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FEC22" w14:textId="65947597" w:rsidR="00CF4A70" w:rsidRPr="008121C2" w:rsidRDefault="00284805" w:rsidP="00CF4A70">
      <w:pPr>
        <w:pStyle w:val="a5"/>
        <w:suppressAutoHyphens/>
        <w:jc w:val="center"/>
        <w:rPr>
          <w:rFonts w:ascii="Times New Roman" w:hAnsi="Times New Roman"/>
          <w:b/>
          <w:bCs/>
          <w:sz w:val="24"/>
          <w:szCs w:val="24"/>
        </w:rPr>
      </w:pPr>
      <w:r w:rsidRPr="008121C2">
        <w:rPr>
          <w:rFonts w:ascii="Times New Roman" w:hAnsi="Times New Roman"/>
          <w:b/>
          <w:sz w:val="24"/>
          <w:szCs w:val="24"/>
        </w:rPr>
        <w:t xml:space="preserve">Оценка эффективности реализации </w:t>
      </w:r>
      <w:r w:rsidR="00CF4A70" w:rsidRPr="008121C2">
        <w:rPr>
          <w:rFonts w:ascii="Times New Roman" w:hAnsi="Times New Roman"/>
          <w:b/>
          <w:sz w:val="24"/>
          <w:szCs w:val="24"/>
        </w:rPr>
        <w:t xml:space="preserve">муниципальных программ </w:t>
      </w:r>
      <w:r w:rsidR="00833FCD" w:rsidRPr="008121C2">
        <w:rPr>
          <w:rFonts w:ascii="Times New Roman" w:hAnsi="Times New Roman"/>
          <w:b/>
          <w:sz w:val="24"/>
          <w:szCs w:val="24"/>
        </w:rPr>
        <w:t>за 20</w:t>
      </w:r>
      <w:r w:rsidR="00FA78EB" w:rsidRPr="008121C2">
        <w:rPr>
          <w:rFonts w:ascii="Times New Roman" w:hAnsi="Times New Roman"/>
          <w:b/>
          <w:sz w:val="24"/>
          <w:szCs w:val="24"/>
        </w:rPr>
        <w:t>2</w:t>
      </w:r>
      <w:r w:rsidR="006E7AC2">
        <w:rPr>
          <w:rFonts w:ascii="Times New Roman" w:hAnsi="Times New Roman"/>
          <w:b/>
          <w:sz w:val="24"/>
          <w:szCs w:val="24"/>
        </w:rPr>
        <w:t>4</w:t>
      </w:r>
      <w:r w:rsidR="00833FCD" w:rsidRPr="008121C2">
        <w:rPr>
          <w:rFonts w:ascii="Times New Roman" w:hAnsi="Times New Roman"/>
          <w:b/>
          <w:sz w:val="24"/>
          <w:szCs w:val="24"/>
        </w:rPr>
        <w:t xml:space="preserve"> год</w:t>
      </w:r>
      <w:r w:rsidR="00CF4A70" w:rsidRPr="008121C2">
        <w:rPr>
          <w:rFonts w:ascii="Times New Roman" w:hAnsi="Times New Roman"/>
          <w:b/>
          <w:sz w:val="24"/>
          <w:szCs w:val="24"/>
        </w:rPr>
        <w:t xml:space="preserve"> </w:t>
      </w:r>
    </w:p>
    <w:p w14:paraId="5D32A473" w14:textId="77777777" w:rsidR="00CF4A70" w:rsidRPr="008121C2" w:rsidRDefault="00CF4A70" w:rsidP="00CF4A70">
      <w:pPr>
        <w:pStyle w:val="a5"/>
        <w:suppressAutoHyphens/>
        <w:jc w:val="center"/>
        <w:rPr>
          <w:rFonts w:ascii="Times New Roman" w:hAnsi="Times New Roman"/>
          <w:b/>
          <w:bCs/>
          <w:sz w:val="24"/>
          <w:szCs w:val="24"/>
        </w:rPr>
      </w:pPr>
    </w:p>
    <w:p w14:paraId="7ADBB048" w14:textId="45752EA3" w:rsidR="00CF4A70" w:rsidRPr="008121C2" w:rsidRDefault="00CF4A70" w:rsidP="00CF4A70">
      <w:pPr>
        <w:pStyle w:val="a3"/>
        <w:widowControl w:val="0"/>
        <w:tabs>
          <w:tab w:val="clear" w:pos="4536"/>
        </w:tabs>
        <w:suppressAutoHyphens/>
        <w:spacing w:line="264" w:lineRule="auto"/>
        <w:ind w:firstLine="709"/>
        <w:rPr>
          <w:sz w:val="24"/>
          <w:szCs w:val="24"/>
        </w:rPr>
      </w:pPr>
      <w:r w:rsidRPr="008121C2">
        <w:rPr>
          <w:sz w:val="24"/>
          <w:szCs w:val="24"/>
        </w:rPr>
        <w:t>Настоящий отчет подготовлен на основе данных районного финансового управления  администрации МО «Курумканский район», отчетов исполнителей-координаторов муниципальных программ за 20</w:t>
      </w:r>
      <w:r w:rsidR="00FA78EB" w:rsidRPr="008121C2">
        <w:rPr>
          <w:sz w:val="24"/>
          <w:szCs w:val="24"/>
        </w:rPr>
        <w:t>2</w:t>
      </w:r>
      <w:r w:rsidR="008121C2">
        <w:rPr>
          <w:sz w:val="24"/>
          <w:szCs w:val="24"/>
        </w:rPr>
        <w:t>4</w:t>
      </w:r>
      <w:r w:rsidRPr="008121C2">
        <w:rPr>
          <w:sz w:val="24"/>
          <w:szCs w:val="24"/>
        </w:rPr>
        <w:t xml:space="preserve"> год в соответствии с Положением о порядке разработки, реализации и оценки эффективности муниципальных программ, утвержденным постановлением администрации МО «Курумканский район» от № 308 от 28 ноября 2016 г., которое устанавливает порядок разработки, утверждения, финансирования, реализации и осуществления контроля за ходом выполнения муниципальных программ. </w:t>
      </w:r>
    </w:p>
    <w:p w14:paraId="5906B88F" w14:textId="2B4FE3F9" w:rsidR="00CF4A70" w:rsidRPr="008121C2" w:rsidRDefault="00CF4A70" w:rsidP="00CF4A70">
      <w:pPr>
        <w:pStyle w:val="a5"/>
        <w:suppressAutoHyphens/>
        <w:ind w:firstLine="709"/>
        <w:jc w:val="both"/>
        <w:rPr>
          <w:rFonts w:ascii="Times New Roman" w:hAnsi="Times New Roman"/>
          <w:sz w:val="24"/>
          <w:szCs w:val="24"/>
        </w:rPr>
      </w:pPr>
      <w:r w:rsidRPr="008121C2">
        <w:rPr>
          <w:rFonts w:ascii="Times New Roman" w:hAnsi="Times New Roman"/>
          <w:sz w:val="24"/>
          <w:szCs w:val="24"/>
        </w:rPr>
        <w:t>В 20</w:t>
      </w:r>
      <w:r w:rsidR="00FA78EB" w:rsidRPr="008121C2">
        <w:rPr>
          <w:rFonts w:ascii="Times New Roman" w:hAnsi="Times New Roman"/>
          <w:sz w:val="24"/>
          <w:szCs w:val="24"/>
        </w:rPr>
        <w:t>2</w:t>
      </w:r>
      <w:r w:rsidR="008121C2">
        <w:rPr>
          <w:rFonts w:ascii="Times New Roman" w:hAnsi="Times New Roman"/>
          <w:sz w:val="24"/>
          <w:szCs w:val="24"/>
        </w:rPr>
        <w:t>4</w:t>
      </w:r>
      <w:r w:rsidRPr="008121C2">
        <w:rPr>
          <w:rFonts w:ascii="Times New Roman" w:hAnsi="Times New Roman"/>
          <w:sz w:val="24"/>
          <w:szCs w:val="24"/>
        </w:rPr>
        <w:t xml:space="preserve"> году на территории муниципального образования «Курумканский район» действовали</w:t>
      </w:r>
      <w:r w:rsidR="00B33038" w:rsidRPr="008121C2">
        <w:rPr>
          <w:rFonts w:ascii="Times New Roman" w:hAnsi="Times New Roman"/>
          <w:sz w:val="24"/>
          <w:szCs w:val="24"/>
        </w:rPr>
        <w:t xml:space="preserve"> </w:t>
      </w:r>
      <w:r w:rsidR="008121C2">
        <w:rPr>
          <w:rFonts w:ascii="Times New Roman" w:hAnsi="Times New Roman"/>
          <w:sz w:val="24"/>
          <w:szCs w:val="24"/>
        </w:rPr>
        <w:t>20</w:t>
      </w:r>
      <w:r w:rsidR="00B33038" w:rsidRPr="008121C2">
        <w:rPr>
          <w:rFonts w:ascii="Times New Roman" w:hAnsi="Times New Roman"/>
          <w:sz w:val="24"/>
          <w:szCs w:val="24"/>
        </w:rPr>
        <w:t xml:space="preserve"> </w:t>
      </w:r>
      <w:r w:rsidRPr="008121C2">
        <w:rPr>
          <w:rFonts w:ascii="Times New Roman" w:hAnsi="Times New Roman"/>
          <w:sz w:val="24"/>
          <w:szCs w:val="24"/>
        </w:rPr>
        <w:t xml:space="preserve">муниципальных  программ, охватывающих основные направления социально-экономического развития района, цели и задачи этих программ полностью соответствуют </w:t>
      </w:r>
      <w:r w:rsidR="000C2469" w:rsidRPr="008121C2">
        <w:rPr>
          <w:rFonts w:ascii="Times New Roman" w:hAnsi="Times New Roman"/>
          <w:sz w:val="24"/>
          <w:szCs w:val="24"/>
        </w:rPr>
        <w:t>Ст</w:t>
      </w:r>
      <w:r w:rsidR="00E46AFF" w:rsidRPr="008121C2">
        <w:rPr>
          <w:rFonts w:ascii="Times New Roman" w:hAnsi="Times New Roman"/>
          <w:sz w:val="24"/>
          <w:szCs w:val="24"/>
        </w:rPr>
        <w:t>р</w:t>
      </w:r>
      <w:r w:rsidR="000C2469" w:rsidRPr="008121C2">
        <w:rPr>
          <w:rFonts w:ascii="Times New Roman" w:hAnsi="Times New Roman"/>
          <w:sz w:val="24"/>
          <w:szCs w:val="24"/>
        </w:rPr>
        <w:t>а</w:t>
      </w:r>
      <w:r w:rsidR="00E46AFF" w:rsidRPr="008121C2">
        <w:rPr>
          <w:rFonts w:ascii="Times New Roman" w:hAnsi="Times New Roman"/>
          <w:sz w:val="24"/>
          <w:szCs w:val="24"/>
        </w:rPr>
        <w:t xml:space="preserve">тегии  </w:t>
      </w:r>
      <w:r w:rsidRPr="008121C2">
        <w:rPr>
          <w:rFonts w:ascii="Times New Roman" w:hAnsi="Times New Roman"/>
          <w:sz w:val="24"/>
          <w:szCs w:val="24"/>
        </w:rPr>
        <w:t>социально-экономического развития муниципального образования «Курумканский район» на период до 20</w:t>
      </w:r>
      <w:r w:rsidR="00E46AFF" w:rsidRPr="008121C2">
        <w:rPr>
          <w:rFonts w:ascii="Times New Roman" w:hAnsi="Times New Roman"/>
          <w:sz w:val="24"/>
          <w:szCs w:val="24"/>
        </w:rPr>
        <w:t>35</w:t>
      </w:r>
      <w:r w:rsidRPr="008121C2">
        <w:rPr>
          <w:rFonts w:ascii="Times New Roman" w:hAnsi="Times New Roman"/>
          <w:sz w:val="24"/>
          <w:szCs w:val="24"/>
        </w:rPr>
        <w:t xml:space="preserve"> года.</w:t>
      </w:r>
    </w:p>
    <w:p w14:paraId="71E33045" w14:textId="588E8944" w:rsidR="00CF4A70" w:rsidRPr="008121C2" w:rsidRDefault="00CF4A70" w:rsidP="00CF4A70">
      <w:pPr>
        <w:pStyle w:val="a3"/>
        <w:widowControl w:val="0"/>
        <w:suppressAutoHyphens/>
        <w:spacing w:line="264" w:lineRule="auto"/>
        <w:ind w:firstLine="709"/>
        <w:rPr>
          <w:sz w:val="24"/>
          <w:szCs w:val="24"/>
        </w:rPr>
      </w:pPr>
      <w:r w:rsidRPr="008121C2">
        <w:rPr>
          <w:sz w:val="24"/>
          <w:szCs w:val="24"/>
        </w:rPr>
        <w:t xml:space="preserve">В таблице 1 представлен Перечень муниципальных программ, </w:t>
      </w:r>
      <w:r w:rsidR="00284805" w:rsidRPr="008121C2">
        <w:rPr>
          <w:sz w:val="24"/>
          <w:szCs w:val="24"/>
        </w:rPr>
        <w:t>действовавших</w:t>
      </w:r>
      <w:r w:rsidRPr="008121C2">
        <w:rPr>
          <w:sz w:val="24"/>
          <w:szCs w:val="24"/>
        </w:rPr>
        <w:t xml:space="preserve"> в 20</w:t>
      </w:r>
      <w:r w:rsidR="00E46AFF" w:rsidRPr="008121C2">
        <w:rPr>
          <w:sz w:val="24"/>
          <w:szCs w:val="24"/>
        </w:rPr>
        <w:t>2</w:t>
      </w:r>
      <w:r w:rsidR="008121C2">
        <w:rPr>
          <w:sz w:val="24"/>
          <w:szCs w:val="24"/>
        </w:rPr>
        <w:t>4</w:t>
      </w:r>
      <w:r w:rsidRPr="008121C2">
        <w:rPr>
          <w:sz w:val="24"/>
          <w:szCs w:val="24"/>
        </w:rPr>
        <w:t xml:space="preserve"> году: </w:t>
      </w:r>
    </w:p>
    <w:p w14:paraId="33BFBD9B" w14:textId="77777777" w:rsidR="00CF4A70" w:rsidRPr="008121C2" w:rsidRDefault="00CF4A70" w:rsidP="00CF4A70">
      <w:pPr>
        <w:pStyle w:val="a3"/>
        <w:widowControl w:val="0"/>
        <w:suppressAutoHyphens/>
        <w:spacing w:line="264" w:lineRule="auto"/>
        <w:ind w:firstLine="709"/>
        <w:jc w:val="right"/>
        <w:rPr>
          <w:sz w:val="24"/>
          <w:szCs w:val="24"/>
        </w:rPr>
      </w:pPr>
      <w:r w:rsidRPr="008121C2">
        <w:rPr>
          <w:sz w:val="24"/>
          <w:szCs w:val="24"/>
        </w:rPr>
        <w:t>Таблица 1.</w:t>
      </w:r>
    </w:p>
    <w:p w14:paraId="582020C5" w14:textId="77777777" w:rsidR="008121C2" w:rsidRPr="00D34651" w:rsidRDefault="008121C2" w:rsidP="008121C2">
      <w:pPr>
        <w:suppressAutoHyphens/>
        <w:ind w:left="3261" w:hanging="3261"/>
        <w:jc w:val="center"/>
        <w:rPr>
          <w:b/>
        </w:rPr>
      </w:pPr>
      <w:r w:rsidRPr="00D34651">
        <w:rPr>
          <w:b/>
        </w:rPr>
        <w:t>Муниципальные</w:t>
      </w:r>
      <w:r>
        <w:rPr>
          <w:b/>
        </w:rPr>
        <w:t xml:space="preserve"> программы, реализованные в 2024</w:t>
      </w:r>
      <w:r w:rsidRPr="00D34651">
        <w:rPr>
          <w:b/>
        </w:rPr>
        <w:t xml:space="preserve"> году</w:t>
      </w:r>
    </w:p>
    <w:p w14:paraId="6395FBF5" w14:textId="77777777" w:rsidR="008121C2" w:rsidRPr="00D34651" w:rsidRDefault="008121C2" w:rsidP="008121C2">
      <w:pPr>
        <w:suppressAutoHyphens/>
        <w:ind w:left="3261" w:hanging="3261"/>
        <w:jc w:val="center"/>
        <w:rPr>
          <w:b/>
        </w:rPr>
      </w:pPr>
    </w:p>
    <w:tbl>
      <w:tblPr>
        <w:tblW w:w="5184" w:type="pct"/>
        <w:tblInd w:w="-176" w:type="dxa"/>
        <w:tblLayout w:type="fixed"/>
        <w:tblLook w:val="04A0" w:firstRow="1" w:lastRow="0" w:firstColumn="1" w:lastColumn="0" w:noHBand="0" w:noVBand="1"/>
      </w:tblPr>
      <w:tblGrid>
        <w:gridCol w:w="626"/>
        <w:gridCol w:w="4812"/>
        <w:gridCol w:w="5133"/>
      </w:tblGrid>
      <w:tr w:rsidR="008121C2" w:rsidRPr="00D34651" w14:paraId="3519C297" w14:textId="77777777" w:rsidTr="008121C2">
        <w:trPr>
          <w:trHeight w:val="20"/>
        </w:trPr>
        <w:tc>
          <w:tcPr>
            <w:tcW w:w="296" w:type="pct"/>
            <w:tcBorders>
              <w:top w:val="single" w:sz="4" w:space="0" w:color="000000"/>
              <w:left w:val="single" w:sz="4" w:space="0" w:color="000000"/>
              <w:bottom w:val="single" w:sz="4" w:space="0" w:color="auto"/>
              <w:right w:val="single" w:sz="4" w:space="0" w:color="000000"/>
            </w:tcBorders>
          </w:tcPr>
          <w:p w14:paraId="0BEFD068" w14:textId="77777777" w:rsidR="008121C2" w:rsidRPr="008121C2" w:rsidRDefault="008121C2" w:rsidP="008121C2">
            <w:pPr>
              <w:pStyle w:val="a3"/>
              <w:widowControl w:val="0"/>
              <w:suppressAutoHyphens/>
              <w:ind w:left="-426" w:firstLine="426"/>
              <w:rPr>
                <w:b/>
                <w:sz w:val="24"/>
                <w:szCs w:val="24"/>
              </w:rPr>
            </w:pPr>
            <w:r w:rsidRPr="008121C2">
              <w:rPr>
                <w:b/>
                <w:sz w:val="24"/>
                <w:szCs w:val="24"/>
              </w:rPr>
              <w:t>№</w:t>
            </w:r>
          </w:p>
        </w:tc>
        <w:tc>
          <w:tcPr>
            <w:tcW w:w="2276" w:type="pct"/>
            <w:tcBorders>
              <w:top w:val="single" w:sz="4" w:space="0" w:color="000000"/>
              <w:left w:val="single" w:sz="4" w:space="0" w:color="000000"/>
              <w:bottom w:val="single" w:sz="4" w:space="0" w:color="auto"/>
              <w:right w:val="single" w:sz="4" w:space="0" w:color="000000"/>
            </w:tcBorders>
            <w:shd w:val="clear" w:color="auto" w:fill="auto"/>
            <w:hideMark/>
          </w:tcPr>
          <w:p w14:paraId="0A1AD690" w14:textId="77777777" w:rsidR="008121C2" w:rsidRPr="008121C2" w:rsidRDefault="008121C2" w:rsidP="008121C2">
            <w:pPr>
              <w:pStyle w:val="a3"/>
              <w:widowControl w:val="0"/>
              <w:suppressAutoHyphens/>
              <w:spacing w:line="240" w:lineRule="auto"/>
              <w:ind w:left="97" w:firstLine="0"/>
              <w:jc w:val="center"/>
              <w:rPr>
                <w:b/>
                <w:sz w:val="24"/>
                <w:szCs w:val="24"/>
              </w:rPr>
            </w:pPr>
            <w:r w:rsidRPr="008121C2">
              <w:rPr>
                <w:b/>
                <w:sz w:val="24"/>
                <w:szCs w:val="24"/>
              </w:rPr>
              <w:t>Наименование</w:t>
            </w:r>
          </w:p>
          <w:p w14:paraId="42A60F4E" w14:textId="77777777" w:rsidR="008121C2" w:rsidRPr="008121C2" w:rsidRDefault="008121C2" w:rsidP="008121C2">
            <w:pPr>
              <w:pStyle w:val="a3"/>
              <w:widowControl w:val="0"/>
              <w:suppressAutoHyphens/>
              <w:spacing w:line="240" w:lineRule="auto"/>
              <w:ind w:left="97" w:firstLine="0"/>
              <w:jc w:val="center"/>
              <w:rPr>
                <w:b/>
                <w:sz w:val="24"/>
                <w:szCs w:val="24"/>
              </w:rPr>
            </w:pPr>
            <w:r w:rsidRPr="008121C2">
              <w:rPr>
                <w:b/>
                <w:sz w:val="24"/>
                <w:szCs w:val="24"/>
              </w:rPr>
              <w:t>муниципальной программы</w:t>
            </w:r>
          </w:p>
        </w:tc>
        <w:tc>
          <w:tcPr>
            <w:tcW w:w="2428" w:type="pct"/>
            <w:tcBorders>
              <w:top w:val="single" w:sz="4" w:space="0" w:color="000000"/>
              <w:left w:val="single" w:sz="4" w:space="0" w:color="000000"/>
              <w:bottom w:val="single" w:sz="4" w:space="0" w:color="000000"/>
              <w:right w:val="single" w:sz="4" w:space="0" w:color="000000"/>
            </w:tcBorders>
            <w:shd w:val="clear" w:color="auto" w:fill="auto"/>
            <w:hideMark/>
          </w:tcPr>
          <w:p w14:paraId="77A5F7A1" w14:textId="77777777" w:rsidR="008121C2" w:rsidRPr="008121C2" w:rsidRDefault="008121C2" w:rsidP="008121C2">
            <w:pPr>
              <w:pStyle w:val="a3"/>
              <w:widowControl w:val="0"/>
              <w:suppressAutoHyphens/>
              <w:spacing w:line="240" w:lineRule="auto"/>
              <w:ind w:left="36" w:hanging="3"/>
              <w:jc w:val="center"/>
              <w:rPr>
                <w:b/>
                <w:sz w:val="24"/>
                <w:szCs w:val="24"/>
              </w:rPr>
            </w:pPr>
            <w:r w:rsidRPr="008121C2">
              <w:rPr>
                <w:b/>
                <w:bCs/>
                <w:sz w:val="24"/>
                <w:szCs w:val="24"/>
              </w:rPr>
              <w:t>Реквизиты НПА</w:t>
            </w:r>
          </w:p>
        </w:tc>
      </w:tr>
      <w:tr w:rsidR="008121C2" w:rsidRPr="003B1188" w14:paraId="1BFB0C97" w14:textId="77777777" w:rsidTr="008121C2">
        <w:trPr>
          <w:trHeight w:val="20"/>
        </w:trPr>
        <w:tc>
          <w:tcPr>
            <w:tcW w:w="296" w:type="pct"/>
            <w:tcBorders>
              <w:top w:val="single" w:sz="4" w:space="0" w:color="000000"/>
              <w:left w:val="single" w:sz="4" w:space="0" w:color="000000"/>
              <w:bottom w:val="single" w:sz="4" w:space="0" w:color="auto"/>
              <w:right w:val="single" w:sz="4" w:space="0" w:color="000000"/>
            </w:tcBorders>
          </w:tcPr>
          <w:p w14:paraId="384AF24C"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1</w:t>
            </w:r>
          </w:p>
        </w:tc>
        <w:tc>
          <w:tcPr>
            <w:tcW w:w="2276" w:type="pct"/>
            <w:tcBorders>
              <w:top w:val="single" w:sz="4" w:space="0" w:color="000000"/>
              <w:left w:val="single" w:sz="4" w:space="0" w:color="000000"/>
              <w:bottom w:val="single" w:sz="4" w:space="0" w:color="auto"/>
              <w:right w:val="single" w:sz="4" w:space="0" w:color="000000"/>
            </w:tcBorders>
            <w:shd w:val="clear" w:color="auto" w:fill="auto"/>
          </w:tcPr>
          <w:p w14:paraId="2E3E267A" w14:textId="77777777" w:rsidR="008121C2" w:rsidRPr="008121C2" w:rsidRDefault="008121C2" w:rsidP="008121C2">
            <w:pPr>
              <w:ind w:left="97"/>
              <w:rPr>
                <w:bCs/>
                <w:color w:val="000000"/>
              </w:rPr>
            </w:pPr>
            <w:r w:rsidRPr="008121C2">
              <w:rPr>
                <w:bCs/>
                <w:color w:val="000000"/>
              </w:rPr>
              <w:t>МП Развитие системы образования в Курумканском районе</w:t>
            </w:r>
          </w:p>
        </w:tc>
        <w:tc>
          <w:tcPr>
            <w:tcW w:w="2428" w:type="pct"/>
            <w:tcBorders>
              <w:top w:val="single" w:sz="4" w:space="0" w:color="000000"/>
              <w:left w:val="single" w:sz="4" w:space="0" w:color="000000"/>
              <w:bottom w:val="single" w:sz="4" w:space="0" w:color="000000"/>
              <w:right w:val="single" w:sz="4" w:space="0" w:color="000000"/>
            </w:tcBorders>
            <w:shd w:val="clear" w:color="auto" w:fill="auto"/>
          </w:tcPr>
          <w:p w14:paraId="2156DA22" w14:textId="77777777" w:rsidR="008121C2" w:rsidRPr="008121C2" w:rsidRDefault="008121C2" w:rsidP="008121C2">
            <w:pPr>
              <w:pStyle w:val="a3"/>
              <w:widowControl w:val="0"/>
              <w:suppressAutoHyphens/>
              <w:spacing w:line="240" w:lineRule="auto"/>
              <w:ind w:left="36" w:hanging="3"/>
              <w:rPr>
                <w:bCs/>
                <w:sz w:val="24"/>
                <w:szCs w:val="24"/>
              </w:rPr>
            </w:pPr>
            <w:r w:rsidRPr="008121C2">
              <w:rPr>
                <w:sz w:val="24"/>
                <w:szCs w:val="24"/>
              </w:rPr>
              <w:t xml:space="preserve">Постановление Администрации МО «Курумканский район» от </w:t>
            </w:r>
            <w:r w:rsidRPr="008121C2">
              <w:rPr>
                <w:color w:val="000000"/>
                <w:sz w:val="24"/>
                <w:szCs w:val="24"/>
              </w:rPr>
              <w:t>30.12.2022 г.</w:t>
            </w:r>
            <w:r w:rsidRPr="008121C2">
              <w:rPr>
                <w:sz w:val="24"/>
                <w:szCs w:val="24"/>
              </w:rPr>
              <w:t xml:space="preserve"> №</w:t>
            </w:r>
            <w:r w:rsidRPr="008121C2">
              <w:rPr>
                <w:color w:val="000000"/>
                <w:sz w:val="24"/>
                <w:szCs w:val="24"/>
              </w:rPr>
              <w:t>597</w:t>
            </w:r>
          </w:p>
        </w:tc>
      </w:tr>
      <w:tr w:rsidR="008121C2" w:rsidRPr="003B1188" w14:paraId="12A3908C" w14:textId="77777777" w:rsidTr="008121C2">
        <w:trPr>
          <w:trHeight w:val="20"/>
        </w:trPr>
        <w:tc>
          <w:tcPr>
            <w:tcW w:w="296" w:type="pct"/>
            <w:tcBorders>
              <w:top w:val="single" w:sz="4" w:space="0" w:color="000000"/>
              <w:left w:val="single" w:sz="4" w:space="0" w:color="000000"/>
              <w:bottom w:val="single" w:sz="4" w:space="0" w:color="auto"/>
              <w:right w:val="single" w:sz="4" w:space="0" w:color="000000"/>
            </w:tcBorders>
            <w:vAlign w:val="center"/>
          </w:tcPr>
          <w:p w14:paraId="091EC637"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2</w:t>
            </w:r>
          </w:p>
        </w:tc>
        <w:tc>
          <w:tcPr>
            <w:tcW w:w="2276" w:type="pct"/>
            <w:tcBorders>
              <w:top w:val="single" w:sz="4" w:space="0" w:color="000000"/>
              <w:left w:val="single" w:sz="4" w:space="0" w:color="000000"/>
              <w:bottom w:val="single" w:sz="4" w:space="0" w:color="auto"/>
              <w:right w:val="single" w:sz="4" w:space="0" w:color="000000"/>
            </w:tcBorders>
            <w:shd w:val="clear" w:color="auto" w:fill="auto"/>
          </w:tcPr>
          <w:p w14:paraId="7CA6D8C9" w14:textId="77777777" w:rsidR="008121C2" w:rsidRPr="008121C2" w:rsidRDefault="008121C2" w:rsidP="008121C2">
            <w:pPr>
              <w:ind w:left="97"/>
              <w:rPr>
                <w:bCs/>
                <w:color w:val="000000"/>
              </w:rPr>
            </w:pPr>
            <w:r w:rsidRPr="008121C2">
              <w:rPr>
                <w:bCs/>
                <w:color w:val="000000"/>
              </w:rPr>
              <w:t>МП Сохранение и развитие культуры в МО «Курумканский район»</w:t>
            </w:r>
          </w:p>
        </w:tc>
        <w:tc>
          <w:tcPr>
            <w:tcW w:w="2428" w:type="pct"/>
            <w:tcBorders>
              <w:top w:val="single" w:sz="4" w:space="0" w:color="000000"/>
              <w:left w:val="single" w:sz="4" w:space="0" w:color="000000"/>
              <w:bottom w:val="single" w:sz="4" w:space="0" w:color="000000"/>
              <w:right w:val="single" w:sz="4" w:space="0" w:color="000000"/>
            </w:tcBorders>
            <w:shd w:val="clear" w:color="auto" w:fill="auto"/>
          </w:tcPr>
          <w:p w14:paraId="27D788B0" w14:textId="77777777" w:rsidR="008121C2" w:rsidRPr="008121C2" w:rsidRDefault="008121C2" w:rsidP="008121C2">
            <w:pPr>
              <w:pStyle w:val="a3"/>
              <w:widowControl w:val="0"/>
              <w:suppressAutoHyphens/>
              <w:spacing w:line="240" w:lineRule="auto"/>
              <w:ind w:left="36" w:hanging="3"/>
              <w:rPr>
                <w:bCs/>
                <w:sz w:val="24"/>
                <w:szCs w:val="24"/>
              </w:rPr>
            </w:pPr>
            <w:r w:rsidRPr="008121C2">
              <w:rPr>
                <w:sz w:val="24"/>
                <w:szCs w:val="24"/>
              </w:rPr>
              <w:t>Постановление  Администрации МО «Курумканский район» от 30.12.2019 г. №448</w:t>
            </w:r>
          </w:p>
        </w:tc>
      </w:tr>
      <w:tr w:rsidR="008121C2" w:rsidRPr="003B1188" w14:paraId="7DE0F44A" w14:textId="77777777" w:rsidTr="008121C2">
        <w:trPr>
          <w:trHeight w:val="570"/>
        </w:trPr>
        <w:tc>
          <w:tcPr>
            <w:tcW w:w="296" w:type="pct"/>
            <w:tcBorders>
              <w:top w:val="single" w:sz="4" w:space="0" w:color="auto"/>
              <w:left w:val="single" w:sz="4" w:space="0" w:color="auto"/>
              <w:bottom w:val="single" w:sz="4" w:space="0" w:color="auto"/>
              <w:right w:val="single" w:sz="4" w:space="0" w:color="auto"/>
            </w:tcBorders>
          </w:tcPr>
          <w:p w14:paraId="27ECFEB6"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3</w:t>
            </w:r>
          </w:p>
        </w:tc>
        <w:tc>
          <w:tcPr>
            <w:tcW w:w="2276" w:type="pct"/>
            <w:tcBorders>
              <w:top w:val="single" w:sz="4" w:space="0" w:color="auto"/>
              <w:left w:val="single" w:sz="4" w:space="0" w:color="auto"/>
              <w:bottom w:val="single" w:sz="4" w:space="0" w:color="auto"/>
              <w:right w:val="single" w:sz="4" w:space="0" w:color="auto"/>
            </w:tcBorders>
            <w:shd w:val="clear" w:color="auto" w:fill="auto"/>
            <w:hideMark/>
          </w:tcPr>
          <w:p w14:paraId="49F45A44" w14:textId="77777777" w:rsidR="008121C2" w:rsidRPr="008121C2" w:rsidRDefault="008121C2" w:rsidP="008121C2">
            <w:pPr>
              <w:ind w:left="97"/>
              <w:rPr>
                <w:bCs/>
                <w:color w:val="000000"/>
              </w:rPr>
            </w:pPr>
            <w:r w:rsidRPr="008121C2">
              <w:rPr>
                <w:bCs/>
                <w:color w:val="000000"/>
              </w:rPr>
              <w:t>МП Предупреждение и борьба с заболеваниями социального характера в Курумканском районе</w:t>
            </w:r>
          </w:p>
        </w:tc>
        <w:tc>
          <w:tcPr>
            <w:tcW w:w="2428" w:type="pct"/>
            <w:tcBorders>
              <w:top w:val="nil"/>
              <w:left w:val="single" w:sz="4" w:space="0" w:color="auto"/>
              <w:bottom w:val="single" w:sz="4" w:space="0" w:color="000000"/>
              <w:right w:val="single" w:sz="4" w:space="0" w:color="000000"/>
            </w:tcBorders>
            <w:shd w:val="clear" w:color="auto" w:fill="FFFFFF" w:themeFill="background1"/>
            <w:noWrap/>
          </w:tcPr>
          <w:p w14:paraId="3E37CDDA" w14:textId="77777777" w:rsidR="008121C2" w:rsidRPr="008121C2" w:rsidRDefault="008121C2" w:rsidP="008121C2">
            <w:pPr>
              <w:pStyle w:val="a3"/>
              <w:widowControl w:val="0"/>
              <w:suppressAutoHyphens/>
              <w:spacing w:line="240" w:lineRule="auto"/>
              <w:ind w:left="36" w:hanging="3"/>
              <w:rPr>
                <w:bCs/>
                <w:sz w:val="24"/>
                <w:szCs w:val="24"/>
              </w:rPr>
            </w:pPr>
            <w:r w:rsidRPr="008121C2">
              <w:rPr>
                <w:sz w:val="24"/>
                <w:szCs w:val="24"/>
              </w:rPr>
              <w:t>Постановление Администрации МО «Курумканский район» 20.12.2018 г. №544</w:t>
            </w:r>
          </w:p>
        </w:tc>
      </w:tr>
      <w:tr w:rsidR="008121C2" w:rsidRPr="003B1188" w14:paraId="2B2BF53A" w14:textId="77777777" w:rsidTr="008121C2">
        <w:trPr>
          <w:trHeight w:val="780"/>
        </w:trPr>
        <w:tc>
          <w:tcPr>
            <w:tcW w:w="296" w:type="pct"/>
            <w:tcBorders>
              <w:top w:val="single" w:sz="4" w:space="0" w:color="auto"/>
              <w:left w:val="single" w:sz="4" w:space="0" w:color="000000"/>
              <w:bottom w:val="single" w:sz="4" w:space="0" w:color="000000"/>
              <w:right w:val="single" w:sz="4" w:space="0" w:color="000000"/>
            </w:tcBorders>
          </w:tcPr>
          <w:p w14:paraId="3A08C1C1"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4</w:t>
            </w:r>
          </w:p>
        </w:tc>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14:paraId="7CFDE127" w14:textId="77777777" w:rsidR="008121C2" w:rsidRPr="008121C2" w:rsidRDefault="008121C2" w:rsidP="008121C2">
            <w:pPr>
              <w:ind w:left="97"/>
              <w:rPr>
                <w:bCs/>
                <w:color w:val="000000"/>
              </w:rPr>
            </w:pPr>
            <w:r w:rsidRPr="008121C2">
              <w:rPr>
                <w:bCs/>
                <w:color w:val="000000"/>
              </w:rPr>
              <w:t>МП Развитие физической культуры, спорта и молодежной политики  в Курумканском районе</w:t>
            </w:r>
          </w:p>
        </w:tc>
        <w:tc>
          <w:tcPr>
            <w:tcW w:w="2428" w:type="pct"/>
            <w:tcBorders>
              <w:top w:val="nil"/>
              <w:left w:val="nil"/>
              <w:bottom w:val="single" w:sz="4" w:space="0" w:color="000000"/>
              <w:right w:val="single" w:sz="4" w:space="0" w:color="000000"/>
            </w:tcBorders>
            <w:shd w:val="clear" w:color="auto" w:fill="FFFFFF" w:themeFill="background1"/>
            <w:noWrap/>
          </w:tcPr>
          <w:p w14:paraId="32B37F6B" w14:textId="77777777" w:rsidR="008121C2" w:rsidRPr="008121C2" w:rsidRDefault="008121C2" w:rsidP="008121C2">
            <w:pPr>
              <w:pStyle w:val="a3"/>
              <w:widowControl w:val="0"/>
              <w:suppressAutoHyphens/>
              <w:spacing w:line="240" w:lineRule="auto"/>
              <w:ind w:left="36" w:hanging="3"/>
              <w:rPr>
                <w:bCs/>
                <w:sz w:val="24"/>
                <w:szCs w:val="24"/>
              </w:rPr>
            </w:pPr>
            <w:r w:rsidRPr="008121C2">
              <w:rPr>
                <w:sz w:val="24"/>
                <w:szCs w:val="24"/>
              </w:rPr>
              <w:t xml:space="preserve">Постановление Администрации МО «Курумканский район» от </w:t>
            </w:r>
            <w:r w:rsidRPr="008121C2">
              <w:rPr>
                <w:color w:val="000000"/>
                <w:sz w:val="24"/>
                <w:szCs w:val="24"/>
              </w:rPr>
              <w:t xml:space="preserve">11.12.2017 г. </w:t>
            </w:r>
            <w:r w:rsidRPr="008121C2">
              <w:rPr>
                <w:sz w:val="24"/>
                <w:szCs w:val="24"/>
              </w:rPr>
              <w:t>№857</w:t>
            </w:r>
          </w:p>
        </w:tc>
      </w:tr>
      <w:tr w:rsidR="008121C2" w:rsidRPr="003B1188" w14:paraId="05181D1C" w14:textId="77777777" w:rsidTr="008121C2">
        <w:trPr>
          <w:trHeight w:val="624"/>
        </w:trPr>
        <w:tc>
          <w:tcPr>
            <w:tcW w:w="296" w:type="pct"/>
            <w:tcBorders>
              <w:top w:val="nil"/>
              <w:left w:val="single" w:sz="4" w:space="0" w:color="000000"/>
              <w:bottom w:val="single" w:sz="4" w:space="0" w:color="000000"/>
              <w:right w:val="single" w:sz="4" w:space="0" w:color="000000"/>
            </w:tcBorders>
          </w:tcPr>
          <w:p w14:paraId="506B853D"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5</w:t>
            </w:r>
          </w:p>
        </w:tc>
        <w:tc>
          <w:tcPr>
            <w:tcW w:w="2276" w:type="pct"/>
            <w:tcBorders>
              <w:top w:val="nil"/>
              <w:left w:val="single" w:sz="4" w:space="0" w:color="000000"/>
              <w:bottom w:val="single" w:sz="4" w:space="0" w:color="000000"/>
              <w:right w:val="single" w:sz="4" w:space="0" w:color="000000"/>
            </w:tcBorders>
            <w:shd w:val="clear" w:color="auto" w:fill="auto"/>
          </w:tcPr>
          <w:p w14:paraId="47E366D4" w14:textId="77777777" w:rsidR="008121C2" w:rsidRPr="008121C2" w:rsidRDefault="008121C2" w:rsidP="008121C2">
            <w:pPr>
              <w:ind w:left="97"/>
              <w:rPr>
                <w:bCs/>
                <w:color w:val="000000"/>
              </w:rPr>
            </w:pPr>
            <w:r w:rsidRPr="008121C2">
              <w:rPr>
                <w:bCs/>
                <w:color w:val="000000"/>
              </w:rPr>
              <w:t>МП "Повышение эффективности управления муниципальными финансами"</w:t>
            </w:r>
          </w:p>
        </w:tc>
        <w:tc>
          <w:tcPr>
            <w:tcW w:w="2428" w:type="pct"/>
            <w:tcBorders>
              <w:top w:val="nil"/>
              <w:left w:val="nil"/>
              <w:bottom w:val="single" w:sz="4" w:space="0" w:color="000000"/>
              <w:right w:val="single" w:sz="4" w:space="0" w:color="000000"/>
            </w:tcBorders>
            <w:shd w:val="clear" w:color="auto" w:fill="FFFFFF" w:themeFill="background1"/>
            <w:noWrap/>
          </w:tcPr>
          <w:p w14:paraId="79EC9B8B" w14:textId="77777777" w:rsidR="008121C2" w:rsidRPr="008121C2" w:rsidRDefault="008121C2" w:rsidP="008121C2">
            <w:pPr>
              <w:pStyle w:val="a3"/>
              <w:widowControl w:val="0"/>
              <w:suppressAutoHyphens/>
              <w:spacing w:line="240" w:lineRule="auto"/>
              <w:ind w:left="36" w:hanging="3"/>
              <w:rPr>
                <w:bCs/>
                <w:sz w:val="24"/>
                <w:szCs w:val="24"/>
              </w:rPr>
            </w:pPr>
            <w:r w:rsidRPr="008121C2">
              <w:rPr>
                <w:sz w:val="24"/>
                <w:szCs w:val="24"/>
              </w:rPr>
              <w:t xml:space="preserve">Постановление Администрации МО «Курумканский район» от </w:t>
            </w:r>
            <w:r w:rsidRPr="008121C2">
              <w:rPr>
                <w:color w:val="000000"/>
                <w:sz w:val="24"/>
                <w:szCs w:val="24"/>
              </w:rPr>
              <w:t>08.10.2014 г.</w:t>
            </w:r>
            <w:r w:rsidRPr="008121C2">
              <w:rPr>
                <w:sz w:val="24"/>
                <w:szCs w:val="24"/>
              </w:rPr>
              <w:t xml:space="preserve"> №</w:t>
            </w:r>
            <w:r w:rsidRPr="008121C2">
              <w:rPr>
                <w:color w:val="000000"/>
                <w:sz w:val="24"/>
                <w:szCs w:val="24"/>
              </w:rPr>
              <w:t>509</w:t>
            </w:r>
          </w:p>
        </w:tc>
      </w:tr>
      <w:tr w:rsidR="008121C2" w:rsidRPr="003B1188" w14:paraId="5348C091" w14:textId="77777777" w:rsidTr="008121C2">
        <w:trPr>
          <w:trHeight w:val="548"/>
        </w:trPr>
        <w:tc>
          <w:tcPr>
            <w:tcW w:w="296" w:type="pct"/>
            <w:tcBorders>
              <w:top w:val="nil"/>
              <w:left w:val="single" w:sz="4" w:space="0" w:color="000000"/>
              <w:bottom w:val="single" w:sz="4" w:space="0" w:color="000000"/>
              <w:right w:val="single" w:sz="4" w:space="0" w:color="000000"/>
            </w:tcBorders>
          </w:tcPr>
          <w:p w14:paraId="09216729"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6</w:t>
            </w:r>
          </w:p>
        </w:tc>
        <w:tc>
          <w:tcPr>
            <w:tcW w:w="2276" w:type="pct"/>
            <w:tcBorders>
              <w:top w:val="nil"/>
              <w:left w:val="single" w:sz="4" w:space="0" w:color="000000"/>
              <w:bottom w:val="single" w:sz="4" w:space="0" w:color="000000"/>
              <w:right w:val="single" w:sz="4" w:space="0" w:color="000000"/>
            </w:tcBorders>
            <w:shd w:val="clear" w:color="auto" w:fill="auto"/>
            <w:hideMark/>
          </w:tcPr>
          <w:p w14:paraId="617F34E8" w14:textId="77777777" w:rsidR="008121C2" w:rsidRPr="008121C2" w:rsidRDefault="008121C2" w:rsidP="008121C2">
            <w:pPr>
              <w:ind w:left="97"/>
              <w:rPr>
                <w:bCs/>
                <w:color w:val="000000"/>
              </w:rPr>
            </w:pPr>
            <w:r w:rsidRPr="008121C2">
              <w:rPr>
                <w:bCs/>
                <w:color w:val="000000"/>
              </w:rPr>
              <w:t>МП "Развитие и совершенствование муниципального управления"</w:t>
            </w:r>
          </w:p>
        </w:tc>
        <w:tc>
          <w:tcPr>
            <w:tcW w:w="2428" w:type="pct"/>
            <w:tcBorders>
              <w:top w:val="nil"/>
              <w:left w:val="nil"/>
              <w:bottom w:val="single" w:sz="4" w:space="0" w:color="000000"/>
              <w:right w:val="single" w:sz="4" w:space="0" w:color="000000"/>
            </w:tcBorders>
            <w:shd w:val="clear" w:color="auto" w:fill="FFFFFF" w:themeFill="background1"/>
            <w:noWrap/>
          </w:tcPr>
          <w:p w14:paraId="681D9E24" w14:textId="77777777" w:rsidR="008121C2" w:rsidRPr="008121C2" w:rsidRDefault="008121C2" w:rsidP="008121C2">
            <w:pPr>
              <w:pStyle w:val="a3"/>
              <w:widowControl w:val="0"/>
              <w:suppressAutoHyphens/>
              <w:spacing w:line="240" w:lineRule="auto"/>
              <w:ind w:left="36" w:hanging="3"/>
              <w:rPr>
                <w:bCs/>
                <w:sz w:val="24"/>
                <w:szCs w:val="24"/>
              </w:rPr>
            </w:pPr>
            <w:r w:rsidRPr="008121C2">
              <w:rPr>
                <w:sz w:val="24"/>
                <w:szCs w:val="24"/>
              </w:rPr>
              <w:t xml:space="preserve">Постановление Администрации МО «Курумканский район» от </w:t>
            </w:r>
            <w:r w:rsidRPr="008121C2">
              <w:rPr>
                <w:color w:val="000000"/>
                <w:sz w:val="24"/>
                <w:szCs w:val="24"/>
              </w:rPr>
              <w:t>26.12.2017 г.</w:t>
            </w:r>
            <w:r w:rsidRPr="008121C2">
              <w:rPr>
                <w:sz w:val="24"/>
                <w:szCs w:val="24"/>
              </w:rPr>
              <w:t xml:space="preserve"> № </w:t>
            </w:r>
            <w:r w:rsidRPr="008121C2">
              <w:rPr>
                <w:color w:val="000000"/>
                <w:sz w:val="24"/>
                <w:szCs w:val="24"/>
              </w:rPr>
              <w:t>882</w:t>
            </w:r>
          </w:p>
        </w:tc>
      </w:tr>
      <w:tr w:rsidR="008121C2" w:rsidRPr="003B1188" w14:paraId="01B3EECB" w14:textId="77777777" w:rsidTr="008121C2">
        <w:trPr>
          <w:trHeight w:val="510"/>
        </w:trPr>
        <w:tc>
          <w:tcPr>
            <w:tcW w:w="296" w:type="pct"/>
            <w:tcBorders>
              <w:top w:val="nil"/>
              <w:left w:val="single" w:sz="4" w:space="0" w:color="000000"/>
              <w:bottom w:val="single" w:sz="4" w:space="0" w:color="000000"/>
              <w:right w:val="single" w:sz="4" w:space="0" w:color="000000"/>
            </w:tcBorders>
          </w:tcPr>
          <w:p w14:paraId="29104D53"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7</w:t>
            </w:r>
          </w:p>
        </w:tc>
        <w:tc>
          <w:tcPr>
            <w:tcW w:w="2276" w:type="pct"/>
            <w:tcBorders>
              <w:top w:val="nil"/>
              <w:left w:val="single" w:sz="4" w:space="0" w:color="000000"/>
              <w:bottom w:val="single" w:sz="4" w:space="0" w:color="000000"/>
              <w:right w:val="single" w:sz="4" w:space="0" w:color="000000"/>
            </w:tcBorders>
            <w:shd w:val="clear" w:color="auto" w:fill="auto"/>
          </w:tcPr>
          <w:p w14:paraId="71732A0A" w14:textId="77777777" w:rsidR="008121C2" w:rsidRPr="008121C2" w:rsidRDefault="008121C2" w:rsidP="008121C2">
            <w:pPr>
              <w:ind w:left="97"/>
              <w:rPr>
                <w:bCs/>
                <w:color w:val="000000"/>
              </w:rPr>
            </w:pPr>
            <w:r w:rsidRPr="008121C2">
              <w:rPr>
                <w:bCs/>
                <w:color w:val="000000"/>
              </w:rPr>
              <w:t>МП Развитие имущественных и земельных отношений в Курумканском районе</w:t>
            </w:r>
          </w:p>
        </w:tc>
        <w:tc>
          <w:tcPr>
            <w:tcW w:w="2428" w:type="pct"/>
            <w:tcBorders>
              <w:top w:val="nil"/>
              <w:left w:val="nil"/>
              <w:bottom w:val="single" w:sz="4" w:space="0" w:color="000000"/>
              <w:right w:val="single" w:sz="4" w:space="0" w:color="000000"/>
            </w:tcBorders>
            <w:shd w:val="clear" w:color="auto" w:fill="FFFFFF" w:themeFill="background1"/>
            <w:noWrap/>
          </w:tcPr>
          <w:p w14:paraId="6A20A702" w14:textId="77777777" w:rsidR="008121C2" w:rsidRPr="008121C2" w:rsidRDefault="008121C2" w:rsidP="008121C2">
            <w:pPr>
              <w:pStyle w:val="a3"/>
              <w:widowControl w:val="0"/>
              <w:suppressAutoHyphens/>
              <w:spacing w:line="240" w:lineRule="auto"/>
              <w:ind w:left="36" w:hanging="3"/>
              <w:rPr>
                <w:bCs/>
                <w:sz w:val="24"/>
                <w:szCs w:val="24"/>
              </w:rPr>
            </w:pPr>
            <w:r w:rsidRPr="008121C2">
              <w:rPr>
                <w:sz w:val="24"/>
                <w:szCs w:val="24"/>
              </w:rPr>
              <w:t xml:space="preserve">Постановление  Администрации МО «Курумканский район» от </w:t>
            </w:r>
            <w:r w:rsidRPr="008121C2">
              <w:rPr>
                <w:color w:val="000000"/>
                <w:sz w:val="24"/>
                <w:szCs w:val="24"/>
              </w:rPr>
              <w:t>12.01.2023 г.</w:t>
            </w:r>
            <w:r w:rsidRPr="008121C2">
              <w:rPr>
                <w:sz w:val="24"/>
                <w:szCs w:val="24"/>
              </w:rPr>
              <w:t xml:space="preserve"> №</w:t>
            </w:r>
            <w:r w:rsidRPr="008121C2">
              <w:rPr>
                <w:color w:val="000000"/>
                <w:sz w:val="24"/>
                <w:szCs w:val="24"/>
              </w:rPr>
              <w:t>9</w:t>
            </w:r>
          </w:p>
        </w:tc>
      </w:tr>
      <w:tr w:rsidR="008121C2" w:rsidRPr="003B1188" w14:paraId="0C8E4F49" w14:textId="77777777" w:rsidTr="008121C2">
        <w:trPr>
          <w:trHeight w:val="510"/>
        </w:trPr>
        <w:tc>
          <w:tcPr>
            <w:tcW w:w="296" w:type="pct"/>
            <w:tcBorders>
              <w:top w:val="nil"/>
              <w:left w:val="single" w:sz="4" w:space="0" w:color="000000"/>
              <w:bottom w:val="single" w:sz="4" w:space="0" w:color="000000"/>
              <w:right w:val="single" w:sz="4" w:space="0" w:color="000000"/>
            </w:tcBorders>
          </w:tcPr>
          <w:p w14:paraId="6EDC86E8"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8</w:t>
            </w:r>
          </w:p>
        </w:tc>
        <w:tc>
          <w:tcPr>
            <w:tcW w:w="2276" w:type="pct"/>
            <w:tcBorders>
              <w:top w:val="nil"/>
              <w:left w:val="single" w:sz="4" w:space="0" w:color="000000"/>
              <w:bottom w:val="single" w:sz="4" w:space="0" w:color="000000"/>
              <w:right w:val="single" w:sz="4" w:space="0" w:color="000000"/>
            </w:tcBorders>
            <w:shd w:val="clear" w:color="auto" w:fill="auto"/>
          </w:tcPr>
          <w:p w14:paraId="1D307616" w14:textId="77777777" w:rsidR="008121C2" w:rsidRPr="008121C2" w:rsidRDefault="008121C2" w:rsidP="008121C2">
            <w:pPr>
              <w:ind w:left="97"/>
              <w:rPr>
                <w:bCs/>
                <w:color w:val="000000"/>
              </w:rPr>
            </w:pPr>
            <w:r w:rsidRPr="008121C2">
              <w:rPr>
                <w:bCs/>
                <w:color w:val="000000"/>
              </w:rPr>
              <w:t>МП Содержание и развитие муниципального хозяйства</w:t>
            </w:r>
          </w:p>
        </w:tc>
        <w:tc>
          <w:tcPr>
            <w:tcW w:w="2428" w:type="pct"/>
            <w:tcBorders>
              <w:top w:val="nil"/>
              <w:left w:val="nil"/>
              <w:bottom w:val="single" w:sz="4" w:space="0" w:color="000000"/>
              <w:right w:val="single" w:sz="4" w:space="0" w:color="000000"/>
            </w:tcBorders>
            <w:shd w:val="clear" w:color="auto" w:fill="FFFFFF" w:themeFill="background1"/>
            <w:noWrap/>
          </w:tcPr>
          <w:p w14:paraId="672EE183" w14:textId="77777777" w:rsidR="008121C2" w:rsidRPr="008121C2" w:rsidRDefault="008121C2" w:rsidP="008121C2">
            <w:pPr>
              <w:pStyle w:val="a3"/>
              <w:widowControl w:val="0"/>
              <w:suppressAutoHyphens/>
              <w:spacing w:line="240" w:lineRule="auto"/>
              <w:ind w:left="36" w:hanging="3"/>
              <w:rPr>
                <w:bCs/>
                <w:sz w:val="24"/>
                <w:szCs w:val="24"/>
              </w:rPr>
            </w:pPr>
            <w:r w:rsidRPr="008121C2">
              <w:rPr>
                <w:sz w:val="24"/>
                <w:szCs w:val="24"/>
              </w:rPr>
              <w:t xml:space="preserve">Постановление  Администрации МО «Курумканский район» от </w:t>
            </w:r>
            <w:r w:rsidRPr="008121C2">
              <w:rPr>
                <w:color w:val="000000"/>
                <w:sz w:val="24"/>
                <w:szCs w:val="24"/>
              </w:rPr>
              <w:t>27.09.2023 г.</w:t>
            </w:r>
            <w:r w:rsidRPr="008121C2">
              <w:rPr>
                <w:sz w:val="24"/>
                <w:szCs w:val="24"/>
              </w:rPr>
              <w:t xml:space="preserve"> №</w:t>
            </w:r>
            <w:r w:rsidRPr="008121C2">
              <w:rPr>
                <w:color w:val="000000"/>
                <w:sz w:val="24"/>
                <w:szCs w:val="24"/>
              </w:rPr>
              <w:t>427</w:t>
            </w:r>
          </w:p>
        </w:tc>
      </w:tr>
      <w:tr w:rsidR="008121C2" w:rsidRPr="003B1188" w14:paraId="13853A0D" w14:textId="77777777" w:rsidTr="008121C2">
        <w:trPr>
          <w:trHeight w:val="510"/>
        </w:trPr>
        <w:tc>
          <w:tcPr>
            <w:tcW w:w="296" w:type="pct"/>
            <w:tcBorders>
              <w:top w:val="nil"/>
              <w:left w:val="single" w:sz="4" w:space="0" w:color="000000"/>
              <w:bottom w:val="single" w:sz="4" w:space="0" w:color="000000"/>
              <w:right w:val="single" w:sz="4" w:space="0" w:color="000000"/>
            </w:tcBorders>
          </w:tcPr>
          <w:p w14:paraId="4A845E30"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9</w:t>
            </w:r>
          </w:p>
        </w:tc>
        <w:tc>
          <w:tcPr>
            <w:tcW w:w="2276" w:type="pct"/>
            <w:tcBorders>
              <w:top w:val="nil"/>
              <w:left w:val="single" w:sz="4" w:space="0" w:color="000000"/>
              <w:bottom w:val="single" w:sz="4" w:space="0" w:color="000000"/>
              <w:right w:val="single" w:sz="4" w:space="0" w:color="000000"/>
            </w:tcBorders>
            <w:shd w:val="clear" w:color="auto" w:fill="auto"/>
          </w:tcPr>
          <w:p w14:paraId="531E39E4" w14:textId="77777777" w:rsidR="008121C2" w:rsidRPr="008121C2" w:rsidRDefault="008121C2" w:rsidP="008121C2">
            <w:pPr>
              <w:ind w:left="97"/>
              <w:rPr>
                <w:bCs/>
                <w:color w:val="000000"/>
              </w:rPr>
            </w:pPr>
            <w:r w:rsidRPr="008121C2">
              <w:rPr>
                <w:bCs/>
                <w:color w:val="000000"/>
              </w:rPr>
              <w:t>МП "Защита населения и территории Курумканского района от чрезвычайных ситуаций природного и техногенного характера"</w:t>
            </w:r>
          </w:p>
        </w:tc>
        <w:tc>
          <w:tcPr>
            <w:tcW w:w="2428" w:type="pct"/>
            <w:tcBorders>
              <w:top w:val="nil"/>
              <w:left w:val="nil"/>
              <w:bottom w:val="single" w:sz="4" w:space="0" w:color="000000"/>
              <w:right w:val="single" w:sz="4" w:space="0" w:color="000000"/>
            </w:tcBorders>
            <w:shd w:val="clear" w:color="auto" w:fill="FFFFFF" w:themeFill="background1"/>
            <w:noWrap/>
          </w:tcPr>
          <w:p w14:paraId="499FD398" w14:textId="77777777" w:rsidR="008121C2" w:rsidRPr="008121C2" w:rsidRDefault="008121C2" w:rsidP="008121C2">
            <w:pPr>
              <w:pStyle w:val="a3"/>
              <w:widowControl w:val="0"/>
              <w:suppressAutoHyphens/>
              <w:spacing w:line="240" w:lineRule="auto"/>
              <w:ind w:left="36" w:hanging="3"/>
              <w:rPr>
                <w:bCs/>
                <w:sz w:val="24"/>
                <w:szCs w:val="24"/>
              </w:rPr>
            </w:pPr>
            <w:r w:rsidRPr="008121C2">
              <w:rPr>
                <w:sz w:val="24"/>
                <w:szCs w:val="24"/>
              </w:rPr>
              <w:t xml:space="preserve">Постановление  Администрации МО «Курумканский район» от </w:t>
            </w:r>
            <w:r w:rsidRPr="008121C2">
              <w:rPr>
                <w:color w:val="000000"/>
                <w:sz w:val="24"/>
                <w:szCs w:val="24"/>
              </w:rPr>
              <w:t>16.03.2023 г.</w:t>
            </w:r>
            <w:r w:rsidRPr="008121C2">
              <w:rPr>
                <w:sz w:val="24"/>
                <w:szCs w:val="24"/>
              </w:rPr>
              <w:t xml:space="preserve"> №107</w:t>
            </w:r>
          </w:p>
        </w:tc>
      </w:tr>
      <w:tr w:rsidR="008121C2" w:rsidRPr="003B1188" w14:paraId="4A0A99AF" w14:textId="77777777" w:rsidTr="008121C2">
        <w:trPr>
          <w:trHeight w:val="510"/>
        </w:trPr>
        <w:tc>
          <w:tcPr>
            <w:tcW w:w="296" w:type="pct"/>
            <w:tcBorders>
              <w:top w:val="nil"/>
              <w:left w:val="single" w:sz="4" w:space="0" w:color="000000"/>
              <w:bottom w:val="single" w:sz="4" w:space="0" w:color="000000"/>
              <w:right w:val="single" w:sz="4" w:space="0" w:color="000000"/>
            </w:tcBorders>
          </w:tcPr>
          <w:p w14:paraId="7910B14D"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10</w:t>
            </w:r>
          </w:p>
        </w:tc>
        <w:tc>
          <w:tcPr>
            <w:tcW w:w="2276" w:type="pct"/>
            <w:tcBorders>
              <w:top w:val="nil"/>
              <w:left w:val="single" w:sz="4" w:space="0" w:color="000000"/>
              <w:bottom w:val="single" w:sz="4" w:space="0" w:color="000000"/>
              <w:right w:val="single" w:sz="4" w:space="0" w:color="000000"/>
            </w:tcBorders>
            <w:shd w:val="clear" w:color="auto" w:fill="auto"/>
          </w:tcPr>
          <w:p w14:paraId="106EDA1A" w14:textId="77777777" w:rsidR="008121C2" w:rsidRPr="008121C2" w:rsidRDefault="008121C2" w:rsidP="008121C2">
            <w:pPr>
              <w:ind w:left="97"/>
              <w:rPr>
                <w:bCs/>
                <w:color w:val="000000"/>
              </w:rPr>
            </w:pPr>
            <w:r w:rsidRPr="008121C2">
              <w:rPr>
                <w:bCs/>
                <w:color w:val="000000"/>
              </w:rPr>
              <w:t>МП "Создание условий для устойчивого экономического развития муниципального образования "Курумканский район""</w:t>
            </w:r>
          </w:p>
        </w:tc>
        <w:tc>
          <w:tcPr>
            <w:tcW w:w="2428" w:type="pct"/>
            <w:tcBorders>
              <w:top w:val="nil"/>
              <w:left w:val="nil"/>
              <w:bottom w:val="single" w:sz="4" w:space="0" w:color="000000"/>
              <w:right w:val="single" w:sz="4" w:space="0" w:color="000000"/>
            </w:tcBorders>
            <w:shd w:val="clear" w:color="auto" w:fill="FFFFFF" w:themeFill="background1"/>
            <w:noWrap/>
          </w:tcPr>
          <w:p w14:paraId="07B1C621" w14:textId="77777777" w:rsidR="008121C2" w:rsidRPr="008121C2" w:rsidRDefault="008121C2" w:rsidP="008121C2">
            <w:pPr>
              <w:pStyle w:val="a3"/>
              <w:widowControl w:val="0"/>
              <w:suppressAutoHyphens/>
              <w:spacing w:line="240" w:lineRule="auto"/>
              <w:ind w:left="36" w:hanging="3"/>
              <w:rPr>
                <w:bCs/>
                <w:sz w:val="24"/>
                <w:szCs w:val="24"/>
              </w:rPr>
            </w:pPr>
            <w:r w:rsidRPr="008121C2">
              <w:rPr>
                <w:sz w:val="24"/>
                <w:szCs w:val="24"/>
              </w:rPr>
              <w:t xml:space="preserve">Постановление  Администрации МО «Курумканский район» от </w:t>
            </w:r>
            <w:r w:rsidRPr="008121C2">
              <w:rPr>
                <w:color w:val="000000"/>
                <w:sz w:val="24"/>
                <w:szCs w:val="24"/>
              </w:rPr>
              <w:t>25.12.2017 г.</w:t>
            </w:r>
            <w:r w:rsidRPr="008121C2">
              <w:rPr>
                <w:sz w:val="24"/>
                <w:szCs w:val="24"/>
              </w:rPr>
              <w:t xml:space="preserve"> №</w:t>
            </w:r>
            <w:r w:rsidRPr="008121C2">
              <w:rPr>
                <w:color w:val="000000"/>
                <w:sz w:val="24"/>
                <w:szCs w:val="24"/>
              </w:rPr>
              <w:t>881</w:t>
            </w:r>
          </w:p>
        </w:tc>
      </w:tr>
      <w:tr w:rsidR="008121C2" w:rsidRPr="00D34651" w14:paraId="4CD1677A" w14:textId="77777777" w:rsidTr="008121C2">
        <w:trPr>
          <w:trHeight w:val="510"/>
        </w:trPr>
        <w:tc>
          <w:tcPr>
            <w:tcW w:w="296" w:type="pct"/>
            <w:tcBorders>
              <w:top w:val="nil"/>
              <w:left w:val="single" w:sz="4" w:space="0" w:color="000000"/>
              <w:bottom w:val="single" w:sz="4" w:space="0" w:color="000000"/>
              <w:right w:val="single" w:sz="4" w:space="0" w:color="000000"/>
            </w:tcBorders>
          </w:tcPr>
          <w:p w14:paraId="13B6A32C"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11</w:t>
            </w:r>
          </w:p>
        </w:tc>
        <w:tc>
          <w:tcPr>
            <w:tcW w:w="2276" w:type="pct"/>
            <w:tcBorders>
              <w:top w:val="nil"/>
              <w:left w:val="single" w:sz="4" w:space="0" w:color="000000"/>
              <w:bottom w:val="single" w:sz="4" w:space="0" w:color="000000"/>
              <w:right w:val="single" w:sz="4" w:space="0" w:color="000000"/>
            </w:tcBorders>
            <w:shd w:val="clear" w:color="auto" w:fill="auto"/>
          </w:tcPr>
          <w:p w14:paraId="609E853B" w14:textId="77777777" w:rsidR="008121C2" w:rsidRPr="008121C2" w:rsidRDefault="008121C2" w:rsidP="008121C2">
            <w:pPr>
              <w:ind w:left="97"/>
              <w:rPr>
                <w:bCs/>
                <w:color w:val="000000"/>
              </w:rPr>
            </w:pPr>
            <w:r w:rsidRPr="008121C2">
              <w:rPr>
                <w:bCs/>
                <w:color w:val="000000"/>
              </w:rPr>
              <w:t>МП "Формирование современной городской среды муниципального образования "Курумканский район""</w:t>
            </w:r>
          </w:p>
        </w:tc>
        <w:tc>
          <w:tcPr>
            <w:tcW w:w="2428" w:type="pct"/>
            <w:tcBorders>
              <w:top w:val="nil"/>
              <w:left w:val="nil"/>
              <w:bottom w:val="single" w:sz="4" w:space="0" w:color="000000"/>
              <w:right w:val="single" w:sz="4" w:space="0" w:color="000000"/>
            </w:tcBorders>
            <w:shd w:val="clear" w:color="auto" w:fill="FFFFFF" w:themeFill="background1"/>
            <w:noWrap/>
          </w:tcPr>
          <w:p w14:paraId="3C6A15C1" w14:textId="77777777" w:rsidR="008121C2" w:rsidRPr="008121C2" w:rsidRDefault="008121C2" w:rsidP="008121C2">
            <w:pPr>
              <w:pStyle w:val="a3"/>
              <w:widowControl w:val="0"/>
              <w:suppressAutoHyphens/>
              <w:spacing w:line="240" w:lineRule="auto"/>
              <w:ind w:left="36" w:hanging="3"/>
              <w:rPr>
                <w:bCs/>
                <w:sz w:val="24"/>
                <w:szCs w:val="24"/>
              </w:rPr>
            </w:pPr>
            <w:r w:rsidRPr="008121C2">
              <w:rPr>
                <w:sz w:val="24"/>
                <w:szCs w:val="24"/>
              </w:rPr>
              <w:t xml:space="preserve">Постановление Администрации МО «Курумканский район» от </w:t>
            </w:r>
            <w:r w:rsidRPr="008121C2">
              <w:rPr>
                <w:color w:val="000000"/>
                <w:sz w:val="24"/>
                <w:szCs w:val="24"/>
              </w:rPr>
              <w:t>03.12.2020 г.</w:t>
            </w:r>
            <w:r w:rsidRPr="008121C2">
              <w:rPr>
                <w:sz w:val="24"/>
                <w:szCs w:val="24"/>
              </w:rPr>
              <w:t xml:space="preserve">  № 416</w:t>
            </w:r>
          </w:p>
        </w:tc>
      </w:tr>
      <w:tr w:rsidR="008121C2" w:rsidRPr="003B1188" w14:paraId="7E9B6B7B" w14:textId="77777777" w:rsidTr="008121C2">
        <w:trPr>
          <w:trHeight w:val="510"/>
        </w:trPr>
        <w:tc>
          <w:tcPr>
            <w:tcW w:w="296" w:type="pct"/>
            <w:tcBorders>
              <w:top w:val="nil"/>
              <w:left w:val="single" w:sz="4" w:space="0" w:color="000000"/>
              <w:bottom w:val="single" w:sz="4" w:space="0" w:color="000000"/>
              <w:right w:val="single" w:sz="4" w:space="0" w:color="000000"/>
            </w:tcBorders>
          </w:tcPr>
          <w:p w14:paraId="187B8F69"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12</w:t>
            </w:r>
          </w:p>
        </w:tc>
        <w:tc>
          <w:tcPr>
            <w:tcW w:w="2276" w:type="pct"/>
            <w:tcBorders>
              <w:top w:val="nil"/>
              <w:left w:val="single" w:sz="4" w:space="0" w:color="000000"/>
              <w:bottom w:val="single" w:sz="4" w:space="0" w:color="000000"/>
              <w:right w:val="single" w:sz="4" w:space="0" w:color="000000"/>
            </w:tcBorders>
            <w:shd w:val="clear" w:color="auto" w:fill="auto"/>
          </w:tcPr>
          <w:p w14:paraId="57396BAF" w14:textId="77777777" w:rsidR="008121C2" w:rsidRPr="008121C2" w:rsidRDefault="008121C2" w:rsidP="008121C2">
            <w:pPr>
              <w:ind w:left="97"/>
              <w:rPr>
                <w:bCs/>
                <w:color w:val="000000"/>
              </w:rPr>
            </w:pPr>
            <w:r w:rsidRPr="008121C2">
              <w:rPr>
                <w:bCs/>
                <w:color w:val="000000"/>
              </w:rPr>
              <w:t>МП "Повышение безопасности дорожного движения в МО "Курумканский район"</w:t>
            </w:r>
          </w:p>
        </w:tc>
        <w:tc>
          <w:tcPr>
            <w:tcW w:w="2428" w:type="pct"/>
            <w:tcBorders>
              <w:top w:val="nil"/>
              <w:left w:val="nil"/>
              <w:bottom w:val="single" w:sz="4" w:space="0" w:color="000000"/>
              <w:right w:val="single" w:sz="4" w:space="0" w:color="000000"/>
            </w:tcBorders>
            <w:shd w:val="clear" w:color="auto" w:fill="FFFFFF" w:themeFill="background1"/>
            <w:noWrap/>
          </w:tcPr>
          <w:p w14:paraId="50E50FC9" w14:textId="77777777" w:rsidR="008121C2" w:rsidRPr="008121C2" w:rsidRDefault="008121C2" w:rsidP="008121C2">
            <w:pPr>
              <w:pStyle w:val="a3"/>
              <w:widowControl w:val="0"/>
              <w:suppressAutoHyphens/>
              <w:spacing w:line="240" w:lineRule="auto"/>
              <w:ind w:left="36" w:hanging="3"/>
              <w:rPr>
                <w:bCs/>
                <w:sz w:val="24"/>
                <w:szCs w:val="24"/>
              </w:rPr>
            </w:pPr>
            <w:r w:rsidRPr="008121C2">
              <w:rPr>
                <w:sz w:val="24"/>
                <w:szCs w:val="24"/>
              </w:rPr>
              <w:t xml:space="preserve">Постановление Администрации МО «Курумканский район» от </w:t>
            </w:r>
            <w:r w:rsidRPr="008121C2">
              <w:rPr>
                <w:color w:val="000000"/>
                <w:sz w:val="24"/>
                <w:szCs w:val="24"/>
              </w:rPr>
              <w:t>16.03.2023 г.</w:t>
            </w:r>
            <w:r w:rsidRPr="008121C2">
              <w:rPr>
                <w:sz w:val="24"/>
                <w:szCs w:val="24"/>
              </w:rPr>
              <w:t xml:space="preserve"> №109</w:t>
            </w:r>
          </w:p>
        </w:tc>
      </w:tr>
      <w:tr w:rsidR="008121C2" w:rsidRPr="003B1188" w14:paraId="5C3F165A" w14:textId="77777777" w:rsidTr="008121C2">
        <w:trPr>
          <w:trHeight w:val="1005"/>
        </w:trPr>
        <w:tc>
          <w:tcPr>
            <w:tcW w:w="296" w:type="pct"/>
            <w:tcBorders>
              <w:top w:val="nil"/>
              <w:left w:val="single" w:sz="4" w:space="0" w:color="000000"/>
              <w:bottom w:val="single" w:sz="4" w:space="0" w:color="000000"/>
              <w:right w:val="single" w:sz="4" w:space="0" w:color="000000"/>
            </w:tcBorders>
          </w:tcPr>
          <w:p w14:paraId="2B77493E"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lastRenderedPageBreak/>
              <w:t>13</w:t>
            </w:r>
          </w:p>
        </w:tc>
        <w:tc>
          <w:tcPr>
            <w:tcW w:w="2276" w:type="pct"/>
            <w:tcBorders>
              <w:top w:val="nil"/>
              <w:left w:val="single" w:sz="4" w:space="0" w:color="000000"/>
              <w:bottom w:val="single" w:sz="4" w:space="0" w:color="000000"/>
              <w:right w:val="single" w:sz="4" w:space="0" w:color="000000"/>
            </w:tcBorders>
            <w:shd w:val="clear" w:color="auto" w:fill="auto"/>
          </w:tcPr>
          <w:p w14:paraId="1A41973C" w14:textId="77777777" w:rsidR="008121C2" w:rsidRPr="008121C2" w:rsidRDefault="008121C2" w:rsidP="008121C2">
            <w:pPr>
              <w:ind w:left="97"/>
              <w:rPr>
                <w:bCs/>
                <w:color w:val="000000"/>
              </w:rPr>
            </w:pPr>
            <w:r w:rsidRPr="008121C2">
              <w:rPr>
                <w:bCs/>
                <w:color w:val="000000"/>
              </w:rPr>
              <w:t>МП "Мероприятия по противодействию терроризму и по профилактике эктремизма в муниципальном образовании "Курумканский район"</w:t>
            </w:r>
          </w:p>
        </w:tc>
        <w:tc>
          <w:tcPr>
            <w:tcW w:w="2428" w:type="pct"/>
            <w:tcBorders>
              <w:top w:val="nil"/>
              <w:left w:val="nil"/>
              <w:bottom w:val="single" w:sz="4" w:space="0" w:color="000000"/>
              <w:right w:val="single" w:sz="4" w:space="0" w:color="000000"/>
            </w:tcBorders>
            <w:shd w:val="clear" w:color="auto" w:fill="FFFFFF" w:themeFill="background1"/>
            <w:noWrap/>
          </w:tcPr>
          <w:p w14:paraId="615385C1" w14:textId="77777777" w:rsidR="008121C2" w:rsidRPr="008121C2" w:rsidRDefault="008121C2" w:rsidP="008121C2">
            <w:pPr>
              <w:pStyle w:val="a3"/>
              <w:widowControl w:val="0"/>
              <w:suppressAutoHyphens/>
              <w:spacing w:line="240" w:lineRule="auto"/>
              <w:ind w:left="36" w:hanging="3"/>
              <w:rPr>
                <w:bCs/>
                <w:sz w:val="24"/>
                <w:szCs w:val="24"/>
              </w:rPr>
            </w:pPr>
            <w:r w:rsidRPr="008121C2">
              <w:rPr>
                <w:sz w:val="24"/>
                <w:szCs w:val="24"/>
              </w:rPr>
              <w:t>Постановление Администрации МО «Курумканский район» от 09.07.2021 г. №262</w:t>
            </w:r>
          </w:p>
        </w:tc>
      </w:tr>
      <w:tr w:rsidR="008121C2" w:rsidRPr="003B1188" w14:paraId="558E5CD2" w14:textId="77777777" w:rsidTr="008121C2">
        <w:trPr>
          <w:trHeight w:val="810"/>
        </w:trPr>
        <w:tc>
          <w:tcPr>
            <w:tcW w:w="296" w:type="pct"/>
            <w:tcBorders>
              <w:top w:val="nil"/>
              <w:left w:val="single" w:sz="4" w:space="0" w:color="000000"/>
              <w:bottom w:val="single" w:sz="4" w:space="0" w:color="000000"/>
              <w:right w:val="single" w:sz="4" w:space="0" w:color="000000"/>
            </w:tcBorders>
          </w:tcPr>
          <w:p w14:paraId="7B496158"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14</w:t>
            </w:r>
          </w:p>
        </w:tc>
        <w:tc>
          <w:tcPr>
            <w:tcW w:w="2276" w:type="pct"/>
            <w:tcBorders>
              <w:top w:val="nil"/>
              <w:left w:val="single" w:sz="4" w:space="0" w:color="000000"/>
              <w:bottom w:val="single" w:sz="4" w:space="0" w:color="000000"/>
              <w:right w:val="single" w:sz="4" w:space="0" w:color="000000"/>
            </w:tcBorders>
            <w:shd w:val="clear" w:color="auto" w:fill="auto"/>
          </w:tcPr>
          <w:p w14:paraId="49286754" w14:textId="77777777" w:rsidR="008121C2" w:rsidRPr="008121C2" w:rsidRDefault="008121C2" w:rsidP="008121C2">
            <w:pPr>
              <w:ind w:left="97"/>
              <w:rPr>
                <w:bCs/>
                <w:color w:val="000000"/>
              </w:rPr>
            </w:pPr>
            <w:r w:rsidRPr="008121C2">
              <w:rPr>
                <w:bCs/>
                <w:color w:val="000000"/>
              </w:rPr>
              <w:t>МП "Благоустройство мест массового отдыха и территорий, прилегающих к местам туристического показа и развитие лечебно-оздоровительных местностей"</w:t>
            </w:r>
          </w:p>
        </w:tc>
        <w:tc>
          <w:tcPr>
            <w:tcW w:w="2428" w:type="pct"/>
            <w:tcBorders>
              <w:top w:val="nil"/>
              <w:left w:val="nil"/>
              <w:bottom w:val="single" w:sz="4" w:space="0" w:color="000000"/>
              <w:right w:val="single" w:sz="4" w:space="0" w:color="000000"/>
            </w:tcBorders>
            <w:shd w:val="clear" w:color="auto" w:fill="FFFFFF" w:themeFill="background1"/>
            <w:noWrap/>
          </w:tcPr>
          <w:p w14:paraId="2E10CCD2" w14:textId="77777777" w:rsidR="008121C2" w:rsidRPr="008121C2" w:rsidRDefault="008121C2" w:rsidP="008121C2">
            <w:pPr>
              <w:pStyle w:val="a3"/>
              <w:widowControl w:val="0"/>
              <w:suppressAutoHyphens/>
              <w:spacing w:line="240" w:lineRule="auto"/>
              <w:ind w:left="36" w:hanging="3"/>
              <w:rPr>
                <w:bCs/>
                <w:sz w:val="24"/>
                <w:szCs w:val="24"/>
              </w:rPr>
            </w:pPr>
            <w:r w:rsidRPr="008121C2">
              <w:rPr>
                <w:sz w:val="24"/>
                <w:szCs w:val="24"/>
              </w:rPr>
              <w:t xml:space="preserve">Постановление Администрации МО «Курумканский район» от </w:t>
            </w:r>
            <w:r w:rsidRPr="008121C2">
              <w:rPr>
                <w:color w:val="000000"/>
                <w:sz w:val="24"/>
                <w:szCs w:val="24"/>
              </w:rPr>
              <w:t>01.11.2021 г.</w:t>
            </w:r>
            <w:r w:rsidRPr="008121C2">
              <w:rPr>
                <w:sz w:val="24"/>
                <w:szCs w:val="24"/>
              </w:rPr>
              <w:t xml:space="preserve"> №432</w:t>
            </w:r>
          </w:p>
        </w:tc>
      </w:tr>
      <w:tr w:rsidR="008121C2" w:rsidRPr="003B1188" w14:paraId="3969287A" w14:textId="77777777" w:rsidTr="008121C2">
        <w:trPr>
          <w:trHeight w:val="604"/>
        </w:trPr>
        <w:tc>
          <w:tcPr>
            <w:tcW w:w="296" w:type="pct"/>
            <w:tcBorders>
              <w:top w:val="nil"/>
              <w:left w:val="single" w:sz="4" w:space="0" w:color="000000"/>
              <w:bottom w:val="single" w:sz="4" w:space="0" w:color="000000"/>
              <w:right w:val="single" w:sz="4" w:space="0" w:color="000000"/>
            </w:tcBorders>
          </w:tcPr>
          <w:p w14:paraId="518BB789"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15</w:t>
            </w:r>
          </w:p>
        </w:tc>
        <w:tc>
          <w:tcPr>
            <w:tcW w:w="2276" w:type="pct"/>
            <w:tcBorders>
              <w:top w:val="nil"/>
              <w:left w:val="single" w:sz="4" w:space="0" w:color="000000"/>
              <w:bottom w:val="single" w:sz="4" w:space="0" w:color="000000"/>
              <w:right w:val="single" w:sz="4" w:space="0" w:color="000000"/>
            </w:tcBorders>
            <w:shd w:val="clear" w:color="auto" w:fill="auto"/>
          </w:tcPr>
          <w:p w14:paraId="780CD50A" w14:textId="77777777" w:rsidR="008121C2" w:rsidRPr="008121C2" w:rsidRDefault="008121C2" w:rsidP="008121C2">
            <w:pPr>
              <w:ind w:left="97"/>
              <w:rPr>
                <w:bCs/>
                <w:color w:val="000000"/>
              </w:rPr>
            </w:pPr>
            <w:r w:rsidRPr="008121C2">
              <w:rPr>
                <w:bCs/>
                <w:color w:val="000000"/>
              </w:rPr>
              <w:t>МП "Сохранение и развитие бурятского языка в Курумканском районе"</w:t>
            </w:r>
          </w:p>
        </w:tc>
        <w:tc>
          <w:tcPr>
            <w:tcW w:w="2428" w:type="pct"/>
            <w:tcBorders>
              <w:top w:val="nil"/>
              <w:left w:val="nil"/>
              <w:bottom w:val="single" w:sz="4" w:space="0" w:color="000000"/>
              <w:right w:val="single" w:sz="4" w:space="0" w:color="000000"/>
            </w:tcBorders>
            <w:shd w:val="clear" w:color="auto" w:fill="FFFFFF" w:themeFill="background1"/>
            <w:noWrap/>
          </w:tcPr>
          <w:p w14:paraId="1F55CB68" w14:textId="77777777" w:rsidR="008121C2" w:rsidRPr="008121C2" w:rsidRDefault="008121C2" w:rsidP="008121C2">
            <w:pPr>
              <w:pStyle w:val="a3"/>
              <w:widowControl w:val="0"/>
              <w:suppressAutoHyphens/>
              <w:spacing w:line="240" w:lineRule="auto"/>
              <w:ind w:left="36" w:hanging="3"/>
              <w:rPr>
                <w:bCs/>
                <w:sz w:val="24"/>
                <w:szCs w:val="24"/>
              </w:rPr>
            </w:pPr>
            <w:r w:rsidRPr="008121C2">
              <w:rPr>
                <w:sz w:val="24"/>
                <w:szCs w:val="24"/>
              </w:rPr>
              <w:t xml:space="preserve">Постановление Администрации МО «Курумканский район» от </w:t>
            </w:r>
            <w:r w:rsidRPr="008121C2">
              <w:rPr>
                <w:color w:val="000000"/>
                <w:sz w:val="24"/>
                <w:szCs w:val="24"/>
              </w:rPr>
              <w:t>12.01.2022 г.</w:t>
            </w:r>
            <w:r w:rsidRPr="008121C2">
              <w:rPr>
                <w:sz w:val="24"/>
                <w:szCs w:val="24"/>
              </w:rPr>
              <w:t xml:space="preserve"> №13</w:t>
            </w:r>
          </w:p>
        </w:tc>
      </w:tr>
      <w:tr w:rsidR="008121C2" w:rsidRPr="003B1188" w14:paraId="3CD05B40" w14:textId="77777777" w:rsidTr="008121C2">
        <w:trPr>
          <w:trHeight w:val="556"/>
        </w:trPr>
        <w:tc>
          <w:tcPr>
            <w:tcW w:w="296" w:type="pct"/>
            <w:tcBorders>
              <w:top w:val="nil"/>
              <w:left w:val="single" w:sz="4" w:space="0" w:color="000000"/>
              <w:bottom w:val="single" w:sz="4" w:space="0" w:color="000000"/>
              <w:right w:val="single" w:sz="4" w:space="0" w:color="000000"/>
            </w:tcBorders>
          </w:tcPr>
          <w:p w14:paraId="1242A60B"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16</w:t>
            </w:r>
          </w:p>
        </w:tc>
        <w:tc>
          <w:tcPr>
            <w:tcW w:w="2276" w:type="pct"/>
            <w:tcBorders>
              <w:top w:val="nil"/>
              <w:left w:val="single" w:sz="4" w:space="0" w:color="000000"/>
              <w:bottom w:val="single" w:sz="4" w:space="0" w:color="000000"/>
              <w:right w:val="single" w:sz="4" w:space="0" w:color="000000"/>
            </w:tcBorders>
            <w:shd w:val="clear" w:color="auto" w:fill="auto"/>
          </w:tcPr>
          <w:p w14:paraId="21E89FAE" w14:textId="77777777" w:rsidR="008121C2" w:rsidRPr="008121C2" w:rsidRDefault="008121C2" w:rsidP="008121C2">
            <w:pPr>
              <w:ind w:left="97"/>
              <w:rPr>
                <w:bCs/>
                <w:color w:val="000000"/>
              </w:rPr>
            </w:pPr>
            <w:r w:rsidRPr="008121C2">
              <w:rPr>
                <w:bCs/>
                <w:color w:val="000000"/>
              </w:rPr>
              <w:t>МП "Комплексное развитие сельских территорий в Курумканском районе"</w:t>
            </w:r>
          </w:p>
        </w:tc>
        <w:tc>
          <w:tcPr>
            <w:tcW w:w="2428" w:type="pct"/>
            <w:tcBorders>
              <w:top w:val="nil"/>
              <w:left w:val="nil"/>
              <w:bottom w:val="single" w:sz="4" w:space="0" w:color="000000"/>
              <w:right w:val="single" w:sz="4" w:space="0" w:color="000000"/>
            </w:tcBorders>
            <w:shd w:val="clear" w:color="auto" w:fill="FFFFFF" w:themeFill="background1"/>
            <w:noWrap/>
          </w:tcPr>
          <w:p w14:paraId="7442AC13" w14:textId="77777777" w:rsidR="008121C2" w:rsidRPr="008121C2" w:rsidRDefault="008121C2" w:rsidP="008121C2">
            <w:pPr>
              <w:pStyle w:val="a3"/>
              <w:widowControl w:val="0"/>
              <w:suppressAutoHyphens/>
              <w:spacing w:line="240" w:lineRule="auto"/>
              <w:ind w:left="36" w:hanging="3"/>
              <w:rPr>
                <w:bCs/>
                <w:sz w:val="24"/>
                <w:szCs w:val="24"/>
              </w:rPr>
            </w:pPr>
            <w:r w:rsidRPr="008121C2">
              <w:rPr>
                <w:sz w:val="24"/>
                <w:szCs w:val="24"/>
              </w:rPr>
              <w:t xml:space="preserve">Постановление Администрации МО «Курумканский район» от </w:t>
            </w:r>
            <w:r w:rsidRPr="008121C2">
              <w:rPr>
                <w:color w:val="000000"/>
                <w:sz w:val="24"/>
                <w:szCs w:val="24"/>
              </w:rPr>
              <w:t>30.12.2020 г.</w:t>
            </w:r>
            <w:r w:rsidRPr="008121C2">
              <w:rPr>
                <w:sz w:val="24"/>
                <w:szCs w:val="24"/>
              </w:rPr>
              <w:t xml:space="preserve"> №469</w:t>
            </w:r>
          </w:p>
        </w:tc>
      </w:tr>
      <w:tr w:rsidR="008121C2" w:rsidRPr="003B1188" w14:paraId="7458F333" w14:textId="77777777" w:rsidTr="008121C2">
        <w:trPr>
          <w:trHeight w:val="1065"/>
        </w:trPr>
        <w:tc>
          <w:tcPr>
            <w:tcW w:w="296" w:type="pct"/>
            <w:tcBorders>
              <w:top w:val="single" w:sz="4" w:space="0" w:color="000000"/>
              <w:left w:val="single" w:sz="4" w:space="0" w:color="000000"/>
              <w:bottom w:val="single" w:sz="4" w:space="0" w:color="auto"/>
              <w:right w:val="single" w:sz="4" w:space="0" w:color="000000"/>
            </w:tcBorders>
          </w:tcPr>
          <w:p w14:paraId="204973F4"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17</w:t>
            </w:r>
          </w:p>
        </w:tc>
        <w:tc>
          <w:tcPr>
            <w:tcW w:w="2276" w:type="pct"/>
            <w:tcBorders>
              <w:top w:val="single" w:sz="4" w:space="0" w:color="000000"/>
              <w:left w:val="single" w:sz="4" w:space="0" w:color="000000"/>
              <w:bottom w:val="single" w:sz="4" w:space="0" w:color="auto"/>
              <w:right w:val="single" w:sz="4" w:space="0" w:color="000000"/>
            </w:tcBorders>
            <w:shd w:val="clear" w:color="auto" w:fill="auto"/>
          </w:tcPr>
          <w:p w14:paraId="3CF218FB" w14:textId="77777777" w:rsidR="008121C2" w:rsidRPr="008121C2" w:rsidRDefault="008121C2" w:rsidP="008121C2">
            <w:pPr>
              <w:ind w:left="97"/>
              <w:rPr>
                <w:bCs/>
                <w:color w:val="000000"/>
              </w:rPr>
            </w:pPr>
            <w:r w:rsidRPr="008121C2">
              <w:rPr>
                <w:bCs/>
                <w:color w:val="000000"/>
              </w:rPr>
              <w:t>МП "Обеспечение общественного порядка и профилактика преступности в муниципальном образовании "Курумканский район"</w:t>
            </w:r>
          </w:p>
        </w:tc>
        <w:tc>
          <w:tcPr>
            <w:tcW w:w="2428" w:type="pct"/>
            <w:tcBorders>
              <w:top w:val="single" w:sz="4" w:space="0" w:color="000000"/>
              <w:left w:val="nil"/>
              <w:bottom w:val="single" w:sz="4" w:space="0" w:color="auto"/>
              <w:right w:val="single" w:sz="4" w:space="0" w:color="000000"/>
            </w:tcBorders>
            <w:shd w:val="clear" w:color="auto" w:fill="FFFFFF" w:themeFill="background1"/>
            <w:noWrap/>
          </w:tcPr>
          <w:p w14:paraId="2EB517A5" w14:textId="77777777" w:rsidR="008121C2" w:rsidRPr="008121C2" w:rsidRDefault="008121C2" w:rsidP="008121C2">
            <w:pPr>
              <w:pStyle w:val="a3"/>
              <w:widowControl w:val="0"/>
              <w:suppressAutoHyphens/>
              <w:spacing w:line="240" w:lineRule="auto"/>
              <w:ind w:left="36" w:hanging="3"/>
              <w:rPr>
                <w:bCs/>
                <w:sz w:val="24"/>
                <w:szCs w:val="24"/>
              </w:rPr>
            </w:pPr>
            <w:r w:rsidRPr="008121C2">
              <w:rPr>
                <w:sz w:val="24"/>
                <w:szCs w:val="24"/>
              </w:rPr>
              <w:t xml:space="preserve">Постановление Администрации МО «Курумканский район» от </w:t>
            </w:r>
            <w:r w:rsidRPr="008121C2">
              <w:rPr>
                <w:color w:val="000000"/>
                <w:sz w:val="24"/>
                <w:szCs w:val="24"/>
              </w:rPr>
              <w:t>07.03.2023 г.</w:t>
            </w:r>
            <w:r w:rsidRPr="008121C2">
              <w:rPr>
                <w:sz w:val="24"/>
                <w:szCs w:val="24"/>
              </w:rPr>
              <w:t>№84</w:t>
            </w:r>
          </w:p>
        </w:tc>
      </w:tr>
      <w:tr w:rsidR="008121C2" w:rsidRPr="003B1188" w14:paraId="5759C4A4" w14:textId="77777777" w:rsidTr="008121C2">
        <w:trPr>
          <w:trHeight w:val="1065"/>
        </w:trPr>
        <w:tc>
          <w:tcPr>
            <w:tcW w:w="296" w:type="pct"/>
            <w:tcBorders>
              <w:top w:val="single" w:sz="4" w:space="0" w:color="000000"/>
              <w:left w:val="single" w:sz="4" w:space="0" w:color="000000"/>
              <w:bottom w:val="single" w:sz="4" w:space="0" w:color="auto"/>
              <w:right w:val="single" w:sz="4" w:space="0" w:color="000000"/>
            </w:tcBorders>
          </w:tcPr>
          <w:p w14:paraId="1376D8B3"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18</w:t>
            </w:r>
          </w:p>
        </w:tc>
        <w:tc>
          <w:tcPr>
            <w:tcW w:w="2276" w:type="pct"/>
            <w:tcBorders>
              <w:top w:val="single" w:sz="4" w:space="0" w:color="auto"/>
              <w:left w:val="single" w:sz="4" w:space="0" w:color="000000"/>
              <w:bottom w:val="single" w:sz="4" w:space="0" w:color="auto"/>
              <w:right w:val="single" w:sz="4" w:space="0" w:color="000000"/>
            </w:tcBorders>
            <w:shd w:val="clear" w:color="auto" w:fill="auto"/>
          </w:tcPr>
          <w:p w14:paraId="51641787" w14:textId="77777777" w:rsidR="008121C2" w:rsidRPr="008121C2" w:rsidRDefault="008121C2" w:rsidP="008121C2">
            <w:pPr>
              <w:ind w:left="97"/>
              <w:rPr>
                <w:bCs/>
                <w:color w:val="000000"/>
              </w:rPr>
            </w:pPr>
            <w:r w:rsidRPr="008121C2">
              <w:t>МП «Укрепление здоровья населения в муниципальном образовании «Курумканский район»»</w:t>
            </w:r>
          </w:p>
        </w:tc>
        <w:tc>
          <w:tcPr>
            <w:tcW w:w="2428" w:type="pct"/>
            <w:tcBorders>
              <w:top w:val="single" w:sz="4" w:space="0" w:color="auto"/>
              <w:left w:val="nil"/>
              <w:bottom w:val="single" w:sz="4" w:space="0" w:color="auto"/>
              <w:right w:val="single" w:sz="4" w:space="0" w:color="000000"/>
            </w:tcBorders>
            <w:shd w:val="clear" w:color="auto" w:fill="FFFFFF" w:themeFill="background1"/>
            <w:noWrap/>
          </w:tcPr>
          <w:p w14:paraId="07E78158" w14:textId="77777777" w:rsidR="008121C2" w:rsidRPr="008121C2" w:rsidRDefault="008121C2" w:rsidP="008121C2">
            <w:pPr>
              <w:pStyle w:val="a3"/>
              <w:widowControl w:val="0"/>
              <w:suppressAutoHyphens/>
              <w:spacing w:line="240" w:lineRule="auto"/>
              <w:ind w:left="36" w:hanging="3"/>
              <w:rPr>
                <w:sz w:val="24"/>
                <w:szCs w:val="24"/>
              </w:rPr>
            </w:pPr>
            <w:r w:rsidRPr="008121C2">
              <w:rPr>
                <w:sz w:val="24"/>
                <w:szCs w:val="24"/>
              </w:rPr>
              <w:t xml:space="preserve">Постановление Администрации МО «Курумканский район» от </w:t>
            </w:r>
            <w:r w:rsidRPr="008121C2">
              <w:rPr>
                <w:color w:val="000000"/>
                <w:sz w:val="24"/>
                <w:szCs w:val="24"/>
              </w:rPr>
              <w:t>18.03.2020 г.</w:t>
            </w:r>
            <w:r w:rsidRPr="008121C2">
              <w:rPr>
                <w:sz w:val="24"/>
                <w:szCs w:val="24"/>
              </w:rPr>
              <w:t>№119</w:t>
            </w:r>
          </w:p>
        </w:tc>
      </w:tr>
      <w:tr w:rsidR="008121C2" w:rsidRPr="003B1188" w14:paraId="7777666E" w14:textId="77777777" w:rsidTr="008121C2">
        <w:trPr>
          <w:trHeight w:val="1065"/>
        </w:trPr>
        <w:tc>
          <w:tcPr>
            <w:tcW w:w="296" w:type="pct"/>
            <w:tcBorders>
              <w:top w:val="single" w:sz="4" w:space="0" w:color="auto"/>
              <w:left w:val="single" w:sz="4" w:space="0" w:color="000000"/>
              <w:bottom w:val="single" w:sz="4" w:space="0" w:color="auto"/>
              <w:right w:val="single" w:sz="4" w:space="0" w:color="000000"/>
            </w:tcBorders>
          </w:tcPr>
          <w:p w14:paraId="29D99FD8"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19</w:t>
            </w:r>
          </w:p>
        </w:tc>
        <w:tc>
          <w:tcPr>
            <w:tcW w:w="2276" w:type="pct"/>
            <w:tcBorders>
              <w:top w:val="single" w:sz="4" w:space="0" w:color="auto"/>
              <w:left w:val="single" w:sz="4" w:space="0" w:color="000000"/>
              <w:bottom w:val="single" w:sz="4" w:space="0" w:color="auto"/>
              <w:right w:val="single" w:sz="4" w:space="0" w:color="000000"/>
            </w:tcBorders>
            <w:shd w:val="clear" w:color="auto" w:fill="auto"/>
          </w:tcPr>
          <w:p w14:paraId="1CD5FA43" w14:textId="77777777" w:rsidR="008121C2" w:rsidRPr="008121C2" w:rsidRDefault="008121C2" w:rsidP="008121C2">
            <w:pPr>
              <w:ind w:left="97"/>
              <w:rPr>
                <w:bCs/>
                <w:color w:val="000000"/>
              </w:rPr>
            </w:pPr>
            <w:r w:rsidRPr="008121C2">
              <w:t>МП «Энергосбережение и повышение энергетической эффективности в Курумканском районе»</w:t>
            </w:r>
          </w:p>
        </w:tc>
        <w:tc>
          <w:tcPr>
            <w:tcW w:w="2428" w:type="pct"/>
            <w:tcBorders>
              <w:top w:val="single" w:sz="4" w:space="0" w:color="auto"/>
              <w:left w:val="nil"/>
              <w:bottom w:val="single" w:sz="4" w:space="0" w:color="auto"/>
              <w:right w:val="single" w:sz="4" w:space="0" w:color="000000"/>
            </w:tcBorders>
            <w:shd w:val="clear" w:color="auto" w:fill="FFFFFF" w:themeFill="background1"/>
            <w:noWrap/>
          </w:tcPr>
          <w:p w14:paraId="57EE992E" w14:textId="77777777" w:rsidR="008121C2" w:rsidRPr="008121C2" w:rsidRDefault="008121C2" w:rsidP="008121C2">
            <w:pPr>
              <w:pStyle w:val="a3"/>
              <w:widowControl w:val="0"/>
              <w:suppressAutoHyphens/>
              <w:spacing w:line="240" w:lineRule="auto"/>
              <w:ind w:left="36" w:hanging="3"/>
              <w:rPr>
                <w:sz w:val="24"/>
                <w:szCs w:val="24"/>
              </w:rPr>
            </w:pPr>
            <w:r w:rsidRPr="008121C2">
              <w:rPr>
                <w:sz w:val="24"/>
                <w:szCs w:val="24"/>
              </w:rPr>
              <w:t xml:space="preserve">Постановление Администрации МО «Курумканский район» от </w:t>
            </w:r>
            <w:r w:rsidRPr="008121C2">
              <w:rPr>
                <w:color w:val="000000"/>
                <w:sz w:val="24"/>
                <w:szCs w:val="24"/>
              </w:rPr>
              <w:t xml:space="preserve">18.04.2022 г. </w:t>
            </w:r>
            <w:r w:rsidRPr="008121C2">
              <w:rPr>
                <w:sz w:val="24"/>
                <w:szCs w:val="24"/>
              </w:rPr>
              <w:t>№161</w:t>
            </w:r>
          </w:p>
        </w:tc>
      </w:tr>
      <w:tr w:rsidR="008121C2" w:rsidRPr="003B1188" w14:paraId="7E5E1493" w14:textId="77777777" w:rsidTr="008121C2">
        <w:trPr>
          <w:trHeight w:val="696"/>
        </w:trPr>
        <w:tc>
          <w:tcPr>
            <w:tcW w:w="296" w:type="pct"/>
            <w:tcBorders>
              <w:top w:val="single" w:sz="4" w:space="0" w:color="auto"/>
              <w:left w:val="single" w:sz="4" w:space="0" w:color="000000"/>
              <w:bottom w:val="single" w:sz="4" w:space="0" w:color="auto"/>
              <w:right w:val="single" w:sz="4" w:space="0" w:color="000000"/>
            </w:tcBorders>
          </w:tcPr>
          <w:p w14:paraId="3AA1794E" w14:textId="77777777" w:rsidR="008121C2" w:rsidRPr="008121C2" w:rsidRDefault="008121C2" w:rsidP="008121C2">
            <w:pPr>
              <w:pStyle w:val="a3"/>
              <w:widowControl w:val="0"/>
              <w:suppressAutoHyphens/>
              <w:ind w:left="-426" w:firstLine="426"/>
              <w:rPr>
                <w:bCs/>
                <w:sz w:val="24"/>
                <w:szCs w:val="24"/>
              </w:rPr>
            </w:pPr>
            <w:r w:rsidRPr="008121C2">
              <w:rPr>
                <w:bCs/>
                <w:sz w:val="24"/>
                <w:szCs w:val="24"/>
              </w:rPr>
              <w:t>20</w:t>
            </w:r>
          </w:p>
        </w:tc>
        <w:tc>
          <w:tcPr>
            <w:tcW w:w="2276" w:type="pct"/>
            <w:tcBorders>
              <w:top w:val="single" w:sz="4" w:space="0" w:color="auto"/>
              <w:left w:val="single" w:sz="4" w:space="0" w:color="000000"/>
              <w:bottom w:val="single" w:sz="4" w:space="0" w:color="auto"/>
              <w:right w:val="single" w:sz="4" w:space="0" w:color="000000"/>
            </w:tcBorders>
            <w:shd w:val="clear" w:color="auto" w:fill="auto"/>
          </w:tcPr>
          <w:p w14:paraId="5FB77C2D" w14:textId="77777777" w:rsidR="008121C2" w:rsidRPr="008121C2" w:rsidRDefault="008121C2" w:rsidP="008121C2">
            <w:pPr>
              <w:ind w:left="97"/>
            </w:pPr>
            <w:r w:rsidRPr="008121C2">
              <w:t>МП «Защита прав потребителей на территории МО «Курумканский район» на 2023-2025 годы»</w:t>
            </w:r>
          </w:p>
        </w:tc>
        <w:tc>
          <w:tcPr>
            <w:tcW w:w="2428" w:type="pct"/>
            <w:tcBorders>
              <w:top w:val="single" w:sz="4" w:space="0" w:color="auto"/>
              <w:left w:val="nil"/>
              <w:bottom w:val="single" w:sz="4" w:space="0" w:color="auto"/>
              <w:right w:val="single" w:sz="4" w:space="0" w:color="000000"/>
            </w:tcBorders>
            <w:shd w:val="clear" w:color="auto" w:fill="FFFFFF" w:themeFill="background1"/>
            <w:noWrap/>
          </w:tcPr>
          <w:p w14:paraId="1D23B832" w14:textId="77777777" w:rsidR="008121C2" w:rsidRPr="008121C2" w:rsidRDefault="008121C2" w:rsidP="008121C2">
            <w:pPr>
              <w:pStyle w:val="a3"/>
              <w:widowControl w:val="0"/>
              <w:suppressAutoHyphens/>
              <w:spacing w:line="240" w:lineRule="auto"/>
              <w:ind w:left="36" w:hanging="3"/>
              <w:rPr>
                <w:sz w:val="24"/>
                <w:szCs w:val="24"/>
              </w:rPr>
            </w:pPr>
            <w:r w:rsidRPr="008121C2">
              <w:rPr>
                <w:sz w:val="24"/>
                <w:szCs w:val="24"/>
              </w:rPr>
              <w:t xml:space="preserve">Постановление Администрации МО «Курумканский район» от </w:t>
            </w:r>
            <w:r w:rsidRPr="008121C2">
              <w:rPr>
                <w:color w:val="000000"/>
                <w:sz w:val="24"/>
                <w:szCs w:val="24"/>
              </w:rPr>
              <w:t xml:space="preserve">28.12.2023 г. </w:t>
            </w:r>
            <w:r w:rsidRPr="008121C2">
              <w:rPr>
                <w:sz w:val="24"/>
                <w:szCs w:val="24"/>
              </w:rPr>
              <w:t>№559</w:t>
            </w:r>
          </w:p>
        </w:tc>
      </w:tr>
    </w:tbl>
    <w:p w14:paraId="7EA7391D" w14:textId="7D162E47" w:rsidR="003A5919" w:rsidRPr="008121C2" w:rsidRDefault="003A5919" w:rsidP="00CF4A70">
      <w:pPr>
        <w:suppressAutoHyphens/>
        <w:spacing w:after="120" w:line="264" w:lineRule="auto"/>
        <w:ind w:left="3261" w:hanging="3261"/>
        <w:jc w:val="center"/>
        <w:rPr>
          <w:b/>
        </w:rPr>
      </w:pPr>
    </w:p>
    <w:p w14:paraId="19D3649B" w14:textId="77777777" w:rsidR="00CF4A70" w:rsidRPr="008121C2" w:rsidRDefault="00CF4A70" w:rsidP="00CF4A70">
      <w:pPr>
        <w:pStyle w:val="a3"/>
        <w:widowControl w:val="0"/>
        <w:tabs>
          <w:tab w:val="clear" w:pos="4536"/>
          <w:tab w:val="left" w:pos="993"/>
        </w:tabs>
        <w:suppressAutoHyphens/>
        <w:spacing w:line="360" w:lineRule="exact"/>
        <w:jc w:val="center"/>
        <w:rPr>
          <w:b/>
          <w:sz w:val="24"/>
          <w:szCs w:val="24"/>
        </w:rPr>
      </w:pPr>
      <w:r w:rsidRPr="008121C2">
        <w:rPr>
          <w:b/>
          <w:sz w:val="24"/>
          <w:szCs w:val="24"/>
        </w:rPr>
        <w:t>Финансирование муниципальных программ</w:t>
      </w:r>
    </w:p>
    <w:p w14:paraId="5DC75FE7" w14:textId="00268F99" w:rsidR="00CF4A70" w:rsidRPr="008121C2" w:rsidRDefault="00CF4A70" w:rsidP="00CF4A70">
      <w:pPr>
        <w:autoSpaceDE w:val="0"/>
        <w:autoSpaceDN w:val="0"/>
        <w:adjustRightInd w:val="0"/>
        <w:spacing w:line="276" w:lineRule="auto"/>
        <w:ind w:firstLine="709"/>
        <w:jc w:val="both"/>
      </w:pPr>
      <w:r w:rsidRPr="008121C2">
        <w:t>В целом на реализацию муниципальных программ в 20</w:t>
      </w:r>
      <w:r w:rsidR="0041242C" w:rsidRPr="008121C2">
        <w:t>2</w:t>
      </w:r>
      <w:r w:rsidR="008121C2">
        <w:t>4</w:t>
      </w:r>
      <w:r w:rsidRPr="008121C2">
        <w:t xml:space="preserve"> году, согласно утвержденным программами объемам финансирования, было необходимо </w:t>
      </w:r>
      <w:r w:rsidR="008121C2">
        <w:rPr>
          <w:bCs/>
          <w:color w:val="000000"/>
        </w:rPr>
        <w:t>1 134 738,5</w:t>
      </w:r>
      <w:r w:rsidR="003A5919" w:rsidRPr="008121C2">
        <w:rPr>
          <w:bCs/>
          <w:color w:val="000000"/>
        </w:rPr>
        <w:t xml:space="preserve"> тыс.</w:t>
      </w:r>
      <w:r w:rsidRPr="008121C2">
        <w:t xml:space="preserve">рублей. </w:t>
      </w:r>
    </w:p>
    <w:p w14:paraId="44B719B4" w14:textId="4C4A98C5" w:rsidR="00CF4A70" w:rsidRPr="008121C2" w:rsidRDefault="00CF4A70" w:rsidP="003A5919">
      <w:pPr>
        <w:ind w:firstLine="709"/>
        <w:jc w:val="both"/>
        <w:rPr>
          <w:b/>
        </w:rPr>
      </w:pPr>
      <w:r w:rsidRPr="00175B95">
        <w:t xml:space="preserve">Решением сессии районного Совета депутатов МО «Курумканский район» № </w:t>
      </w:r>
      <w:r w:rsidR="008633C8" w:rsidRPr="00175B95">
        <w:rPr>
          <w:lang w:val="en-US"/>
        </w:rPr>
        <w:t>LVI</w:t>
      </w:r>
      <w:r w:rsidR="008633C8" w:rsidRPr="00175B95">
        <w:t>-2</w:t>
      </w:r>
      <w:r w:rsidR="003A5919" w:rsidRPr="00175B95">
        <w:rPr>
          <w:b/>
        </w:rPr>
        <w:t xml:space="preserve"> </w:t>
      </w:r>
      <w:r w:rsidRPr="00175B95">
        <w:t xml:space="preserve">от </w:t>
      </w:r>
      <w:r w:rsidR="003A5919" w:rsidRPr="00175B95">
        <w:t>2</w:t>
      </w:r>
      <w:r w:rsidR="008633C8" w:rsidRPr="00175B95">
        <w:t>0</w:t>
      </w:r>
      <w:r w:rsidRPr="00175B95">
        <w:t xml:space="preserve"> декабря 20</w:t>
      </w:r>
      <w:r w:rsidR="00613F49" w:rsidRPr="00175B95">
        <w:t>2</w:t>
      </w:r>
      <w:r w:rsidR="008633C8" w:rsidRPr="00175B95">
        <w:t>3</w:t>
      </w:r>
      <w:r w:rsidRPr="00175B95">
        <w:t xml:space="preserve"> г. «О бюджете МО «Курумканский район» на 20</w:t>
      </w:r>
      <w:r w:rsidR="0041242C" w:rsidRPr="00175B95">
        <w:t>2</w:t>
      </w:r>
      <w:r w:rsidR="008633C8" w:rsidRPr="00175B95">
        <w:t>4</w:t>
      </w:r>
      <w:r w:rsidR="00BE2C60" w:rsidRPr="00175B95">
        <w:t xml:space="preserve"> год и плановый период 202</w:t>
      </w:r>
      <w:r w:rsidR="008633C8" w:rsidRPr="00175B95">
        <w:t>5</w:t>
      </w:r>
      <w:r w:rsidR="002B5F8B" w:rsidRPr="00175B95">
        <w:t>-</w:t>
      </w:r>
      <w:r w:rsidR="00B9170C" w:rsidRPr="00175B95">
        <w:t>20</w:t>
      </w:r>
      <w:r w:rsidR="001D5D12" w:rsidRPr="00175B95">
        <w:t>2</w:t>
      </w:r>
      <w:r w:rsidR="008633C8" w:rsidRPr="00175B95">
        <w:t>6</w:t>
      </w:r>
      <w:r w:rsidRPr="00175B95">
        <w:t xml:space="preserve"> год</w:t>
      </w:r>
      <w:r w:rsidR="00B9170C" w:rsidRPr="00175B95">
        <w:t>ы</w:t>
      </w:r>
      <w:r w:rsidRPr="00175B95">
        <w:t>»</w:t>
      </w:r>
      <w:r w:rsidRPr="008121C2">
        <w:t xml:space="preserve"> необходимый объем средств был предусмотрен к финансированию из бюджета МО «Курумканский район» на 20</w:t>
      </w:r>
      <w:r w:rsidR="0041242C" w:rsidRPr="008121C2">
        <w:t>2</w:t>
      </w:r>
      <w:r w:rsidR="008121C2">
        <w:t>4</w:t>
      </w:r>
      <w:r w:rsidRPr="008121C2">
        <w:t xml:space="preserve"> год</w:t>
      </w:r>
      <w:r w:rsidR="003A5919" w:rsidRPr="008121C2">
        <w:t>.</w:t>
      </w:r>
    </w:p>
    <w:p w14:paraId="570D9565" w14:textId="77777777" w:rsidR="008121C2" w:rsidRPr="008121C2" w:rsidRDefault="008121C2" w:rsidP="008121C2">
      <w:pPr>
        <w:pStyle w:val="a3"/>
        <w:widowControl w:val="0"/>
        <w:suppressAutoHyphens/>
        <w:spacing w:line="240" w:lineRule="auto"/>
        <w:rPr>
          <w:sz w:val="24"/>
          <w:szCs w:val="24"/>
        </w:rPr>
      </w:pPr>
      <w:r w:rsidRPr="008121C2">
        <w:rPr>
          <w:sz w:val="24"/>
          <w:szCs w:val="24"/>
        </w:rPr>
        <w:t xml:space="preserve">Исполнение бюджетных назначений по муниципальным программам в 2024 году составило </w:t>
      </w:r>
      <w:r w:rsidRPr="008121C2">
        <w:rPr>
          <w:bCs/>
          <w:color w:val="000000"/>
          <w:sz w:val="24"/>
          <w:szCs w:val="24"/>
        </w:rPr>
        <w:t xml:space="preserve">1 113 831,7 </w:t>
      </w:r>
      <w:r w:rsidRPr="008121C2">
        <w:rPr>
          <w:sz w:val="24"/>
          <w:szCs w:val="24"/>
        </w:rPr>
        <w:t xml:space="preserve">тыс. рублей или 98,2 % от бюджетных назначений. </w:t>
      </w:r>
    </w:p>
    <w:p w14:paraId="28F77E0A" w14:textId="746A8309" w:rsidR="00CF4A70" w:rsidRPr="008121C2" w:rsidRDefault="00CF4A70" w:rsidP="003A5919">
      <w:pPr>
        <w:pStyle w:val="a3"/>
        <w:widowControl w:val="0"/>
        <w:suppressAutoHyphens/>
        <w:spacing w:line="240" w:lineRule="auto"/>
        <w:ind w:firstLine="709"/>
        <w:rPr>
          <w:sz w:val="24"/>
          <w:szCs w:val="24"/>
        </w:rPr>
      </w:pPr>
      <w:r w:rsidRPr="008121C2">
        <w:rPr>
          <w:color w:val="000000"/>
          <w:sz w:val="24"/>
          <w:szCs w:val="24"/>
        </w:rPr>
        <w:t xml:space="preserve">Сводная информация о финансировании муниципальных программ </w:t>
      </w:r>
      <w:r w:rsidR="002016EB" w:rsidRPr="008121C2">
        <w:rPr>
          <w:color w:val="000000"/>
          <w:sz w:val="24"/>
          <w:szCs w:val="24"/>
        </w:rPr>
        <w:t xml:space="preserve">с бюджетов разных уровней </w:t>
      </w:r>
      <w:r w:rsidRPr="008121C2">
        <w:rPr>
          <w:color w:val="000000"/>
          <w:sz w:val="24"/>
          <w:szCs w:val="24"/>
        </w:rPr>
        <w:t>в 20</w:t>
      </w:r>
      <w:r w:rsidR="0041242C" w:rsidRPr="008121C2">
        <w:rPr>
          <w:color w:val="000000"/>
          <w:sz w:val="24"/>
          <w:szCs w:val="24"/>
        </w:rPr>
        <w:t>2</w:t>
      </w:r>
      <w:r w:rsidR="008121C2" w:rsidRPr="008121C2">
        <w:rPr>
          <w:color w:val="000000"/>
          <w:sz w:val="24"/>
          <w:szCs w:val="24"/>
        </w:rPr>
        <w:t>4</w:t>
      </w:r>
      <w:r w:rsidRPr="008121C2">
        <w:rPr>
          <w:color w:val="000000"/>
          <w:sz w:val="24"/>
          <w:szCs w:val="24"/>
        </w:rPr>
        <w:t xml:space="preserve"> году отражена в таблице 2</w:t>
      </w:r>
      <w:r w:rsidRPr="008121C2">
        <w:rPr>
          <w:sz w:val="24"/>
          <w:szCs w:val="24"/>
        </w:rPr>
        <w:t>:</w:t>
      </w:r>
    </w:p>
    <w:p w14:paraId="39AB1522" w14:textId="6C3073A7" w:rsidR="00CF4A70" w:rsidRPr="008121C2" w:rsidRDefault="001D5D12" w:rsidP="00CF4A70">
      <w:pPr>
        <w:pStyle w:val="a3"/>
        <w:widowControl w:val="0"/>
        <w:suppressAutoHyphens/>
        <w:spacing w:line="264" w:lineRule="auto"/>
        <w:ind w:firstLine="709"/>
        <w:jc w:val="right"/>
        <w:rPr>
          <w:sz w:val="24"/>
          <w:szCs w:val="24"/>
        </w:rPr>
      </w:pPr>
      <w:r w:rsidRPr="008121C2">
        <w:rPr>
          <w:sz w:val="24"/>
          <w:szCs w:val="24"/>
        </w:rPr>
        <w:t>Р</w:t>
      </w:r>
      <w:r w:rsidR="00CF4A70" w:rsidRPr="008121C2">
        <w:rPr>
          <w:sz w:val="24"/>
          <w:szCs w:val="24"/>
        </w:rPr>
        <w:t>ублей</w:t>
      </w:r>
    </w:p>
    <w:p w14:paraId="19D1AFC0" w14:textId="20DE3F76" w:rsidR="003A5919" w:rsidRDefault="003A5919" w:rsidP="00CF4A70">
      <w:pPr>
        <w:pStyle w:val="a3"/>
        <w:widowControl w:val="0"/>
        <w:suppressAutoHyphens/>
        <w:spacing w:line="264" w:lineRule="auto"/>
        <w:ind w:firstLine="709"/>
        <w:jc w:val="right"/>
        <w:rPr>
          <w:sz w:val="24"/>
          <w:szCs w:val="24"/>
        </w:rPr>
      </w:pPr>
    </w:p>
    <w:tbl>
      <w:tblPr>
        <w:tblW w:w="10424" w:type="dxa"/>
        <w:jc w:val="center"/>
        <w:tblLayout w:type="fixed"/>
        <w:tblLook w:val="04A0" w:firstRow="1" w:lastRow="0" w:firstColumn="1" w:lastColumn="0" w:noHBand="0" w:noVBand="1"/>
      </w:tblPr>
      <w:tblGrid>
        <w:gridCol w:w="745"/>
        <w:gridCol w:w="4652"/>
        <w:gridCol w:w="1744"/>
        <w:gridCol w:w="2068"/>
        <w:gridCol w:w="1215"/>
      </w:tblGrid>
      <w:tr w:rsidR="008121C2" w:rsidRPr="0002355C" w14:paraId="4FDF20ED" w14:textId="77777777" w:rsidTr="008121C2">
        <w:trPr>
          <w:trHeight w:val="20"/>
          <w:jc w:val="center"/>
        </w:trPr>
        <w:tc>
          <w:tcPr>
            <w:tcW w:w="745" w:type="dxa"/>
            <w:tcBorders>
              <w:top w:val="single" w:sz="4" w:space="0" w:color="000000"/>
              <w:left w:val="single" w:sz="4" w:space="0" w:color="000000"/>
              <w:bottom w:val="single" w:sz="4" w:space="0" w:color="auto"/>
              <w:right w:val="single" w:sz="4" w:space="0" w:color="000000"/>
            </w:tcBorders>
            <w:vAlign w:val="center"/>
          </w:tcPr>
          <w:p w14:paraId="29B57FBF" w14:textId="77777777" w:rsidR="008121C2" w:rsidRPr="0002355C" w:rsidRDefault="008121C2" w:rsidP="008121C2">
            <w:pPr>
              <w:jc w:val="center"/>
              <w:rPr>
                <w:color w:val="000000"/>
              </w:rPr>
            </w:pPr>
            <w:r w:rsidRPr="0002355C">
              <w:rPr>
                <w:color w:val="000000"/>
              </w:rPr>
              <w:t>№</w:t>
            </w:r>
          </w:p>
        </w:tc>
        <w:tc>
          <w:tcPr>
            <w:tcW w:w="465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32F2866C" w14:textId="77777777" w:rsidR="008121C2" w:rsidRPr="0002355C" w:rsidRDefault="008121C2" w:rsidP="008121C2">
            <w:pPr>
              <w:jc w:val="center"/>
              <w:rPr>
                <w:color w:val="000000"/>
              </w:rPr>
            </w:pPr>
            <w:r w:rsidRPr="0002355C">
              <w:rPr>
                <w:color w:val="000000"/>
              </w:rPr>
              <w:t>Наименование</w:t>
            </w:r>
          </w:p>
          <w:p w14:paraId="1D1BB461" w14:textId="77777777" w:rsidR="008121C2" w:rsidRPr="0002355C" w:rsidRDefault="008121C2" w:rsidP="008121C2">
            <w:pPr>
              <w:jc w:val="center"/>
              <w:rPr>
                <w:color w:val="000000"/>
              </w:rPr>
            </w:pPr>
            <w:r w:rsidRPr="0002355C">
              <w:rPr>
                <w:color w:val="000000"/>
              </w:rPr>
              <w:t>муниципальной программы</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3AA3B" w14:textId="77777777" w:rsidR="008121C2" w:rsidRPr="0002355C" w:rsidRDefault="008121C2" w:rsidP="008121C2">
            <w:pPr>
              <w:jc w:val="center"/>
              <w:rPr>
                <w:color w:val="000000"/>
              </w:rPr>
            </w:pPr>
            <w:r w:rsidRPr="0002355C">
              <w:rPr>
                <w:color w:val="000000"/>
              </w:rPr>
              <w:t>Уточненный лимит БО, руб.</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066DBB" w14:textId="77777777" w:rsidR="008121C2" w:rsidRPr="0002355C" w:rsidRDefault="008121C2" w:rsidP="008121C2">
            <w:pPr>
              <w:jc w:val="center"/>
              <w:rPr>
                <w:color w:val="000000"/>
              </w:rPr>
            </w:pPr>
            <w:r w:rsidRPr="0002355C">
              <w:rPr>
                <w:color w:val="000000"/>
              </w:rPr>
              <w:t>Финансирование, руб.</w:t>
            </w:r>
          </w:p>
        </w:tc>
        <w:tc>
          <w:tcPr>
            <w:tcW w:w="1215" w:type="dxa"/>
            <w:tcBorders>
              <w:top w:val="single" w:sz="4" w:space="0" w:color="000000"/>
              <w:left w:val="single" w:sz="4" w:space="0" w:color="000000"/>
              <w:bottom w:val="single" w:sz="4" w:space="0" w:color="000000"/>
              <w:right w:val="single" w:sz="4" w:space="0" w:color="000000"/>
            </w:tcBorders>
            <w:shd w:val="clear" w:color="auto" w:fill="auto"/>
            <w:hideMark/>
          </w:tcPr>
          <w:p w14:paraId="60AC5FAC" w14:textId="77777777" w:rsidR="008121C2" w:rsidRPr="0002355C" w:rsidRDefault="008121C2" w:rsidP="008121C2">
            <w:pPr>
              <w:jc w:val="center"/>
              <w:rPr>
                <w:color w:val="000000"/>
              </w:rPr>
            </w:pPr>
            <w:r w:rsidRPr="0002355C">
              <w:rPr>
                <w:color w:val="000000"/>
              </w:rPr>
              <w:t>Исполнение лимитов, %</w:t>
            </w:r>
          </w:p>
        </w:tc>
      </w:tr>
      <w:tr w:rsidR="008121C2" w:rsidRPr="0002355C" w14:paraId="60D7E668" w14:textId="77777777" w:rsidTr="008121C2">
        <w:trPr>
          <w:trHeight w:val="570"/>
          <w:jc w:val="center"/>
        </w:trPr>
        <w:tc>
          <w:tcPr>
            <w:tcW w:w="745" w:type="dxa"/>
            <w:tcBorders>
              <w:top w:val="single" w:sz="4" w:space="0" w:color="auto"/>
              <w:left w:val="single" w:sz="4" w:space="0" w:color="auto"/>
              <w:bottom w:val="single" w:sz="4" w:space="0" w:color="auto"/>
              <w:right w:val="single" w:sz="4" w:space="0" w:color="auto"/>
            </w:tcBorders>
            <w:vAlign w:val="center"/>
          </w:tcPr>
          <w:p w14:paraId="3DFEFCF7" w14:textId="77777777" w:rsidR="008121C2" w:rsidRPr="0002355C" w:rsidRDefault="008121C2" w:rsidP="008121C2">
            <w:pPr>
              <w:jc w:val="center"/>
              <w:rPr>
                <w:bCs/>
                <w:color w:val="000000"/>
              </w:rPr>
            </w:pPr>
            <w:r w:rsidRPr="0002355C">
              <w:rPr>
                <w:bCs/>
                <w:color w:val="000000"/>
              </w:rPr>
              <w:t>1</w:t>
            </w: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7A3B538A" w14:textId="77777777" w:rsidR="008121C2" w:rsidRPr="0002355C" w:rsidRDefault="008121C2" w:rsidP="008121C2">
            <w:pPr>
              <w:rPr>
                <w:bCs/>
                <w:color w:val="000000"/>
              </w:rPr>
            </w:pPr>
            <w:r w:rsidRPr="0002355C">
              <w:rPr>
                <w:bCs/>
                <w:color w:val="000000"/>
              </w:rPr>
              <w:t>Муниципальная программа "Развитие образования"</w:t>
            </w:r>
          </w:p>
        </w:tc>
        <w:tc>
          <w:tcPr>
            <w:tcW w:w="1744" w:type="dxa"/>
            <w:tcBorders>
              <w:top w:val="nil"/>
              <w:left w:val="single" w:sz="4" w:space="0" w:color="auto"/>
              <w:bottom w:val="single" w:sz="4" w:space="0" w:color="000000"/>
              <w:right w:val="single" w:sz="4" w:space="0" w:color="000000"/>
            </w:tcBorders>
            <w:shd w:val="clear" w:color="auto" w:fill="FFFFFF" w:themeFill="background1"/>
            <w:noWrap/>
          </w:tcPr>
          <w:p w14:paraId="5100BDBB" w14:textId="77777777" w:rsidR="008121C2" w:rsidRPr="0002355C" w:rsidRDefault="008121C2" w:rsidP="008121C2">
            <w:pPr>
              <w:jc w:val="right"/>
              <w:rPr>
                <w:bCs/>
                <w:color w:val="000000"/>
              </w:rPr>
            </w:pPr>
            <w:r w:rsidRPr="0002355C">
              <w:rPr>
                <w:bCs/>
                <w:color w:val="000000"/>
              </w:rPr>
              <w:t>678 980 291,44</w:t>
            </w:r>
          </w:p>
        </w:tc>
        <w:tc>
          <w:tcPr>
            <w:tcW w:w="2068" w:type="dxa"/>
            <w:tcBorders>
              <w:top w:val="nil"/>
              <w:left w:val="nil"/>
              <w:bottom w:val="single" w:sz="4" w:space="0" w:color="000000"/>
              <w:right w:val="single" w:sz="4" w:space="0" w:color="000000"/>
            </w:tcBorders>
            <w:shd w:val="clear" w:color="auto" w:fill="FFFFFF" w:themeFill="background1"/>
            <w:noWrap/>
          </w:tcPr>
          <w:p w14:paraId="247B9EA7" w14:textId="77777777" w:rsidR="008121C2" w:rsidRPr="0002355C" w:rsidRDefault="008121C2" w:rsidP="008121C2">
            <w:pPr>
              <w:jc w:val="right"/>
              <w:rPr>
                <w:bCs/>
                <w:color w:val="000000"/>
              </w:rPr>
            </w:pPr>
            <w:r w:rsidRPr="0002355C">
              <w:rPr>
                <w:bCs/>
                <w:color w:val="000000"/>
              </w:rPr>
              <w:t>673 615 440,58</w:t>
            </w:r>
          </w:p>
        </w:tc>
        <w:tc>
          <w:tcPr>
            <w:tcW w:w="1215" w:type="dxa"/>
            <w:tcBorders>
              <w:top w:val="nil"/>
              <w:left w:val="nil"/>
              <w:bottom w:val="single" w:sz="4" w:space="0" w:color="000000"/>
              <w:right w:val="single" w:sz="4" w:space="0" w:color="000000"/>
            </w:tcBorders>
            <w:shd w:val="clear" w:color="auto" w:fill="FFFFFF" w:themeFill="background1"/>
            <w:noWrap/>
          </w:tcPr>
          <w:p w14:paraId="35823FD7" w14:textId="77777777" w:rsidR="008121C2" w:rsidRPr="0002355C" w:rsidRDefault="008121C2" w:rsidP="008121C2">
            <w:pPr>
              <w:jc w:val="center"/>
              <w:rPr>
                <w:color w:val="000000"/>
              </w:rPr>
            </w:pPr>
            <w:r w:rsidRPr="0002355C">
              <w:rPr>
                <w:color w:val="000000"/>
              </w:rPr>
              <w:t>99,21</w:t>
            </w:r>
          </w:p>
        </w:tc>
      </w:tr>
      <w:tr w:rsidR="008121C2" w:rsidRPr="0002355C" w14:paraId="6BEEF5E9" w14:textId="77777777" w:rsidTr="008121C2">
        <w:trPr>
          <w:trHeight w:val="570"/>
          <w:jc w:val="center"/>
        </w:trPr>
        <w:tc>
          <w:tcPr>
            <w:tcW w:w="745" w:type="dxa"/>
            <w:tcBorders>
              <w:top w:val="single" w:sz="4" w:space="0" w:color="auto"/>
              <w:left w:val="single" w:sz="4" w:space="0" w:color="auto"/>
              <w:bottom w:val="single" w:sz="4" w:space="0" w:color="auto"/>
              <w:right w:val="single" w:sz="4" w:space="0" w:color="auto"/>
            </w:tcBorders>
            <w:vAlign w:val="center"/>
          </w:tcPr>
          <w:p w14:paraId="55AF12AD" w14:textId="77777777" w:rsidR="008121C2" w:rsidRPr="0002355C" w:rsidRDefault="008121C2" w:rsidP="008121C2">
            <w:pPr>
              <w:shd w:val="clear" w:color="auto" w:fill="FFFFFF" w:themeFill="background1"/>
              <w:jc w:val="center"/>
              <w:rPr>
                <w:bCs/>
                <w:color w:val="000000"/>
              </w:rPr>
            </w:pPr>
            <w:r w:rsidRPr="0002355C">
              <w:rPr>
                <w:bCs/>
                <w:color w:val="000000"/>
              </w:rPr>
              <w:t>2</w:t>
            </w: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386C4A18" w14:textId="77777777" w:rsidR="008121C2" w:rsidRPr="0002355C" w:rsidRDefault="008121C2" w:rsidP="008121C2">
            <w:pPr>
              <w:rPr>
                <w:bCs/>
                <w:color w:val="000000"/>
              </w:rPr>
            </w:pPr>
            <w:r w:rsidRPr="0002355C">
              <w:rPr>
                <w:bCs/>
                <w:color w:val="000000"/>
              </w:rPr>
              <w:t>Муниципальная программа "Сохранение и развитие культуры в муниципальном образовании "Курумканский район""</w:t>
            </w:r>
          </w:p>
        </w:tc>
        <w:tc>
          <w:tcPr>
            <w:tcW w:w="1744" w:type="dxa"/>
            <w:tcBorders>
              <w:top w:val="nil"/>
              <w:left w:val="single" w:sz="4" w:space="0" w:color="auto"/>
              <w:bottom w:val="single" w:sz="4" w:space="0" w:color="000000"/>
              <w:right w:val="single" w:sz="4" w:space="0" w:color="000000"/>
            </w:tcBorders>
            <w:shd w:val="clear" w:color="auto" w:fill="FFFFFF" w:themeFill="background1"/>
            <w:noWrap/>
          </w:tcPr>
          <w:p w14:paraId="2D634CFE" w14:textId="77777777" w:rsidR="008121C2" w:rsidRPr="0002355C" w:rsidRDefault="008121C2" w:rsidP="008121C2">
            <w:pPr>
              <w:jc w:val="right"/>
              <w:rPr>
                <w:bCs/>
                <w:color w:val="000000"/>
              </w:rPr>
            </w:pPr>
            <w:r w:rsidRPr="0002355C">
              <w:rPr>
                <w:bCs/>
                <w:color w:val="000000"/>
              </w:rPr>
              <w:t>91 300 517,21</w:t>
            </w:r>
          </w:p>
        </w:tc>
        <w:tc>
          <w:tcPr>
            <w:tcW w:w="2068" w:type="dxa"/>
            <w:tcBorders>
              <w:top w:val="nil"/>
              <w:left w:val="nil"/>
              <w:bottom w:val="single" w:sz="4" w:space="0" w:color="000000"/>
              <w:right w:val="single" w:sz="4" w:space="0" w:color="000000"/>
            </w:tcBorders>
            <w:shd w:val="clear" w:color="auto" w:fill="FFFFFF" w:themeFill="background1"/>
            <w:noWrap/>
          </w:tcPr>
          <w:p w14:paraId="558D70AF" w14:textId="77777777" w:rsidR="008121C2" w:rsidRPr="0002355C" w:rsidRDefault="008121C2" w:rsidP="008121C2">
            <w:pPr>
              <w:jc w:val="right"/>
              <w:rPr>
                <w:bCs/>
                <w:color w:val="000000"/>
              </w:rPr>
            </w:pPr>
            <w:r w:rsidRPr="0002355C">
              <w:rPr>
                <w:bCs/>
                <w:color w:val="000000"/>
              </w:rPr>
              <w:t>90 930 559,25</w:t>
            </w:r>
          </w:p>
        </w:tc>
        <w:tc>
          <w:tcPr>
            <w:tcW w:w="1215" w:type="dxa"/>
            <w:tcBorders>
              <w:top w:val="nil"/>
              <w:left w:val="nil"/>
              <w:bottom w:val="single" w:sz="4" w:space="0" w:color="000000"/>
              <w:right w:val="single" w:sz="4" w:space="0" w:color="000000"/>
            </w:tcBorders>
            <w:shd w:val="clear" w:color="auto" w:fill="FFFFFF" w:themeFill="background1"/>
            <w:noWrap/>
          </w:tcPr>
          <w:p w14:paraId="2E28BD32" w14:textId="77777777" w:rsidR="008121C2" w:rsidRPr="0002355C" w:rsidRDefault="008121C2" w:rsidP="008121C2">
            <w:pPr>
              <w:jc w:val="center"/>
              <w:rPr>
                <w:color w:val="000000"/>
              </w:rPr>
            </w:pPr>
            <w:r w:rsidRPr="0002355C">
              <w:rPr>
                <w:color w:val="000000"/>
              </w:rPr>
              <w:t>99,59</w:t>
            </w:r>
          </w:p>
        </w:tc>
      </w:tr>
      <w:tr w:rsidR="008121C2" w:rsidRPr="0002355C" w14:paraId="1DC28939" w14:textId="77777777" w:rsidTr="008121C2">
        <w:trPr>
          <w:trHeight w:val="570"/>
          <w:jc w:val="center"/>
        </w:trPr>
        <w:tc>
          <w:tcPr>
            <w:tcW w:w="745" w:type="dxa"/>
            <w:tcBorders>
              <w:top w:val="single" w:sz="4" w:space="0" w:color="auto"/>
              <w:left w:val="single" w:sz="4" w:space="0" w:color="auto"/>
              <w:bottom w:val="single" w:sz="4" w:space="0" w:color="auto"/>
              <w:right w:val="single" w:sz="4" w:space="0" w:color="auto"/>
            </w:tcBorders>
            <w:vAlign w:val="center"/>
          </w:tcPr>
          <w:p w14:paraId="495CE82D" w14:textId="77777777" w:rsidR="008121C2" w:rsidRPr="0002355C" w:rsidRDefault="008121C2" w:rsidP="008121C2">
            <w:pPr>
              <w:shd w:val="clear" w:color="auto" w:fill="FFFFFF" w:themeFill="background1"/>
              <w:jc w:val="center"/>
              <w:rPr>
                <w:bCs/>
                <w:color w:val="000000"/>
              </w:rPr>
            </w:pPr>
            <w:r w:rsidRPr="0002355C">
              <w:rPr>
                <w:bCs/>
                <w:color w:val="000000"/>
              </w:rPr>
              <w:lastRenderedPageBreak/>
              <w:t>3</w:t>
            </w: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0C43DBFF" w14:textId="77777777" w:rsidR="008121C2" w:rsidRPr="0002355C" w:rsidRDefault="008121C2" w:rsidP="008121C2">
            <w:pPr>
              <w:rPr>
                <w:bCs/>
                <w:color w:val="000000"/>
              </w:rPr>
            </w:pPr>
            <w:r w:rsidRPr="0002355C">
              <w:rPr>
                <w:bCs/>
                <w:color w:val="000000"/>
              </w:rPr>
              <w:t>Муниципальная программа "Предупреждение и борьба с заболеваниями социального характера"</w:t>
            </w:r>
          </w:p>
        </w:tc>
        <w:tc>
          <w:tcPr>
            <w:tcW w:w="1744" w:type="dxa"/>
            <w:tcBorders>
              <w:top w:val="nil"/>
              <w:left w:val="single" w:sz="4" w:space="0" w:color="auto"/>
              <w:bottom w:val="single" w:sz="4" w:space="0" w:color="000000"/>
              <w:right w:val="single" w:sz="4" w:space="0" w:color="000000"/>
            </w:tcBorders>
            <w:shd w:val="clear" w:color="auto" w:fill="FFFFFF" w:themeFill="background1"/>
            <w:noWrap/>
          </w:tcPr>
          <w:p w14:paraId="225B6A5B" w14:textId="77777777" w:rsidR="008121C2" w:rsidRPr="0002355C" w:rsidRDefault="008121C2" w:rsidP="008121C2">
            <w:pPr>
              <w:jc w:val="right"/>
              <w:rPr>
                <w:bCs/>
                <w:color w:val="000000"/>
              </w:rPr>
            </w:pPr>
            <w:r w:rsidRPr="0002355C">
              <w:rPr>
                <w:bCs/>
                <w:color w:val="000000"/>
              </w:rPr>
              <w:t>90 000,00</w:t>
            </w:r>
          </w:p>
        </w:tc>
        <w:tc>
          <w:tcPr>
            <w:tcW w:w="2068" w:type="dxa"/>
            <w:tcBorders>
              <w:top w:val="nil"/>
              <w:left w:val="nil"/>
              <w:bottom w:val="single" w:sz="4" w:space="0" w:color="000000"/>
              <w:right w:val="single" w:sz="4" w:space="0" w:color="000000"/>
            </w:tcBorders>
            <w:shd w:val="clear" w:color="auto" w:fill="FFFFFF" w:themeFill="background1"/>
            <w:noWrap/>
          </w:tcPr>
          <w:p w14:paraId="280BD8B0" w14:textId="77777777" w:rsidR="008121C2" w:rsidRPr="0002355C" w:rsidRDefault="008121C2" w:rsidP="008121C2">
            <w:pPr>
              <w:jc w:val="right"/>
              <w:rPr>
                <w:bCs/>
                <w:color w:val="000000"/>
              </w:rPr>
            </w:pPr>
            <w:r w:rsidRPr="0002355C">
              <w:rPr>
                <w:bCs/>
                <w:color w:val="000000"/>
              </w:rPr>
              <w:t>90 000,00</w:t>
            </w:r>
          </w:p>
        </w:tc>
        <w:tc>
          <w:tcPr>
            <w:tcW w:w="1215" w:type="dxa"/>
            <w:tcBorders>
              <w:top w:val="nil"/>
              <w:left w:val="nil"/>
              <w:bottom w:val="single" w:sz="4" w:space="0" w:color="000000"/>
              <w:right w:val="single" w:sz="4" w:space="0" w:color="000000"/>
            </w:tcBorders>
            <w:shd w:val="clear" w:color="auto" w:fill="FFFFFF" w:themeFill="background1"/>
            <w:noWrap/>
          </w:tcPr>
          <w:p w14:paraId="6984912E" w14:textId="77777777" w:rsidR="008121C2" w:rsidRPr="0002355C" w:rsidRDefault="008121C2" w:rsidP="008121C2">
            <w:pPr>
              <w:jc w:val="center"/>
              <w:rPr>
                <w:color w:val="000000"/>
              </w:rPr>
            </w:pPr>
            <w:r w:rsidRPr="0002355C">
              <w:rPr>
                <w:color w:val="000000"/>
              </w:rPr>
              <w:t>100,00</w:t>
            </w:r>
          </w:p>
        </w:tc>
      </w:tr>
      <w:tr w:rsidR="008121C2" w:rsidRPr="0002355C" w14:paraId="2B8C562F" w14:textId="77777777" w:rsidTr="008121C2">
        <w:trPr>
          <w:trHeight w:val="554"/>
          <w:jc w:val="center"/>
        </w:trPr>
        <w:tc>
          <w:tcPr>
            <w:tcW w:w="745" w:type="dxa"/>
            <w:tcBorders>
              <w:top w:val="single" w:sz="4" w:space="0" w:color="auto"/>
              <w:left w:val="single" w:sz="4" w:space="0" w:color="000000"/>
              <w:bottom w:val="single" w:sz="4" w:space="0" w:color="000000"/>
              <w:right w:val="single" w:sz="4" w:space="0" w:color="000000"/>
            </w:tcBorders>
            <w:vAlign w:val="center"/>
          </w:tcPr>
          <w:p w14:paraId="4B171EAE" w14:textId="77777777" w:rsidR="008121C2" w:rsidRPr="0002355C" w:rsidRDefault="008121C2" w:rsidP="008121C2">
            <w:pPr>
              <w:shd w:val="clear" w:color="auto" w:fill="FFFFFF" w:themeFill="background1"/>
              <w:jc w:val="center"/>
              <w:rPr>
                <w:bCs/>
                <w:color w:val="000000"/>
              </w:rPr>
            </w:pPr>
            <w:r w:rsidRPr="0002355C">
              <w:rPr>
                <w:bCs/>
                <w:color w:val="000000"/>
              </w:rPr>
              <w:t>4</w:t>
            </w:r>
          </w:p>
        </w:tc>
        <w:tc>
          <w:tcPr>
            <w:tcW w:w="4652" w:type="dxa"/>
            <w:tcBorders>
              <w:top w:val="single" w:sz="4" w:space="0" w:color="auto"/>
              <w:left w:val="single" w:sz="4" w:space="0" w:color="000000"/>
              <w:bottom w:val="single" w:sz="4" w:space="0" w:color="000000"/>
              <w:right w:val="single" w:sz="4" w:space="0" w:color="000000"/>
            </w:tcBorders>
            <w:shd w:val="clear" w:color="auto" w:fill="auto"/>
          </w:tcPr>
          <w:p w14:paraId="5100E448" w14:textId="77777777" w:rsidR="008121C2" w:rsidRPr="0002355C" w:rsidRDefault="008121C2" w:rsidP="008121C2">
            <w:pPr>
              <w:rPr>
                <w:bCs/>
                <w:color w:val="000000"/>
              </w:rPr>
            </w:pPr>
            <w:r w:rsidRPr="0002355C">
              <w:rPr>
                <w:bCs/>
                <w:color w:val="000000"/>
              </w:rPr>
              <w:t>Муниципальная программа "Молодежная политика и развитие физической культуры и спорта в Курумканском районе"</w:t>
            </w:r>
          </w:p>
        </w:tc>
        <w:tc>
          <w:tcPr>
            <w:tcW w:w="1744" w:type="dxa"/>
            <w:tcBorders>
              <w:top w:val="nil"/>
              <w:left w:val="nil"/>
              <w:bottom w:val="single" w:sz="4" w:space="0" w:color="000000"/>
              <w:right w:val="single" w:sz="4" w:space="0" w:color="000000"/>
            </w:tcBorders>
            <w:shd w:val="clear" w:color="auto" w:fill="FFFFFF" w:themeFill="background1"/>
            <w:noWrap/>
          </w:tcPr>
          <w:p w14:paraId="2A428DA7" w14:textId="77777777" w:rsidR="008121C2" w:rsidRPr="0002355C" w:rsidRDefault="008121C2" w:rsidP="008121C2">
            <w:pPr>
              <w:jc w:val="right"/>
              <w:rPr>
                <w:bCs/>
                <w:color w:val="000000"/>
              </w:rPr>
            </w:pPr>
            <w:r w:rsidRPr="0002355C">
              <w:rPr>
                <w:bCs/>
                <w:color w:val="000000"/>
              </w:rPr>
              <w:t>9 156 691,95</w:t>
            </w:r>
          </w:p>
        </w:tc>
        <w:tc>
          <w:tcPr>
            <w:tcW w:w="2068" w:type="dxa"/>
            <w:tcBorders>
              <w:top w:val="nil"/>
              <w:left w:val="nil"/>
              <w:bottom w:val="single" w:sz="4" w:space="0" w:color="000000"/>
              <w:right w:val="single" w:sz="4" w:space="0" w:color="000000"/>
            </w:tcBorders>
            <w:shd w:val="clear" w:color="auto" w:fill="FFFFFF" w:themeFill="background1"/>
            <w:noWrap/>
          </w:tcPr>
          <w:p w14:paraId="5640FDEF" w14:textId="77777777" w:rsidR="008121C2" w:rsidRPr="0002355C" w:rsidRDefault="008121C2" w:rsidP="008121C2">
            <w:pPr>
              <w:jc w:val="right"/>
              <w:rPr>
                <w:bCs/>
                <w:color w:val="000000"/>
              </w:rPr>
            </w:pPr>
            <w:r w:rsidRPr="0002355C">
              <w:rPr>
                <w:bCs/>
                <w:color w:val="000000"/>
              </w:rPr>
              <w:t>9 108 941,43</w:t>
            </w:r>
          </w:p>
        </w:tc>
        <w:tc>
          <w:tcPr>
            <w:tcW w:w="1215" w:type="dxa"/>
            <w:tcBorders>
              <w:top w:val="nil"/>
              <w:left w:val="nil"/>
              <w:bottom w:val="single" w:sz="4" w:space="0" w:color="000000"/>
              <w:right w:val="single" w:sz="4" w:space="0" w:color="000000"/>
            </w:tcBorders>
            <w:shd w:val="clear" w:color="auto" w:fill="FFFFFF" w:themeFill="background1"/>
            <w:noWrap/>
          </w:tcPr>
          <w:p w14:paraId="165A917E" w14:textId="77777777" w:rsidR="008121C2" w:rsidRPr="0002355C" w:rsidRDefault="008121C2" w:rsidP="008121C2">
            <w:pPr>
              <w:jc w:val="center"/>
              <w:rPr>
                <w:color w:val="000000"/>
              </w:rPr>
            </w:pPr>
            <w:r w:rsidRPr="0002355C">
              <w:rPr>
                <w:color w:val="000000"/>
              </w:rPr>
              <w:t>99,48</w:t>
            </w:r>
          </w:p>
        </w:tc>
      </w:tr>
      <w:tr w:rsidR="008121C2" w:rsidRPr="0002355C" w14:paraId="31292995" w14:textId="77777777" w:rsidTr="008121C2">
        <w:trPr>
          <w:trHeight w:val="832"/>
          <w:jc w:val="center"/>
        </w:trPr>
        <w:tc>
          <w:tcPr>
            <w:tcW w:w="745" w:type="dxa"/>
            <w:tcBorders>
              <w:top w:val="nil"/>
              <w:left w:val="single" w:sz="4" w:space="0" w:color="000000"/>
              <w:bottom w:val="single" w:sz="4" w:space="0" w:color="000000"/>
              <w:right w:val="single" w:sz="4" w:space="0" w:color="000000"/>
            </w:tcBorders>
            <w:vAlign w:val="center"/>
          </w:tcPr>
          <w:p w14:paraId="41D30085" w14:textId="77777777" w:rsidR="008121C2" w:rsidRPr="0002355C" w:rsidRDefault="008121C2" w:rsidP="008121C2">
            <w:pPr>
              <w:shd w:val="clear" w:color="auto" w:fill="FFFFFF" w:themeFill="background1"/>
              <w:jc w:val="center"/>
              <w:rPr>
                <w:bCs/>
                <w:color w:val="000000"/>
              </w:rPr>
            </w:pPr>
            <w:r w:rsidRPr="0002355C">
              <w:rPr>
                <w:bCs/>
                <w:color w:val="000000"/>
              </w:rPr>
              <w:t>5</w:t>
            </w:r>
          </w:p>
        </w:tc>
        <w:tc>
          <w:tcPr>
            <w:tcW w:w="4652" w:type="dxa"/>
            <w:tcBorders>
              <w:top w:val="nil"/>
              <w:left w:val="single" w:sz="4" w:space="0" w:color="000000"/>
              <w:bottom w:val="single" w:sz="4" w:space="0" w:color="000000"/>
              <w:right w:val="single" w:sz="4" w:space="0" w:color="000000"/>
            </w:tcBorders>
            <w:shd w:val="clear" w:color="auto" w:fill="auto"/>
          </w:tcPr>
          <w:p w14:paraId="56C7D80A" w14:textId="77777777" w:rsidR="008121C2" w:rsidRPr="0002355C" w:rsidRDefault="008121C2" w:rsidP="008121C2">
            <w:pPr>
              <w:rPr>
                <w:bCs/>
                <w:color w:val="000000"/>
              </w:rPr>
            </w:pPr>
            <w:r w:rsidRPr="0002355C">
              <w:rPr>
                <w:bCs/>
                <w:color w:val="000000"/>
              </w:rPr>
              <w:t>Муниципальная программа "Повышение эффективности управления муниципальными финансами"</w:t>
            </w:r>
          </w:p>
        </w:tc>
        <w:tc>
          <w:tcPr>
            <w:tcW w:w="1744" w:type="dxa"/>
            <w:tcBorders>
              <w:top w:val="nil"/>
              <w:left w:val="nil"/>
              <w:bottom w:val="single" w:sz="4" w:space="0" w:color="000000"/>
              <w:right w:val="single" w:sz="4" w:space="0" w:color="000000"/>
            </w:tcBorders>
            <w:shd w:val="clear" w:color="auto" w:fill="FFFFFF" w:themeFill="background1"/>
            <w:noWrap/>
          </w:tcPr>
          <w:p w14:paraId="4BB7DCC9" w14:textId="77777777" w:rsidR="008121C2" w:rsidRPr="0002355C" w:rsidRDefault="008121C2" w:rsidP="008121C2">
            <w:pPr>
              <w:jc w:val="right"/>
              <w:rPr>
                <w:bCs/>
                <w:color w:val="000000"/>
              </w:rPr>
            </w:pPr>
            <w:r w:rsidRPr="0002355C">
              <w:rPr>
                <w:bCs/>
                <w:color w:val="000000"/>
              </w:rPr>
              <w:t>85 289 739,18</w:t>
            </w:r>
          </w:p>
        </w:tc>
        <w:tc>
          <w:tcPr>
            <w:tcW w:w="2068" w:type="dxa"/>
            <w:tcBorders>
              <w:top w:val="nil"/>
              <w:left w:val="nil"/>
              <w:bottom w:val="single" w:sz="4" w:space="0" w:color="000000"/>
              <w:right w:val="single" w:sz="4" w:space="0" w:color="000000"/>
            </w:tcBorders>
            <w:shd w:val="clear" w:color="auto" w:fill="FFFFFF" w:themeFill="background1"/>
            <w:noWrap/>
          </w:tcPr>
          <w:p w14:paraId="679DED19" w14:textId="77777777" w:rsidR="008121C2" w:rsidRPr="0002355C" w:rsidRDefault="008121C2" w:rsidP="008121C2">
            <w:pPr>
              <w:jc w:val="right"/>
              <w:rPr>
                <w:bCs/>
                <w:color w:val="000000"/>
              </w:rPr>
            </w:pPr>
            <w:r w:rsidRPr="0002355C">
              <w:rPr>
                <w:bCs/>
                <w:color w:val="000000"/>
              </w:rPr>
              <w:t>85 289 739,18</w:t>
            </w:r>
          </w:p>
        </w:tc>
        <w:tc>
          <w:tcPr>
            <w:tcW w:w="1215" w:type="dxa"/>
            <w:tcBorders>
              <w:top w:val="nil"/>
              <w:left w:val="nil"/>
              <w:bottom w:val="single" w:sz="4" w:space="0" w:color="000000"/>
              <w:right w:val="single" w:sz="4" w:space="0" w:color="000000"/>
            </w:tcBorders>
            <w:shd w:val="clear" w:color="auto" w:fill="FFFFFF" w:themeFill="background1"/>
            <w:noWrap/>
          </w:tcPr>
          <w:p w14:paraId="309DCF5E" w14:textId="77777777" w:rsidR="008121C2" w:rsidRPr="0002355C" w:rsidRDefault="008121C2" w:rsidP="008121C2">
            <w:pPr>
              <w:jc w:val="center"/>
              <w:rPr>
                <w:color w:val="000000"/>
              </w:rPr>
            </w:pPr>
            <w:r w:rsidRPr="0002355C">
              <w:rPr>
                <w:color w:val="000000"/>
              </w:rPr>
              <w:t>100,0</w:t>
            </w:r>
          </w:p>
        </w:tc>
      </w:tr>
      <w:tr w:rsidR="008121C2" w:rsidRPr="0002355C" w14:paraId="7DD8108B" w14:textId="77777777" w:rsidTr="008121C2">
        <w:trPr>
          <w:trHeight w:val="539"/>
          <w:jc w:val="center"/>
        </w:trPr>
        <w:tc>
          <w:tcPr>
            <w:tcW w:w="745" w:type="dxa"/>
            <w:tcBorders>
              <w:top w:val="nil"/>
              <w:left w:val="single" w:sz="4" w:space="0" w:color="000000"/>
              <w:bottom w:val="single" w:sz="4" w:space="0" w:color="000000"/>
              <w:right w:val="single" w:sz="4" w:space="0" w:color="000000"/>
            </w:tcBorders>
            <w:vAlign w:val="center"/>
          </w:tcPr>
          <w:p w14:paraId="132D0A34" w14:textId="77777777" w:rsidR="008121C2" w:rsidRPr="0002355C" w:rsidRDefault="008121C2" w:rsidP="008121C2">
            <w:pPr>
              <w:shd w:val="clear" w:color="auto" w:fill="FFFFFF" w:themeFill="background1"/>
              <w:jc w:val="center"/>
              <w:rPr>
                <w:bCs/>
                <w:color w:val="000000"/>
              </w:rPr>
            </w:pPr>
            <w:r w:rsidRPr="0002355C">
              <w:rPr>
                <w:bCs/>
                <w:color w:val="000000"/>
              </w:rPr>
              <w:t>6</w:t>
            </w:r>
          </w:p>
        </w:tc>
        <w:tc>
          <w:tcPr>
            <w:tcW w:w="4652" w:type="dxa"/>
            <w:tcBorders>
              <w:top w:val="nil"/>
              <w:left w:val="single" w:sz="4" w:space="0" w:color="000000"/>
              <w:bottom w:val="single" w:sz="4" w:space="0" w:color="000000"/>
              <w:right w:val="single" w:sz="4" w:space="0" w:color="000000"/>
            </w:tcBorders>
            <w:shd w:val="clear" w:color="auto" w:fill="auto"/>
          </w:tcPr>
          <w:p w14:paraId="41ED34E6" w14:textId="77777777" w:rsidR="008121C2" w:rsidRPr="0002355C" w:rsidRDefault="008121C2" w:rsidP="008121C2">
            <w:pPr>
              <w:rPr>
                <w:bCs/>
                <w:color w:val="000000"/>
              </w:rPr>
            </w:pPr>
            <w:r w:rsidRPr="0002355C">
              <w:rPr>
                <w:bCs/>
                <w:color w:val="000000"/>
              </w:rPr>
              <w:t>Муниципальная программа "Развитие и совершенствование муниципального управления"</w:t>
            </w:r>
          </w:p>
        </w:tc>
        <w:tc>
          <w:tcPr>
            <w:tcW w:w="1744" w:type="dxa"/>
            <w:tcBorders>
              <w:top w:val="nil"/>
              <w:left w:val="nil"/>
              <w:bottom w:val="single" w:sz="4" w:space="0" w:color="000000"/>
              <w:right w:val="single" w:sz="4" w:space="0" w:color="000000"/>
            </w:tcBorders>
            <w:shd w:val="clear" w:color="auto" w:fill="FFFFFF" w:themeFill="background1"/>
            <w:noWrap/>
          </w:tcPr>
          <w:p w14:paraId="44132463" w14:textId="77777777" w:rsidR="008121C2" w:rsidRPr="0002355C" w:rsidRDefault="008121C2" w:rsidP="008121C2">
            <w:pPr>
              <w:jc w:val="right"/>
              <w:rPr>
                <w:bCs/>
                <w:color w:val="000000"/>
              </w:rPr>
            </w:pPr>
            <w:r w:rsidRPr="0002355C">
              <w:rPr>
                <w:bCs/>
                <w:color w:val="000000"/>
              </w:rPr>
              <w:t>70 751 556,11</w:t>
            </w:r>
          </w:p>
        </w:tc>
        <w:tc>
          <w:tcPr>
            <w:tcW w:w="2068" w:type="dxa"/>
            <w:tcBorders>
              <w:top w:val="nil"/>
              <w:left w:val="nil"/>
              <w:bottom w:val="single" w:sz="4" w:space="0" w:color="000000"/>
              <w:right w:val="single" w:sz="4" w:space="0" w:color="000000"/>
            </w:tcBorders>
            <w:shd w:val="clear" w:color="auto" w:fill="FFFFFF" w:themeFill="background1"/>
            <w:noWrap/>
          </w:tcPr>
          <w:p w14:paraId="2D67B2B9" w14:textId="77777777" w:rsidR="008121C2" w:rsidRPr="0002355C" w:rsidRDefault="008121C2" w:rsidP="008121C2">
            <w:pPr>
              <w:jc w:val="right"/>
              <w:rPr>
                <w:bCs/>
                <w:color w:val="000000"/>
              </w:rPr>
            </w:pPr>
            <w:r w:rsidRPr="0002355C">
              <w:rPr>
                <w:bCs/>
                <w:color w:val="000000"/>
              </w:rPr>
              <w:t>70 672 668,51</w:t>
            </w:r>
          </w:p>
        </w:tc>
        <w:tc>
          <w:tcPr>
            <w:tcW w:w="1215" w:type="dxa"/>
            <w:tcBorders>
              <w:top w:val="nil"/>
              <w:left w:val="nil"/>
              <w:bottom w:val="single" w:sz="4" w:space="0" w:color="000000"/>
              <w:right w:val="single" w:sz="4" w:space="0" w:color="000000"/>
            </w:tcBorders>
            <w:shd w:val="clear" w:color="auto" w:fill="FFFFFF" w:themeFill="background1"/>
            <w:noWrap/>
          </w:tcPr>
          <w:p w14:paraId="7E4024FE" w14:textId="77777777" w:rsidR="008121C2" w:rsidRPr="0002355C" w:rsidRDefault="008121C2" w:rsidP="008121C2">
            <w:pPr>
              <w:jc w:val="center"/>
              <w:rPr>
                <w:color w:val="000000"/>
              </w:rPr>
            </w:pPr>
            <w:r w:rsidRPr="0002355C">
              <w:rPr>
                <w:color w:val="000000"/>
              </w:rPr>
              <w:t>99,89</w:t>
            </w:r>
          </w:p>
        </w:tc>
      </w:tr>
      <w:tr w:rsidR="008121C2" w:rsidRPr="0002355C" w14:paraId="2A6E0939" w14:textId="77777777" w:rsidTr="008121C2">
        <w:trPr>
          <w:trHeight w:val="539"/>
          <w:jc w:val="center"/>
        </w:trPr>
        <w:tc>
          <w:tcPr>
            <w:tcW w:w="745" w:type="dxa"/>
            <w:tcBorders>
              <w:top w:val="nil"/>
              <w:left w:val="single" w:sz="4" w:space="0" w:color="000000"/>
              <w:bottom w:val="single" w:sz="4" w:space="0" w:color="000000"/>
              <w:right w:val="single" w:sz="4" w:space="0" w:color="000000"/>
            </w:tcBorders>
            <w:vAlign w:val="center"/>
          </w:tcPr>
          <w:p w14:paraId="64FF9077" w14:textId="77777777" w:rsidR="008121C2" w:rsidRPr="0002355C" w:rsidRDefault="008121C2" w:rsidP="008121C2">
            <w:pPr>
              <w:shd w:val="clear" w:color="auto" w:fill="FFFFFF" w:themeFill="background1"/>
              <w:jc w:val="center"/>
              <w:rPr>
                <w:bCs/>
                <w:color w:val="000000"/>
              </w:rPr>
            </w:pPr>
            <w:r w:rsidRPr="0002355C">
              <w:rPr>
                <w:bCs/>
                <w:color w:val="000000"/>
              </w:rPr>
              <w:t>7</w:t>
            </w:r>
          </w:p>
        </w:tc>
        <w:tc>
          <w:tcPr>
            <w:tcW w:w="4652" w:type="dxa"/>
            <w:tcBorders>
              <w:top w:val="nil"/>
              <w:left w:val="single" w:sz="4" w:space="0" w:color="000000"/>
              <w:bottom w:val="single" w:sz="4" w:space="0" w:color="000000"/>
              <w:right w:val="single" w:sz="4" w:space="0" w:color="000000"/>
            </w:tcBorders>
            <w:shd w:val="clear" w:color="auto" w:fill="auto"/>
          </w:tcPr>
          <w:p w14:paraId="3B561BB1" w14:textId="77777777" w:rsidR="008121C2" w:rsidRPr="0002355C" w:rsidRDefault="008121C2" w:rsidP="008121C2">
            <w:pPr>
              <w:rPr>
                <w:bCs/>
                <w:color w:val="000000"/>
              </w:rPr>
            </w:pPr>
            <w:r w:rsidRPr="0002355C">
              <w:rPr>
                <w:bCs/>
                <w:color w:val="000000"/>
              </w:rPr>
              <w:t>Муниципальная программа "Развитие имущественных и земельных отношений в Курумканском районе</w:t>
            </w:r>
          </w:p>
        </w:tc>
        <w:tc>
          <w:tcPr>
            <w:tcW w:w="1744" w:type="dxa"/>
            <w:tcBorders>
              <w:top w:val="nil"/>
              <w:left w:val="nil"/>
              <w:bottom w:val="single" w:sz="4" w:space="0" w:color="000000"/>
              <w:right w:val="single" w:sz="4" w:space="0" w:color="000000"/>
            </w:tcBorders>
            <w:shd w:val="clear" w:color="auto" w:fill="FFFFFF" w:themeFill="background1"/>
            <w:noWrap/>
          </w:tcPr>
          <w:p w14:paraId="717135CE" w14:textId="77777777" w:rsidR="008121C2" w:rsidRPr="0002355C" w:rsidRDefault="008121C2" w:rsidP="008121C2">
            <w:pPr>
              <w:jc w:val="right"/>
              <w:rPr>
                <w:bCs/>
                <w:color w:val="000000"/>
              </w:rPr>
            </w:pPr>
            <w:r w:rsidRPr="0002355C">
              <w:rPr>
                <w:bCs/>
                <w:color w:val="000000"/>
              </w:rPr>
              <w:t>1 509 642,29</w:t>
            </w:r>
          </w:p>
        </w:tc>
        <w:tc>
          <w:tcPr>
            <w:tcW w:w="2068" w:type="dxa"/>
            <w:tcBorders>
              <w:top w:val="nil"/>
              <w:left w:val="nil"/>
              <w:bottom w:val="single" w:sz="4" w:space="0" w:color="000000"/>
              <w:right w:val="single" w:sz="4" w:space="0" w:color="000000"/>
            </w:tcBorders>
            <w:shd w:val="clear" w:color="auto" w:fill="FFFFFF" w:themeFill="background1"/>
            <w:noWrap/>
          </w:tcPr>
          <w:p w14:paraId="1F2A1E3E" w14:textId="77777777" w:rsidR="008121C2" w:rsidRPr="0002355C" w:rsidRDefault="008121C2" w:rsidP="008121C2">
            <w:pPr>
              <w:jc w:val="right"/>
              <w:rPr>
                <w:bCs/>
                <w:color w:val="000000"/>
              </w:rPr>
            </w:pPr>
            <w:r w:rsidRPr="0002355C">
              <w:rPr>
                <w:bCs/>
                <w:color w:val="000000"/>
              </w:rPr>
              <w:t>1 509 642,29</w:t>
            </w:r>
          </w:p>
        </w:tc>
        <w:tc>
          <w:tcPr>
            <w:tcW w:w="1215" w:type="dxa"/>
            <w:tcBorders>
              <w:top w:val="nil"/>
              <w:left w:val="nil"/>
              <w:bottom w:val="single" w:sz="4" w:space="0" w:color="000000"/>
              <w:right w:val="single" w:sz="4" w:space="0" w:color="000000"/>
            </w:tcBorders>
            <w:shd w:val="clear" w:color="auto" w:fill="FFFFFF" w:themeFill="background1"/>
            <w:noWrap/>
          </w:tcPr>
          <w:p w14:paraId="2DD6F47C" w14:textId="77777777" w:rsidR="008121C2" w:rsidRPr="0002355C" w:rsidRDefault="008121C2" w:rsidP="008121C2">
            <w:pPr>
              <w:jc w:val="center"/>
              <w:rPr>
                <w:color w:val="000000"/>
              </w:rPr>
            </w:pPr>
            <w:r w:rsidRPr="0002355C">
              <w:rPr>
                <w:color w:val="000000"/>
              </w:rPr>
              <w:t>100,00</w:t>
            </w:r>
          </w:p>
        </w:tc>
      </w:tr>
      <w:tr w:rsidR="008121C2" w:rsidRPr="0002355C" w14:paraId="6E657C7C"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5A6490D2" w14:textId="77777777" w:rsidR="008121C2" w:rsidRPr="0002355C" w:rsidRDefault="008121C2" w:rsidP="008121C2">
            <w:pPr>
              <w:shd w:val="clear" w:color="auto" w:fill="FFFFFF" w:themeFill="background1"/>
              <w:jc w:val="center"/>
              <w:rPr>
                <w:bCs/>
                <w:color w:val="000000"/>
              </w:rPr>
            </w:pPr>
            <w:r w:rsidRPr="0002355C">
              <w:rPr>
                <w:bCs/>
                <w:color w:val="000000"/>
              </w:rPr>
              <w:t>8</w:t>
            </w:r>
          </w:p>
        </w:tc>
        <w:tc>
          <w:tcPr>
            <w:tcW w:w="4652" w:type="dxa"/>
            <w:tcBorders>
              <w:top w:val="nil"/>
              <w:left w:val="single" w:sz="4" w:space="0" w:color="000000"/>
              <w:bottom w:val="single" w:sz="4" w:space="0" w:color="000000"/>
              <w:right w:val="single" w:sz="4" w:space="0" w:color="000000"/>
            </w:tcBorders>
            <w:shd w:val="clear" w:color="auto" w:fill="auto"/>
          </w:tcPr>
          <w:p w14:paraId="5F149C35" w14:textId="77777777" w:rsidR="008121C2" w:rsidRPr="0002355C" w:rsidRDefault="008121C2" w:rsidP="008121C2">
            <w:pPr>
              <w:rPr>
                <w:bCs/>
                <w:color w:val="000000"/>
              </w:rPr>
            </w:pPr>
            <w:r w:rsidRPr="0002355C">
              <w:rPr>
                <w:bCs/>
                <w:color w:val="000000"/>
              </w:rPr>
              <w:t>Муниципальная программа "Содержание и развитие муниципального хозяйства Курумканского района"</w:t>
            </w:r>
          </w:p>
        </w:tc>
        <w:tc>
          <w:tcPr>
            <w:tcW w:w="1744" w:type="dxa"/>
            <w:tcBorders>
              <w:top w:val="nil"/>
              <w:left w:val="nil"/>
              <w:bottom w:val="single" w:sz="4" w:space="0" w:color="000000"/>
              <w:right w:val="single" w:sz="4" w:space="0" w:color="000000"/>
            </w:tcBorders>
            <w:shd w:val="clear" w:color="auto" w:fill="FFFFFF" w:themeFill="background1"/>
            <w:noWrap/>
          </w:tcPr>
          <w:p w14:paraId="34B987E1" w14:textId="77777777" w:rsidR="008121C2" w:rsidRPr="0002355C" w:rsidRDefault="008121C2" w:rsidP="008121C2">
            <w:pPr>
              <w:jc w:val="right"/>
              <w:rPr>
                <w:bCs/>
                <w:color w:val="000000"/>
              </w:rPr>
            </w:pPr>
            <w:r w:rsidRPr="0002355C">
              <w:rPr>
                <w:bCs/>
                <w:color w:val="000000"/>
              </w:rPr>
              <w:t>32 899 238,69</w:t>
            </w:r>
          </w:p>
        </w:tc>
        <w:tc>
          <w:tcPr>
            <w:tcW w:w="2068" w:type="dxa"/>
            <w:tcBorders>
              <w:top w:val="nil"/>
              <w:left w:val="nil"/>
              <w:bottom w:val="single" w:sz="4" w:space="0" w:color="000000"/>
              <w:right w:val="single" w:sz="4" w:space="0" w:color="000000"/>
            </w:tcBorders>
            <w:shd w:val="clear" w:color="auto" w:fill="FFFFFF" w:themeFill="background1"/>
            <w:noWrap/>
          </w:tcPr>
          <w:p w14:paraId="4C9E886C" w14:textId="77777777" w:rsidR="008121C2" w:rsidRPr="0002355C" w:rsidRDefault="008121C2" w:rsidP="008121C2">
            <w:pPr>
              <w:jc w:val="right"/>
              <w:rPr>
                <w:bCs/>
                <w:color w:val="000000"/>
              </w:rPr>
            </w:pPr>
            <w:r w:rsidRPr="0002355C">
              <w:rPr>
                <w:bCs/>
                <w:color w:val="000000"/>
              </w:rPr>
              <w:t>30 609 079,25</w:t>
            </w:r>
          </w:p>
        </w:tc>
        <w:tc>
          <w:tcPr>
            <w:tcW w:w="1215" w:type="dxa"/>
            <w:tcBorders>
              <w:top w:val="nil"/>
              <w:left w:val="nil"/>
              <w:bottom w:val="single" w:sz="4" w:space="0" w:color="000000"/>
              <w:right w:val="single" w:sz="4" w:space="0" w:color="000000"/>
            </w:tcBorders>
            <w:shd w:val="clear" w:color="auto" w:fill="FFFFFF" w:themeFill="background1"/>
            <w:noWrap/>
          </w:tcPr>
          <w:p w14:paraId="78E46E39" w14:textId="77777777" w:rsidR="008121C2" w:rsidRPr="0002355C" w:rsidRDefault="008121C2" w:rsidP="008121C2">
            <w:pPr>
              <w:jc w:val="center"/>
              <w:rPr>
                <w:color w:val="000000"/>
              </w:rPr>
            </w:pPr>
            <w:r w:rsidRPr="0002355C">
              <w:rPr>
                <w:color w:val="000000"/>
              </w:rPr>
              <w:t>93,04</w:t>
            </w:r>
          </w:p>
        </w:tc>
      </w:tr>
      <w:tr w:rsidR="008121C2" w:rsidRPr="0002355C" w14:paraId="3A5F7D42"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4665A3F2" w14:textId="77777777" w:rsidR="008121C2" w:rsidRPr="0002355C" w:rsidRDefault="008121C2" w:rsidP="008121C2">
            <w:pPr>
              <w:shd w:val="clear" w:color="auto" w:fill="FFFFFF" w:themeFill="background1"/>
              <w:jc w:val="center"/>
              <w:rPr>
                <w:bCs/>
                <w:color w:val="000000"/>
              </w:rPr>
            </w:pPr>
            <w:r w:rsidRPr="0002355C">
              <w:rPr>
                <w:bCs/>
                <w:color w:val="000000"/>
              </w:rPr>
              <w:t>9</w:t>
            </w:r>
          </w:p>
        </w:tc>
        <w:tc>
          <w:tcPr>
            <w:tcW w:w="4652" w:type="dxa"/>
            <w:tcBorders>
              <w:top w:val="nil"/>
              <w:left w:val="single" w:sz="4" w:space="0" w:color="000000"/>
              <w:bottom w:val="single" w:sz="4" w:space="0" w:color="000000"/>
              <w:right w:val="single" w:sz="4" w:space="0" w:color="000000"/>
            </w:tcBorders>
            <w:shd w:val="clear" w:color="auto" w:fill="auto"/>
          </w:tcPr>
          <w:p w14:paraId="444F6157" w14:textId="77777777" w:rsidR="008121C2" w:rsidRPr="0002355C" w:rsidRDefault="008121C2" w:rsidP="008121C2">
            <w:pPr>
              <w:rPr>
                <w:bCs/>
                <w:color w:val="000000"/>
              </w:rPr>
            </w:pPr>
            <w:r w:rsidRPr="0002355C">
              <w:rPr>
                <w:bCs/>
                <w:color w:val="000000"/>
              </w:rPr>
              <w:t>Муниципальная программа "Защита населения и территории Курумканского района от чрезвычайных ситуаций природногои техногенного характера"</w:t>
            </w:r>
          </w:p>
        </w:tc>
        <w:tc>
          <w:tcPr>
            <w:tcW w:w="1744" w:type="dxa"/>
            <w:tcBorders>
              <w:top w:val="nil"/>
              <w:left w:val="nil"/>
              <w:bottom w:val="single" w:sz="4" w:space="0" w:color="000000"/>
              <w:right w:val="single" w:sz="4" w:space="0" w:color="000000"/>
            </w:tcBorders>
            <w:shd w:val="clear" w:color="auto" w:fill="FFFFFF" w:themeFill="background1"/>
            <w:noWrap/>
          </w:tcPr>
          <w:p w14:paraId="34562C0F" w14:textId="77777777" w:rsidR="008121C2" w:rsidRPr="0002355C" w:rsidRDefault="008121C2" w:rsidP="008121C2">
            <w:pPr>
              <w:jc w:val="right"/>
              <w:rPr>
                <w:bCs/>
                <w:color w:val="000000"/>
              </w:rPr>
            </w:pPr>
            <w:r w:rsidRPr="0002355C">
              <w:rPr>
                <w:bCs/>
                <w:color w:val="000000"/>
              </w:rPr>
              <w:t>6 300 189,43</w:t>
            </w:r>
          </w:p>
        </w:tc>
        <w:tc>
          <w:tcPr>
            <w:tcW w:w="2068" w:type="dxa"/>
            <w:tcBorders>
              <w:top w:val="nil"/>
              <w:left w:val="nil"/>
              <w:bottom w:val="single" w:sz="4" w:space="0" w:color="000000"/>
              <w:right w:val="single" w:sz="4" w:space="0" w:color="000000"/>
            </w:tcBorders>
            <w:shd w:val="clear" w:color="auto" w:fill="FFFFFF" w:themeFill="background1"/>
            <w:noWrap/>
          </w:tcPr>
          <w:p w14:paraId="68E5130A" w14:textId="77777777" w:rsidR="008121C2" w:rsidRPr="0002355C" w:rsidRDefault="008121C2" w:rsidP="008121C2">
            <w:pPr>
              <w:jc w:val="right"/>
              <w:rPr>
                <w:bCs/>
                <w:color w:val="000000"/>
              </w:rPr>
            </w:pPr>
            <w:r w:rsidRPr="0002355C">
              <w:rPr>
                <w:bCs/>
                <w:color w:val="000000"/>
              </w:rPr>
              <w:t>5 794 673,05</w:t>
            </w:r>
          </w:p>
        </w:tc>
        <w:tc>
          <w:tcPr>
            <w:tcW w:w="1215" w:type="dxa"/>
            <w:tcBorders>
              <w:top w:val="nil"/>
              <w:left w:val="nil"/>
              <w:bottom w:val="single" w:sz="4" w:space="0" w:color="000000"/>
              <w:right w:val="single" w:sz="4" w:space="0" w:color="000000"/>
            </w:tcBorders>
            <w:shd w:val="clear" w:color="auto" w:fill="FFFFFF" w:themeFill="background1"/>
            <w:noWrap/>
          </w:tcPr>
          <w:p w14:paraId="37184D6F" w14:textId="77777777" w:rsidR="008121C2" w:rsidRPr="0002355C" w:rsidRDefault="008121C2" w:rsidP="008121C2">
            <w:pPr>
              <w:jc w:val="center"/>
              <w:rPr>
                <w:color w:val="000000"/>
              </w:rPr>
            </w:pPr>
            <w:r w:rsidRPr="0002355C">
              <w:rPr>
                <w:color w:val="000000"/>
              </w:rPr>
              <w:t>91,98</w:t>
            </w:r>
          </w:p>
        </w:tc>
      </w:tr>
      <w:tr w:rsidR="008121C2" w:rsidRPr="0002355C" w14:paraId="3536FA3B"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7C550FF6" w14:textId="77777777" w:rsidR="008121C2" w:rsidRPr="0002355C" w:rsidRDefault="008121C2" w:rsidP="008121C2">
            <w:pPr>
              <w:shd w:val="clear" w:color="auto" w:fill="FFFFFF" w:themeFill="background1"/>
              <w:jc w:val="center"/>
              <w:rPr>
                <w:bCs/>
                <w:color w:val="000000"/>
              </w:rPr>
            </w:pPr>
            <w:r w:rsidRPr="0002355C">
              <w:rPr>
                <w:bCs/>
                <w:color w:val="000000"/>
              </w:rPr>
              <w:t>10</w:t>
            </w:r>
          </w:p>
        </w:tc>
        <w:tc>
          <w:tcPr>
            <w:tcW w:w="4652" w:type="dxa"/>
            <w:tcBorders>
              <w:top w:val="nil"/>
              <w:left w:val="single" w:sz="4" w:space="0" w:color="000000"/>
              <w:bottom w:val="single" w:sz="4" w:space="0" w:color="000000"/>
              <w:right w:val="single" w:sz="4" w:space="0" w:color="000000"/>
            </w:tcBorders>
            <w:shd w:val="clear" w:color="auto" w:fill="auto"/>
          </w:tcPr>
          <w:p w14:paraId="6652390A" w14:textId="77777777" w:rsidR="008121C2" w:rsidRPr="0002355C" w:rsidRDefault="008121C2" w:rsidP="008121C2">
            <w:pPr>
              <w:rPr>
                <w:bCs/>
                <w:color w:val="000000"/>
              </w:rPr>
            </w:pPr>
            <w:r w:rsidRPr="0002355C">
              <w:rPr>
                <w:bCs/>
                <w:color w:val="000000"/>
              </w:rPr>
              <w:t>Муниципальная программа "Создание условий для устойчивого экономического развития муниципального образования "Курумканский район""</w:t>
            </w:r>
          </w:p>
        </w:tc>
        <w:tc>
          <w:tcPr>
            <w:tcW w:w="1744" w:type="dxa"/>
            <w:tcBorders>
              <w:top w:val="nil"/>
              <w:left w:val="nil"/>
              <w:bottom w:val="single" w:sz="4" w:space="0" w:color="000000"/>
              <w:right w:val="single" w:sz="4" w:space="0" w:color="000000"/>
            </w:tcBorders>
            <w:shd w:val="clear" w:color="auto" w:fill="FFFFFF" w:themeFill="background1"/>
            <w:noWrap/>
          </w:tcPr>
          <w:p w14:paraId="7B632B64" w14:textId="77777777" w:rsidR="008121C2" w:rsidRPr="0002355C" w:rsidRDefault="008121C2" w:rsidP="008121C2">
            <w:pPr>
              <w:jc w:val="right"/>
              <w:rPr>
                <w:bCs/>
                <w:color w:val="000000"/>
              </w:rPr>
            </w:pPr>
            <w:r w:rsidRPr="0002355C">
              <w:rPr>
                <w:bCs/>
                <w:color w:val="000000"/>
              </w:rPr>
              <w:t>3 338 108,00</w:t>
            </w:r>
          </w:p>
        </w:tc>
        <w:tc>
          <w:tcPr>
            <w:tcW w:w="2068" w:type="dxa"/>
            <w:tcBorders>
              <w:top w:val="nil"/>
              <w:left w:val="nil"/>
              <w:bottom w:val="single" w:sz="4" w:space="0" w:color="000000"/>
              <w:right w:val="single" w:sz="4" w:space="0" w:color="000000"/>
            </w:tcBorders>
            <w:shd w:val="clear" w:color="auto" w:fill="FFFFFF" w:themeFill="background1"/>
            <w:noWrap/>
          </w:tcPr>
          <w:p w14:paraId="268497B6" w14:textId="77777777" w:rsidR="008121C2" w:rsidRPr="0002355C" w:rsidRDefault="008121C2" w:rsidP="008121C2">
            <w:pPr>
              <w:jc w:val="right"/>
              <w:rPr>
                <w:bCs/>
                <w:color w:val="000000"/>
              </w:rPr>
            </w:pPr>
            <w:r w:rsidRPr="0002355C">
              <w:rPr>
                <w:bCs/>
                <w:color w:val="000000"/>
              </w:rPr>
              <w:t>3 338 108,00</w:t>
            </w:r>
          </w:p>
        </w:tc>
        <w:tc>
          <w:tcPr>
            <w:tcW w:w="1215" w:type="dxa"/>
            <w:tcBorders>
              <w:top w:val="nil"/>
              <w:left w:val="nil"/>
              <w:bottom w:val="single" w:sz="4" w:space="0" w:color="000000"/>
              <w:right w:val="single" w:sz="4" w:space="0" w:color="000000"/>
            </w:tcBorders>
            <w:shd w:val="clear" w:color="auto" w:fill="FFFFFF" w:themeFill="background1"/>
            <w:noWrap/>
          </w:tcPr>
          <w:p w14:paraId="47BCE8AC" w14:textId="77777777" w:rsidR="008121C2" w:rsidRPr="0002355C" w:rsidRDefault="008121C2" w:rsidP="008121C2">
            <w:pPr>
              <w:jc w:val="center"/>
              <w:rPr>
                <w:color w:val="000000"/>
              </w:rPr>
            </w:pPr>
            <w:r w:rsidRPr="0002355C">
              <w:rPr>
                <w:color w:val="000000"/>
              </w:rPr>
              <w:t>100,00</w:t>
            </w:r>
          </w:p>
        </w:tc>
      </w:tr>
      <w:tr w:rsidR="008121C2" w:rsidRPr="0002355C" w14:paraId="3A718D44"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192A8AEB" w14:textId="77777777" w:rsidR="008121C2" w:rsidRPr="0002355C" w:rsidRDefault="008121C2" w:rsidP="008121C2">
            <w:pPr>
              <w:shd w:val="clear" w:color="auto" w:fill="FFFFFF" w:themeFill="background1"/>
              <w:jc w:val="center"/>
              <w:rPr>
                <w:bCs/>
                <w:color w:val="000000"/>
              </w:rPr>
            </w:pPr>
            <w:r w:rsidRPr="0002355C">
              <w:rPr>
                <w:bCs/>
                <w:color w:val="000000"/>
              </w:rPr>
              <w:t>11</w:t>
            </w:r>
          </w:p>
        </w:tc>
        <w:tc>
          <w:tcPr>
            <w:tcW w:w="4652" w:type="dxa"/>
            <w:tcBorders>
              <w:top w:val="nil"/>
              <w:left w:val="single" w:sz="4" w:space="0" w:color="000000"/>
              <w:bottom w:val="single" w:sz="4" w:space="0" w:color="000000"/>
              <w:right w:val="single" w:sz="4" w:space="0" w:color="000000"/>
            </w:tcBorders>
            <w:shd w:val="clear" w:color="auto" w:fill="auto"/>
          </w:tcPr>
          <w:p w14:paraId="102018EA" w14:textId="77777777" w:rsidR="008121C2" w:rsidRPr="0002355C" w:rsidRDefault="008121C2" w:rsidP="008121C2">
            <w:pPr>
              <w:rPr>
                <w:bCs/>
                <w:color w:val="000000"/>
              </w:rPr>
            </w:pPr>
            <w:r w:rsidRPr="0002355C">
              <w:rPr>
                <w:bCs/>
                <w:color w:val="000000"/>
              </w:rPr>
              <w:t>Муниципальная программа "Формирование современной городской среды муниципального образования "Курумканский район""</w:t>
            </w:r>
          </w:p>
        </w:tc>
        <w:tc>
          <w:tcPr>
            <w:tcW w:w="1744" w:type="dxa"/>
            <w:tcBorders>
              <w:top w:val="nil"/>
              <w:left w:val="nil"/>
              <w:bottom w:val="single" w:sz="4" w:space="0" w:color="000000"/>
              <w:right w:val="single" w:sz="4" w:space="0" w:color="000000"/>
            </w:tcBorders>
            <w:shd w:val="clear" w:color="auto" w:fill="FFFFFF" w:themeFill="background1"/>
            <w:noWrap/>
          </w:tcPr>
          <w:p w14:paraId="3A687DAF" w14:textId="77777777" w:rsidR="008121C2" w:rsidRPr="0002355C" w:rsidRDefault="008121C2" w:rsidP="008121C2">
            <w:pPr>
              <w:jc w:val="right"/>
              <w:rPr>
                <w:bCs/>
                <w:color w:val="000000"/>
              </w:rPr>
            </w:pPr>
            <w:r w:rsidRPr="0002355C">
              <w:rPr>
                <w:bCs/>
                <w:color w:val="000000"/>
              </w:rPr>
              <w:t>1 124 510,00</w:t>
            </w:r>
          </w:p>
        </w:tc>
        <w:tc>
          <w:tcPr>
            <w:tcW w:w="2068" w:type="dxa"/>
            <w:tcBorders>
              <w:top w:val="nil"/>
              <w:left w:val="nil"/>
              <w:bottom w:val="single" w:sz="4" w:space="0" w:color="000000"/>
              <w:right w:val="single" w:sz="4" w:space="0" w:color="000000"/>
            </w:tcBorders>
            <w:shd w:val="clear" w:color="auto" w:fill="FFFFFF" w:themeFill="background1"/>
            <w:noWrap/>
          </w:tcPr>
          <w:p w14:paraId="55AA70A6" w14:textId="77777777" w:rsidR="008121C2" w:rsidRPr="0002355C" w:rsidRDefault="008121C2" w:rsidP="008121C2">
            <w:pPr>
              <w:jc w:val="right"/>
              <w:rPr>
                <w:bCs/>
                <w:color w:val="000000"/>
              </w:rPr>
            </w:pPr>
            <w:r w:rsidRPr="0002355C">
              <w:rPr>
                <w:bCs/>
                <w:color w:val="000000"/>
              </w:rPr>
              <w:t>1 124 510,00</w:t>
            </w:r>
          </w:p>
        </w:tc>
        <w:tc>
          <w:tcPr>
            <w:tcW w:w="1215" w:type="dxa"/>
            <w:tcBorders>
              <w:top w:val="nil"/>
              <w:left w:val="nil"/>
              <w:bottom w:val="single" w:sz="4" w:space="0" w:color="000000"/>
              <w:right w:val="single" w:sz="4" w:space="0" w:color="000000"/>
            </w:tcBorders>
            <w:shd w:val="clear" w:color="auto" w:fill="FFFFFF" w:themeFill="background1"/>
            <w:noWrap/>
          </w:tcPr>
          <w:p w14:paraId="06B0747D" w14:textId="77777777" w:rsidR="008121C2" w:rsidRPr="0002355C" w:rsidRDefault="008121C2" w:rsidP="008121C2">
            <w:pPr>
              <w:jc w:val="center"/>
              <w:rPr>
                <w:color w:val="000000"/>
              </w:rPr>
            </w:pPr>
            <w:r w:rsidRPr="0002355C">
              <w:rPr>
                <w:color w:val="000000"/>
              </w:rPr>
              <w:t>100,00</w:t>
            </w:r>
          </w:p>
        </w:tc>
      </w:tr>
      <w:tr w:rsidR="008121C2" w:rsidRPr="0002355C" w14:paraId="4D1D84D4"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314549D6" w14:textId="77777777" w:rsidR="008121C2" w:rsidRPr="0002355C" w:rsidRDefault="008121C2" w:rsidP="008121C2">
            <w:pPr>
              <w:shd w:val="clear" w:color="auto" w:fill="FFFFFF" w:themeFill="background1"/>
              <w:jc w:val="center"/>
              <w:rPr>
                <w:bCs/>
                <w:color w:val="000000"/>
              </w:rPr>
            </w:pPr>
            <w:r w:rsidRPr="0002355C">
              <w:rPr>
                <w:bCs/>
                <w:color w:val="000000"/>
              </w:rPr>
              <w:t>12</w:t>
            </w:r>
          </w:p>
        </w:tc>
        <w:tc>
          <w:tcPr>
            <w:tcW w:w="4652" w:type="dxa"/>
            <w:tcBorders>
              <w:top w:val="nil"/>
              <w:left w:val="single" w:sz="4" w:space="0" w:color="000000"/>
              <w:bottom w:val="single" w:sz="4" w:space="0" w:color="000000"/>
              <w:right w:val="single" w:sz="4" w:space="0" w:color="000000"/>
            </w:tcBorders>
            <w:shd w:val="clear" w:color="auto" w:fill="auto"/>
          </w:tcPr>
          <w:p w14:paraId="4A2E724E" w14:textId="77777777" w:rsidR="008121C2" w:rsidRPr="0002355C" w:rsidRDefault="008121C2" w:rsidP="008121C2">
            <w:pPr>
              <w:rPr>
                <w:bCs/>
                <w:color w:val="000000"/>
              </w:rPr>
            </w:pPr>
            <w:r w:rsidRPr="0002355C">
              <w:rPr>
                <w:bCs/>
                <w:color w:val="000000"/>
              </w:rPr>
              <w:t>Муниципальная целевая программа "Повышение безопасности дорожного движения в МО "Курумканский район""</w:t>
            </w:r>
          </w:p>
        </w:tc>
        <w:tc>
          <w:tcPr>
            <w:tcW w:w="1744" w:type="dxa"/>
            <w:tcBorders>
              <w:top w:val="nil"/>
              <w:left w:val="nil"/>
              <w:bottom w:val="single" w:sz="4" w:space="0" w:color="000000"/>
              <w:right w:val="single" w:sz="4" w:space="0" w:color="000000"/>
            </w:tcBorders>
            <w:shd w:val="clear" w:color="auto" w:fill="FFFFFF" w:themeFill="background1"/>
            <w:noWrap/>
          </w:tcPr>
          <w:p w14:paraId="72E3F2D3" w14:textId="77777777" w:rsidR="008121C2" w:rsidRPr="0002355C" w:rsidRDefault="008121C2" w:rsidP="008121C2">
            <w:pPr>
              <w:jc w:val="right"/>
              <w:rPr>
                <w:bCs/>
                <w:color w:val="000000"/>
              </w:rPr>
            </w:pPr>
            <w:r w:rsidRPr="0002355C">
              <w:rPr>
                <w:bCs/>
                <w:color w:val="000000"/>
              </w:rPr>
              <w:t>136 298 445,56</w:t>
            </w:r>
          </w:p>
        </w:tc>
        <w:tc>
          <w:tcPr>
            <w:tcW w:w="2068" w:type="dxa"/>
            <w:tcBorders>
              <w:top w:val="nil"/>
              <w:left w:val="nil"/>
              <w:bottom w:val="single" w:sz="4" w:space="0" w:color="000000"/>
              <w:right w:val="single" w:sz="4" w:space="0" w:color="000000"/>
            </w:tcBorders>
            <w:shd w:val="clear" w:color="auto" w:fill="FFFFFF" w:themeFill="background1"/>
            <w:noWrap/>
          </w:tcPr>
          <w:p w14:paraId="2DE77659" w14:textId="77777777" w:rsidR="008121C2" w:rsidRPr="0002355C" w:rsidRDefault="008121C2" w:rsidP="008121C2">
            <w:pPr>
              <w:jc w:val="right"/>
              <w:rPr>
                <w:bCs/>
                <w:color w:val="000000"/>
              </w:rPr>
            </w:pPr>
            <w:r w:rsidRPr="0002355C">
              <w:rPr>
                <w:bCs/>
                <w:color w:val="000000"/>
              </w:rPr>
              <w:t>127 769 325,07</w:t>
            </w:r>
          </w:p>
        </w:tc>
        <w:tc>
          <w:tcPr>
            <w:tcW w:w="1215" w:type="dxa"/>
            <w:tcBorders>
              <w:top w:val="nil"/>
              <w:left w:val="nil"/>
              <w:bottom w:val="single" w:sz="4" w:space="0" w:color="000000"/>
              <w:right w:val="single" w:sz="4" w:space="0" w:color="000000"/>
            </w:tcBorders>
            <w:shd w:val="clear" w:color="auto" w:fill="FFFFFF" w:themeFill="background1"/>
            <w:noWrap/>
          </w:tcPr>
          <w:p w14:paraId="23B40B2D" w14:textId="77777777" w:rsidR="008121C2" w:rsidRPr="0002355C" w:rsidRDefault="008121C2" w:rsidP="008121C2">
            <w:pPr>
              <w:jc w:val="center"/>
              <w:rPr>
                <w:color w:val="000000"/>
              </w:rPr>
            </w:pPr>
            <w:r w:rsidRPr="0002355C">
              <w:rPr>
                <w:color w:val="000000"/>
              </w:rPr>
              <w:t>93,74</w:t>
            </w:r>
          </w:p>
        </w:tc>
      </w:tr>
      <w:tr w:rsidR="008121C2" w:rsidRPr="0002355C" w14:paraId="04440326"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007D9DCC" w14:textId="77777777" w:rsidR="008121C2" w:rsidRPr="0002355C" w:rsidRDefault="008121C2" w:rsidP="008121C2">
            <w:pPr>
              <w:shd w:val="clear" w:color="auto" w:fill="FFFFFF" w:themeFill="background1"/>
              <w:jc w:val="center"/>
              <w:rPr>
                <w:bCs/>
                <w:color w:val="000000"/>
              </w:rPr>
            </w:pPr>
            <w:r w:rsidRPr="0002355C">
              <w:rPr>
                <w:bCs/>
                <w:color w:val="000000"/>
              </w:rPr>
              <w:t>13</w:t>
            </w:r>
          </w:p>
        </w:tc>
        <w:tc>
          <w:tcPr>
            <w:tcW w:w="4652" w:type="dxa"/>
            <w:tcBorders>
              <w:top w:val="nil"/>
              <w:left w:val="single" w:sz="4" w:space="0" w:color="000000"/>
              <w:bottom w:val="single" w:sz="4" w:space="0" w:color="000000"/>
              <w:right w:val="single" w:sz="4" w:space="0" w:color="000000"/>
            </w:tcBorders>
            <w:shd w:val="clear" w:color="auto" w:fill="auto"/>
          </w:tcPr>
          <w:p w14:paraId="6E1B5A59" w14:textId="77777777" w:rsidR="008121C2" w:rsidRPr="0002355C" w:rsidRDefault="008121C2" w:rsidP="008121C2">
            <w:pPr>
              <w:rPr>
                <w:bCs/>
                <w:color w:val="000000"/>
              </w:rPr>
            </w:pPr>
            <w:r w:rsidRPr="0002355C">
              <w:rPr>
                <w:bCs/>
                <w:color w:val="000000"/>
              </w:rPr>
              <w:t>Муниципальная программа "Мероприятия по противодействию терроризму и по профилактике эктремизма в муниципальном образовании "Курумканский район"</w:t>
            </w:r>
          </w:p>
        </w:tc>
        <w:tc>
          <w:tcPr>
            <w:tcW w:w="1744" w:type="dxa"/>
            <w:tcBorders>
              <w:top w:val="nil"/>
              <w:left w:val="nil"/>
              <w:bottom w:val="single" w:sz="4" w:space="0" w:color="000000"/>
              <w:right w:val="single" w:sz="4" w:space="0" w:color="000000"/>
            </w:tcBorders>
            <w:shd w:val="clear" w:color="auto" w:fill="FFFFFF" w:themeFill="background1"/>
            <w:noWrap/>
          </w:tcPr>
          <w:p w14:paraId="2A65EDDD" w14:textId="77777777" w:rsidR="008121C2" w:rsidRPr="0002355C" w:rsidRDefault="008121C2" w:rsidP="008121C2">
            <w:pPr>
              <w:jc w:val="right"/>
              <w:rPr>
                <w:bCs/>
                <w:color w:val="000000"/>
              </w:rPr>
            </w:pPr>
            <w:r w:rsidRPr="0002355C">
              <w:rPr>
                <w:bCs/>
                <w:color w:val="000000"/>
              </w:rPr>
              <w:t>426 851,76</w:t>
            </w:r>
          </w:p>
        </w:tc>
        <w:tc>
          <w:tcPr>
            <w:tcW w:w="2068" w:type="dxa"/>
            <w:tcBorders>
              <w:top w:val="nil"/>
              <w:left w:val="nil"/>
              <w:bottom w:val="single" w:sz="4" w:space="0" w:color="000000"/>
              <w:right w:val="single" w:sz="4" w:space="0" w:color="000000"/>
            </w:tcBorders>
            <w:shd w:val="clear" w:color="auto" w:fill="FFFFFF" w:themeFill="background1"/>
            <w:noWrap/>
          </w:tcPr>
          <w:p w14:paraId="2362FB19" w14:textId="77777777" w:rsidR="008121C2" w:rsidRPr="0002355C" w:rsidRDefault="008121C2" w:rsidP="008121C2">
            <w:pPr>
              <w:jc w:val="right"/>
              <w:rPr>
                <w:bCs/>
                <w:color w:val="000000"/>
              </w:rPr>
            </w:pPr>
            <w:r w:rsidRPr="0002355C">
              <w:rPr>
                <w:bCs/>
                <w:color w:val="000000"/>
              </w:rPr>
              <w:t>426 851,76</w:t>
            </w:r>
          </w:p>
        </w:tc>
        <w:tc>
          <w:tcPr>
            <w:tcW w:w="1215" w:type="dxa"/>
            <w:tcBorders>
              <w:top w:val="nil"/>
              <w:left w:val="nil"/>
              <w:bottom w:val="single" w:sz="4" w:space="0" w:color="000000"/>
              <w:right w:val="single" w:sz="4" w:space="0" w:color="000000"/>
            </w:tcBorders>
            <w:shd w:val="clear" w:color="auto" w:fill="FFFFFF" w:themeFill="background1"/>
            <w:noWrap/>
          </w:tcPr>
          <w:p w14:paraId="2747B052" w14:textId="77777777" w:rsidR="008121C2" w:rsidRPr="0002355C" w:rsidRDefault="008121C2" w:rsidP="008121C2">
            <w:pPr>
              <w:jc w:val="center"/>
              <w:rPr>
                <w:color w:val="000000"/>
              </w:rPr>
            </w:pPr>
            <w:r w:rsidRPr="0002355C">
              <w:rPr>
                <w:color w:val="000000"/>
              </w:rPr>
              <w:t>100,00</w:t>
            </w:r>
          </w:p>
        </w:tc>
      </w:tr>
      <w:tr w:rsidR="008121C2" w:rsidRPr="0002355C" w14:paraId="1F3E80DC"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4039759D" w14:textId="77777777" w:rsidR="008121C2" w:rsidRPr="0002355C" w:rsidRDefault="008121C2" w:rsidP="008121C2">
            <w:pPr>
              <w:shd w:val="clear" w:color="auto" w:fill="FFFFFF" w:themeFill="background1"/>
              <w:jc w:val="center"/>
              <w:rPr>
                <w:bCs/>
                <w:color w:val="000000"/>
              </w:rPr>
            </w:pPr>
            <w:r w:rsidRPr="0002355C">
              <w:rPr>
                <w:bCs/>
                <w:color w:val="000000"/>
              </w:rPr>
              <w:t>14</w:t>
            </w:r>
          </w:p>
        </w:tc>
        <w:tc>
          <w:tcPr>
            <w:tcW w:w="4652" w:type="dxa"/>
            <w:tcBorders>
              <w:top w:val="nil"/>
              <w:left w:val="single" w:sz="4" w:space="0" w:color="000000"/>
              <w:bottom w:val="single" w:sz="4" w:space="0" w:color="000000"/>
              <w:right w:val="single" w:sz="4" w:space="0" w:color="000000"/>
            </w:tcBorders>
            <w:shd w:val="clear" w:color="auto" w:fill="auto"/>
          </w:tcPr>
          <w:p w14:paraId="7761D356" w14:textId="77777777" w:rsidR="008121C2" w:rsidRPr="0002355C" w:rsidRDefault="008121C2" w:rsidP="008121C2">
            <w:pPr>
              <w:rPr>
                <w:bCs/>
                <w:color w:val="000000"/>
              </w:rPr>
            </w:pPr>
            <w:r w:rsidRPr="0002355C">
              <w:rPr>
                <w:bCs/>
                <w:color w:val="000000"/>
              </w:rPr>
              <w:t>Муниципальная программа "Благоустройство мест массового отдыха и территорий, прилегающих к местам туристического показа и развитие лечебно-оздоровительных местностей"</w:t>
            </w:r>
          </w:p>
        </w:tc>
        <w:tc>
          <w:tcPr>
            <w:tcW w:w="1744" w:type="dxa"/>
            <w:tcBorders>
              <w:top w:val="nil"/>
              <w:left w:val="nil"/>
              <w:bottom w:val="single" w:sz="4" w:space="0" w:color="000000"/>
              <w:right w:val="single" w:sz="4" w:space="0" w:color="000000"/>
            </w:tcBorders>
            <w:shd w:val="clear" w:color="auto" w:fill="FFFFFF" w:themeFill="background1"/>
            <w:noWrap/>
          </w:tcPr>
          <w:p w14:paraId="7EF57922" w14:textId="77777777" w:rsidR="008121C2" w:rsidRPr="0002355C" w:rsidRDefault="008121C2" w:rsidP="008121C2">
            <w:pPr>
              <w:jc w:val="right"/>
              <w:rPr>
                <w:bCs/>
                <w:color w:val="000000"/>
              </w:rPr>
            </w:pPr>
            <w:r w:rsidRPr="0002355C">
              <w:rPr>
                <w:bCs/>
                <w:color w:val="000000"/>
              </w:rPr>
              <w:t>3 909 571,10</w:t>
            </w:r>
          </w:p>
        </w:tc>
        <w:tc>
          <w:tcPr>
            <w:tcW w:w="2068" w:type="dxa"/>
            <w:tcBorders>
              <w:top w:val="nil"/>
              <w:left w:val="nil"/>
              <w:bottom w:val="single" w:sz="4" w:space="0" w:color="000000"/>
              <w:right w:val="single" w:sz="4" w:space="0" w:color="000000"/>
            </w:tcBorders>
            <w:shd w:val="clear" w:color="auto" w:fill="FFFFFF" w:themeFill="background1"/>
            <w:noWrap/>
          </w:tcPr>
          <w:p w14:paraId="2A3506F6" w14:textId="77777777" w:rsidR="008121C2" w:rsidRPr="0002355C" w:rsidRDefault="008121C2" w:rsidP="008121C2">
            <w:pPr>
              <w:jc w:val="right"/>
              <w:rPr>
                <w:bCs/>
                <w:color w:val="000000"/>
              </w:rPr>
            </w:pPr>
            <w:r w:rsidRPr="0002355C">
              <w:rPr>
                <w:bCs/>
                <w:color w:val="000000"/>
              </w:rPr>
              <w:t>188 984,60</w:t>
            </w:r>
          </w:p>
        </w:tc>
        <w:tc>
          <w:tcPr>
            <w:tcW w:w="1215" w:type="dxa"/>
            <w:tcBorders>
              <w:top w:val="nil"/>
              <w:left w:val="nil"/>
              <w:bottom w:val="single" w:sz="4" w:space="0" w:color="000000"/>
              <w:right w:val="single" w:sz="4" w:space="0" w:color="000000"/>
            </w:tcBorders>
            <w:shd w:val="clear" w:color="auto" w:fill="FFFFFF" w:themeFill="background1"/>
            <w:noWrap/>
          </w:tcPr>
          <w:p w14:paraId="4F58DDB6" w14:textId="77777777" w:rsidR="008121C2" w:rsidRPr="0002355C" w:rsidRDefault="008121C2" w:rsidP="008121C2">
            <w:pPr>
              <w:jc w:val="center"/>
              <w:rPr>
                <w:color w:val="000000"/>
              </w:rPr>
            </w:pPr>
            <w:r w:rsidRPr="0002355C">
              <w:rPr>
                <w:color w:val="000000"/>
              </w:rPr>
              <w:t>4,83</w:t>
            </w:r>
          </w:p>
        </w:tc>
      </w:tr>
      <w:tr w:rsidR="008121C2" w:rsidRPr="0002355C" w14:paraId="7E9D3355"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3BE2476C" w14:textId="77777777" w:rsidR="008121C2" w:rsidRPr="0002355C" w:rsidRDefault="008121C2" w:rsidP="008121C2">
            <w:pPr>
              <w:shd w:val="clear" w:color="auto" w:fill="FFFFFF" w:themeFill="background1"/>
              <w:jc w:val="center"/>
              <w:rPr>
                <w:bCs/>
                <w:color w:val="000000"/>
              </w:rPr>
            </w:pPr>
            <w:r w:rsidRPr="0002355C">
              <w:rPr>
                <w:bCs/>
                <w:color w:val="000000"/>
              </w:rPr>
              <w:t>15</w:t>
            </w:r>
          </w:p>
        </w:tc>
        <w:tc>
          <w:tcPr>
            <w:tcW w:w="4652" w:type="dxa"/>
            <w:tcBorders>
              <w:top w:val="nil"/>
              <w:left w:val="single" w:sz="4" w:space="0" w:color="000000"/>
              <w:bottom w:val="single" w:sz="4" w:space="0" w:color="000000"/>
              <w:right w:val="single" w:sz="4" w:space="0" w:color="000000"/>
            </w:tcBorders>
            <w:shd w:val="clear" w:color="auto" w:fill="auto"/>
          </w:tcPr>
          <w:p w14:paraId="72DAC95B" w14:textId="77777777" w:rsidR="008121C2" w:rsidRPr="0002355C" w:rsidRDefault="008121C2" w:rsidP="008121C2">
            <w:pPr>
              <w:rPr>
                <w:bCs/>
                <w:color w:val="000000"/>
              </w:rPr>
            </w:pPr>
            <w:r w:rsidRPr="0002355C">
              <w:rPr>
                <w:bCs/>
                <w:color w:val="000000"/>
              </w:rPr>
              <w:t>Муниципальная программа "Сохранение и развитие бурятского языка в Курумканском районе"</w:t>
            </w:r>
          </w:p>
        </w:tc>
        <w:tc>
          <w:tcPr>
            <w:tcW w:w="1744" w:type="dxa"/>
            <w:tcBorders>
              <w:top w:val="nil"/>
              <w:left w:val="nil"/>
              <w:bottom w:val="single" w:sz="4" w:space="0" w:color="000000"/>
              <w:right w:val="single" w:sz="4" w:space="0" w:color="000000"/>
            </w:tcBorders>
            <w:shd w:val="clear" w:color="auto" w:fill="FFFFFF" w:themeFill="background1"/>
            <w:noWrap/>
          </w:tcPr>
          <w:p w14:paraId="4E6BA111" w14:textId="77777777" w:rsidR="008121C2" w:rsidRPr="0002355C" w:rsidRDefault="008121C2" w:rsidP="008121C2">
            <w:pPr>
              <w:jc w:val="right"/>
              <w:rPr>
                <w:bCs/>
                <w:color w:val="000000"/>
              </w:rPr>
            </w:pPr>
            <w:r w:rsidRPr="0002355C">
              <w:rPr>
                <w:bCs/>
                <w:color w:val="000000"/>
              </w:rPr>
              <w:t>702 000,00</w:t>
            </w:r>
          </w:p>
        </w:tc>
        <w:tc>
          <w:tcPr>
            <w:tcW w:w="2068" w:type="dxa"/>
            <w:tcBorders>
              <w:top w:val="nil"/>
              <w:left w:val="nil"/>
              <w:bottom w:val="single" w:sz="4" w:space="0" w:color="000000"/>
              <w:right w:val="single" w:sz="4" w:space="0" w:color="000000"/>
            </w:tcBorders>
            <w:shd w:val="clear" w:color="auto" w:fill="FFFFFF" w:themeFill="background1"/>
            <w:noWrap/>
          </w:tcPr>
          <w:p w14:paraId="120EF081" w14:textId="77777777" w:rsidR="008121C2" w:rsidRPr="0002355C" w:rsidRDefault="008121C2" w:rsidP="008121C2">
            <w:pPr>
              <w:jc w:val="right"/>
              <w:rPr>
                <w:bCs/>
                <w:color w:val="000000"/>
              </w:rPr>
            </w:pPr>
            <w:r w:rsidRPr="0002355C">
              <w:rPr>
                <w:bCs/>
                <w:color w:val="000000"/>
              </w:rPr>
              <w:t>702 000,00</w:t>
            </w:r>
          </w:p>
        </w:tc>
        <w:tc>
          <w:tcPr>
            <w:tcW w:w="1215" w:type="dxa"/>
            <w:tcBorders>
              <w:top w:val="nil"/>
              <w:left w:val="nil"/>
              <w:bottom w:val="single" w:sz="4" w:space="0" w:color="000000"/>
              <w:right w:val="single" w:sz="4" w:space="0" w:color="000000"/>
            </w:tcBorders>
            <w:shd w:val="clear" w:color="auto" w:fill="FFFFFF" w:themeFill="background1"/>
            <w:noWrap/>
          </w:tcPr>
          <w:p w14:paraId="622D4AD8" w14:textId="77777777" w:rsidR="008121C2" w:rsidRPr="0002355C" w:rsidRDefault="008121C2" w:rsidP="008121C2">
            <w:pPr>
              <w:jc w:val="center"/>
              <w:rPr>
                <w:color w:val="000000"/>
              </w:rPr>
            </w:pPr>
            <w:r w:rsidRPr="0002355C">
              <w:rPr>
                <w:color w:val="000000"/>
              </w:rPr>
              <w:t>100,00</w:t>
            </w:r>
          </w:p>
        </w:tc>
      </w:tr>
      <w:tr w:rsidR="008121C2" w:rsidRPr="0002355C" w14:paraId="65F4CDC0"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6FC72F2C" w14:textId="77777777" w:rsidR="008121C2" w:rsidRPr="0002355C" w:rsidRDefault="008121C2" w:rsidP="008121C2">
            <w:pPr>
              <w:shd w:val="clear" w:color="auto" w:fill="FFFFFF" w:themeFill="background1"/>
              <w:jc w:val="center"/>
              <w:rPr>
                <w:bCs/>
                <w:color w:val="000000"/>
              </w:rPr>
            </w:pPr>
            <w:r w:rsidRPr="0002355C">
              <w:rPr>
                <w:bCs/>
                <w:color w:val="000000"/>
              </w:rPr>
              <w:t>16</w:t>
            </w:r>
          </w:p>
        </w:tc>
        <w:tc>
          <w:tcPr>
            <w:tcW w:w="4652" w:type="dxa"/>
            <w:tcBorders>
              <w:top w:val="nil"/>
              <w:left w:val="single" w:sz="4" w:space="0" w:color="000000"/>
              <w:bottom w:val="single" w:sz="4" w:space="0" w:color="000000"/>
              <w:right w:val="single" w:sz="4" w:space="0" w:color="000000"/>
            </w:tcBorders>
            <w:shd w:val="clear" w:color="auto" w:fill="auto"/>
          </w:tcPr>
          <w:p w14:paraId="4769AF62" w14:textId="77777777" w:rsidR="008121C2" w:rsidRPr="0002355C" w:rsidRDefault="008121C2" w:rsidP="008121C2">
            <w:pPr>
              <w:rPr>
                <w:bCs/>
                <w:color w:val="000000"/>
              </w:rPr>
            </w:pPr>
            <w:r w:rsidRPr="0002355C">
              <w:rPr>
                <w:bCs/>
                <w:color w:val="000000"/>
              </w:rPr>
              <w:t>Муниципальная программа "Комплексное развитие сельских территорий в Курумканском районе"</w:t>
            </w:r>
          </w:p>
        </w:tc>
        <w:tc>
          <w:tcPr>
            <w:tcW w:w="1744" w:type="dxa"/>
            <w:tcBorders>
              <w:top w:val="nil"/>
              <w:left w:val="nil"/>
              <w:bottom w:val="single" w:sz="4" w:space="0" w:color="000000"/>
              <w:right w:val="single" w:sz="4" w:space="0" w:color="000000"/>
            </w:tcBorders>
            <w:shd w:val="clear" w:color="auto" w:fill="FFFFFF" w:themeFill="background1"/>
            <w:noWrap/>
          </w:tcPr>
          <w:p w14:paraId="3C7A1AF1" w14:textId="77777777" w:rsidR="008121C2" w:rsidRPr="0002355C" w:rsidRDefault="008121C2" w:rsidP="008121C2">
            <w:pPr>
              <w:jc w:val="right"/>
              <w:rPr>
                <w:bCs/>
                <w:color w:val="000000"/>
              </w:rPr>
            </w:pPr>
            <w:r w:rsidRPr="0002355C">
              <w:rPr>
                <w:bCs/>
                <w:color w:val="000000"/>
              </w:rPr>
              <w:t>12 016 027,25</w:t>
            </w:r>
          </w:p>
        </w:tc>
        <w:tc>
          <w:tcPr>
            <w:tcW w:w="2068" w:type="dxa"/>
            <w:tcBorders>
              <w:top w:val="nil"/>
              <w:left w:val="nil"/>
              <w:bottom w:val="single" w:sz="4" w:space="0" w:color="000000"/>
              <w:right w:val="single" w:sz="4" w:space="0" w:color="000000"/>
            </w:tcBorders>
            <w:shd w:val="clear" w:color="auto" w:fill="FFFFFF" w:themeFill="background1"/>
            <w:noWrap/>
          </w:tcPr>
          <w:p w14:paraId="33686F4F" w14:textId="77777777" w:rsidR="008121C2" w:rsidRPr="0002355C" w:rsidRDefault="008121C2" w:rsidP="008121C2">
            <w:pPr>
              <w:jc w:val="right"/>
              <w:rPr>
                <w:bCs/>
                <w:color w:val="000000"/>
              </w:rPr>
            </w:pPr>
            <w:r w:rsidRPr="0002355C">
              <w:rPr>
                <w:bCs/>
                <w:color w:val="000000"/>
              </w:rPr>
              <w:t>12 016 027,25</w:t>
            </w:r>
          </w:p>
        </w:tc>
        <w:tc>
          <w:tcPr>
            <w:tcW w:w="1215" w:type="dxa"/>
            <w:tcBorders>
              <w:top w:val="nil"/>
              <w:left w:val="nil"/>
              <w:bottom w:val="single" w:sz="4" w:space="0" w:color="000000"/>
              <w:right w:val="single" w:sz="4" w:space="0" w:color="000000"/>
            </w:tcBorders>
            <w:shd w:val="clear" w:color="auto" w:fill="FFFFFF" w:themeFill="background1"/>
            <w:noWrap/>
          </w:tcPr>
          <w:p w14:paraId="488308C8" w14:textId="77777777" w:rsidR="008121C2" w:rsidRPr="0002355C" w:rsidRDefault="008121C2" w:rsidP="008121C2">
            <w:pPr>
              <w:jc w:val="center"/>
              <w:rPr>
                <w:color w:val="000000"/>
              </w:rPr>
            </w:pPr>
            <w:r w:rsidRPr="0002355C">
              <w:rPr>
                <w:color w:val="000000"/>
              </w:rPr>
              <w:t>100,00</w:t>
            </w:r>
          </w:p>
        </w:tc>
      </w:tr>
      <w:tr w:rsidR="008121C2" w:rsidRPr="0002355C" w14:paraId="26AEB691" w14:textId="77777777" w:rsidTr="008121C2">
        <w:trPr>
          <w:trHeight w:val="601"/>
          <w:jc w:val="center"/>
        </w:trPr>
        <w:tc>
          <w:tcPr>
            <w:tcW w:w="745" w:type="dxa"/>
            <w:tcBorders>
              <w:top w:val="nil"/>
              <w:left w:val="single" w:sz="4" w:space="0" w:color="000000"/>
              <w:bottom w:val="single" w:sz="4" w:space="0" w:color="000000"/>
              <w:right w:val="single" w:sz="4" w:space="0" w:color="000000"/>
            </w:tcBorders>
            <w:vAlign w:val="center"/>
          </w:tcPr>
          <w:p w14:paraId="7B862A92" w14:textId="77777777" w:rsidR="008121C2" w:rsidRPr="0002355C" w:rsidRDefault="008121C2" w:rsidP="008121C2">
            <w:pPr>
              <w:shd w:val="clear" w:color="auto" w:fill="FFFFFF" w:themeFill="background1"/>
              <w:jc w:val="center"/>
              <w:rPr>
                <w:bCs/>
                <w:color w:val="000000"/>
              </w:rPr>
            </w:pPr>
            <w:r w:rsidRPr="0002355C">
              <w:rPr>
                <w:bCs/>
                <w:color w:val="000000"/>
              </w:rPr>
              <w:t>17</w:t>
            </w:r>
          </w:p>
        </w:tc>
        <w:tc>
          <w:tcPr>
            <w:tcW w:w="4652" w:type="dxa"/>
            <w:tcBorders>
              <w:top w:val="nil"/>
              <w:left w:val="single" w:sz="4" w:space="0" w:color="000000"/>
              <w:bottom w:val="single" w:sz="4" w:space="0" w:color="000000"/>
              <w:right w:val="single" w:sz="4" w:space="0" w:color="000000"/>
            </w:tcBorders>
            <w:shd w:val="clear" w:color="auto" w:fill="auto"/>
          </w:tcPr>
          <w:p w14:paraId="651C0B7D" w14:textId="77777777" w:rsidR="008121C2" w:rsidRPr="0002355C" w:rsidRDefault="008121C2" w:rsidP="008121C2">
            <w:pPr>
              <w:rPr>
                <w:bCs/>
                <w:color w:val="000000"/>
              </w:rPr>
            </w:pPr>
            <w:r w:rsidRPr="0002355C">
              <w:rPr>
                <w:bCs/>
                <w:color w:val="000000"/>
              </w:rPr>
              <w:t>Муниципальная программа "Обеспечение общественного порядка и профилактика преступности в муниципальном образовании "Курумканский район"</w:t>
            </w:r>
          </w:p>
        </w:tc>
        <w:tc>
          <w:tcPr>
            <w:tcW w:w="1744" w:type="dxa"/>
            <w:tcBorders>
              <w:top w:val="nil"/>
              <w:left w:val="nil"/>
              <w:bottom w:val="single" w:sz="4" w:space="0" w:color="000000"/>
              <w:right w:val="single" w:sz="4" w:space="0" w:color="000000"/>
            </w:tcBorders>
            <w:shd w:val="clear" w:color="auto" w:fill="FFFFFF" w:themeFill="background1"/>
            <w:noWrap/>
          </w:tcPr>
          <w:p w14:paraId="7FF19C56" w14:textId="77777777" w:rsidR="008121C2" w:rsidRPr="0002355C" w:rsidRDefault="008121C2" w:rsidP="008121C2">
            <w:pPr>
              <w:jc w:val="right"/>
              <w:rPr>
                <w:bCs/>
                <w:color w:val="000000"/>
              </w:rPr>
            </w:pPr>
            <w:r w:rsidRPr="0002355C">
              <w:rPr>
                <w:bCs/>
                <w:color w:val="000000"/>
              </w:rPr>
              <w:t>645 115,80</w:t>
            </w:r>
          </w:p>
        </w:tc>
        <w:tc>
          <w:tcPr>
            <w:tcW w:w="2068" w:type="dxa"/>
            <w:tcBorders>
              <w:top w:val="nil"/>
              <w:left w:val="nil"/>
              <w:bottom w:val="single" w:sz="4" w:space="0" w:color="000000"/>
              <w:right w:val="single" w:sz="4" w:space="0" w:color="000000"/>
            </w:tcBorders>
            <w:shd w:val="clear" w:color="auto" w:fill="FFFFFF" w:themeFill="background1"/>
            <w:noWrap/>
          </w:tcPr>
          <w:p w14:paraId="73079EF4" w14:textId="77777777" w:rsidR="008121C2" w:rsidRPr="0002355C" w:rsidRDefault="008121C2" w:rsidP="008121C2">
            <w:pPr>
              <w:jc w:val="right"/>
              <w:rPr>
                <w:bCs/>
                <w:color w:val="000000"/>
              </w:rPr>
            </w:pPr>
            <w:r w:rsidRPr="0002355C">
              <w:rPr>
                <w:bCs/>
                <w:color w:val="000000"/>
              </w:rPr>
              <w:t>645 115,80</w:t>
            </w:r>
          </w:p>
        </w:tc>
        <w:tc>
          <w:tcPr>
            <w:tcW w:w="1215" w:type="dxa"/>
            <w:tcBorders>
              <w:top w:val="nil"/>
              <w:left w:val="nil"/>
              <w:bottom w:val="single" w:sz="4" w:space="0" w:color="000000"/>
              <w:right w:val="single" w:sz="4" w:space="0" w:color="000000"/>
            </w:tcBorders>
            <w:shd w:val="clear" w:color="auto" w:fill="FFFFFF" w:themeFill="background1"/>
            <w:noWrap/>
          </w:tcPr>
          <w:p w14:paraId="0669DF78" w14:textId="77777777" w:rsidR="008121C2" w:rsidRPr="0002355C" w:rsidRDefault="008121C2" w:rsidP="008121C2">
            <w:pPr>
              <w:jc w:val="center"/>
              <w:rPr>
                <w:color w:val="000000"/>
              </w:rPr>
            </w:pPr>
            <w:r w:rsidRPr="0002355C">
              <w:rPr>
                <w:color w:val="000000"/>
              </w:rPr>
              <w:t>100,00</w:t>
            </w:r>
          </w:p>
        </w:tc>
      </w:tr>
      <w:tr w:rsidR="008121C2" w:rsidRPr="0002355C" w14:paraId="17CAF525" w14:textId="77777777" w:rsidTr="008121C2">
        <w:trPr>
          <w:trHeight w:val="695"/>
          <w:jc w:val="center"/>
        </w:trPr>
        <w:tc>
          <w:tcPr>
            <w:tcW w:w="745" w:type="dxa"/>
            <w:tcBorders>
              <w:top w:val="nil"/>
              <w:left w:val="single" w:sz="4" w:space="0" w:color="000000"/>
              <w:bottom w:val="single" w:sz="4" w:space="0" w:color="000000"/>
              <w:right w:val="single" w:sz="4" w:space="0" w:color="000000"/>
            </w:tcBorders>
            <w:vAlign w:val="center"/>
          </w:tcPr>
          <w:p w14:paraId="179EA674" w14:textId="77777777" w:rsidR="008121C2" w:rsidRPr="0002355C" w:rsidRDefault="008121C2" w:rsidP="008121C2">
            <w:pPr>
              <w:shd w:val="clear" w:color="auto" w:fill="FFFFFF" w:themeFill="background1"/>
              <w:jc w:val="center"/>
              <w:rPr>
                <w:bCs/>
                <w:color w:val="000000"/>
              </w:rPr>
            </w:pPr>
            <w:r w:rsidRPr="0002355C">
              <w:rPr>
                <w:bCs/>
                <w:color w:val="000000"/>
              </w:rPr>
              <w:lastRenderedPageBreak/>
              <w:t>18</w:t>
            </w:r>
          </w:p>
        </w:tc>
        <w:tc>
          <w:tcPr>
            <w:tcW w:w="4652" w:type="dxa"/>
            <w:tcBorders>
              <w:top w:val="nil"/>
              <w:left w:val="single" w:sz="4" w:space="0" w:color="000000"/>
              <w:bottom w:val="single" w:sz="4" w:space="0" w:color="000000"/>
              <w:right w:val="single" w:sz="4" w:space="0" w:color="000000"/>
            </w:tcBorders>
            <w:shd w:val="clear" w:color="auto" w:fill="auto"/>
          </w:tcPr>
          <w:p w14:paraId="3C647872" w14:textId="77777777" w:rsidR="008121C2" w:rsidRPr="0002355C" w:rsidRDefault="008121C2" w:rsidP="008121C2">
            <w:pPr>
              <w:rPr>
                <w:bCs/>
                <w:color w:val="000000"/>
              </w:rPr>
            </w:pPr>
            <w:r w:rsidRPr="0002355C">
              <w:rPr>
                <w:bCs/>
                <w:color w:val="000000"/>
              </w:rPr>
              <w:t>Муниципальная программа «</w:t>
            </w:r>
            <w:r w:rsidRPr="0002355C">
              <w:t>Укрепление здоровья населения в муниципальном образовании «Курумканский район» на 2020-2024 годы»</w:t>
            </w:r>
          </w:p>
        </w:tc>
        <w:tc>
          <w:tcPr>
            <w:tcW w:w="1744" w:type="dxa"/>
            <w:tcBorders>
              <w:top w:val="nil"/>
              <w:left w:val="nil"/>
              <w:bottom w:val="single" w:sz="4" w:space="0" w:color="000000"/>
              <w:right w:val="single" w:sz="4" w:space="0" w:color="000000"/>
            </w:tcBorders>
            <w:shd w:val="clear" w:color="auto" w:fill="FFFFFF" w:themeFill="background1"/>
            <w:noWrap/>
            <w:vAlign w:val="center"/>
          </w:tcPr>
          <w:p w14:paraId="756D921D" w14:textId="77777777" w:rsidR="008121C2" w:rsidRPr="0002355C" w:rsidRDefault="008121C2" w:rsidP="008121C2">
            <w:pPr>
              <w:jc w:val="center"/>
              <w:rPr>
                <w:color w:val="000000"/>
              </w:rPr>
            </w:pPr>
            <w:r w:rsidRPr="0002355C">
              <w:rPr>
                <w:bCs/>
                <w:color w:val="000000"/>
              </w:rPr>
              <w:t>0</w:t>
            </w:r>
          </w:p>
        </w:tc>
        <w:tc>
          <w:tcPr>
            <w:tcW w:w="2068" w:type="dxa"/>
            <w:tcBorders>
              <w:top w:val="nil"/>
              <w:left w:val="nil"/>
              <w:bottom w:val="single" w:sz="4" w:space="0" w:color="000000"/>
              <w:right w:val="single" w:sz="4" w:space="0" w:color="000000"/>
            </w:tcBorders>
            <w:shd w:val="clear" w:color="auto" w:fill="FFFFFF" w:themeFill="background1"/>
            <w:noWrap/>
            <w:vAlign w:val="center"/>
          </w:tcPr>
          <w:p w14:paraId="078B6789" w14:textId="77777777" w:rsidR="008121C2" w:rsidRPr="0002355C" w:rsidRDefault="008121C2" w:rsidP="008121C2">
            <w:pPr>
              <w:jc w:val="center"/>
              <w:rPr>
                <w:color w:val="000000"/>
              </w:rPr>
            </w:pPr>
            <w:r w:rsidRPr="0002355C">
              <w:rPr>
                <w:bCs/>
                <w:color w:val="000000"/>
              </w:rPr>
              <w:t>0</w:t>
            </w:r>
          </w:p>
        </w:tc>
        <w:tc>
          <w:tcPr>
            <w:tcW w:w="1215" w:type="dxa"/>
            <w:tcBorders>
              <w:top w:val="nil"/>
              <w:left w:val="nil"/>
              <w:bottom w:val="single" w:sz="4" w:space="0" w:color="000000"/>
              <w:right w:val="single" w:sz="4" w:space="0" w:color="000000"/>
            </w:tcBorders>
            <w:shd w:val="clear" w:color="auto" w:fill="FFFFFF" w:themeFill="background1"/>
            <w:noWrap/>
            <w:vAlign w:val="center"/>
          </w:tcPr>
          <w:p w14:paraId="0A0FB622" w14:textId="77777777" w:rsidR="008121C2" w:rsidRPr="0002355C" w:rsidRDefault="008121C2" w:rsidP="008121C2">
            <w:pPr>
              <w:jc w:val="center"/>
              <w:rPr>
                <w:color w:val="000000"/>
              </w:rPr>
            </w:pPr>
            <w:r w:rsidRPr="0002355C">
              <w:rPr>
                <w:color w:val="000000"/>
              </w:rPr>
              <w:t>-</w:t>
            </w:r>
          </w:p>
        </w:tc>
      </w:tr>
      <w:tr w:rsidR="008121C2" w:rsidRPr="0002355C" w14:paraId="4F4ABF08" w14:textId="77777777" w:rsidTr="008121C2">
        <w:trPr>
          <w:trHeight w:val="548"/>
          <w:jc w:val="center"/>
        </w:trPr>
        <w:tc>
          <w:tcPr>
            <w:tcW w:w="745" w:type="dxa"/>
            <w:tcBorders>
              <w:top w:val="nil"/>
              <w:left w:val="single" w:sz="4" w:space="0" w:color="000000"/>
              <w:bottom w:val="single" w:sz="4" w:space="0" w:color="000000"/>
              <w:right w:val="single" w:sz="4" w:space="0" w:color="000000"/>
            </w:tcBorders>
            <w:vAlign w:val="center"/>
          </w:tcPr>
          <w:p w14:paraId="602B4828" w14:textId="77777777" w:rsidR="008121C2" w:rsidRPr="0002355C" w:rsidRDefault="008121C2" w:rsidP="008121C2">
            <w:pPr>
              <w:shd w:val="clear" w:color="auto" w:fill="FFFFFF" w:themeFill="background1"/>
              <w:jc w:val="center"/>
              <w:rPr>
                <w:bCs/>
                <w:color w:val="000000"/>
              </w:rPr>
            </w:pPr>
            <w:r w:rsidRPr="0002355C">
              <w:rPr>
                <w:bCs/>
                <w:color w:val="000000"/>
              </w:rPr>
              <w:t>19</w:t>
            </w:r>
          </w:p>
        </w:tc>
        <w:tc>
          <w:tcPr>
            <w:tcW w:w="4652" w:type="dxa"/>
            <w:tcBorders>
              <w:top w:val="nil"/>
              <w:left w:val="single" w:sz="4" w:space="0" w:color="000000"/>
              <w:bottom w:val="single" w:sz="4" w:space="0" w:color="000000"/>
              <w:right w:val="single" w:sz="4" w:space="0" w:color="000000"/>
            </w:tcBorders>
            <w:shd w:val="clear" w:color="auto" w:fill="auto"/>
          </w:tcPr>
          <w:p w14:paraId="777C1DD0" w14:textId="77777777" w:rsidR="008121C2" w:rsidRPr="0002355C" w:rsidRDefault="008121C2" w:rsidP="008121C2">
            <w:pPr>
              <w:rPr>
                <w:bCs/>
                <w:color w:val="000000"/>
              </w:rPr>
            </w:pPr>
            <w:r w:rsidRPr="0002355C">
              <w:rPr>
                <w:bCs/>
                <w:color w:val="000000"/>
              </w:rPr>
              <w:t>Муниципальная программа «</w:t>
            </w:r>
            <w:r w:rsidRPr="0002355C">
              <w:rPr>
                <w:color w:val="000000"/>
              </w:rPr>
              <w:t>Энергосбережение и повышение энергетической эффективности в Курумканском районе»</w:t>
            </w:r>
          </w:p>
        </w:tc>
        <w:tc>
          <w:tcPr>
            <w:tcW w:w="1744" w:type="dxa"/>
            <w:tcBorders>
              <w:top w:val="nil"/>
              <w:left w:val="nil"/>
              <w:bottom w:val="single" w:sz="4" w:space="0" w:color="000000"/>
              <w:right w:val="single" w:sz="4" w:space="0" w:color="000000"/>
            </w:tcBorders>
            <w:shd w:val="clear" w:color="auto" w:fill="FFFFFF" w:themeFill="background1"/>
            <w:noWrap/>
            <w:vAlign w:val="center"/>
          </w:tcPr>
          <w:p w14:paraId="6F90BB5B" w14:textId="77777777" w:rsidR="008121C2" w:rsidRPr="0002355C" w:rsidRDefault="008121C2" w:rsidP="008121C2">
            <w:pPr>
              <w:jc w:val="center"/>
              <w:rPr>
                <w:color w:val="000000"/>
              </w:rPr>
            </w:pPr>
            <w:r w:rsidRPr="0002355C">
              <w:rPr>
                <w:bCs/>
                <w:color w:val="000000"/>
              </w:rPr>
              <w:t>0</w:t>
            </w:r>
          </w:p>
        </w:tc>
        <w:tc>
          <w:tcPr>
            <w:tcW w:w="2068" w:type="dxa"/>
            <w:tcBorders>
              <w:top w:val="nil"/>
              <w:left w:val="nil"/>
              <w:bottom w:val="single" w:sz="4" w:space="0" w:color="000000"/>
              <w:right w:val="single" w:sz="4" w:space="0" w:color="000000"/>
            </w:tcBorders>
            <w:shd w:val="clear" w:color="auto" w:fill="FFFFFF" w:themeFill="background1"/>
            <w:noWrap/>
            <w:vAlign w:val="center"/>
          </w:tcPr>
          <w:p w14:paraId="1E708992" w14:textId="77777777" w:rsidR="008121C2" w:rsidRPr="0002355C" w:rsidRDefault="008121C2" w:rsidP="008121C2">
            <w:pPr>
              <w:jc w:val="center"/>
              <w:rPr>
                <w:color w:val="000000"/>
              </w:rPr>
            </w:pPr>
            <w:r w:rsidRPr="0002355C">
              <w:rPr>
                <w:bCs/>
                <w:color w:val="000000"/>
              </w:rPr>
              <w:t>0</w:t>
            </w:r>
          </w:p>
        </w:tc>
        <w:tc>
          <w:tcPr>
            <w:tcW w:w="1215" w:type="dxa"/>
            <w:tcBorders>
              <w:top w:val="nil"/>
              <w:left w:val="nil"/>
              <w:bottom w:val="single" w:sz="4" w:space="0" w:color="000000"/>
              <w:right w:val="single" w:sz="4" w:space="0" w:color="000000"/>
            </w:tcBorders>
            <w:shd w:val="clear" w:color="auto" w:fill="FFFFFF" w:themeFill="background1"/>
            <w:noWrap/>
            <w:vAlign w:val="center"/>
          </w:tcPr>
          <w:p w14:paraId="5E5A7516" w14:textId="77777777" w:rsidR="008121C2" w:rsidRPr="0002355C" w:rsidRDefault="008121C2" w:rsidP="008121C2">
            <w:pPr>
              <w:jc w:val="center"/>
              <w:rPr>
                <w:color w:val="000000"/>
              </w:rPr>
            </w:pPr>
            <w:r w:rsidRPr="0002355C">
              <w:rPr>
                <w:color w:val="000000"/>
              </w:rPr>
              <w:t>-</w:t>
            </w:r>
          </w:p>
        </w:tc>
      </w:tr>
      <w:tr w:rsidR="008121C2" w:rsidRPr="0002355C" w14:paraId="0A23F1FE" w14:textId="77777777" w:rsidTr="008121C2">
        <w:trPr>
          <w:trHeight w:val="780"/>
          <w:jc w:val="center"/>
        </w:trPr>
        <w:tc>
          <w:tcPr>
            <w:tcW w:w="745" w:type="dxa"/>
            <w:tcBorders>
              <w:top w:val="nil"/>
              <w:left w:val="single" w:sz="4" w:space="0" w:color="000000"/>
              <w:bottom w:val="single" w:sz="4" w:space="0" w:color="000000"/>
              <w:right w:val="single" w:sz="4" w:space="0" w:color="000000"/>
            </w:tcBorders>
            <w:vAlign w:val="center"/>
          </w:tcPr>
          <w:p w14:paraId="018F8148" w14:textId="77777777" w:rsidR="008121C2" w:rsidRPr="0002355C" w:rsidRDefault="008121C2" w:rsidP="008121C2">
            <w:pPr>
              <w:shd w:val="clear" w:color="auto" w:fill="FFFFFF" w:themeFill="background1"/>
              <w:jc w:val="center"/>
              <w:rPr>
                <w:bCs/>
                <w:color w:val="000000"/>
              </w:rPr>
            </w:pPr>
            <w:r w:rsidRPr="0002355C">
              <w:rPr>
                <w:bCs/>
                <w:color w:val="000000"/>
              </w:rPr>
              <w:t>20</w:t>
            </w:r>
          </w:p>
        </w:tc>
        <w:tc>
          <w:tcPr>
            <w:tcW w:w="4652" w:type="dxa"/>
            <w:tcBorders>
              <w:top w:val="nil"/>
              <w:left w:val="single" w:sz="4" w:space="0" w:color="000000"/>
              <w:bottom w:val="single" w:sz="4" w:space="0" w:color="000000"/>
              <w:right w:val="single" w:sz="4" w:space="0" w:color="000000"/>
            </w:tcBorders>
            <w:shd w:val="clear" w:color="auto" w:fill="auto"/>
          </w:tcPr>
          <w:p w14:paraId="795F65CB" w14:textId="77777777" w:rsidR="008121C2" w:rsidRPr="0002355C" w:rsidRDefault="008121C2" w:rsidP="008121C2">
            <w:pPr>
              <w:rPr>
                <w:bCs/>
                <w:color w:val="000000"/>
              </w:rPr>
            </w:pPr>
            <w:r w:rsidRPr="0002355C">
              <w:rPr>
                <w:bCs/>
                <w:color w:val="000000"/>
              </w:rPr>
              <w:t>Муниципальная программа</w:t>
            </w:r>
            <w:r w:rsidRPr="0002355C">
              <w:t xml:space="preserve"> «Защита прав потребителей на территории МО «Курумканский район» на 2023-2025 годы»</w:t>
            </w:r>
          </w:p>
        </w:tc>
        <w:tc>
          <w:tcPr>
            <w:tcW w:w="1744" w:type="dxa"/>
            <w:tcBorders>
              <w:top w:val="nil"/>
              <w:left w:val="nil"/>
              <w:bottom w:val="single" w:sz="4" w:space="0" w:color="000000"/>
              <w:right w:val="single" w:sz="4" w:space="0" w:color="000000"/>
            </w:tcBorders>
            <w:shd w:val="clear" w:color="auto" w:fill="FFFFFF" w:themeFill="background1"/>
            <w:noWrap/>
            <w:vAlign w:val="center"/>
          </w:tcPr>
          <w:p w14:paraId="5BD11741" w14:textId="77777777" w:rsidR="008121C2" w:rsidRPr="0002355C" w:rsidRDefault="008121C2" w:rsidP="008121C2">
            <w:pPr>
              <w:jc w:val="center"/>
              <w:rPr>
                <w:color w:val="000000"/>
              </w:rPr>
            </w:pPr>
            <w:r w:rsidRPr="0002355C">
              <w:rPr>
                <w:bCs/>
                <w:color w:val="000000"/>
              </w:rPr>
              <w:t>0</w:t>
            </w:r>
          </w:p>
        </w:tc>
        <w:tc>
          <w:tcPr>
            <w:tcW w:w="2068" w:type="dxa"/>
            <w:tcBorders>
              <w:top w:val="nil"/>
              <w:left w:val="nil"/>
              <w:bottom w:val="single" w:sz="4" w:space="0" w:color="000000"/>
              <w:right w:val="single" w:sz="4" w:space="0" w:color="000000"/>
            </w:tcBorders>
            <w:shd w:val="clear" w:color="auto" w:fill="FFFFFF" w:themeFill="background1"/>
            <w:noWrap/>
            <w:vAlign w:val="center"/>
          </w:tcPr>
          <w:p w14:paraId="7F75FD63" w14:textId="77777777" w:rsidR="008121C2" w:rsidRPr="0002355C" w:rsidRDefault="008121C2" w:rsidP="008121C2">
            <w:pPr>
              <w:jc w:val="center"/>
              <w:rPr>
                <w:color w:val="000000"/>
              </w:rPr>
            </w:pPr>
            <w:r w:rsidRPr="0002355C">
              <w:rPr>
                <w:bCs/>
                <w:color w:val="000000"/>
              </w:rPr>
              <w:t>0</w:t>
            </w:r>
          </w:p>
        </w:tc>
        <w:tc>
          <w:tcPr>
            <w:tcW w:w="1215" w:type="dxa"/>
            <w:tcBorders>
              <w:top w:val="nil"/>
              <w:left w:val="nil"/>
              <w:bottom w:val="single" w:sz="4" w:space="0" w:color="000000"/>
              <w:right w:val="single" w:sz="4" w:space="0" w:color="000000"/>
            </w:tcBorders>
            <w:shd w:val="clear" w:color="auto" w:fill="FFFFFF" w:themeFill="background1"/>
            <w:noWrap/>
            <w:vAlign w:val="center"/>
          </w:tcPr>
          <w:p w14:paraId="6C86CAEE" w14:textId="77777777" w:rsidR="008121C2" w:rsidRPr="0002355C" w:rsidRDefault="008121C2" w:rsidP="008121C2">
            <w:pPr>
              <w:jc w:val="center"/>
              <w:rPr>
                <w:color w:val="000000"/>
              </w:rPr>
            </w:pPr>
            <w:r w:rsidRPr="0002355C">
              <w:rPr>
                <w:color w:val="000000"/>
              </w:rPr>
              <w:t>-</w:t>
            </w:r>
          </w:p>
        </w:tc>
      </w:tr>
      <w:tr w:rsidR="008121C2" w:rsidRPr="0002355C" w14:paraId="1F7F70C5" w14:textId="77777777" w:rsidTr="008121C2">
        <w:trPr>
          <w:trHeight w:val="481"/>
          <w:jc w:val="center"/>
        </w:trPr>
        <w:tc>
          <w:tcPr>
            <w:tcW w:w="745" w:type="dxa"/>
            <w:tcBorders>
              <w:top w:val="nil"/>
              <w:left w:val="single" w:sz="4" w:space="0" w:color="000000"/>
              <w:bottom w:val="single" w:sz="4" w:space="0" w:color="000000"/>
              <w:right w:val="single" w:sz="4" w:space="0" w:color="000000"/>
            </w:tcBorders>
            <w:vAlign w:val="center"/>
          </w:tcPr>
          <w:p w14:paraId="2007558C" w14:textId="77777777" w:rsidR="008121C2" w:rsidRPr="0002355C" w:rsidRDefault="008121C2" w:rsidP="008121C2">
            <w:pPr>
              <w:shd w:val="clear" w:color="auto" w:fill="FFFFFF" w:themeFill="background1"/>
              <w:jc w:val="center"/>
              <w:rPr>
                <w:bCs/>
                <w:color w:val="000000"/>
              </w:rPr>
            </w:pPr>
          </w:p>
        </w:tc>
        <w:tc>
          <w:tcPr>
            <w:tcW w:w="4652" w:type="dxa"/>
            <w:tcBorders>
              <w:top w:val="nil"/>
              <w:left w:val="single" w:sz="4" w:space="0" w:color="000000"/>
              <w:bottom w:val="single" w:sz="4" w:space="0" w:color="000000"/>
              <w:right w:val="single" w:sz="4" w:space="0" w:color="000000"/>
            </w:tcBorders>
            <w:shd w:val="clear" w:color="auto" w:fill="auto"/>
            <w:vAlign w:val="center"/>
          </w:tcPr>
          <w:p w14:paraId="54699F25" w14:textId="77777777" w:rsidR="008121C2" w:rsidRPr="0002355C" w:rsidRDefault="008121C2" w:rsidP="008121C2">
            <w:pPr>
              <w:rPr>
                <w:bCs/>
                <w:color w:val="000000"/>
              </w:rPr>
            </w:pPr>
            <w:r w:rsidRPr="0002355C">
              <w:rPr>
                <w:bCs/>
                <w:color w:val="000000"/>
              </w:rPr>
              <w:t>Итого расходов:</w:t>
            </w:r>
          </w:p>
        </w:tc>
        <w:tc>
          <w:tcPr>
            <w:tcW w:w="1744" w:type="dxa"/>
            <w:tcBorders>
              <w:top w:val="nil"/>
              <w:left w:val="nil"/>
              <w:bottom w:val="single" w:sz="4" w:space="0" w:color="000000"/>
              <w:right w:val="single" w:sz="4" w:space="0" w:color="000000"/>
            </w:tcBorders>
            <w:shd w:val="clear" w:color="auto" w:fill="FFFFFF" w:themeFill="background1"/>
            <w:noWrap/>
            <w:vAlign w:val="center"/>
          </w:tcPr>
          <w:p w14:paraId="730B2CA0" w14:textId="77777777" w:rsidR="008121C2" w:rsidRPr="0002355C" w:rsidRDefault="008121C2" w:rsidP="008121C2">
            <w:pPr>
              <w:ind w:left="-121"/>
              <w:jc w:val="center"/>
            </w:pPr>
            <w:r w:rsidRPr="0002355C">
              <w:t>1 134 738495,77</w:t>
            </w:r>
          </w:p>
        </w:tc>
        <w:tc>
          <w:tcPr>
            <w:tcW w:w="2068" w:type="dxa"/>
            <w:tcBorders>
              <w:top w:val="nil"/>
              <w:left w:val="nil"/>
              <w:bottom w:val="single" w:sz="4" w:space="0" w:color="000000"/>
              <w:right w:val="single" w:sz="4" w:space="0" w:color="000000"/>
            </w:tcBorders>
            <w:shd w:val="clear" w:color="auto" w:fill="FFFFFF" w:themeFill="background1"/>
            <w:noWrap/>
            <w:vAlign w:val="center"/>
          </w:tcPr>
          <w:p w14:paraId="0EBBDC55" w14:textId="77777777" w:rsidR="008121C2" w:rsidRPr="0002355C" w:rsidRDefault="008121C2" w:rsidP="008121C2">
            <w:pPr>
              <w:jc w:val="center"/>
              <w:rPr>
                <w:bCs/>
                <w:color w:val="000000"/>
              </w:rPr>
            </w:pPr>
            <w:r w:rsidRPr="0002355C">
              <w:rPr>
                <w:bCs/>
                <w:color w:val="000000"/>
              </w:rPr>
              <w:t>1 113 831 666,02</w:t>
            </w:r>
          </w:p>
        </w:tc>
        <w:tc>
          <w:tcPr>
            <w:tcW w:w="1215" w:type="dxa"/>
            <w:tcBorders>
              <w:top w:val="nil"/>
              <w:left w:val="nil"/>
              <w:bottom w:val="single" w:sz="4" w:space="0" w:color="000000"/>
              <w:right w:val="single" w:sz="4" w:space="0" w:color="000000"/>
            </w:tcBorders>
            <w:shd w:val="clear" w:color="auto" w:fill="FFFFFF" w:themeFill="background1"/>
            <w:noWrap/>
            <w:vAlign w:val="center"/>
          </w:tcPr>
          <w:p w14:paraId="58005310" w14:textId="77777777" w:rsidR="008121C2" w:rsidRPr="0002355C" w:rsidRDefault="008121C2" w:rsidP="008121C2">
            <w:pPr>
              <w:jc w:val="center"/>
              <w:rPr>
                <w:color w:val="000000"/>
              </w:rPr>
            </w:pPr>
            <w:r w:rsidRPr="0002355C">
              <w:rPr>
                <w:color w:val="000000"/>
              </w:rPr>
              <w:t>98,0</w:t>
            </w:r>
          </w:p>
        </w:tc>
      </w:tr>
    </w:tbl>
    <w:p w14:paraId="51EB0F89" w14:textId="3C6AAB18" w:rsidR="003A5919" w:rsidRPr="008121C2" w:rsidRDefault="003A5919" w:rsidP="00CF4A70">
      <w:pPr>
        <w:pStyle w:val="a3"/>
        <w:widowControl w:val="0"/>
        <w:suppressAutoHyphens/>
        <w:spacing w:line="264" w:lineRule="auto"/>
        <w:ind w:firstLine="709"/>
        <w:jc w:val="right"/>
        <w:rPr>
          <w:sz w:val="24"/>
          <w:szCs w:val="24"/>
        </w:rPr>
      </w:pPr>
    </w:p>
    <w:p w14:paraId="3FF84B98" w14:textId="1B451DD4" w:rsidR="00CF4A70" w:rsidRPr="008121C2" w:rsidRDefault="00CF4A70" w:rsidP="003A5919">
      <w:pPr>
        <w:pStyle w:val="a3"/>
        <w:widowControl w:val="0"/>
        <w:shd w:val="clear" w:color="auto" w:fill="FFFFFF" w:themeFill="background1"/>
        <w:tabs>
          <w:tab w:val="clear" w:pos="4536"/>
        </w:tabs>
        <w:suppressAutoHyphens/>
        <w:spacing w:line="264" w:lineRule="auto"/>
        <w:ind w:firstLine="567"/>
        <w:rPr>
          <w:sz w:val="24"/>
          <w:szCs w:val="24"/>
        </w:rPr>
      </w:pPr>
      <w:r w:rsidRPr="008121C2">
        <w:rPr>
          <w:sz w:val="24"/>
          <w:szCs w:val="24"/>
        </w:rPr>
        <w:t>В результате совместной работы структурных подразделений администрации доля средств бюджета муниципального образования «Курумканский район», приходящихся на муниципальные  программы, составила в 20</w:t>
      </w:r>
      <w:r w:rsidR="00C1530F" w:rsidRPr="008121C2">
        <w:rPr>
          <w:sz w:val="24"/>
          <w:szCs w:val="24"/>
        </w:rPr>
        <w:t>2</w:t>
      </w:r>
      <w:r w:rsidR="008121C2">
        <w:rPr>
          <w:sz w:val="24"/>
          <w:szCs w:val="24"/>
        </w:rPr>
        <w:t>4</w:t>
      </w:r>
      <w:r w:rsidRPr="008121C2">
        <w:rPr>
          <w:sz w:val="24"/>
          <w:szCs w:val="24"/>
        </w:rPr>
        <w:t xml:space="preserve"> </w:t>
      </w:r>
      <w:r w:rsidRPr="00175B95">
        <w:rPr>
          <w:sz w:val="24"/>
          <w:szCs w:val="24"/>
        </w:rPr>
        <w:t xml:space="preserve">году </w:t>
      </w:r>
      <w:r w:rsidR="008121C2" w:rsidRPr="00175B95">
        <w:rPr>
          <w:sz w:val="24"/>
          <w:szCs w:val="24"/>
        </w:rPr>
        <w:t>9</w:t>
      </w:r>
      <w:r w:rsidR="008633C8" w:rsidRPr="00175B95">
        <w:rPr>
          <w:sz w:val="24"/>
          <w:szCs w:val="24"/>
        </w:rPr>
        <w:t>8,7</w:t>
      </w:r>
      <w:r w:rsidR="004D4DF8" w:rsidRPr="00175B95">
        <w:rPr>
          <w:sz w:val="24"/>
          <w:szCs w:val="24"/>
        </w:rPr>
        <w:t>%.</w:t>
      </w:r>
      <w:r w:rsidR="00833FCD" w:rsidRPr="008121C2">
        <w:rPr>
          <w:sz w:val="24"/>
          <w:szCs w:val="24"/>
        </w:rPr>
        <w:t xml:space="preserve"> </w:t>
      </w:r>
    </w:p>
    <w:p w14:paraId="1F2D899A" w14:textId="77777777" w:rsidR="008121C2" w:rsidRDefault="008121C2" w:rsidP="00C13EE7">
      <w:pPr>
        <w:pStyle w:val="a3"/>
        <w:widowControl w:val="0"/>
        <w:tabs>
          <w:tab w:val="left" w:pos="2280"/>
        </w:tabs>
        <w:suppressAutoHyphens/>
        <w:spacing w:line="240" w:lineRule="auto"/>
        <w:ind w:firstLine="0"/>
        <w:jc w:val="center"/>
        <w:rPr>
          <w:b/>
          <w:color w:val="000000"/>
          <w:sz w:val="24"/>
          <w:szCs w:val="24"/>
        </w:rPr>
      </w:pPr>
    </w:p>
    <w:p w14:paraId="03F6DBA1" w14:textId="3CE9CE5E" w:rsidR="008121C2" w:rsidRDefault="008121C2" w:rsidP="00C13EE7">
      <w:pPr>
        <w:pStyle w:val="a3"/>
        <w:widowControl w:val="0"/>
        <w:tabs>
          <w:tab w:val="left" w:pos="2280"/>
        </w:tabs>
        <w:suppressAutoHyphens/>
        <w:spacing w:line="240" w:lineRule="auto"/>
        <w:ind w:firstLine="0"/>
        <w:jc w:val="center"/>
        <w:rPr>
          <w:b/>
          <w:color w:val="000000"/>
          <w:sz w:val="24"/>
          <w:szCs w:val="24"/>
        </w:rPr>
      </w:pPr>
    </w:p>
    <w:p w14:paraId="709EBB58" w14:textId="6CF6ADC6"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4E7563CA" w14:textId="1BDD7F9E"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1B7594BC" w14:textId="687F3B1C"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740B8B91" w14:textId="4F4E3640"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06841CA8" w14:textId="253C914E"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1F9F1A8E" w14:textId="7D33ADE9"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42A3D142" w14:textId="6CA705FB"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5E9D5043" w14:textId="3BAF6656"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52F5C40A" w14:textId="00843301"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6AA5512D" w14:textId="64C252BE"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0DED3152" w14:textId="72088DE7"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4D38D818" w14:textId="6ACD2561"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5B1FF08C" w14:textId="6B48C10F"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61234E1D" w14:textId="273FE641"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5971168A" w14:textId="1CDBCCD0"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374D1929" w14:textId="480F42B5"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0C7EF206" w14:textId="40495B2E"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593BBE90" w14:textId="286D2E3C"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7F937102" w14:textId="06FB801C"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796E5FE0" w14:textId="7F0BFDD9"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0A16638C" w14:textId="48AB69DA"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7308BF16" w14:textId="1839F972"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0323496F" w14:textId="767B94B1"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7E0434EC" w14:textId="29BA18E5"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6359C1E9" w14:textId="704EB50C"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168489D1" w14:textId="44843438"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1ED41705" w14:textId="7D33C47F"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460629E8" w14:textId="671B22D4"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1714085E" w14:textId="0CFCFB53"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6042577F" w14:textId="31FDE5A8"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74602FC6" w14:textId="4C097B88"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22D4DFFB" w14:textId="74C306BD"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78E6782B" w14:textId="41A3F751"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4A53BB43" w14:textId="77777777" w:rsidR="003C435F" w:rsidRDefault="003C435F" w:rsidP="00C13EE7">
      <w:pPr>
        <w:pStyle w:val="a3"/>
        <w:widowControl w:val="0"/>
        <w:tabs>
          <w:tab w:val="left" w:pos="2280"/>
        </w:tabs>
        <w:suppressAutoHyphens/>
        <w:spacing w:line="240" w:lineRule="auto"/>
        <w:ind w:firstLine="0"/>
        <w:jc w:val="center"/>
        <w:rPr>
          <w:b/>
          <w:color w:val="000000"/>
          <w:sz w:val="24"/>
          <w:szCs w:val="24"/>
        </w:rPr>
      </w:pPr>
    </w:p>
    <w:p w14:paraId="58E89513" w14:textId="0B037F3F" w:rsidR="00AE6774" w:rsidRPr="003C435F" w:rsidRDefault="00AE6774" w:rsidP="00C13EE7">
      <w:pPr>
        <w:pStyle w:val="a3"/>
        <w:widowControl w:val="0"/>
        <w:tabs>
          <w:tab w:val="left" w:pos="2280"/>
        </w:tabs>
        <w:suppressAutoHyphens/>
        <w:spacing w:line="240" w:lineRule="auto"/>
        <w:ind w:firstLine="0"/>
        <w:jc w:val="center"/>
        <w:rPr>
          <w:b/>
          <w:sz w:val="24"/>
          <w:szCs w:val="24"/>
          <w:highlight w:val="yellow"/>
        </w:rPr>
      </w:pPr>
      <w:r w:rsidRPr="003C435F">
        <w:rPr>
          <w:b/>
          <w:color w:val="000000"/>
          <w:sz w:val="24"/>
          <w:szCs w:val="24"/>
          <w:highlight w:val="yellow"/>
        </w:rPr>
        <w:lastRenderedPageBreak/>
        <w:t xml:space="preserve">Основные результаты реализации </w:t>
      </w:r>
      <w:r w:rsidRPr="003C435F">
        <w:rPr>
          <w:b/>
          <w:sz w:val="24"/>
          <w:szCs w:val="24"/>
          <w:highlight w:val="yellow"/>
        </w:rPr>
        <w:t>муниципальных программ в 20</w:t>
      </w:r>
      <w:r w:rsidR="00C1530F" w:rsidRPr="003C435F">
        <w:rPr>
          <w:b/>
          <w:sz w:val="24"/>
          <w:szCs w:val="24"/>
          <w:highlight w:val="yellow"/>
        </w:rPr>
        <w:t>2</w:t>
      </w:r>
      <w:r w:rsidR="008121C2" w:rsidRPr="003C435F">
        <w:rPr>
          <w:b/>
          <w:sz w:val="24"/>
          <w:szCs w:val="24"/>
          <w:highlight w:val="yellow"/>
        </w:rPr>
        <w:t>4</w:t>
      </w:r>
      <w:r w:rsidR="000F209E" w:rsidRPr="003C435F">
        <w:rPr>
          <w:b/>
          <w:sz w:val="24"/>
          <w:szCs w:val="24"/>
          <w:highlight w:val="yellow"/>
        </w:rPr>
        <w:t xml:space="preserve"> </w:t>
      </w:r>
      <w:r w:rsidRPr="003C435F">
        <w:rPr>
          <w:b/>
          <w:sz w:val="24"/>
          <w:szCs w:val="24"/>
          <w:highlight w:val="yellow"/>
        </w:rPr>
        <w:t xml:space="preserve"> году.</w:t>
      </w:r>
    </w:p>
    <w:p w14:paraId="6DABD5D6" w14:textId="3705D8CC" w:rsidR="00AE6774" w:rsidRPr="003C435F" w:rsidRDefault="00AE6774" w:rsidP="00C13EE7">
      <w:pPr>
        <w:pStyle w:val="a3"/>
        <w:widowControl w:val="0"/>
        <w:tabs>
          <w:tab w:val="left" w:pos="2280"/>
        </w:tabs>
        <w:suppressAutoHyphens/>
        <w:spacing w:line="240" w:lineRule="auto"/>
        <w:ind w:firstLine="0"/>
        <w:jc w:val="center"/>
        <w:rPr>
          <w:b/>
          <w:sz w:val="24"/>
          <w:szCs w:val="24"/>
          <w:highlight w:val="yellow"/>
        </w:rPr>
      </w:pPr>
    </w:p>
    <w:p w14:paraId="089285B0" w14:textId="77777777" w:rsidR="00CE75BD" w:rsidRPr="003C435F" w:rsidRDefault="00CE75BD" w:rsidP="00CE75BD">
      <w:pPr>
        <w:ind w:firstLine="709"/>
        <w:jc w:val="center"/>
        <w:rPr>
          <w:highlight w:val="yellow"/>
        </w:rPr>
      </w:pPr>
    </w:p>
    <w:p w14:paraId="7DA22AF8" w14:textId="68901F61" w:rsidR="00CE75BD" w:rsidRPr="003C435F" w:rsidRDefault="00CE75BD" w:rsidP="00202285">
      <w:pPr>
        <w:pStyle w:val="a8"/>
        <w:numPr>
          <w:ilvl w:val="0"/>
          <w:numId w:val="34"/>
        </w:numPr>
        <w:jc w:val="center"/>
        <w:rPr>
          <w:rFonts w:ascii="Times New Roman" w:hAnsi="Times New Roman"/>
          <w:b/>
          <w:sz w:val="24"/>
          <w:szCs w:val="24"/>
          <w:highlight w:val="yellow"/>
        </w:rPr>
      </w:pPr>
      <w:r w:rsidRPr="003C435F">
        <w:rPr>
          <w:rFonts w:ascii="Times New Roman" w:hAnsi="Times New Roman"/>
          <w:b/>
          <w:sz w:val="24"/>
          <w:szCs w:val="24"/>
          <w:highlight w:val="yellow"/>
        </w:rPr>
        <w:t>Отчет о реализации муниципальной программы</w:t>
      </w:r>
      <w:r w:rsidR="004D5816" w:rsidRPr="003C435F">
        <w:rPr>
          <w:rFonts w:ascii="Times New Roman" w:hAnsi="Times New Roman"/>
          <w:b/>
          <w:sz w:val="24"/>
          <w:szCs w:val="24"/>
          <w:highlight w:val="yellow"/>
        </w:rPr>
        <w:t xml:space="preserve"> </w:t>
      </w:r>
      <w:r w:rsidRPr="003C435F">
        <w:rPr>
          <w:rFonts w:ascii="Times New Roman" w:hAnsi="Times New Roman"/>
          <w:b/>
          <w:bCs/>
          <w:sz w:val="24"/>
          <w:szCs w:val="24"/>
          <w:highlight w:val="yellow"/>
        </w:rPr>
        <w:t>«Развитие системы образования в Курумканском районе» за 202</w:t>
      </w:r>
      <w:r w:rsidR="008121C2" w:rsidRPr="003C435F">
        <w:rPr>
          <w:rFonts w:ascii="Times New Roman" w:hAnsi="Times New Roman"/>
          <w:b/>
          <w:bCs/>
          <w:sz w:val="24"/>
          <w:szCs w:val="24"/>
          <w:highlight w:val="yellow"/>
        </w:rPr>
        <w:t>4</w:t>
      </w:r>
      <w:r w:rsidRPr="003C435F">
        <w:rPr>
          <w:rFonts w:ascii="Times New Roman" w:hAnsi="Times New Roman"/>
          <w:b/>
          <w:bCs/>
          <w:sz w:val="24"/>
          <w:szCs w:val="24"/>
          <w:highlight w:val="yellow"/>
        </w:rPr>
        <w:t xml:space="preserve"> год</w:t>
      </w:r>
    </w:p>
    <w:p w14:paraId="515759F0" w14:textId="77777777" w:rsidR="00CE75BD" w:rsidRPr="003C435F" w:rsidRDefault="00CE75BD" w:rsidP="00CE75BD">
      <w:pPr>
        <w:ind w:firstLine="709"/>
        <w:jc w:val="center"/>
        <w:rPr>
          <w:color w:val="000000"/>
          <w:highlight w:val="yellow"/>
        </w:rPr>
      </w:pPr>
    </w:p>
    <w:p w14:paraId="74FD2DAF" w14:textId="77777777" w:rsidR="008121C2" w:rsidRPr="003C435F" w:rsidRDefault="008121C2" w:rsidP="008121C2">
      <w:pPr>
        <w:pStyle w:val="ConsPlusTitle"/>
        <w:widowControl/>
        <w:spacing w:line="276" w:lineRule="auto"/>
        <w:rPr>
          <w:rFonts w:ascii="Times New Roman" w:hAnsi="Times New Roman" w:cs="Times New Roman"/>
          <w:sz w:val="24"/>
          <w:szCs w:val="24"/>
          <w:highlight w:val="yellow"/>
        </w:rPr>
      </w:pPr>
      <w:r w:rsidRPr="003C435F">
        <w:rPr>
          <w:rFonts w:ascii="Times New Roman" w:hAnsi="Times New Roman" w:cs="Times New Roman"/>
          <w:sz w:val="24"/>
          <w:szCs w:val="24"/>
          <w:highlight w:val="yellow"/>
        </w:rPr>
        <w:t>Раздел 1. Конкретные результаты, достигнутые за отчетный период</w:t>
      </w:r>
    </w:p>
    <w:p w14:paraId="2FCE81B2" w14:textId="77777777" w:rsidR="008121C2" w:rsidRPr="003C435F" w:rsidRDefault="008121C2" w:rsidP="008121C2">
      <w:pPr>
        <w:spacing w:line="276" w:lineRule="auto"/>
        <w:ind w:firstLine="567"/>
        <w:jc w:val="both"/>
        <w:rPr>
          <w:bCs/>
          <w:highlight w:val="yellow"/>
        </w:rPr>
      </w:pPr>
      <w:r w:rsidRPr="003C435F">
        <w:rPr>
          <w:bCs/>
          <w:highlight w:val="yellow"/>
        </w:rPr>
        <w:t xml:space="preserve">Муниципальная программа «Развитие системы образования в Курумканском районе» за 2024 год (далее – Программа) включает в себя 10 подпрограмм,  реализация которых направлена на обеспечение доступности, совершенствование содержания и технологий образования, сохранение и укрепление психического и физического здоровья обучающихся и воспитанников, выявление и поддержку талантливых детей, обеспечение безопасных условий образовательной деятельности. </w:t>
      </w:r>
    </w:p>
    <w:p w14:paraId="20524B87" w14:textId="77777777" w:rsidR="008121C2" w:rsidRPr="003C435F" w:rsidRDefault="008121C2" w:rsidP="008121C2">
      <w:pPr>
        <w:spacing w:line="276" w:lineRule="auto"/>
        <w:ind w:firstLine="567"/>
        <w:jc w:val="both"/>
        <w:rPr>
          <w:bCs/>
          <w:highlight w:val="yellow"/>
        </w:rPr>
      </w:pPr>
      <w:r w:rsidRPr="003C435F">
        <w:rPr>
          <w:bCs/>
          <w:highlight w:val="yellow"/>
        </w:rPr>
        <w:t>Для достижения поставленных в Программе целей в 2024 году выполнены следующие основные задачи:</w:t>
      </w:r>
    </w:p>
    <w:p w14:paraId="102846EC" w14:textId="77777777" w:rsidR="008121C2" w:rsidRPr="003C435F" w:rsidRDefault="008121C2" w:rsidP="008121C2">
      <w:pPr>
        <w:spacing w:line="276" w:lineRule="auto"/>
        <w:jc w:val="both"/>
        <w:rPr>
          <w:bCs/>
          <w:highlight w:val="yellow"/>
        </w:rPr>
      </w:pPr>
      <w:r w:rsidRPr="003C435F">
        <w:rPr>
          <w:bCs/>
          <w:highlight w:val="yellow"/>
        </w:rPr>
        <w:t>-обеспечение гарантий получения доступного качественного дошкольного образования;</w:t>
      </w:r>
    </w:p>
    <w:p w14:paraId="74358D25" w14:textId="77777777" w:rsidR="008121C2" w:rsidRPr="003C435F" w:rsidRDefault="008121C2" w:rsidP="008121C2">
      <w:pPr>
        <w:spacing w:line="276" w:lineRule="auto"/>
        <w:jc w:val="both"/>
        <w:rPr>
          <w:bCs/>
          <w:highlight w:val="yellow"/>
        </w:rPr>
      </w:pPr>
      <w:r w:rsidRPr="003C435F">
        <w:rPr>
          <w:bCs/>
          <w:highlight w:val="yellow"/>
        </w:rPr>
        <w:t>-обеспечение гарантий получения доступного качественного общего образования в соответствии с требованиями федеральных государственных стандартов общего образования;</w:t>
      </w:r>
    </w:p>
    <w:p w14:paraId="4574B43C" w14:textId="77777777" w:rsidR="008121C2" w:rsidRPr="003C435F" w:rsidRDefault="008121C2" w:rsidP="008121C2">
      <w:pPr>
        <w:spacing w:line="276" w:lineRule="auto"/>
        <w:jc w:val="both"/>
        <w:rPr>
          <w:bCs/>
          <w:highlight w:val="yellow"/>
        </w:rPr>
      </w:pPr>
      <w:r w:rsidRPr="003C435F">
        <w:rPr>
          <w:bCs/>
          <w:highlight w:val="yellow"/>
        </w:rPr>
        <w:t>-внедрение федеральных государственных образовательных стандартов общего образования второго поколения, включающих основные требования к результатам общего образования и условиям осуществления образовательной деятельности;</w:t>
      </w:r>
    </w:p>
    <w:p w14:paraId="29333BF0" w14:textId="77777777" w:rsidR="008121C2" w:rsidRPr="003C435F" w:rsidRDefault="008121C2" w:rsidP="008121C2">
      <w:pPr>
        <w:spacing w:line="276" w:lineRule="auto"/>
        <w:jc w:val="both"/>
        <w:rPr>
          <w:bCs/>
          <w:highlight w:val="yellow"/>
        </w:rPr>
      </w:pPr>
      <w:r w:rsidRPr="003C435F">
        <w:rPr>
          <w:bCs/>
          <w:highlight w:val="yellow"/>
        </w:rPr>
        <w:t>-обеспечение условий для получения общего образования для детей с ограниченными возможностями здоровья;</w:t>
      </w:r>
    </w:p>
    <w:p w14:paraId="2D8F2D5F" w14:textId="77777777" w:rsidR="008121C2" w:rsidRPr="003C435F" w:rsidRDefault="008121C2" w:rsidP="008121C2">
      <w:pPr>
        <w:spacing w:line="276" w:lineRule="auto"/>
        <w:jc w:val="both"/>
        <w:rPr>
          <w:bCs/>
          <w:highlight w:val="yellow"/>
        </w:rPr>
      </w:pPr>
      <w:r w:rsidRPr="003C435F">
        <w:rPr>
          <w:bCs/>
          <w:highlight w:val="yellow"/>
        </w:rPr>
        <w:t>-обеспечение условий для питания школьников;</w:t>
      </w:r>
    </w:p>
    <w:p w14:paraId="68CC5E6A" w14:textId="77777777" w:rsidR="008121C2" w:rsidRPr="003C435F" w:rsidRDefault="008121C2" w:rsidP="008121C2">
      <w:pPr>
        <w:spacing w:line="276" w:lineRule="auto"/>
        <w:jc w:val="both"/>
        <w:rPr>
          <w:bCs/>
          <w:highlight w:val="yellow"/>
        </w:rPr>
      </w:pPr>
      <w:r w:rsidRPr="003C435F">
        <w:rPr>
          <w:bCs/>
          <w:highlight w:val="yellow"/>
        </w:rPr>
        <w:t>-совершенствование муниципальной  системы выявления, поддержки и сопровождения талантливых детей;</w:t>
      </w:r>
    </w:p>
    <w:p w14:paraId="034EFE99" w14:textId="77777777" w:rsidR="008121C2" w:rsidRPr="003C435F" w:rsidRDefault="008121C2" w:rsidP="008121C2">
      <w:pPr>
        <w:spacing w:line="276" w:lineRule="auto"/>
        <w:jc w:val="both"/>
        <w:rPr>
          <w:bCs/>
          <w:highlight w:val="yellow"/>
        </w:rPr>
      </w:pPr>
      <w:r w:rsidRPr="003C435F">
        <w:rPr>
          <w:bCs/>
          <w:highlight w:val="yellow"/>
        </w:rPr>
        <w:t>-оказание психологической помощи участникам образовательного процесса;</w:t>
      </w:r>
    </w:p>
    <w:p w14:paraId="0889F140" w14:textId="77777777" w:rsidR="008121C2" w:rsidRPr="003C435F" w:rsidRDefault="008121C2" w:rsidP="008121C2">
      <w:pPr>
        <w:spacing w:line="276" w:lineRule="auto"/>
        <w:jc w:val="both"/>
        <w:rPr>
          <w:bCs/>
          <w:highlight w:val="yellow"/>
        </w:rPr>
      </w:pPr>
      <w:r w:rsidRPr="003C435F">
        <w:rPr>
          <w:bCs/>
          <w:highlight w:val="yellow"/>
        </w:rPr>
        <w:t xml:space="preserve">-формирование системы моральных и материальных стимулов для привлечения молодых специалистов и закрепления их в школах; </w:t>
      </w:r>
    </w:p>
    <w:p w14:paraId="2EF8EA89" w14:textId="77777777" w:rsidR="008121C2" w:rsidRPr="003C435F" w:rsidRDefault="008121C2" w:rsidP="008121C2">
      <w:pPr>
        <w:spacing w:line="276" w:lineRule="auto"/>
        <w:jc w:val="both"/>
        <w:rPr>
          <w:bCs/>
          <w:highlight w:val="yellow"/>
        </w:rPr>
      </w:pPr>
      <w:r w:rsidRPr="003C435F">
        <w:rPr>
          <w:bCs/>
          <w:highlight w:val="yellow"/>
        </w:rPr>
        <w:t>-повышение уровня заработной платы работников образовательных учреждений;</w:t>
      </w:r>
    </w:p>
    <w:p w14:paraId="1E4A62C7" w14:textId="77777777" w:rsidR="008121C2" w:rsidRPr="003C435F" w:rsidRDefault="008121C2" w:rsidP="008121C2">
      <w:pPr>
        <w:spacing w:line="276" w:lineRule="auto"/>
        <w:jc w:val="both"/>
        <w:rPr>
          <w:bCs/>
          <w:highlight w:val="yellow"/>
        </w:rPr>
      </w:pPr>
      <w:r w:rsidRPr="003C435F">
        <w:rPr>
          <w:bCs/>
          <w:highlight w:val="yellow"/>
        </w:rPr>
        <w:t>-капитальный и текущий ремонт образовательных учреждений, формирование современной инфраструктуры образовательных учреждений;</w:t>
      </w:r>
    </w:p>
    <w:p w14:paraId="26BC2ECB" w14:textId="77777777" w:rsidR="008121C2" w:rsidRPr="003C435F" w:rsidRDefault="008121C2" w:rsidP="008121C2">
      <w:pPr>
        <w:spacing w:line="276" w:lineRule="auto"/>
        <w:jc w:val="both"/>
        <w:rPr>
          <w:bCs/>
          <w:highlight w:val="yellow"/>
        </w:rPr>
      </w:pPr>
      <w:r w:rsidRPr="003C435F">
        <w:rPr>
          <w:bCs/>
          <w:highlight w:val="yellow"/>
        </w:rPr>
        <w:t>-обеспечение пожарной и антитеррористической безопасности учреждений общего образования.</w:t>
      </w:r>
    </w:p>
    <w:p w14:paraId="1C5BF050" w14:textId="77777777" w:rsidR="008121C2" w:rsidRPr="003C435F" w:rsidRDefault="008121C2" w:rsidP="008121C2">
      <w:pPr>
        <w:spacing w:line="276" w:lineRule="auto"/>
        <w:ind w:firstLine="567"/>
        <w:jc w:val="both"/>
        <w:rPr>
          <w:bCs/>
          <w:highlight w:val="yellow"/>
        </w:rPr>
      </w:pPr>
      <w:r w:rsidRPr="003C435F">
        <w:rPr>
          <w:bCs/>
          <w:highlight w:val="yellow"/>
        </w:rPr>
        <w:t xml:space="preserve">Реализация муниципальной программы «Развитие системы образования в Курумканском районе» за 2024 год в рамках стратегии </w:t>
      </w:r>
      <w:r w:rsidRPr="003C435F">
        <w:rPr>
          <w:highlight w:val="yellow"/>
        </w:rPr>
        <w:t>социально-экономического развития повлияла на повышение конкурентоспособности и развитие района, а так же на повышение качества жизни населения.</w:t>
      </w:r>
    </w:p>
    <w:p w14:paraId="0E1EDEA2" w14:textId="77777777" w:rsidR="008121C2" w:rsidRPr="003C435F" w:rsidRDefault="008121C2" w:rsidP="008121C2">
      <w:pPr>
        <w:tabs>
          <w:tab w:val="num" w:pos="993"/>
        </w:tabs>
        <w:spacing w:line="276" w:lineRule="auto"/>
        <w:ind w:firstLine="567"/>
        <w:jc w:val="both"/>
        <w:rPr>
          <w:highlight w:val="yellow"/>
        </w:rPr>
      </w:pPr>
      <w:r w:rsidRPr="003C435F">
        <w:rPr>
          <w:highlight w:val="yellow"/>
        </w:rPr>
        <w:t xml:space="preserve">В связи с тем, что сфера образования выступает в качестве одной из основных отраслей, призванных обеспечивать высокое качество жизни населения, доступность и качество образования являются ключевыми факторами, определяющими уровень жизни населения, качество человеческого капитала, социальную и трудовую мобильность населения, привлекательность территории при выборе места проживания. </w:t>
      </w:r>
    </w:p>
    <w:p w14:paraId="514F931A" w14:textId="77777777" w:rsidR="008121C2" w:rsidRPr="003C435F" w:rsidRDefault="008121C2" w:rsidP="008121C2">
      <w:pPr>
        <w:tabs>
          <w:tab w:val="num" w:pos="993"/>
        </w:tabs>
        <w:spacing w:line="276" w:lineRule="auto"/>
        <w:ind w:firstLine="567"/>
        <w:jc w:val="both"/>
        <w:rPr>
          <w:highlight w:val="yellow"/>
        </w:rPr>
      </w:pPr>
      <w:r w:rsidRPr="003C435F">
        <w:rPr>
          <w:highlight w:val="yellow"/>
        </w:rPr>
        <w:t>Благодаря мероприятиям программы в настоящее время обеспечено стабильное функционирование системы образования и созданы предпосылки для ее дальнейшего развития.</w:t>
      </w:r>
    </w:p>
    <w:p w14:paraId="74CB2F03" w14:textId="77777777" w:rsidR="008121C2" w:rsidRPr="003C435F" w:rsidRDefault="008121C2" w:rsidP="008121C2">
      <w:pPr>
        <w:tabs>
          <w:tab w:val="num" w:pos="993"/>
        </w:tabs>
        <w:ind w:left="-284" w:firstLine="568"/>
        <w:jc w:val="center"/>
        <w:rPr>
          <w:highlight w:val="yellow"/>
        </w:rPr>
      </w:pPr>
    </w:p>
    <w:p w14:paraId="31D77117" w14:textId="77777777" w:rsidR="008121C2" w:rsidRPr="003C435F" w:rsidRDefault="008121C2" w:rsidP="008121C2">
      <w:pPr>
        <w:tabs>
          <w:tab w:val="num" w:pos="993"/>
        </w:tabs>
        <w:rPr>
          <w:b/>
          <w:highlight w:val="yellow"/>
        </w:rPr>
      </w:pPr>
      <w:r w:rsidRPr="003C435F">
        <w:rPr>
          <w:b/>
          <w:highlight w:val="yellow"/>
        </w:rPr>
        <w:t>Раздел 2. Результаты реализации основных мероприятий подпрограмм</w:t>
      </w:r>
    </w:p>
    <w:p w14:paraId="311A4185" w14:textId="77777777" w:rsidR="008121C2" w:rsidRPr="003C435F" w:rsidRDefault="008121C2" w:rsidP="008121C2">
      <w:pPr>
        <w:widowControl w:val="0"/>
        <w:tabs>
          <w:tab w:val="left" w:pos="-993"/>
        </w:tabs>
        <w:spacing w:line="276" w:lineRule="auto"/>
        <w:ind w:firstLine="567"/>
        <w:jc w:val="both"/>
        <w:rPr>
          <w:kern w:val="2"/>
          <w:highlight w:val="yellow"/>
        </w:rPr>
      </w:pPr>
      <w:r w:rsidRPr="003C435F">
        <w:rPr>
          <w:kern w:val="2"/>
          <w:highlight w:val="yellow"/>
        </w:rPr>
        <w:t>Достижению указанных результатов в 2024 году способствовала реализация основных мероприятий Программы, а именно:</w:t>
      </w:r>
    </w:p>
    <w:p w14:paraId="57504DB4" w14:textId="77777777" w:rsidR="008121C2" w:rsidRPr="003C435F" w:rsidRDefault="008121C2" w:rsidP="008121C2">
      <w:pPr>
        <w:pStyle w:val="a8"/>
        <w:widowControl w:val="0"/>
        <w:numPr>
          <w:ilvl w:val="0"/>
          <w:numId w:val="17"/>
        </w:numPr>
        <w:spacing w:after="0"/>
        <w:ind w:left="0" w:firstLine="567"/>
        <w:contextualSpacing w:val="0"/>
        <w:jc w:val="both"/>
        <w:rPr>
          <w:rFonts w:ascii="Times New Roman" w:hAnsi="Times New Roman"/>
          <w:highlight w:val="yellow"/>
        </w:rPr>
      </w:pPr>
      <w:r w:rsidRPr="003C435F">
        <w:rPr>
          <w:rFonts w:ascii="Times New Roman" w:hAnsi="Times New Roman"/>
          <w:b/>
          <w:sz w:val="24"/>
          <w:szCs w:val="24"/>
          <w:highlight w:val="yellow"/>
        </w:rPr>
        <w:lastRenderedPageBreak/>
        <w:t xml:space="preserve">Подпрограмма «Развитие дошкольного  образования»  </w:t>
      </w:r>
    </w:p>
    <w:p w14:paraId="3EC1C9AF" w14:textId="77777777" w:rsidR="008121C2" w:rsidRPr="003C435F" w:rsidRDefault="008121C2" w:rsidP="008121C2">
      <w:pPr>
        <w:widowControl w:val="0"/>
        <w:spacing w:line="276" w:lineRule="auto"/>
        <w:jc w:val="both"/>
        <w:rPr>
          <w:highlight w:val="yellow"/>
        </w:rPr>
      </w:pPr>
      <w:r w:rsidRPr="003C435F">
        <w:rPr>
          <w:highlight w:val="yellow"/>
        </w:rPr>
        <w:t>Основное  мероприятие 1.1. «Реализация образовательных программ дошкольного образования».</w:t>
      </w:r>
    </w:p>
    <w:p w14:paraId="2B630981" w14:textId="77777777" w:rsidR="008121C2" w:rsidRPr="003C435F" w:rsidRDefault="008121C2" w:rsidP="008121C2">
      <w:pPr>
        <w:spacing w:line="276" w:lineRule="auto"/>
        <w:ind w:firstLine="567"/>
        <w:jc w:val="both"/>
        <w:rPr>
          <w:highlight w:val="yellow"/>
        </w:rPr>
      </w:pPr>
      <w:r w:rsidRPr="003C435F">
        <w:rPr>
          <w:rFonts w:eastAsia="SimSun"/>
          <w:highlight w:val="yellow"/>
        </w:rPr>
        <w:t xml:space="preserve">Доступность дошкольного образования в районе обеспечивается 9 дошкольными образовательными учреждениями и 4 школами, при которых функционируют дошкольные группы. </w:t>
      </w:r>
      <w:r w:rsidRPr="003C435F">
        <w:rPr>
          <w:highlight w:val="yellow"/>
        </w:rPr>
        <w:t xml:space="preserve">Образовательные организации создают условия всестороннего развития детей дошкольного возраста с учетом их индивидуальных и возрастных особенностей, обеспечивают максимально возможное качество образования. В настоящее время проблема потребности населения в услугах дошкольного образования в районе решена на 100 %, актуальной очереди нет.  </w:t>
      </w:r>
      <w:r w:rsidRPr="003C435F">
        <w:rPr>
          <w:kern w:val="2"/>
          <w:highlight w:val="yellow"/>
        </w:rPr>
        <w:t xml:space="preserve">Путем предоставления субсидий обеспечено получение 675 воспитанниками общедоступного и бесплатного дошкольного образования в муниципальных дошкольных образовательных организациях, </w:t>
      </w:r>
      <w:r w:rsidRPr="003C435F">
        <w:rPr>
          <w:highlight w:val="yellow"/>
        </w:rPr>
        <w:t>в том числе 16 детьми-инвалидами и детьми с ОВЗ. Средняя наполняемость групп – 24 человека, численность воспитанников на одного педагогического работника  составляет – 17 человек.     Родительская  плата за присмотр и уход в дошкольных образовательных учреждениях оплата составляет 170 рублей. Образовательный процесс в ДОУ осуществляют 50 педагогических работников, из них 46% имеют высшее педагогическое образование, 54% -среднее специальное (педагогическое) образование. Высшую квалификационную категорию имеет 4 педагогических работника, первую – 19 человек. Курсы повышения квалификации прошли 100% воспитателей.</w:t>
      </w:r>
    </w:p>
    <w:p w14:paraId="117065EB" w14:textId="77777777" w:rsidR="008121C2" w:rsidRPr="003C435F" w:rsidRDefault="008121C2" w:rsidP="008121C2">
      <w:pPr>
        <w:shd w:val="clear" w:color="auto" w:fill="FFFFFF" w:themeFill="background1"/>
        <w:spacing w:line="276" w:lineRule="auto"/>
        <w:ind w:firstLine="567"/>
        <w:jc w:val="both"/>
        <w:rPr>
          <w:kern w:val="2"/>
          <w:highlight w:val="yellow"/>
        </w:rPr>
      </w:pPr>
      <w:r w:rsidRPr="003C435F">
        <w:rPr>
          <w:highlight w:val="yellow"/>
        </w:rPr>
        <w:t>В целях исполнения Указа Президента РФ от 07.05.2012 № 597 «О мероприятиях по реализации государственной социальной политики» и Распоряжения Главы Республики Бурятия от 25.12.2015 № 103-рг «Об утверждении отраслевых индикаторов роста заработной платы по отдельным категориям работников бюджетной сферы по муниципальным районам» заработная плата педагогических работников дошкольных образовательных учреждений доведена до выполнения индикатора средней заработной платы по педагогическим работникам муниципальных дошкольных организаций на уровне 100%.</w:t>
      </w:r>
    </w:p>
    <w:p w14:paraId="2002A9DC" w14:textId="77777777" w:rsidR="008121C2" w:rsidRPr="003C435F" w:rsidRDefault="008121C2" w:rsidP="008121C2">
      <w:pPr>
        <w:spacing w:line="276" w:lineRule="auto"/>
        <w:ind w:firstLine="567"/>
        <w:rPr>
          <w:bCs/>
          <w:color w:val="000000"/>
          <w:highlight w:val="yellow"/>
        </w:rPr>
      </w:pPr>
      <w:r w:rsidRPr="003C435F">
        <w:rPr>
          <w:bCs/>
          <w:color w:val="000000"/>
          <w:highlight w:val="yellow"/>
        </w:rPr>
        <w:t>С целью реализации новых подходов к формированию развивающей среды, создания условий для повышения качества услуг дошкольного образования за отчетный период проведены:</w:t>
      </w:r>
    </w:p>
    <w:p w14:paraId="213B2D52" w14:textId="77777777" w:rsidR="008121C2" w:rsidRPr="003C435F" w:rsidRDefault="008121C2" w:rsidP="008121C2">
      <w:pPr>
        <w:pStyle w:val="a8"/>
        <w:numPr>
          <w:ilvl w:val="0"/>
          <w:numId w:val="12"/>
        </w:numPr>
        <w:spacing w:after="0"/>
        <w:ind w:left="0" w:firstLine="0"/>
        <w:jc w:val="both"/>
        <w:rPr>
          <w:rFonts w:ascii="Times New Roman" w:hAnsi="Times New Roman"/>
          <w:color w:val="000000"/>
          <w:sz w:val="24"/>
          <w:szCs w:val="24"/>
          <w:highlight w:val="yellow"/>
        </w:rPr>
      </w:pPr>
      <w:r w:rsidRPr="003C435F">
        <w:rPr>
          <w:rFonts w:ascii="Times New Roman" w:hAnsi="Times New Roman"/>
          <w:color w:val="000000"/>
          <w:sz w:val="24"/>
          <w:szCs w:val="24"/>
          <w:highlight w:val="yellow"/>
        </w:rPr>
        <w:t>Районные семинары заведующих и воспитателей ДОУ по  реализации ФГОС дошкольного образования</w:t>
      </w:r>
    </w:p>
    <w:p w14:paraId="764678CE" w14:textId="77777777" w:rsidR="008121C2" w:rsidRPr="003C435F" w:rsidRDefault="008121C2" w:rsidP="008121C2">
      <w:pPr>
        <w:pStyle w:val="a8"/>
        <w:numPr>
          <w:ilvl w:val="0"/>
          <w:numId w:val="12"/>
        </w:numPr>
        <w:spacing w:after="0"/>
        <w:ind w:left="0" w:firstLine="0"/>
        <w:jc w:val="both"/>
        <w:rPr>
          <w:rFonts w:ascii="Times New Roman" w:hAnsi="Times New Roman"/>
          <w:color w:val="000000"/>
          <w:sz w:val="24"/>
          <w:szCs w:val="24"/>
          <w:highlight w:val="yellow"/>
        </w:rPr>
      </w:pPr>
      <w:r w:rsidRPr="003C435F">
        <w:rPr>
          <w:rFonts w:ascii="Times New Roman" w:hAnsi="Times New Roman"/>
          <w:color w:val="000000"/>
          <w:sz w:val="24"/>
          <w:szCs w:val="24"/>
          <w:highlight w:val="yellow"/>
        </w:rPr>
        <w:t xml:space="preserve">Педагогические советы в ДОУ по реализации  ФГОС </w:t>
      </w:r>
    </w:p>
    <w:p w14:paraId="089564C2" w14:textId="77777777" w:rsidR="008121C2" w:rsidRPr="003C435F" w:rsidRDefault="008121C2" w:rsidP="008121C2">
      <w:pPr>
        <w:pStyle w:val="a8"/>
        <w:numPr>
          <w:ilvl w:val="0"/>
          <w:numId w:val="12"/>
        </w:numPr>
        <w:spacing w:after="0"/>
        <w:ind w:left="0" w:firstLine="0"/>
        <w:jc w:val="both"/>
        <w:rPr>
          <w:rFonts w:ascii="Times New Roman" w:hAnsi="Times New Roman"/>
          <w:color w:val="000000"/>
          <w:sz w:val="24"/>
          <w:szCs w:val="24"/>
          <w:highlight w:val="yellow"/>
        </w:rPr>
      </w:pPr>
      <w:r w:rsidRPr="003C435F">
        <w:rPr>
          <w:rFonts w:ascii="Times New Roman" w:hAnsi="Times New Roman"/>
          <w:color w:val="000000"/>
          <w:sz w:val="24"/>
          <w:szCs w:val="24"/>
          <w:highlight w:val="yellow"/>
        </w:rPr>
        <w:t xml:space="preserve">Родительские собрания </w:t>
      </w:r>
    </w:p>
    <w:p w14:paraId="66472BEF" w14:textId="77777777" w:rsidR="008121C2" w:rsidRPr="003C435F" w:rsidRDefault="008121C2" w:rsidP="008121C2">
      <w:pPr>
        <w:pStyle w:val="a8"/>
        <w:numPr>
          <w:ilvl w:val="0"/>
          <w:numId w:val="12"/>
        </w:numPr>
        <w:spacing w:after="0"/>
        <w:ind w:left="0" w:firstLine="0"/>
        <w:jc w:val="both"/>
        <w:rPr>
          <w:rFonts w:ascii="Times New Roman" w:hAnsi="Times New Roman"/>
          <w:color w:val="000000"/>
          <w:sz w:val="24"/>
          <w:szCs w:val="24"/>
          <w:highlight w:val="yellow"/>
        </w:rPr>
      </w:pPr>
      <w:r w:rsidRPr="003C435F">
        <w:rPr>
          <w:rFonts w:ascii="Times New Roman" w:hAnsi="Times New Roman"/>
          <w:color w:val="000000"/>
          <w:sz w:val="24"/>
          <w:szCs w:val="24"/>
          <w:highlight w:val="yellow"/>
        </w:rPr>
        <w:t xml:space="preserve">Индивидуальные консультации родителей </w:t>
      </w:r>
    </w:p>
    <w:p w14:paraId="536D5846" w14:textId="77777777" w:rsidR="008121C2" w:rsidRPr="003C435F" w:rsidRDefault="008121C2" w:rsidP="008121C2">
      <w:pPr>
        <w:pStyle w:val="27"/>
        <w:spacing w:after="0" w:line="276" w:lineRule="auto"/>
        <w:ind w:left="0" w:firstLine="567"/>
        <w:contextualSpacing/>
        <w:jc w:val="both"/>
        <w:rPr>
          <w:rFonts w:eastAsia="Arial Unicode MS"/>
          <w:highlight w:val="yellow"/>
        </w:rPr>
      </w:pPr>
      <w:r w:rsidRPr="003C435F">
        <w:rPr>
          <w:rFonts w:eastAsia="Arial Unicode MS"/>
          <w:highlight w:val="yellow"/>
        </w:rPr>
        <w:t>В течение учебного года  согласно плану воспитательной работы в дошкольных образовательных учреждениях были проведены  традиционные мероприятия: тематические занятия, посвященные Дню знаний, «День открытых дверей», посвященный Дню работников дошкольного образования, «Золотая осень», «Милым мамам посвящается», Новогодние утренники, экологическая акция «Покормите птиц зимой»; празднование  национального праздника Сагаалган, утренники, посвященные  Дню защитника Отечества, 8 марта, Великой Победе, утренники «Прощай любимый детский сад», конкурсы, посвященные Дню защиты детей.</w:t>
      </w:r>
    </w:p>
    <w:p w14:paraId="24E05737" w14:textId="77777777" w:rsidR="008121C2" w:rsidRPr="003C435F" w:rsidRDefault="008121C2" w:rsidP="008121C2">
      <w:pPr>
        <w:spacing w:line="276" w:lineRule="auto"/>
        <w:ind w:firstLine="567"/>
        <w:jc w:val="both"/>
        <w:rPr>
          <w:kern w:val="2"/>
          <w:highlight w:val="yellow"/>
        </w:rPr>
      </w:pPr>
      <w:r w:rsidRPr="003C435F">
        <w:rPr>
          <w:color w:val="000000"/>
          <w:highlight w:val="yellow"/>
          <w:shd w:val="clear" w:color="auto" w:fill="FFFFFF"/>
        </w:rPr>
        <w:t xml:space="preserve">Важным условием развития детей в ДОУ является участие воспитанников и воспитателей в конкурсах, смотрах. Согласно плану мероприятий проводятся муниципальные конкурсы по разным направлениям. </w:t>
      </w:r>
      <w:r w:rsidRPr="003C435F">
        <w:rPr>
          <w:kern w:val="2"/>
          <w:highlight w:val="yellow"/>
        </w:rPr>
        <w:t>Всем воспитанникам предоставлена возможность обучаться в соответствии с основными современными требованиями. Обеспечено удовлетворение потребности населения в получении доступного и качественного дошкольного образования детей.</w:t>
      </w:r>
    </w:p>
    <w:p w14:paraId="4D7E8E07" w14:textId="77777777" w:rsidR="008121C2" w:rsidRPr="003C435F" w:rsidRDefault="008121C2" w:rsidP="008121C2">
      <w:pPr>
        <w:spacing w:line="276" w:lineRule="auto"/>
        <w:ind w:firstLine="567"/>
        <w:jc w:val="both"/>
        <w:rPr>
          <w:highlight w:val="yellow"/>
        </w:rPr>
      </w:pPr>
      <w:r w:rsidRPr="003C435F">
        <w:rPr>
          <w:highlight w:val="yellow"/>
        </w:rPr>
        <w:t xml:space="preserve">В дошкольных учреждениях  большое внимание уделяется работе по подготовке ребенка к школе и дальнейшей жизни в обществе, которая заключается не в передаче набора знаний, навыков и умений выпускнику детского сада, а в приобретении им ключевых компетенций, которые в дальнейшем помогут ему в качественном овладении школьной программой и социализации, </w:t>
      </w:r>
      <w:r w:rsidRPr="003C435F">
        <w:rPr>
          <w:highlight w:val="yellow"/>
        </w:rPr>
        <w:lastRenderedPageBreak/>
        <w:t>обеспечивается преемственность с общеобразовательной школой, достигнуто взаимодействие между дошкольными и общеобразовательными учреждениями. В новом учебном году этот вопрос останется одним из приоритетных в мониторинге как дошкольного, так и общего образования.</w:t>
      </w:r>
    </w:p>
    <w:p w14:paraId="0B1B9377" w14:textId="77777777" w:rsidR="008121C2" w:rsidRPr="003C435F" w:rsidRDefault="008121C2" w:rsidP="008121C2">
      <w:pPr>
        <w:spacing w:line="276" w:lineRule="auto"/>
        <w:ind w:firstLine="567"/>
        <w:jc w:val="both"/>
        <w:rPr>
          <w:highlight w:val="yellow"/>
        </w:rPr>
      </w:pPr>
      <w:r w:rsidRPr="003C435F">
        <w:rPr>
          <w:highlight w:val="yellow"/>
        </w:rPr>
        <w:t xml:space="preserve">В 2024 г. 11 руководителей дошкольных образовательных учреждений приняли участие в исследовании уровня компетенций. По результатам выявлено, что по 4 критериям диагностической работы средний уровень по нашему району «удовлетворительный», однако показатели ниже среднереспубликанских показателей, а по критерию «Взаимодействие с семьей» отмечается низкий уровень. </w:t>
      </w:r>
    </w:p>
    <w:p w14:paraId="3BF4E571" w14:textId="77777777" w:rsidR="008121C2" w:rsidRPr="003C435F" w:rsidRDefault="008121C2" w:rsidP="008121C2">
      <w:pPr>
        <w:spacing w:line="276" w:lineRule="auto"/>
        <w:ind w:firstLine="567"/>
        <w:jc w:val="center"/>
        <w:rPr>
          <w:b/>
          <w:highlight w:val="yellow"/>
        </w:rPr>
      </w:pPr>
      <w:r w:rsidRPr="003C435F">
        <w:rPr>
          <w:b/>
          <w:highlight w:val="yellow"/>
        </w:rPr>
        <w:t>Уровни компетенций руководителей ДОО МО «Курумканский район»</w:t>
      </w:r>
    </w:p>
    <w:tbl>
      <w:tblPr>
        <w:tblStyle w:val="af4"/>
        <w:tblW w:w="0" w:type="auto"/>
        <w:jc w:val="center"/>
        <w:tblLook w:val="04A0" w:firstRow="1" w:lastRow="0" w:firstColumn="1" w:lastColumn="0" w:noHBand="0" w:noVBand="1"/>
      </w:tblPr>
      <w:tblGrid>
        <w:gridCol w:w="4253"/>
        <w:gridCol w:w="1369"/>
        <w:gridCol w:w="2364"/>
        <w:gridCol w:w="1716"/>
      </w:tblGrid>
      <w:tr w:rsidR="008121C2" w:rsidRPr="003C435F" w14:paraId="6272FD63" w14:textId="77777777" w:rsidTr="008121C2">
        <w:trPr>
          <w:trHeight w:val="965"/>
          <w:jc w:val="center"/>
        </w:trPr>
        <w:tc>
          <w:tcPr>
            <w:tcW w:w="4253" w:type="dxa"/>
          </w:tcPr>
          <w:p w14:paraId="3D12F625"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Критерии диагностической работы</w:t>
            </w:r>
          </w:p>
        </w:tc>
        <w:tc>
          <w:tcPr>
            <w:tcW w:w="1369" w:type="dxa"/>
          </w:tcPr>
          <w:p w14:paraId="1B79B7F8"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 xml:space="preserve">Средний результат </w:t>
            </w:r>
          </w:p>
        </w:tc>
        <w:tc>
          <w:tcPr>
            <w:tcW w:w="2364" w:type="dxa"/>
          </w:tcPr>
          <w:p w14:paraId="2793665C"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Средний уровень МО по критерию</w:t>
            </w:r>
          </w:p>
        </w:tc>
        <w:tc>
          <w:tcPr>
            <w:tcW w:w="1716" w:type="dxa"/>
          </w:tcPr>
          <w:p w14:paraId="5CCA92EA"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Республика Бурятия</w:t>
            </w:r>
          </w:p>
        </w:tc>
      </w:tr>
      <w:tr w:rsidR="008121C2" w:rsidRPr="003C435F" w14:paraId="1DE63320" w14:textId="77777777" w:rsidTr="008121C2">
        <w:trPr>
          <w:trHeight w:val="317"/>
          <w:jc w:val="center"/>
        </w:trPr>
        <w:tc>
          <w:tcPr>
            <w:tcW w:w="4253" w:type="dxa"/>
          </w:tcPr>
          <w:p w14:paraId="706FABC2"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Качество ОП ДО</w:t>
            </w:r>
          </w:p>
        </w:tc>
        <w:tc>
          <w:tcPr>
            <w:tcW w:w="1369" w:type="dxa"/>
          </w:tcPr>
          <w:p w14:paraId="071D27CB" w14:textId="77777777" w:rsidR="008121C2" w:rsidRPr="003C435F" w:rsidRDefault="008121C2" w:rsidP="008121C2">
            <w:pPr>
              <w:spacing w:line="276" w:lineRule="auto"/>
              <w:jc w:val="center"/>
              <w:rPr>
                <w:rFonts w:ascii="Times New Roman" w:hAnsi="Times New Roman" w:cs="Times New Roman"/>
                <w:highlight w:val="yellow"/>
              </w:rPr>
            </w:pPr>
            <w:r w:rsidRPr="003C435F">
              <w:rPr>
                <w:rFonts w:ascii="Times New Roman" w:hAnsi="Times New Roman" w:cs="Times New Roman"/>
                <w:highlight w:val="yellow"/>
              </w:rPr>
              <w:t>37,1%</w:t>
            </w:r>
          </w:p>
        </w:tc>
        <w:tc>
          <w:tcPr>
            <w:tcW w:w="2364" w:type="dxa"/>
          </w:tcPr>
          <w:p w14:paraId="048C4308"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удовлетворительный</w:t>
            </w:r>
          </w:p>
        </w:tc>
        <w:tc>
          <w:tcPr>
            <w:tcW w:w="1716" w:type="dxa"/>
          </w:tcPr>
          <w:p w14:paraId="13F44ACC" w14:textId="77777777" w:rsidR="008121C2" w:rsidRPr="003C435F" w:rsidRDefault="008121C2" w:rsidP="008121C2">
            <w:pPr>
              <w:spacing w:line="276" w:lineRule="auto"/>
              <w:jc w:val="center"/>
              <w:rPr>
                <w:rFonts w:ascii="Times New Roman" w:hAnsi="Times New Roman" w:cs="Times New Roman"/>
                <w:highlight w:val="yellow"/>
              </w:rPr>
            </w:pPr>
            <w:r w:rsidRPr="003C435F">
              <w:rPr>
                <w:rFonts w:ascii="Times New Roman" w:hAnsi="Times New Roman" w:cs="Times New Roman"/>
                <w:highlight w:val="yellow"/>
              </w:rPr>
              <w:t>38,9%</w:t>
            </w:r>
          </w:p>
        </w:tc>
      </w:tr>
      <w:tr w:rsidR="008121C2" w:rsidRPr="003C435F" w14:paraId="1BF90277" w14:textId="77777777" w:rsidTr="008121C2">
        <w:trPr>
          <w:trHeight w:val="339"/>
          <w:jc w:val="center"/>
        </w:trPr>
        <w:tc>
          <w:tcPr>
            <w:tcW w:w="4253" w:type="dxa"/>
          </w:tcPr>
          <w:p w14:paraId="23442340"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Качество образовательных условий</w:t>
            </w:r>
          </w:p>
        </w:tc>
        <w:tc>
          <w:tcPr>
            <w:tcW w:w="1369" w:type="dxa"/>
          </w:tcPr>
          <w:p w14:paraId="080912D0" w14:textId="77777777" w:rsidR="008121C2" w:rsidRPr="003C435F" w:rsidRDefault="008121C2" w:rsidP="008121C2">
            <w:pPr>
              <w:spacing w:line="276" w:lineRule="auto"/>
              <w:jc w:val="center"/>
              <w:rPr>
                <w:rFonts w:ascii="Times New Roman" w:hAnsi="Times New Roman" w:cs="Times New Roman"/>
                <w:highlight w:val="yellow"/>
              </w:rPr>
            </w:pPr>
            <w:r w:rsidRPr="003C435F">
              <w:rPr>
                <w:rFonts w:ascii="Times New Roman" w:hAnsi="Times New Roman" w:cs="Times New Roman"/>
                <w:highlight w:val="yellow"/>
              </w:rPr>
              <w:t>30,3%</w:t>
            </w:r>
          </w:p>
        </w:tc>
        <w:tc>
          <w:tcPr>
            <w:tcW w:w="2364" w:type="dxa"/>
          </w:tcPr>
          <w:p w14:paraId="5F2370C1" w14:textId="77777777" w:rsidR="008121C2" w:rsidRPr="003C435F" w:rsidRDefault="008121C2" w:rsidP="008121C2">
            <w:pPr>
              <w:spacing w:line="276" w:lineRule="auto"/>
              <w:rPr>
                <w:rFonts w:ascii="Times New Roman" w:hAnsi="Times New Roman" w:cs="Times New Roman"/>
                <w:highlight w:val="yellow"/>
              </w:rPr>
            </w:pPr>
            <w:r w:rsidRPr="003C435F">
              <w:rPr>
                <w:rFonts w:ascii="Times New Roman" w:hAnsi="Times New Roman" w:cs="Times New Roman"/>
                <w:highlight w:val="yellow"/>
              </w:rPr>
              <w:t>удовлетворительный</w:t>
            </w:r>
          </w:p>
        </w:tc>
        <w:tc>
          <w:tcPr>
            <w:tcW w:w="1716" w:type="dxa"/>
          </w:tcPr>
          <w:p w14:paraId="6DA988FB" w14:textId="77777777" w:rsidR="008121C2" w:rsidRPr="003C435F" w:rsidRDefault="008121C2" w:rsidP="008121C2">
            <w:pPr>
              <w:spacing w:line="276" w:lineRule="auto"/>
              <w:jc w:val="center"/>
              <w:rPr>
                <w:rFonts w:ascii="Times New Roman" w:hAnsi="Times New Roman" w:cs="Times New Roman"/>
                <w:highlight w:val="yellow"/>
              </w:rPr>
            </w:pPr>
            <w:r w:rsidRPr="003C435F">
              <w:rPr>
                <w:rFonts w:ascii="Times New Roman" w:hAnsi="Times New Roman" w:cs="Times New Roman"/>
                <w:highlight w:val="yellow"/>
              </w:rPr>
              <w:t>34,6%</w:t>
            </w:r>
          </w:p>
        </w:tc>
      </w:tr>
      <w:tr w:rsidR="008121C2" w:rsidRPr="003C435F" w14:paraId="6790744E" w14:textId="77777777" w:rsidTr="008121C2">
        <w:trPr>
          <w:trHeight w:val="367"/>
          <w:jc w:val="center"/>
        </w:trPr>
        <w:tc>
          <w:tcPr>
            <w:tcW w:w="4253" w:type="dxa"/>
          </w:tcPr>
          <w:p w14:paraId="3AE05DAE"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Взаимодействие с семьей</w:t>
            </w:r>
          </w:p>
        </w:tc>
        <w:tc>
          <w:tcPr>
            <w:tcW w:w="1369" w:type="dxa"/>
          </w:tcPr>
          <w:p w14:paraId="4C76BCDE" w14:textId="77777777" w:rsidR="008121C2" w:rsidRPr="003C435F" w:rsidRDefault="008121C2" w:rsidP="008121C2">
            <w:pPr>
              <w:spacing w:line="276" w:lineRule="auto"/>
              <w:jc w:val="center"/>
              <w:rPr>
                <w:rFonts w:ascii="Times New Roman" w:hAnsi="Times New Roman" w:cs="Times New Roman"/>
                <w:highlight w:val="yellow"/>
              </w:rPr>
            </w:pPr>
            <w:r w:rsidRPr="003C435F">
              <w:rPr>
                <w:rFonts w:ascii="Times New Roman" w:hAnsi="Times New Roman" w:cs="Times New Roman"/>
                <w:highlight w:val="yellow"/>
              </w:rPr>
              <w:t>21,2%</w:t>
            </w:r>
          </w:p>
        </w:tc>
        <w:tc>
          <w:tcPr>
            <w:tcW w:w="2364" w:type="dxa"/>
          </w:tcPr>
          <w:p w14:paraId="023876A1" w14:textId="77777777" w:rsidR="008121C2" w:rsidRPr="003C435F" w:rsidRDefault="008121C2" w:rsidP="008121C2">
            <w:pPr>
              <w:spacing w:line="276" w:lineRule="auto"/>
              <w:rPr>
                <w:rFonts w:ascii="Times New Roman" w:hAnsi="Times New Roman" w:cs="Times New Roman"/>
                <w:highlight w:val="yellow"/>
              </w:rPr>
            </w:pPr>
            <w:r w:rsidRPr="003C435F">
              <w:rPr>
                <w:rFonts w:ascii="Times New Roman" w:hAnsi="Times New Roman" w:cs="Times New Roman"/>
                <w:highlight w:val="yellow"/>
              </w:rPr>
              <w:t>удовлетворительный</w:t>
            </w:r>
          </w:p>
        </w:tc>
        <w:tc>
          <w:tcPr>
            <w:tcW w:w="1716" w:type="dxa"/>
          </w:tcPr>
          <w:p w14:paraId="4B2BBA21" w14:textId="77777777" w:rsidR="008121C2" w:rsidRPr="003C435F" w:rsidRDefault="008121C2" w:rsidP="008121C2">
            <w:pPr>
              <w:spacing w:line="276" w:lineRule="auto"/>
              <w:jc w:val="center"/>
              <w:rPr>
                <w:rFonts w:ascii="Times New Roman" w:hAnsi="Times New Roman" w:cs="Times New Roman"/>
                <w:highlight w:val="yellow"/>
              </w:rPr>
            </w:pPr>
            <w:r w:rsidRPr="003C435F">
              <w:rPr>
                <w:rFonts w:ascii="Times New Roman" w:hAnsi="Times New Roman" w:cs="Times New Roman"/>
                <w:highlight w:val="yellow"/>
              </w:rPr>
              <w:t>31,8%</w:t>
            </w:r>
          </w:p>
        </w:tc>
      </w:tr>
      <w:tr w:rsidR="008121C2" w:rsidRPr="003C435F" w14:paraId="27BB307C" w14:textId="77777777" w:rsidTr="008121C2">
        <w:trPr>
          <w:trHeight w:val="590"/>
          <w:jc w:val="center"/>
        </w:trPr>
        <w:tc>
          <w:tcPr>
            <w:tcW w:w="4253" w:type="dxa"/>
          </w:tcPr>
          <w:p w14:paraId="2BCACFE5"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Обеспечение здоровья, безопасности и качества услуг по присмотру и уходу</w:t>
            </w:r>
          </w:p>
        </w:tc>
        <w:tc>
          <w:tcPr>
            <w:tcW w:w="1369" w:type="dxa"/>
          </w:tcPr>
          <w:p w14:paraId="1E964BD3" w14:textId="77777777" w:rsidR="008121C2" w:rsidRPr="003C435F" w:rsidRDefault="008121C2" w:rsidP="008121C2">
            <w:pPr>
              <w:spacing w:line="276" w:lineRule="auto"/>
              <w:jc w:val="center"/>
              <w:rPr>
                <w:rFonts w:ascii="Times New Roman" w:hAnsi="Times New Roman" w:cs="Times New Roman"/>
                <w:highlight w:val="yellow"/>
              </w:rPr>
            </w:pPr>
            <w:r w:rsidRPr="003C435F">
              <w:rPr>
                <w:rFonts w:ascii="Times New Roman" w:hAnsi="Times New Roman" w:cs="Times New Roman"/>
                <w:highlight w:val="yellow"/>
              </w:rPr>
              <w:t>32,5%</w:t>
            </w:r>
          </w:p>
        </w:tc>
        <w:tc>
          <w:tcPr>
            <w:tcW w:w="2364" w:type="dxa"/>
          </w:tcPr>
          <w:p w14:paraId="06E7AA02"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низкий</w:t>
            </w:r>
          </w:p>
        </w:tc>
        <w:tc>
          <w:tcPr>
            <w:tcW w:w="1716" w:type="dxa"/>
          </w:tcPr>
          <w:p w14:paraId="0071C5BA" w14:textId="77777777" w:rsidR="008121C2" w:rsidRPr="003C435F" w:rsidRDefault="008121C2" w:rsidP="008121C2">
            <w:pPr>
              <w:spacing w:line="276" w:lineRule="auto"/>
              <w:jc w:val="center"/>
              <w:rPr>
                <w:rFonts w:ascii="Times New Roman" w:hAnsi="Times New Roman" w:cs="Times New Roman"/>
                <w:highlight w:val="yellow"/>
              </w:rPr>
            </w:pPr>
            <w:r w:rsidRPr="003C435F">
              <w:rPr>
                <w:rFonts w:ascii="Times New Roman" w:hAnsi="Times New Roman" w:cs="Times New Roman"/>
                <w:highlight w:val="yellow"/>
              </w:rPr>
              <w:t>37,3%</w:t>
            </w:r>
          </w:p>
        </w:tc>
      </w:tr>
      <w:tr w:rsidR="008121C2" w:rsidRPr="003C435F" w14:paraId="03F1D2A8" w14:textId="77777777" w:rsidTr="008121C2">
        <w:trPr>
          <w:trHeight w:val="259"/>
          <w:jc w:val="center"/>
        </w:trPr>
        <w:tc>
          <w:tcPr>
            <w:tcW w:w="4253" w:type="dxa"/>
          </w:tcPr>
          <w:p w14:paraId="533FDC90"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Качество управления ДОО</w:t>
            </w:r>
          </w:p>
        </w:tc>
        <w:tc>
          <w:tcPr>
            <w:tcW w:w="1369" w:type="dxa"/>
          </w:tcPr>
          <w:p w14:paraId="53FD6BA5" w14:textId="77777777" w:rsidR="008121C2" w:rsidRPr="003C435F" w:rsidRDefault="008121C2" w:rsidP="008121C2">
            <w:pPr>
              <w:spacing w:line="276" w:lineRule="auto"/>
              <w:jc w:val="center"/>
              <w:rPr>
                <w:rFonts w:ascii="Times New Roman" w:hAnsi="Times New Roman" w:cs="Times New Roman"/>
                <w:highlight w:val="yellow"/>
              </w:rPr>
            </w:pPr>
            <w:r w:rsidRPr="003C435F">
              <w:rPr>
                <w:rFonts w:ascii="Times New Roman" w:hAnsi="Times New Roman" w:cs="Times New Roman"/>
                <w:highlight w:val="yellow"/>
              </w:rPr>
              <w:t>34,5%</w:t>
            </w:r>
          </w:p>
        </w:tc>
        <w:tc>
          <w:tcPr>
            <w:tcW w:w="2364" w:type="dxa"/>
          </w:tcPr>
          <w:p w14:paraId="3C178DAE"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удовлетворительный</w:t>
            </w:r>
          </w:p>
        </w:tc>
        <w:tc>
          <w:tcPr>
            <w:tcW w:w="1716" w:type="dxa"/>
          </w:tcPr>
          <w:p w14:paraId="6EA325E6" w14:textId="77777777" w:rsidR="008121C2" w:rsidRPr="003C435F" w:rsidRDefault="008121C2" w:rsidP="008121C2">
            <w:pPr>
              <w:spacing w:line="276" w:lineRule="auto"/>
              <w:jc w:val="center"/>
              <w:rPr>
                <w:rFonts w:ascii="Times New Roman" w:hAnsi="Times New Roman" w:cs="Times New Roman"/>
                <w:highlight w:val="yellow"/>
              </w:rPr>
            </w:pPr>
            <w:r w:rsidRPr="003C435F">
              <w:rPr>
                <w:rFonts w:ascii="Times New Roman" w:hAnsi="Times New Roman" w:cs="Times New Roman"/>
                <w:highlight w:val="yellow"/>
              </w:rPr>
              <w:t>40,9%</w:t>
            </w:r>
          </w:p>
        </w:tc>
      </w:tr>
    </w:tbl>
    <w:p w14:paraId="6F2B324C" w14:textId="77777777" w:rsidR="008121C2" w:rsidRPr="003C435F" w:rsidRDefault="008121C2" w:rsidP="008121C2">
      <w:pPr>
        <w:widowControl w:val="0"/>
        <w:spacing w:line="276" w:lineRule="auto"/>
        <w:ind w:firstLine="567"/>
        <w:jc w:val="both"/>
        <w:rPr>
          <w:kern w:val="2"/>
          <w:highlight w:val="yellow"/>
        </w:rPr>
      </w:pPr>
    </w:p>
    <w:p w14:paraId="67358172" w14:textId="77777777" w:rsidR="008121C2" w:rsidRPr="003C435F" w:rsidRDefault="008121C2" w:rsidP="008121C2">
      <w:pPr>
        <w:spacing w:line="276" w:lineRule="auto"/>
        <w:jc w:val="both"/>
        <w:rPr>
          <w:b/>
          <w:bCs/>
          <w:highlight w:val="yellow"/>
        </w:rPr>
      </w:pPr>
      <w:r w:rsidRPr="003C435F">
        <w:rPr>
          <w:b/>
          <w:highlight w:val="yellow"/>
        </w:rPr>
        <w:t xml:space="preserve">2. Подпрограмма «Развитие общего образования»  </w:t>
      </w:r>
    </w:p>
    <w:p w14:paraId="0AB3EBBA" w14:textId="77777777" w:rsidR="008121C2" w:rsidRPr="003C435F" w:rsidRDefault="008121C2" w:rsidP="008121C2">
      <w:pPr>
        <w:spacing w:line="276" w:lineRule="auto"/>
        <w:jc w:val="both"/>
        <w:rPr>
          <w:highlight w:val="yellow"/>
        </w:rPr>
      </w:pPr>
      <w:r w:rsidRPr="003C435F">
        <w:rPr>
          <w:highlight w:val="yellow"/>
        </w:rPr>
        <w:t>Основное  мероприятие «Реализация образовательных программ общего  образования».</w:t>
      </w:r>
    </w:p>
    <w:p w14:paraId="3366F4F8" w14:textId="77777777" w:rsidR="008121C2" w:rsidRPr="003C435F" w:rsidRDefault="008121C2" w:rsidP="008121C2">
      <w:pPr>
        <w:spacing w:line="276" w:lineRule="auto"/>
        <w:ind w:firstLine="567"/>
        <w:jc w:val="both"/>
        <w:rPr>
          <w:highlight w:val="yellow"/>
        </w:rPr>
      </w:pPr>
      <w:r w:rsidRPr="003C435F">
        <w:rPr>
          <w:highlight w:val="yellow"/>
        </w:rPr>
        <w:t>Путем предоставления субсидий обеспечено получение 1836 учащихся общедоступного и бесплатного  начального общего, основного общего, среднего общего образования.</w:t>
      </w:r>
    </w:p>
    <w:p w14:paraId="0FD0A2FE" w14:textId="77777777" w:rsidR="008121C2" w:rsidRPr="003C435F" w:rsidRDefault="008121C2" w:rsidP="008121C2">
      <w:pPr>
        <w:spacing w:line="276" w:lineRule="auto"/>
        <w:ind w:firstLine="567"/>
        <w:jc w:val="both"/>
        <w:rPr>
          <w:kern w:val="2"/>
          <w:highlight w:val="yellow"/>
        </w:rPr>
      </w:pPr>
      <w:r w:rsidRPr="003C435F">
        <w:rPr>
          <w:highlight w:val="yellow"/>
        </w:rPr>
        <w:t>В целях исполнения Указа Президента РФ от 07.05.2012 № 597 «О мероприятиях по реализации государственной социальной политики» и Распоряжения Главы Республики Бурятия от 25.12.2015 № 103-рг «Об утверждении отраслевых индикаторов роста заработной платы по отдельным категориям работников бюджетной сферы по муниципальным районам» заработная плата педагогических работников общеобразовательных учреждений доведена до выполнения индикатора средней заработной платы по педагогическим работникам муниципальных общеобразовательных организаций на уровне 100%.</w:t>
      </w:r>
    </w:p>
    <w:p w14:paraId="52099608" w14:textId="77777777" w:rsidR="008121C2" w:rsidRPr="003C435F" w:rsidRDefault="008121C2" w:rsidP="008121C2">
      <w:pPr>
        <w:spacing w:line="276" w:lineRule="auto"/>
        <w:ind w:firstLine="567"/>
        <w:jc w:val="both"/>
        <w:rPr>
          <w:highlight w:val="yellow"/>
        </w:rPr>
      </w:pPr>
      <w:r w:rsidRPr="003C435F">
        <w:rPr>
          <w:highlight w:val="yellow"/>
        </w:rPr>
        <w:t>Во всех муниципальных общеобразовательных организациях созданы условия, соответствующие  требованиям    федеральных государственных образовательных стандартов. Всем детям предоставлена возможность обучаться в соответствии с основными современными требованиями, включая наличие бесперебойного подключения к информационно – телекоммуникационной сети «Интернет». Обеспечено удовлетворение потребности населения в получении доступного и качественного образования детей.</w:t>
      </w:r>
    </w:p>
    <w:p w14:paraId="54CD8DBE" w14:textId="77777777" w:rsidR="008121C2" w:rsidRPr="003C435F" w:rsidRDefault="008121C2" w:rsidP="008121C2">
      <w:pPr>
        <w:spacing w:line="276" w:lineRule="auto"/>
        <w:jc w:val="both"/>
        <w:rPr>
          <w:rFonts w:eastAsia="sans-serif"/>
          <w:color w:val="2C2D2E"/>
          <w:highlight w:val="yellow"/>
          <w:lang w:eastAsia="zh-CN"/>
        </w:rPr>
      </w:pPr>
      <w:r w:rsidRPr="003C435F">
        <w:rPr>
          <w:highlight w:val="yellow"/>
          <w:lang w:eastAsia="zh-CN"/>
        </w:rPr>
        <w:t xml:space="preserve">       С сентября 2024 года во всех школах страны введен курс «Семьеведение» для 10-11 классов, обновленные </w:t>
      </w:r>
      <w:r w:rsidRPr="003C435F">
        <w:rPr>
          <w:rFonts w:eastAsia="SimSun"/>
          <w:highlight w:val="yellow"/>
        </w:rPr>
        <w:t>учебные предметы «Основы безопасности и защиты Родины» и «Труд (технология)». Содержание федеральных рабочих программ по учебному предмету "Основы безопасности и защиты Родины" дополнено модулем "Основы военной подготовки".   Учащиеся  10 классов наших школ в течение 5 дней</w:t>
      </w:r>
      <w:r w:rsidRPr="003C435F">
        <w:rPr>
          <w:color w:val="000000"/>
          <w:highlight w:val="yellow"/>
          <w:shd w:val="clear" w:color="auto" w:fill="FFFFFF"/>
        </w:rPr>
        <w:t xml:space="preserve"> проходят учебные сборы в г. Улан-Удэ в центре военно-патриотического воспитания «Авангард». </w:t>
      </w:r>
    </w:p>
    <w:p w14:paraId="6CC38DE2" w14:textId="77777777" w:rsidR="008121C2" w:rsidRPr="003C435F" w:rsidRDefault="008121C2" w:rsidP="008121C2">
      <w:pPr>
        <w:spacing w:line="276" w:lineRule="auto"/>
        <w:ind w:firstLine="567"/>
        <w:jc w:val="both"/>
        <w:rPr>
          <w:rFonts w:eastAsia="SimSun"/>
          <w:highlight w:val="yellow"/>
        </w:rPr>
      </w:pPr>
      <w:r w:rsidRPr="003C435F">
        <w:rPr>
          <w:rFonts w:eastAsia="SimSun"/>
          <w:highlight w:val="yellow"/>
        </w:rPr>
        <w:t>Во всех школах, начиная с 6-го класса, введен профориентационный минимум для школьников 6–11-х классов, включая детей с ОВЗ и инвалидностью. Е</w:t>
      </w:r>
      <w:r w:rsidRPr="003C435F">
        <w:rPr>
          <w:highlight w:val="yellow"/>
        </w:rPr>
        <w:t xml:space="preserve">жегодно  обучающиеся района участвуют в проекте «Билет в будущее». </w:t>
      </w:r>
      <w:r w:rsidRPr="003C435F">
        <w:rPr>
          <w:color w:val="000000"/>
          <w:highlight w:val="yellow"/>
          <w:shd w:val="clear" w:color="auto" w:fill="FFFFFF"/>
        </w:rPr>
        <w:t xml:space="preserve">В  рамках реализации данного проекта  для </w:t>
      </w:r>
      <w:r w:rsidRPr="003C435F">
        <w:rPr>
          <w:color w:val="000000"/>
          <w:highlight w:val="yellow"/>
          <w:shd w:val="clear" w:color="auto" w:fill="FFFFFF"/>
        </w:rPr>
        <w:lastRenderedPageBreak/>
        <w:t xml:space="preserve">учеников 9-11 классов Центр опережающей профессиональной подготовки Республики Бурятия провел День карьеры.  </w:t>
      </w:r>
    </w:p>
    <w:p w14:paraId="25270B78" w14:textId="77777777" w:rsidR="008121C2" w:rsidRPr="003C435F" w:rsidRDefault="008121C2" w:rsidP="008121C2">
      <w:pPr>
        <w:spacing w:line="276" w:lineRule="auto"/>
        <w:ind w:firstLine="567"/>
        <w:jc w:val="both"/>
        <w:rPr>
          <w:rFonts w:eastAsia="SimSun"/>
          <w:highlight w:val="yellow"/>
        </w:rPr>
      </w:pPr>
      <w:r w:rsidRPr="003C435F">
        <w:rPr>
          <w:rFonts w:eastAsia="SimSun"/>
          <w:highlight w:val="yellow"/>
        </w:rPr>
        <w:t>Важным направлением развития образования на современном этапе становится формирование у школьников инженерного мышления, которое  состоит в поиске эффективной модели интеграции урочной и внеурочной деятельности, школьного и дополнительного образования как инструмента повышения качества общего образования. Программы технической направленности реализуются на базе районного центра дополнительного образования - участника проекта «Успех каждого ребенка» и на базе Центров «Точка роста» в 11 школах района.</w:t>
      </w:r>
    </w:p>
    <w:p w14:paraId="65EFB184" w14:textId="77777777" w:rsidR="008121C2" w:rsidRPr="003C435F" w:rsidRDefault="008121C2" w:rsidP="008121C2">
      <w:pPr>
        <w:spacing w:line="276" w:lineRule="auto"/>
        <w:ind w:firstLine="567"/>
        <w:jc w:val="both"/>
        <w:rPr>
          <w:rFonts w:eastAsia="SimSun"/>
          <w:highlight w:val="yellow"/>
        </w:rPr>
      </w:pPr>
      <w:r w:rsidRPr="003C435F">
        <w:rPr>
          <w:rFonts w:eastAsia="SimSun"/>
          <w:highlight w:val="yellow"/>
        </w:rPr>
        <w:t xml:space="preserve">На государственном уровне для достижения задачи формирования единого образовательного пространства разработана Концепция проекта «Школа Минпросвещения России», в проекте выделяют восемь основных направлений. В этом году все школы района прошли самодиагностику, по результатам которой у 8 школ выявлен «средний» уровень, у 2 школ – «базовый», у 2 школ – уровень «ниже базового». </w:t>
      </w:r>
    </w:p>
    <w:p w14:paraId="3779F443" w14:textId="77777777" w:rsidR="008121C2" w:rsidRPr="003C435F" w:rsidRDefault="008121C2" w:rsidP="008121C2">
      <w:pPr>
        <w:spacing w:line="276" w:lineRule="auto"/>
        <w:ind w:firstLine="567"/>
        <w:jc w:val="both"/>
        <w:rPr>
          <w:highlight w:val="yellow"/>
        </w:rPr>
      </w:pPr>
      <w:r w:rsidRPr="003C435F">
        <w:rPr>
          <w:highlight w:val="yellow"/>
          <w:lang w:eastAsia="zh-CN"/>
        </w:rPr>
        <w:t xml:space="preserve">Сегодня в школах района работают 266 педагогических работника. </w:t>
      </w:r>
      <w:r w:rsidRPr="003C435F">
        <w:rPr>
          <w:highlight w:val="yellow"/>
        </w:rPr>
        <w:t xml:space="preserve">Ежегодно  коллективы школ пополняются молодыми педагогами. </w:t>
      </w:r>
      <w:r w:rsidRPr="003C435F">
        <w:rPr>
          <w:highlight w:val="yellow"/>
          <w:lang w:eastAsia="zh-CN"/>
        </w:rPr>
        <w:t xml:space="preserve">В 2024 году </w:t>
      </w:r>
      <w:r w:rsidRPr="003C435F">
        <w:rPr>
          <w:highlight w:val="yellow"/>
        </w:rPr>
        <w:t>единовременную выплату молодым специалистам по 25000 рублей</w:t>
      </w:r>
      <w:r w:rsidRPr="003C435F">
        <w:rPr>
          <w:highlight w:val="yellow"/>
          <w:lang w:eastAsia="zh-CN"/>
        </w:rPr>
        <w:t xml:space="preserve"> получили 2 учителя. По программе «Земский учитель» начал работать учитель математики в МБОУ «Курумканская СОШ№2». </w:t>
      </w:r>
      <w:r w:rsidRPr="003C435F">
        <w:rPr>
          <w:highlight w:val="yellow"/>
        </w:rPr>
        <w:t xml:space="preserve">По  договору целевого обучения проходят обучение 2 человека.  </w:t>
      </w:r>
      <w:r w:rsidRPr="003C435F">
        <w:rPr>
          <w:color w:val="000000"/>
          <w:highlight w:val="yellow"/>
        </w:rPr>
        <w:t>Обеспеченность кадрами составила 100%.</w:t>
      </w:r>
    </w:p>
    <w:p w14:paraId="5C9C89FA" w14:textId="77777777" w:rsidR="008121C2" w:rsidRPr="003C435F" w:rsidRDefault="008121C2" w:rsidP="008121C2">
      <w:pPr>
        <w:spacing w:line="276" w:lineRule="auto"/>
        <w:ind w:firstLine="567"/>
        <w:jc w:val="both"/>
        <w:rPr>
          <w:highlight w:val="yellow"/>
        </w:rPr>
      </w:pPr>
      <w:r w:rsidRPr="003C435F">
        <w:rPr>
          <w:highlight w:val="yellow"/>
        </w:rPr>
        <w:t>В соответствии с Постановлением Правительства Республики Бурятия от 22.09.2015 г. №462 «Об утверждении Порядка предоставления субсидии из республиканского бюджета бюджетам муниципальных районов и городских округов на обеспечение муниципальных общеобразовательных организаций педагогическими работниками» за отчетный период в ФГБОУ ВПО «БГУ» направлено на переподготовку 4 учителя.</w:t>
      </w:r>
    </w:p>
    <w:p w14:paraId="7C661B47" w14:textId="77777777" w:rsidR="008121C2" w:rsidRPr="003C435F" w:rsidRDefault="008121C2" w:rsidP="008121C2">
      <w:pPr>
        <w:spacing w:line="276" w:lineRule="auto"/>
        <w:ind w:firstLine="567"/>
        <w:jc w:val="both"/>
        <w:rPr>
          <w:highlight w:val="yellow"/>
        </w:rPr>
      </w:pPr>
      <w:r w:rsidRPr="003C435F">
        <w:rPr>
          <w:highlight w:val="yellow"/>
        </w:rPr>
        <w:t xml:space="preserve">Одним из показателей качества образования являются результаты итоговой аттестации. В истекшем учебном году в ЕГЭ приняли участие 104 выпускника, из них 1 выпускник ребенок-инвалид.  </w:t>
      </w:r>
    </w:p>
    <w:tbl>
      <w:tblPr>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774"/>
        <w:gridCol w:w="927"/>
        <w:gridCol w:w="774"/>
        <w:gridCol w:w="774"/>
        <w:gridCol w:w="772"/>
        <w:gridCol w:w="4176"/>
      </w:tblGrid>
      <w:tr w:rsidR="008121C2" w:rsidRPr="003C435F" w14:paraId="1E5F94EE" w14:textId="77777777" w:rsidTr="008121C2">
        <w:trPr>
          <w:trHeight w:val="276"/>
        </w:trPr>
        <w:tc>
          <w:tcPr>
            <w:tcW w:w="2012" w:type="dxa"/>
            <w:vMerge w:val="restart"/>
            <w:shd w:val="clear" w:color="auto" w:fill="auto"/>
          </w:tcPr>
          <w:p w14:paraId="74315C5D"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 xml:space="preserve">Предмет </w:t>
            </w:r>
          </w:p>
        </w:tc>
        <w:tc>
          <w:tcPr>
            <w:tcW w:w="774" w:type="dxa"/>
            <w:vMerge w:val="restart"/>
            <w:shd w:val="clear" w:color="auto" w:fill="auto"/>
          </w:tcPr>
          <w:p w14:paraId="24B15971" w14:textId="77777777" w:rsidR="008121C2" w:rsidRPr="003C435F" w:rsidRDefault="008121C2" w:rsidP="008121C2">
            <w:pPr>
              <w:tabs>
                <w:tab w:val="left" w:pos="567"/>
              </w:tabs>
              <w:spacing w:line="276" w:lineRule="auto"/>
              <w:ind w:left="34"/>
              <w:jc w:val="both"/>
              <w:rPr>
                <w:color w:val="000000" w:themeColor="text1"/>
                <w:highlight w:val="yellow"/>
              </w:rPr>
            </w:pPr>
            <w:r w:rsidRPr="003C435F">
              <w:rPr>
                <w:color w:val="000000" w:themeColor="text1"/>
                <w:highlight w:val="yellow"/>
              </w:rPr>
              <w:t>Количество участников</w:t>
            </w:r>
          </w:p>
        </w:tc>
        <w:tc>
          <w:tcPr>
            <w:tcW w:w="927" w:type="dxa"/>
            <w:vMerge w:val="restart"/>
            <w:shd w:val="clear" w:color="auto" w:fill="auto"/>
          </w:tcPr>
          <w:p w14:paraId="42C10F0E" w14:textId="77777777" w:rsidR="008121C2" w:rsidRPr="003C435F" w:rsidRDefault="008121C2" w:rsidP="008121C2">
            <w:pPr>
              <w:tabs>
                <w:tab w:val="left" w:pos="567"/>
              </w:tabs>
              <w:spacing w:line="276" w:lineRule="auto"/>
              <w:ind w:left="33" w:hanging="33"/>
              <w:jc w:val="both"/>
              <w:rPr>
                <w:color w:val="000000" w:themeColor="text1"/>
                <w:highlight w:val="yellow"/>
              </w:rPr>
            </w:pPr>
            <w:r w:rsidRPr="003C435F">
              <w:rPr>
                <w:color w:val="000000" w:themeColor="text1"/>
                <w:highlight w:val="yellow"/>
              </w:rPr>
              <w:t>Минимальный порог прошли, %</w:t>
            </w:r>
          </w:p>
        </w:tc>
        <w:tc>
          <w:tcPr>
            <w:tcW w:w="2319" w:type="dxa"/>
            <w:gridSpan w:val="3"/>
            <w:shd w:val="clear" w:color="auto" w:fill="auto"/>
          </w:tcPr>
          <w:p w14:paraId="036B5F1C" w14:textId="77777777" w:rsidR="008121C2" w:rsidRPr="003C435F" w:rsidRDefault="008121C2" w:rsidP="008121C2">
            <w:pPr>
              <w:tabs>
                <w:tab w:val="left" w:pos="567"/>
              </w:tabs>
              <w:spacing w:line="276" w:lineRule="auto"/>
              <w:ind w:left="34"/>
              <w:jc w:val="both"/>
              <w:rPr>
                <w:color w:val="000000" w:themeColor="text1"/>
                <w:highlight w:val="yellow"/>
              </w:rPr>
            </w:pPr>
            <w:r w:rsidRPr="003C435F">
              <w:rPr>
                <w:color w:val="000000" w:themeColor="text1"/>
                <w:highlight w:val="yellow"/>
              </w:rPr>
              <w:t>Средний балл по району</w:t>
            </w:r>
          </w:p>
          <w:p w14:paraId="492C728A" w14:textId="77777777" w:rsidR="008121C2" w:rsidRPr="003C435F" w:rsidRDefault="008121C2" w:rsidP="008121C2">
            <w:pPr>
              <w:tabs>
                <w:tab w:val="left" w:pos="567"/>
              </w:tabs>
              <w:spacing w:line="276" w:lineRule="auto"/>
              <w:jc w:val="both"/>
              <w:rPr>
                <w:color w:val="000000" w:themeColor="text1"/>
                <w:highlight w:val="yellow"/>
              </w:rPr>
            </w:pPr>
          </w:p>
        </w:tc>
        <w:tc>
          <w:tcPr>
            <w:tcW w:w="4176" w:type="dxa"/>
            <w:vMerge w:val="restart"/>
            <w:shd w:val="clear" w:color="auto" w:fill="auto"/>
          </w:tcPr>
          <w:p w14:paraId="4932E8E8" w14:textId="77777777" w:rsidR="008121C2" w:rsidRPr="003C435F" w:rsidRDefault="008121C2" w:rsidP="008121C2">
            <w:pPr>
              <w:tabs>
                <w:tab w:val="left" w:pos="567"/>
              </w:tabs>
              <w:spacing w:line="276" w:lineRule="auto"/>
              <w:jc w:val="both"/>
              <w:rPr>
                <w:color w:val="000000" w:themeColor="text1"/>
                <w:highlight w:val="yellow"/>
              </w:rPr>
            </w:pPr>
            <w:r w:rsidRPr="003C435F">
              <w:rPr>
                <w:color w:val="000000" w:themeColor="text1"/>
                <w:highlight w:val="yellow"/>
              </w:rPr>
              <w:t xml:space="preserve">Участники, </w:t>
            </w:r>
          </w:p>
          <w:p w14:paraId="411DDEC7" w14:textId="77777777" w:rsidR="008121C2" w:rsidRPr="003C435F" w:rsidRDefault="008121C2" w:rsidP="008121C2">
            <w:pPr>
              <w:tabs>
                <w:tab w:val="left" w:pos="567"/>
              </w:tabs>
              <w:spacing w:line="276" w:lineRule="auto"/>
              <w:jc w:val="both"/>
              <w:rPr>
                <w:color w:val="000000" w:themeColor="text1"/>
                <w:highlight w:val="yellow"/>
              </w:rPr>
            </w:pPr>
            <w:r w:rsidRPr="003C435F">
              <w:rPr>
                <w:color w:val="000000" w:themeColor="text1"/>
                <w:highlight w:val="yellow"/>
              </w:rPr>
              <w:t xml:space="preserve">набравшие  </w:t>
            </w:r>
          </w:p>
          <w:p w14:paraId="31F8519C" w14:textId="77777777" w:rsidR="008121C2" w:rsidRPr="003C435F" w:rsidRDefault="008121C2" w:rsidP="008121C2">
            <w:pPr>
              <w:tabs>
                <w:tab w:val="left" w:pos="567"/>
              </w:tabs>
              <w:spacing w:line="276" w:lineRule="auto"/>
              <w:jc w:val="both"/>
              <w:rPr>
                <w:color w:val="000000" w:themeColor="text1"/>
                <w:highlight w:val="yellow"/>
              </w:rPr>
            </w:pPr>
            <w:r w:rsidRPr="003C435F">
              <w:rPr>
                <w:color w:val="000000" w:themeColor="text1"/>
                <w:highlight w:val="yellow"/>
              </w:rPr>
              <w:t xml:space="preserve"> наибольший балл</w:t>
            </w:r>
          </w:p>
        </w:tc>
      </w:tr>
      <w:tr w:rsidR="008121C2" w:rsidRPr="003C435F" w14:paraId="1FE0A017" w14:textId="77777777" w:rsidTr="008121C2">
        <w:trPr>
          <w:trHeight w:val="970"/>
        </w:trPr>
        <w:tc>
          <w:tcPr>
            <w:tcW w:w="2012" w:type="dxa"/>
            <w:vMerge/>
            <w:shd w:val="clear" w:color="auto" w:fill="auto"/>
          </w:tcPr>
          <w:p w14:paraId="53E13E55" w14:textId="77777777" w:rsidR="008121C2" w:rsidRPr="003C435F" w:rsidRDefault="008121C2" w:rsidP="008121C2">
            <w:pPr>
              <w:tabs>
                <w:tab w:val="left" w:pos="567"/>
              </w:tabs>
              <w:spacing w:line="276" w:lineRule="auto"/>
              <w:ind w:left="-567" w:firstLine="567"/>
              <w:jc w:val="both"/>
              <w:rPr>
                <w:color w:val="000000" w:themeColor="text1"/>
                <w:highlight w:val="yellow"/>
              </w:rPr>
            </w:pPr>
          </w:p>
        </w:tc>
        <w:tc>
          <w:tcPr>
            <w:tcW w:w="774" w:type="dxa"/>
            <w:vMerge/>
            <w:shd w:val="clear" w:color="auto" w:fill="auto"/>
          </w:tcPr>
          <w:p w14:paraId="032134D9" w14:textId="77777777" w:rsidR="008121C2" w:rsidRPr="003C435F" w:rsidRDefault="008121C2" w:rsidP="008121C2">
            <w:pPr>
              <w:tabs>
                <w:tab w:val="left" w:pos="567"/>
              </w:tabs>
              <w:spacing w:line="276" w:lineRule="auto"/>
              <w:ind w:left="34"/>
              <w:jc w:val="both"/>
              <w:rPr>
                <w:color w:val="000000" w:themeColor="text1"/>
                <w:highlight w:val="yellow"/>
              </w:rPr>
            </w:pPr>
          </w:p>
        </w:tc>
        <w:tc>
          <w:tcPr>
            <w:tcW w:w="927" w:type="dxa"/>
            <w:vMerge/>
            <w:shd w:val="clear" w:color="auto" w:fill="auto"/>
          </w:tcPr>
          <w:p w14:paraId="2BF526E0" w14:textId="77777777" w:rsidR="008121C2" w:rsidRPr="003C435F" w:rsidRDefault="008121C2" w:rsidP="008121C2">
            <w:pPr>
              <w:tabs>
                <w:tab w:val="left" w:pos="567"/>
              </w:tabs>
              <w:spacing w:line="276" w:lineRule="auto"/>
              <w:ind w:left="33" w:hanging="33"/>
              <w:jc w:val="both"/>
              <w:rPr>
                <w:color w:val="000000" w:themeColor="text1"/>
                <w:highlight w:val="yellow"/>
              </w:rPr>
            </w:pPr>
          </w:p>
        </w:tc>
        <w:tc>
          <w:tcPr>
            <w:tcW w:w="774" w:type="dxa"/>
            <w:shd w:val="clear" w:color="auto" w:fill="auto"/>
          </w:tcPr>
          <w:p w14:paraId="76E12223" w14:textId="77777777" w:rsidR="008121C2" w:rsidRPr="003C435F" w:rsidRDefault="008121C2" w:rsidP="008121C2">
            <w:pPr>
              <w:tabs>
                <w:tab w:val="left" w:pos="567"/>
              </w:tabs>
              <w:spacing w:line="276" w:lineRule="auto"/>
              <w:ind w:left="34"/>
              <w:jc w:val="both"/>
              <w:rPr>
                <w:color w:val="000000" w:themeColor="text1"/>
                <w:highlight w:val="yellow"/>
              </w:rPr>
            </w:pPr>
            <w:r w:rsidRPr="003C435F">
              <w:rPr>
                <w:color w:val="000000" w:themeColor="text1"/>
                <w:highlight w:val="yellow"/>
              </w:rPr>
              <w:t xml:space="preserve">2022 </w:t>
            </w:r>
          </w:p>
        </w:tc>
        <w:tc>
          <w:tcPr>
            <w:tcW w:w="774" w:type="dxa"/>
            <w:shd w:val="clear" w:color="auto" w:fill="auto"/>
          </w:tcPr>
          <w:p w14:paraId="35E7837D" w14:textId="77777777" w:rsidR="008121C2" w:rsidRPr="003C435F" w:rsidRDefault="008121C2" w:rsidP="008121C2">
            <w:pPr>
              <w:tabs>
                <w:tab w:val="left" w:pos="567"/>
              </w:tabs>
              <w:spacing w:line="276" w:lineRule="auto"/>
              <w:jc w:val="both"/>
              <w:rPr>
                <w:color w:val="000000" w:themeColor="text1"/>
                <w:highlight w:val="yellow"/>
              </w:rPr>
            </w:pPr>
            <w:r w:rsidRPr="003C435F">
              <w:rPr>
                <w:color w:val="000000" w:themeColor="text1"/>
                <w:highlight w:val="yellow"/>
              </w:rPr>
              <w:t xml:space="preserve">2023 </w:t>
            </w:r>
          </w:p>
        </w:tc>
        <w:tc>
          <w:tcPr>
            <w:tcW w:w="772" w:type="dxa"/>
          </w:tcPr>
          <w:p w14:paraId="0DAC261C" w14:textId="77777777" w:rsidR="008121C2" w:rsidRPr="003C435F" w:rsidRDefault="008121C2" w:rsidP="008121C2">
            <w:pPr>
              <w:tabs>
                <w:tab w:val="left" w:pos="567"/>
              </w:tabs>
              <w:spacing w:line="276" w:lineRule="auto"/>
              <w:jc w:val="both"/>
              <w:rPr>
                <w:color w:val="000000" w:themeColor="text1"/>
                <w:highlight w:val="yellow"/>
              </w:rPr>
            </w:pPr>
            <w:r w:rsidRPr="003C435F">
              <w:rPr>
                <w:color w:val="000000" w:themeColor="text1"/>
                <w:highlight w:val="yellow"/>
              </w:rPr>
              <w:t xml:space="preserve">2024 </w:t>
            </w:r>
          </w:p>
        </w:tc>
        <w:tc>
          <w:tcPr>
            <w:tcW w:w="4176" w:type="dxa"/>
            <w:vMerge/>
            <w:shd w:val="clear" w:color="auto" w:fill="auto"/>
          </w:tcPr>
          <w:p w14:paraId="203EAF87" w14:textId="77777777" w:rsidR="008121C2" w:rsidRPr="003C435F" w:rsidRDefault="008121C2" w:rsidP="008121C2">
            <w:pPr>
              <w:tabs>
                <w:tab w:val="left" w:pos="567"/>
              </w:tabs>
              <w:spacing w:line="276" w:lineRule="auto"/>
              <w:jc w:val="both"/>
              <w:rPr>
                <w:color w:val="000000" w:themeColor="text1"/>
                <w:highlight w:val="yellow"/>
              </w:rPr>
            </w:pPr>
          </w:p>
        </w:tc>
      </w:tr>
      <w:tr w:rsidR="008121C2" w:rsidRPr="003C435F" w14:paraId="78487707" w14:textId="77777777" w:rsidTr="008121C2">
        <w:trPr>
          <w:trHeight w:val="333"/>
        </w:trPr>
        <w:tc>
          <w:tcPr>
            <w:tcW w:w="2012" w:type="dxa"/>
            <w:shd w:val="clear" w:color="auto" w:fill="auto"/>
          </w:tcPr>
          <w:p w14:paraId="076A683A" w14:textId="77777777" w:rsidR="008121C2" w:rsidRPr="003C435F" w:rsidRDefault="008121C2" w:rsidP="008121C2">
            <w:pPr>
              <w:tabs>
                <w:tab w:val="left" w:pos="771"/>
              </w:tabs>
              <w:spacing w:line="276" w:lineRule="auto"/>
              <w:ind w:left="34"/>
              <w:jc w:val="both"/>
              <w:rPr>
                <w:color w:val="000000" w:themeColor="text1"/>
                <w:highlight w:val="yellow"/>
              </w:rPr>
            </w:pPr>
            <w:r w:rsidRPr="003C435F">
              <w:rPr>
                <w:color w:val="000000" w:themeColor="text1"/>
                <w:highlight w:val="yellow"/>
              </w:rPr>
              <w:t>Русский язык</w:t>
            </w:r>
          </w:p>
        </w:tc>
        <w:tc>
          <w:tcPr>
            <w:tcW w:w="774" w:type="dxa"/>
            <w:shd w:val="clear" w:color="auto" w:fill="auto"/>
          </w:tcPr>
          <w:p w14:paraId="182D32B1"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106</w:t>
            </w:r>
          </w:p>
        </w:tc>
        <w:tc>
          <w:tcPr>
            <w:tcW w:w="927" w:type="dxa"/>
            <w:shd w:val="clear" w:color="auto" w:fill="auto"/>
          </w:tcPr>
          <w:p w14:paraId="18FE7DEE"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100</w:t>
            </w:r>
          </w:p>
        </w:tc>
        <w:tc>
          <w:tcPr>
            <w:tcW w:w="774" w:type="dxa"/>
            <w:shd w:val="clear" w:color="auto" w:fill="auto"/>
          </w:tcPr>
          <w:p w14:paraId="7631CDD4"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63</w:t>
            </w:r>
          </w:p>
        </w:tc>
        <w:tc>
          <w:tcPr>
            <w:tcW w:w="774" w:type="dxa"/>
            <w:shd w:val="clear" w:color="auto" w:fill="auto"/>
          </w:tcPr>
          <w:p w14:paraId="6FB22AF5"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65</w:t>
            </w:r>
          </w:p>
        </w:tc>
        <w:tc>
          <w:tcPr>
            <w:tcW w:w="772" w:type="dxa"/>
          </w:tcPr>
          <w:p w14:paraId="2126FD68"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60</w:t>
            </w:r>
          </w:p>
        </w:tc>
        <w:tc>
          <w:tcPr>
            <w:tcW w:w="4176" w:type="dxa"/>
            <w:shd w:val="clear" w:color="auto" w:fill="auto"/>
          </w:tcPr>
          <w:p w14:paraId="6FD430C1"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Данжурова Сарюна - 100 б. /КСОШ№1/</w:t>
            </w:r>
          </w:p>
          <w:p w14:paraId="3A5F623C"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Леонтьева Аяна– 94 б. /УСОШ/</w:t>
            </w:r>
          </w:p>
        </w:tc>
      </w:tr>
      <w:tr w:rsidR="008121C2" w:rsidRPr="003C435F" w14:paraId="7DFBCB57" w14:textId="77777777" w:rsidTr="008121C2">
        <w:trPr>
          <w:trHeight w:val="566"/>
        </w:trPr>
        <w:tc>
          <w:tcPr>
            <w:tcW w:w="2012" w:type="dxa"/>
            <w:shd w:val="clear" w:color="auto" w:fill="auto"/>
          </w:tcPr>
          <w:p w14:paraId="0F0B4294" w14:textId="77777777" w:rsidR="008121C2" w:rsidRPr="003C435F" w:rsidRDefault="008121C2" w:rsidP="008121C2">
            <w:pPr>
              <w:tabs>
                <w:tab w:val="left" w:pos="567"/>
              </w:tabs>
              <w:spacing w:line="276" w:lineRule="auto"/>
              <w:ind w:left="34"/>
              <w:jc w:val="both"/>
              <w:rPr>
                <w:color w:val="000000" w:themeColor="text1"/>
                <w:highlight w:val="yellow"/>
              </w:rPr>
            </w:pPr>
            <w:r w:rsidRPr="003C435F">
              <w:rPr>
                <w:color w:val="000000" w:themeColor="text1"/>
                <w:highlight w:val="yellow"/>
              </w:rPr>
              <w:t>Математика (профильный)</w:t>
            </w:r>
          </w:p>
        </w:tc>
        <w:tc>
          <w:tcPr>
            <w:tcW w:w="774" w:type="dxa"/>
            <w:shd w:val="clear" w:color="auto" w:fill="auto"/>
          </w:tcPr>
          <w:p w14:paraId="3E05E522"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18</w:t>
            </w:r>
          </w:p>
        </w:tc>
        <w:tc>
          <w:tcPr>
            <w:tcW w:w="927" w:type="dxa"/>
            <w:shd w:val="clear" w:color="auto" w:fill="auto"/>
          </w:tcPr>
          <w:p w14:paraId="03341A21"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88</w:t>
            </w:r>
          </w:p>
        </w:tc>
        <w:tc>
          <w:tcPr>
            <w:tcW w:w="774" w:type="dxa"/>
            <w:shd w:val="clear" w:color="auto" w:fill="auto"/>
          </w:tcPr>
          <w:p w14:paraId="00DB1020"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51</w:t>
            </w:r>
          </w:p>
        </w:tc>
        <w:tc>
          <w:tcPr>
            <w:tcW w:w="774" w:type="dxa"/>
            <w:shd w:val="clear" w:color="auto" w:fill="auto"/>
          </w:tcPr>
          <w:p w14:paraId="6F064E93"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53</w:t>
            </w:r>
          </w:p>
        </w:tc>
        <w:tc>
          <w:tcPr>
            <w:tcW w:w="772" w:type="dxa"/>
          </w:tcPr>
          <w:p w14:paraId="60016205"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65</w:t>
            </w:r>
          </w:p>
        </w:tc>
        <w:tc>
          <w:tcPr>
            <w:tcW w:w="4176" w:type="dxa"/>
            <w:shd w:val="clear" w:color="auto" w:fill="auto"/>
          </w:tcPr>
          <w:p w14:paraId="301A33F5"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Надмитов Тимур – 90 б. /КСОШ№1/</w:t>
            </w:r>
          </w:p>
          <w:p w14:paraId="7848052F"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p>
        </w:tc>
      </w:tr>
      <w:tr w:rsidR="008121C2" w:rsidRPr="003C435F" w14:paraId="2069140D" w14:textId="77777777" w:rsidTr="008121C2">
        <w:trPr>
          <w:trHeight w:val="333"/>
        </w:trPr>
        <w:tc>
          <w:tcPr>
            <w:tcW w:w="2012" w:type="dxa"/>
            <w:shd w:val="clear" w:color="auto" w:fill="auto"/>
          </w:tcPr>
          <w:p w14:paraId="3FB4BEC5" w14:textId="77777777" w:rsidR="008121C2" w:rsidRPr="003C435F" w:rsidRDefault="008121C2" w:rsidP="008121C2">
            <w:pPr>
              <w:tabs>
                <w:tab w:val="left" w:pos="567"/>
              </w:tabs>
              <w:spacing w:line="276" w:lineRule="auto"/>
              <w:ind w:left="34"/>
              <w:jc w:val="both"/>
              <w:rPr>
                <w:color w:val="000000" w:themeColor="text1"/>
                <w:highlight w:val="yellow"/>
              </w:rPr>
            </w:pPr>
            <w:r w:rsidRPr="003C435F">
              <w:rPr>
                <w:color w:val="000000" w:themeColor="text1"/>
                <w:highlight w:val="yellow"/>
              </w:rPr>
              <w:t xml:space="preserve">Обществознание </w:t>
            </w:r>
          </w:p>
        </w:tc>
        <w:tc>
          <w:tcPr>
            <w:tcW w:w="774" w:type="dxa"/>
            <w:shd w:val="clear" w:color="auto" w:fill="auto"/>
          </w:tcPr>
          <w:p w14:paraId="14075047"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52</w:t>
            </w:r>
          </w:p>
        </w:tc>
        <w:tc>
          <w:tcPr>
            <w:tcW w:w="927" w:type="dxa"/>
            <w:shd w:val="clear" w:color="auto" w:fill="auto"/>
          </w:tcPr>
          <w:p w14:paraId="779F7CEB"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85</w:t>
            </w:r>
          </w:p>
        </w:tc>
        <w:tc>
          <w:tcPr>
            <w:tcW w:w="774" w:type="dxa"/>
            <w:shd w:val="clear" w:color="auto" w:fill="auto"/>
          </w:tcPr>
          <w:p w14:paraId="3C884E5D"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56</w:t>
            </w:r>
          </w:p>
        </w:tc>
        <w:tc>
          <w:tcPr>
            <w:tcW w:w="774" w:type="dxa"/>
            <w:shd w:val="clear" w:color="auto" w:fill="auto"/>
          </w:tcPr>
          <w:p w14:paraId="54331D86"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49</w:t>
            </w:r>
          </w:p>
        </w:tc>
        <w:tc>
          <w:tcPr>
            <w:tcW w:w="772" w:type="dxa"/>
          </w:tcPr>
          <w:p w14:paraId="4800926B"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53</w:t>
            </w:r>
          </w:p>
        </w:tc>
        <w:tc>
          <w:tcPr>
            <w:tcW w:w="4176" w:type="dxa"/>
            <w:shd w:val="clear" w:color="auto" w:fill="auto"/>
          </w:tcPr>
          <w:p w14:paraId="58FDEC8F"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Бальжиева Алина – 90 б. /КСОШ№1/</w:t>
            </w:r>
          </w:p>
        </w:tc>
      </w:tr>
      <w:tr w:rsidR="008121C2" w:rsidRPr="003C435F" w14:paraId="6A0DE67A" w14:textId="77777777" w:rsidTr="008121C2">
        <w:trPr>
          <w:trHeight w:val="350"/>
        </w:trPr>
        <w:tc>
          <w:tcPr>
            <w:tcW w:w="2012" w:type="dxa"/>
            <w:shd w:val="clear" w:color="auto" w:fill="auto"/>
          </w:tcPr>
          <w:p w14:paraId="7A32F1FD" w14:textId="77777777" w:rsidR="008121C2" w:rsidRPr="003C435F" w:rsidRDefault="008121C2" w:rsidP="008121C2">
            <w:pPr>
              <w:tabs>
                <w:tab w:val="left" w:pos="567"/>
              </w:tabs>
              <w:spacing w:line="276" w:lineRule="auto"/>
              <w:ind w:left="34"/>
              <w:jc w:val="both"/>
              <w:rPr>
                <w:color w:val="000000" w:themeColor="text1"/>
                <w:highlight w:val="yellow"/>
              </w:rPr>
            </w:pPr>
            <w:r w:rsidRPr="003C435F">
              <w:rPr>
                <w:color w:val="000000" w:themeColor="text1"/>
                <w:highlight w:val="yellow"/>
              </w:rPr>
              <w:t xml:space="preserve">Биология </w:t>
            </w:r>
          </w:p>
        </w:tc>
        <w:tc>
          <w:tcPr>
            <w:tcW w:w="774" w:type="dxa"/>
            <w:shd w:val="clear" w:color="auto" w:fill="auto"/>
          </w:tcPr>
          <w:p w14:paraId="0F7A6AC1"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30</w:t>
            </w:r>
          </w:p>
        </w:tc>
        <w:tc>
          <w:tcPr>
            <w:tcW w:w="927" w:type="dxa"/>
            <w:shd w:val="clear" w:color="auto" w:fill="auto"/>
          </w:tcPr>
          <w:p w14:paraId="665E1AB2"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44</w:t>
            </w:r>
          </w:p>
        </w:tc>
        <w:tc>
          <w:tcPr>
            <w:tcW w:w="774" w:type="dxa"/>
            <w:shd w:val="clear" w:color="auto" w:fill="auto"/>
          </w:tcPr>
          <w:p w14:paraId="4332FB6D"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42</w:t>
            </w:r>
          </w:p>
        </w:tc>
        <w:tc>
          <w:tcPr>
            <w:tcW w:w="774" w:type="dxa"/>
            <w:shd w:val="clear" w:color="auto" w:fill="auto"/>
          </w:tcPr>
          <w:p w14:paraId="15E4597F"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44</w:t>
            </w:r>
          </w:p>
        </w:tc>
        <w:tc>
          <w:tcPr>
            <w:tcW w:w="772" w:type="dxa"/>
          </w:tcPr>
          <w:p w14:paraId="744A08E4"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40</w:t>
            </w:r>
          </w:p>
        </w:tc>
        <w:tc>
          <w:tcPr>
            <w:tcW w:w="4176" w:type="dxa"/>
            <w:shd w:val="clear" w:color="auto" w:fill="auto"/>
          </w:tcPr>
          <w:p w14:paraId="57441607"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Бубеев Сангир – 88 б. /КСОШ №1/</w:t>
            </w:r>
          </w:p>
        </w:tc>
      </w:tr>
      <w:tr w:rsidR="008121C2" w:rsidRPr="003C435F" w14:paraId="182E8D6A" w14:textId="77777777" w:rsidTr="008121C2">
        <w:trPr>
          <w:trHeight w:val="350"/>
        </w:trPr>
        <w:tc>
          <w:tcPr>
            <w:tcW w:w="2012" w:type="dxa"/>
            <w:shd w:val="clear" w:color="auto" w:fill="auto"/>
          </w:tcPr>
          <w:p w14:paraId="324FD1A7" w14:textId="77777777" w:rsidR="008121C2" w:rsidRPr="003C435F" w:rsidRDefault="008121C2" w:rsidP="008121C2">
            <w:pPr>
              <w:tabs>
                <w:tab w:val="left" w:pos="567"/>
              </w:tabs>
              <w:spacing w:line="276" w:lineRule="auto"/>
              <w:ind w:left="34"/>
              <w:jc w:val="both"/>
              <w:rPr>
                <w:color w:val="000000" w:themeColor="text1"/>
                <w:highlight w:val="yellow"/>
              </w:rPr>
            </w:pPr>
            <w:r w:rsidRPr="003C435F">
              <w:rPr>
                <w:color w:val="000000" w:themeColor="text1"/>
                <w:highlight w:val="yellow"/>
              </w:rPr>
              <w:t xml:space="preserve">История </w:t>
            </w:r>
          </w:p>
        </w:tc>
        <w:tc>
          <w:tcPr>
            <w:tcW w:w="774" w:type="dxa"/>
            <w:shd w:val="clear" w:color="auto" w:fill="auto"/>
          </w:tcPr>
          <w:p w14:paraId="3B2ACCC2"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33</w:t>
            </w:r>
          </w:p>
        </w:tc>
        <w:tc>
          <w:tcPr>
            <w:tcW w:w="927" w:type="dxa"/>
            <w:shd w:val="clear" w:color="auto" w:fill="auto"/>
          </w:tcPr>
          <w:p w14:paraId="73FE0730"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94</w:t>
            </w:r>
          </w:p>
        </w:tc>
        <w:tc>
          <w:tcPr>
            <w:tcW w:w="774" w:type="dxa"/>
            <w:shd w:val="clear" w:color="auto" w:fill="auto"/>
          </w:tcPr>
          <w:p w14:paraId="7366BF09"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50</w:t>
            </w:r>
          </w:p>
        </w:tc>
        <w:tc>
          <w:tcPr>
            <w:tcW w:w="774" w:type="dxa"/>
            <w:shd w:val="clear" w:color="auto" w:fill="auto"/>
          </w:tcPr>
          <w:p w14:paraId="47BBAD30"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53</w:t>
            </w:r>
          </w:p>
        </w:tc>
        <w:tc>
          <w:tcPr>
            <w:tcW w:w="772" w:type="dxa"/>
          </w:tcPr>
          <w:p w14:paraId="05EFDA17"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55</w:t>
            </w:r>
          </w:p>
        </w:tc>
        <w:tc>
          <w:tcPr>
            <w:tcW w:w="4176" w:type="dxa"/>
            <w:shd w:val="clear" w:color="auto" w:fill="auto"/>
          </w:tcPr>
          <w:p w14:paraId="5D8E5B0D"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Бальжиева Алина –100 б. /КСОШ №1/</w:t>
            </w:r>
          </w:p>
          <w:p w14:paraId="3947F27E"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Данжурова Сарюна – 91 б. /КСОШ№1/</w:t>
            </w:r>
          </w:p>
        </w:tc>
      </w:tr>
      <w:tr w:rsidR="008121C2" w:rsidRPr="003C435F" w14:paraId="5AA3A2AF" w14:textId="77777777" w:rsidTr="008121C2">
        <w:trPr>
          <w:trHeight w:val="350"/>
        </w:trPr>
        <w:tc>
          <w:tcPr>
            <w:tcW w:w="2012" w:type="dxa"/>
            <w:shd w:val="clear" w:color="auto" w:fill="auto"/>
          </w:tcPr>
          <w:p w14:paraId="4CF3D37B" w14:textId="77777777" w:rsidR="008121C2" w:rsidRPr="003C435F" w:rsidRDefault="008121C2" w:rsidP="008121C2">
            <w:pPr>
              <w:tabs>
                <w:tab w:val="left" w:pos="567"/>
              </w:tabs>
              <w:spacing w:line="276" w:lineRule="auto"/>
              <w:ind w:left="34"/>
              <w:jc w:val="both"/>
              <w:rPr>
                <w:color w:val="000000" w:themeColor="text1"/>
                <w:highlight w:val="yellow"/>
              </w:rPr>
            </w:pPr>
            <w:r w:rsidRPr="003C435F">
              <w:rPr>
                <w:color w:val="000000" w:themeColor="text1"/>
                <w:highlight w:val="yellow"/>
              </w:rPr>
              <w:t xml:space="preserve">Химия </w:t>
            </w:r>
          </w:p>
        </w:tc>
        <w:tc>
          <w:tcPr>
            <w:tcW w:w="774" w:type="dxa"/>
            <w:shd w:val="clear" w:color="auto" w:fill="auto"/>
          </w:tcPr>
          <w:p w14:paraId="4104E376"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24</w:t>
            </w:r>
          </w:p>
        </w:tc>
        <w:tc>
          <w:tcPr>
            <w:tcW w:w="927" w:type="dxa"/>
            <w:shd w:val="clear" w:color="auto" w:fill="auto"/>
          </w:tcPr>
          <w:p w14:paraId="7396EE2C"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46</w:t>
            </w:r>
          </w:p>
        </w:tc>
        <w:tc>
          <w:tcPr>
            <w:tcW w:w="774" w:type="dxa"/>
            <w:shd w:val="clear" w:color="auto" w:fill="auto"/>
          </w:tcPr>
          <w:p w14:paraId="003BF2B1"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45</w:t>
            </w:r>
          </w:p>
        </w:tc>
        <w:tc>
          <w:tcPr>
            <w:tcW w:w="774" w:type="dxa"/>
            <w:shd w:val="clear" w:color="auto" w:fill="auto"/>
          </w:tcPr>
          <w:p w14:paraId="16DA2893"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41</w:t>
            </w:r>
          </w:p>
        </w:tc>
        <w:tc>
          <w:tcPr>
            <w:tcW w:w="772" w:type="dxa"/>
          </w:tcPr>
          <w:p w14:paraId="4A5352B0"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39</w:t>
            </w:r>
          </w:p>
        </w:tc>
        <w:tc>
          <w:tcPr>
            <w:tcW w:w="4176" w:type="dxa"/>
            <w:shd w:val="clear" w:color="auto" w:fill="auto"/>
          </w:tcPr>
          <w:p w14:paraId="7998167D"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Бубеев Сангир– 100 б. /КСОШ№1/</w:t>
            </w:r>
          </w:p>
        </w:tc>
      </w:tr>
      <w:tr w:rsidR="008121C2" w:rsidRPr="003C435F" w14:paraId="0666AAA9" w14:textId="77777777" w:rsidTr="008121C2">
        <w:trPr>
          <w:trHeight w:val="350"/>
        </w:trPr>
        <w:tc>
          <w:tcPr>
            <w:tcW w:w="2012" w:type="dxa"/>
            <w:shd w:val="clear" w:color="auto" w:fill="auto"/>
          </w:tcPr>
          <w:p w14:paraId="52A4F55B" w14:textId="77777777" w:rsidR="008121C2" w:rsidRPr="003C435F" w:rsidRDefault="008121C2" w:rsidP="008121C2">
            <w:pPr>
              <w:tabs>
                <w:tab w:val="left" w:pos="567"/>
              </w:tabs>
              <w:spacing w:line="276" w:lineRule="auto"/>
              <w:ind w:left="34"/>
              <w:jc w:val="both"/>
              <w:rPr>
                <w:color w:val="000000" w:themeColor="text1"/>
                <w:highlight w:val="yellow"/>
              </w:rPr>
            </w:pPr>
            <w:r w:rsidRPr="003C435F">
              <w:rPr>
                <w:color w:val="000000" w:themeColor="text1"/>
                <w:highlight w:val="yellow"/>
              </w:rPr>
              <w:t xml:space="preserve">Физика </w:t>
            </w:r>
          </w:p>
        </w:tc>
        <w:tc>
          <w:tcPr>
            <w:tcW w:w="774" w:type="dxa"/>
            <w:shd w:val="clear" w:color="auto" w:fill="auto"/>
          </w:tcPr>
          <w:p w14:paraId="1D657F79"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9</w:t>
            </w:r>
          </w:p>
        </w:tc>
        <w:tc>
          <w:tcPr>
            <w:tcW w:w="927" w:type="dxa"/>
            <w:shd w:val="clear" w:color="auto" w:fill="auto"/>
          </w:tcPr>
          <w:p w14:paraId="59D80F82"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100</w:t>
            </w:r>
          </w:p>
        </w:tc>
        <w:tc>
          <w:tcPr>
            <w:tcW w:w="774" w:type="dxa"/>
            <w:shd w:val="clear" w:color="auto" w:fill="auto"/>
          </w:tcPr>
          <w:p w14:paraId="50D7E42A"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44</w:t>
            </w:r>
          </w:p>
        </w:tc>
        <w:tc>
          <w:tcPr>
            <w:tcW w:w="774" w:type="dxa"/>
            <w:shd w:val="clear" w:color="auto" w:fill="auto"/>
          </w:tcPr>
          <w:p w14:paraId="0558F55B"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52</w:t>
            </w:r>
          </w:p>
        </w:tc>
        <w:tc>
          <w:tcPr>
            <w:tcW w:w="772" w:type="dxa"/>
          </w:tcPr>
          <w:p w14:paraId="40C94C38"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59</w:t>
            </w:r>
          </w:p>
        </w:tc>
        <w:tc>
          <w:tcPr>
            <w:tcW w:w="4176" w:type="dxa"/>
            <w:shd w:val="clear" w:color="auto" w:fill="FFFFFF"/>
          </w:tcPr>
          <w:p w14:paraId="057DE7F9"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Балдуев Доржо – 71 б. /КСОШ№1/</w:t>
            </w:r>
          </w:p>
          <w:p w14:paraId="4A38F6F3"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p>
        </w:tc>
      </w:tr>
      <w:tr w:rsidR="008121C2" w:rsidRPr="003C435F" w14:paraId="652C5E3E" w14:textId="77777777" w:rsidTr="008121C2">
        <w:trPr>
          <w:trHeight w:val="350"/>
        </w:trPr>
        <w:tc>
          <w:tcPr>
            <w:tcW w:w="2012" w:type="dxa"/>
            <w:shd w:val="clear" w:color="auto" w:fill="auto"/>
          </w:tcPr>
          <w:p w14:paraId="2BADDBD4" w14:textId="77777777" w:rsidR="008121C2" w:rsidRPr="003C435F" w:rsidRDefault="008121C2" w:rsidP="008121C2">
            <w:pPr>
              <w:tabs>
                <w:tab w:val="left" w:pos="567"/>
              </w:tabs>
              <w:spacing w:line="276" w:lineRule="auto"/>
              <w:ind w:left="34"/>
              <w:jc w:val="both"/>
              <w:rPr>
                <w:color w:val="000000" w:themeColor="text1"/>
                <w:highlight w:val="yellow"/>
              </w:rPr>
            </w:pPr>
            <w:r w:rsidRPr="003C435F">
              <w:rPr>
                <w:color w:val="000000" w:themeColor="text1"/>
                <w:highlight w:val="yellow"/>
              </w:rPr>
              <w:t>География</w:t>
            </w:r>
          </w:p>
        </w:tc>
        <w:tc>
          <w:tcPr>
            <w:tcW w:w="774" w:type="dxa"/>
            <w:shd w:val="clear" w:color="auto" w:fill="auto"/>
          </w:tcPr>
          <w:p w14:paraId="47D723F7"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3</w:t>
            </w:r>
          </w:p>
        </w:tc>
        <w:tc>
          <w:tcPr>
            <w:tcW w:w="927" w:type="dxa"/>
            <w:shd w:val="clear" w:color="auto" w:fill="auto"/>
          </w:tcPr>
          <w:p w14:paraId="238B8D4E"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100</w:t>
            </w:r>
          </w:p>
        </w:tc>
        <w:tc>
          <w:tcPr>
            <w:tcW w:w="774" w:type="dxa"/>
            <w:shd w:val="clear" w:color="auto" w:fill="auto"/>
          </w:tcPr>
          <w:p w14:paraId="3BB8A342"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36</w:t>
            </w:r>
          </w:p>
        </w:tc>
        <w:tc>
          <w:tcPr>
            <w:tcW w:w="774" w:type="dxa"/>
            <w:shd w:val="clear" w:color="auto" w:fill="auto"/>
          </w:tcPr>
          <w:p w14:paraId="355BDE1D"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37</w:t>
            </w:r>
          </w:p>
        </w:tc>
        <w:tc>
          <w:tcPr>
            <w:tcW w:w="772" w:type="dxa"/>
          </w:tcPr>
          <w:p w14:paraId="2064CEC9"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60</w:t>
            </w:r>
          </w:p>
        </w:tc>
        <w:tc>
          <w:tcPr>
            <w:tcW w:w="4176" w:type="dxa"/>
            <w:shd w:val="clear" w:color="auto" w:fill="auto"/>
          </w:tcPr>
          <w:p w14:paraId="565DBD19"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Павлуцкая Ева – 90 б. /КСОШ№2/</w:t>
            </w:r>
          </w:p>
        </w:tc>
      </w:tr>
      <w:tr w:rsidR="008121C2" w:rsidRPr="003C435F" w14:paraId="271CEC55" w14:textId="77777777" w:rsidTr="008121C2">
        <w:trPr>
          <w:trHeight w:val="350"/>
        </w:trPr>
        <w:tc>
          <w:tcPr>
            <w:tcW w:w="2012" w:type="dxa"/>
            <w:shd w:val="clear" w:color="auto" w:fill="auto"/>
          </w:tcPr>
          <w:p w14:paraId="72285B85" w14:textId="77777777" w:rsidR="008121C2" w:rsidRPr="003C435F" w:rsidRDefault="008121C2" w:rsidP="008121C2">
            <w:pPr>
              <w:tabs>
                <w:tab w:val="left" w:pos="567"/>
              </w:tabs>
              <w:spacing w:line="276" w:lineRule="auto"/>
              <w:ind w:left="34"/>
              <w:jc w:val="both"/>
              <w:rPr>
                <w:color w:val="000000" w:themeColor="text1"/>
                <w:highlight w:val="yellow"/>
              </w:rPr>
            </w:pPr>
            <w:r w:rsidRPr="003C435F">
              <w:rPr>
                <w:color w:val="000000" w:themeColor="text1"/>
                <w:highlight w:val="yellow"/>
              </w:rPr>
              <w:t xml:space="preserve">Информатика </w:t>
            </w:r>
          </w:p>
        </w:tc>
        <w:tc>
          <w:tcPr>
            <w:tcW w:w="774" w:type="dxa"/>
            <w:shd w:val="clear" w:color="auto" w:fill="auto"/>
          </w:tcPr>
          <w:p w14:paraId="114BE5D8"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6</w:t>
            </w:r>
          </w:p>
        </w:tc>
        <w:tc>
          <w:tcPr>
            <w:tcW w:w="927" w:type="dxa"/>
            <w:shd w:val="clear" w:color="auto" w:fill="auto"/>
          </w:tcPr>
          <w:p w14:paraId="27BD51EF"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100</w:t>
            </w:r>
          </w:p>
        </w:tc>
        <w:tc>
          <w:tcPr>
            <w:tcW w:w="774" w:type="dxa"/>
            <w:shd w:val="clear" w:color="auto" w:fill="auto"/>
          </w:tcPr>
          <w:p w14:paraId="24FCF5B9" w14:textId="77777777" w:rsidR="008121C2" w:rsidRPr="003C435F" w:rsidRDefault="008121C2" w:rsidP="008121C2">
            <w:pPr>
              <w:tabs>
                <w:tab w:val="left" w:pos="567"/>
              </w:tabs>
              <w:spacing w:line="276" w:lineRule="auto"/>
              <w:ind w:left="-567" w:firstLine="567"/>
              <w:jc w:val="both"/>
              <w:rPr>
                <w:color w:val="000000" w:themeColor="text1"/>
                <w:highlight w:val="yellow"/>
              </w:rPr>
            </w:pPr>
          </w:p>
        </w:tc>
        <w:tc>
          <w:tcPr>
            <w:tcW w:w="774" w:type="dxa"/>
            <w:shd w:val="clear" w:color="auto" w:fill="auto"/>
          </w:tcPr>
          <w:p w14:paraId="176B8104" w14:textId="77777777" w:rsidR="008121C2" w:rsidRPr="003C435F" w:rsidRDefault="008121C2" w:rsidP="008121C2">
            <w:pPr>
              <w:tabs>
                <w:tab w:val="left" w:pos="567"/>
              </w:tabs>
              <w:spacing w:line="276" w:lineRule="auto"/>
              <w:ind w:left="-567" w:firstLine="567"/>
              <w:jc w:val="both"/>
              <w:rPr>
                <w:color w:val="000000" w:themeColor="text1"/>
                <w:highlight w:val="yellow"/>
              </w:rPr>
            </w:pPr>
          </w:p>
        </w:tc>
        <w:tc>
          <w:tcPr>
            <w:tcW w:w="772" w:type="dxa"/>
          </w:tcPr>
          <w:p w14:paraId="124142E2"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58</w:t>
            </w:r>
          </w:p>
        </w:tc>
        <w:tc>
          <w:tcPr>
            <w:tcW w:w="4176" w:type="dxa"/>
            <w:shd w:val="clear" w:color="auto" w:fill="auto"/>
          </w:tcPr>
          <w:p w14:paraId="6CAF9611"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Шакшаев Эрдэм – 70 б. /БСОШ/</w:t>
            </w:r>
          </w:p>
        </w:tc>
      </w:tr>
      <w:tr w:rsidR="008121C2" w:rsidRPr="003C435F" w14:paraId="3DAAF23C" w14:textId="77777777" w:rsidTr="008121C2">
        <w:trPr>
          <w:trHeight w:val="678"/>
        </w:trPr>
        <w:tc>
          <w:tcPr>
            <w:tcW w:w="2012" w:type="dxa"/>
            <w:shd w:val="clear" w:color="auto" w:fill="auto"/>
          </w:tcPr>
          <w:p w14:paraId="1BA350EC" w14:textId="77777777" w:rsidR="008121C2" w:rsidRPr="003C435F" w:rsidRDefault="008121C2" w:rsidP="008121C2">
            <w:pPr>
              <w:tabs>
                <w:tab w:val="left" w:pos="567"/>
              </w:tabs>
              <w:spacing w:line="276" w:lineRule="auto"/>
              <w:ind w:left="34"/>
              <w:jc w:val="both"/>
              <w:rPr>
                <w:color w:val="000000" w:themeColor="text1"/>
                <w:highlight w:val="yellow"/>
              </w:rPr>
            </w:pPr>
            <w:r w:rsidRPr="003C435F">
              <w:rPr>
                <w:color w:val="000000" w:themeColor="text1"/>
                <w:highlight w:val="yellow"/>
              </w:rPr>
              <w:lastRenderedPageBreak/>
              <w:t>Английский язык</w:t>
            </w:r>
          </w:p>
        </w:tc>
        <w:tc>
          <w:tcPr>
            <w:tcW w:w="774" w:type="dxa"/>
            <w:shd w:val="clear" w:color="auto" w:fill="auto"/>
          </w:tcPr>
          <w:p w14:paraId="6364319E"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4</w:t>
            </w:r>
          </w:p>
        </w:tc>
        <w:tc>
          <w:tcPr>
            <w:tcW w:w="927" w:type="dxa"/>
            <w:shd w:val="clear" w:color="auto" w:fill="auto"/>
          </w:tcPr>
          <w:p w14:paraId="15D069F8" w14:textId="77777777" w:rsidR="008121C2" w:rsidRPr="003C435F" w:rsidRDefault="008121C2" w:rsidP="008121C2">
            <w:pPr>
              <w:tabs>
                <w:tab w:val="left" w:pos="567"/>
              </w:tabs>
              <w:spacing w:line="276" w:lineRule="auto"/>
              <w:ind w:left="-567" w:firstLine="567"/>
              <w:jc w:val="both"/>
              <w:rPr>
                <w:color w:val="000000" w:themeColor="text1"/>
                <w:highlight w:val="yellow"/>
              </w:rPr>
            </w:pPr>
            <w:r w:rsidRPr="003C435F">
              <w:rPr>
                <w:color w:val="000000" w:themeColor="text1"/>
                <w:highlight w:val="yellow"/>
              </w:rPr>
              <w:t>100%</w:t>
            </w:r>
          </w:p>
        </w:tc>
        <w:tc>
          <w:tcPr>
            <w:tcW w:w="774" w:type="dxa"/>
            <w:shd w:val="clear" w:color="auto" w:fill="auto"/>
          </w:tcPr>
          <w:p w14:paraId="777E1453" w14:textId="77777777" w:rsidR="008121C2" w:rsidRPr="003C435F" w:rsidRDefault="008121C2" w:rsidP="008121C2">
            <w:pPr>
              <w:tabs>
                <w:tab w:val="left" w:pos="567"/>
              </w:tabs>
              <w:spacing w:line="276" w:lineRule="auto"/>
              <w:ind w:left="-567" w:firstLine="567"/>
              <w:jc w:val="both"/>
              <w:rPr>
                <w:color w:val="000000" w:themeColor="text1"/>
                <w:highlight w:val="yellow"/>
              </w:rPr>
            </w:pPr>
          </w:p>
        </w:tc>
        <w:tc>
          <w:tcPr>
            <w:tcW w:w="774" w:type="dxa"/>
            <w:shd w:val="clear" w:color="auto" w:fill="auto"/>
          </w:tcPr>
          <w:p w14:paraId="3ADEAE10" w14:textId="77777777" w:rsidR="008121C2" w:rsidRPr="003C435F" w:rsidRDefault="008121C2" w:rsidP="008121C2">
            <w:pPr>
              <w:tabs>
                <w:tab w:val="left" w:pos="567"/>
              </w:tabs>
              <w:spacing w:line="276" w:lineRule="auto"/>
              <w:ind w:left="-567" w:firstLine="567"/>
              <w:jc w:val="both"/>
              <w:rPr>
                <w:color w:val="000000" w:themeColor="text1"/>
                <w:highlight w:val="yellow"/>
              </w:rPr>
            </w:pPr>
          </w:p>
        </w:tc>
        <w:tc>
          <w:tcPr>
            <w:tcW w:w="772" w:type="dxa"/>
          </w:tcPr>
          <w:p w14:paraId="0BC863AC"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54</w:t>
            </w:r>
          </w:p>
        </w:tc>
        <w:tc>
          <w:tcPr>
            <w:tcW w:w="4176" w:type="dxa"/>
            <w:shd w:val="clear" w:color="auto" w:fill="auto"/>
          </w:tcPr>
          <w:p w14:paraId="21A47861" w14:textId="77777777" w:rsidR="008121C2" w:rsidRPr="003C435F" w:rsidRDefault="008121C2" w:rsidP="008121C2">
            <w:pPr>
              <w:tabs>
                <w:tab w:val="left" w:pos="317"/>
                <w:tab w:val="left" w:pos="567"/>
                <w:tab w:val="left" w:pos="742"/>
              </w:tabs>
              <w:spacing w:line="276" w:lineRule="auto"/>
              <w:jc w:val="both"/>
              <w:rPr>
                <w:color w:val="000000" w:themeColor="text1"/>
                <w:highlight w:val="yellow"/>
              </w:rPr>
            </w:pPr>
            <w:r w:rsidRPr="003C435F">
              <w:rPr>
                <w:color w:val="000000" w:themeColor="text1"/>
                <w:highlight w:val="yellow"/>
              </w:rPr>
              <w:t>Павлуцкая Ева – 73 б. /КСОШ№2/</w:t>
            </w:r>
          </w:p>
        </w:tc>
      </w:tr>
    </w:tbl>
    <w:p w14:paraId="621BCF32" w14:textId="77777777" w:rsidR="008121C2" w:rsidRPr="003C435F" w:rsidRDefault="008121C2" w:rsidP="008121C2">
      <w:pPr>
        <w:spacing w:line="276" w:lineRule="auto"/>
        <w:ind w:firstLine="567"/>
        <w:jc w:val="both"/>
        <w:rPr>
          <w:highlight w:val="yellow"/>
        </w:rPr>
      </w:pPr>
    </w:p>
    <w:p w14:paraId="5FE8A47A" w14:textId="77777777" w:rsidR="008121C2" w:rsidRPr="003C435F" w:rsidRDefault="008121C2" w:rsidP="008121C2">
      <w:pPr>
        <w:spacing w:line="276" w:lineRule="auto"/>
        <w:ind w:firstLine="567"/>
        <w:jc w:val="both"/>
        <w:rPr>
          <w:highlight w:val="yellow"/>
        </w:rPr>
      </w:pPr>
      <w:r w:rsidRPr="003C435F">
        <w:rPr>
          <w:highlight w:val="yellow"/>
        </w:rPr>
        <w:t xml:space="preserve">Анализ результатов ЕГЭ 2024 года показывает, что по предметам: обществознание, информатика, история и физика - результаты выше в сравнении со среднереспубликанскими показателями и результатами района за  2023 год. В этом году 3 выпускника Курумканской средней школы No1: Бубеев Сангир, Данжурова Сарюна, Бальжиева Алина получили 100 баллов по предметам «история», «химия» и «русский язык». </w:t>
      </w:r>
    </w:p>
    <w:p w14:paraId="7AFACB10" w14:textId="77777777" w:rsidR="008121C2" w:rsidRPr="003C435F" w:rsidRDefault="008121C2" w:rsidP="008121C2">
      <w:pPr>
        <w:spacing w:line="276" w:lineRule="auto"/>
        <w:ind w:firstLine="567"/>
        <w:jc w:val="both"/>
        <w:rPr>
          <w:highlight w:val="yellow"/>
        </w:rPr>
      </w:pPr>
      <w:r w:rsidRPr="003C435F">
        <w:rPr>
          <w:highlight w:val="yellow"/>
        </w:rPr>
        <w:t xml:space="preserve">В 2024 году все 104 выпускника общеобразовательных учреждений района справились с экзаменами и получили аттестаты о среднем общем образовании (100%).   </w:t>
      </w:r>
    </w:p>
    <w:p w14:paraId="024D107D" w14:textId="77777777" w:rsidR="008121C2" w:rsidRPr="003C435F" w:rsidRDefault="008121C2" w:rsidP="008121C2">
      <w:pPr>
        <w:spacing w:line="276" w:lineRule="auto"/>
        <w:ind w:firstLineChars="185" w:firstLine="444"/>
        <w:jc w:val="both"/>
        <w:rPr>
          <w:highlight w:val="yellow"/>
        </w:rPr>
      </w:pPr>
      <w:r w:rsidRPr="003C435F">
        <w:rPr>
          <w:highlight w:val="yellow"/>
        </w:rPr>
        <w:t xml:space="preserve">В этом году выпускников основного общего образования в районе было всего 202 человека.  Средний балл по району по сравнению с прошлым годом по предмету «Русский язык» остался на прежнем уровне, по предмету «Математика»  повысился. </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861"/>
        <w:gridCol w:w="992"/>
        <w:gridCol w:w="992"/>
        <w:gridCol w:w="993"/>
        <w:gridCol w:w="992"/>
        <w:gridCol w:w="992"/>
        <w:gridCol w:w="992"/>
        <w:gridCol w:w="1040"/>
      </w:tblGrid>
      <w:tr w:rsidR="008121C2" w:rsidRPr="003C435F" w14:paraId="7F37AC78" w14:textId="77777777" w:rsidTr="008121C2">
        <w:trPr>
          <w:trHeight w:val="1046"/>
          <w:jc w:val="center"/>
        </w:trPr>
        <w:tc>
          <w:tcPr>
            <w:tcW w:w="1879" w:type="dxa"/>
            <w:vMerge w:val="restart"/>
            <w:shd w:val="clear" w:color="auto" w:fill="auto"/>
          </w:tcPr>
          <w:p w14:paraId="617E3FA2" w14:textId="77777777" w:rsidR="008121C2" w:rsidRPr="003C435F" w:rsidRDefault="008121C2" w:rsidP="008121C2">
            <w:pPr>
              <w:spacing w:line="276" w:lineRule="auto"/>
              <w:ind w:left="-567" w:firstLine="567"/>
              <w:jc w:val="both"/>
              <w:rPr>
                <w:color w:val="000000"/>
                <w:highlight w:val="yellow"/>
              </w:rPr>
            </w:pPr>
            <w:r w:rsidRPr="003C435F">
              <w:rPr>
                <w:color w:val="000000"/>
                <w:highlight w:val="yellow"/>
              </w:rPr>
              <w:t>Предмет</w:t>
            </w:r>
          </w:p>
        </w:tc>
        <w:tc>
          <w:tcPr>
            <w:tcW w:w="1853" w:type="dxa"/>
            <w:gridSpan w:val="2"/>
            <w:shd w:val="clear" w:color="auto" w:fill="auto"/>
          </w:tcPr>
          <w:p w14:paraId="435C1AD9" w14:textId="77777777" w:rsidR="008121C2" w:rsidRPr="003C435F" w:rsidRDefault="008121C2" w:rsidP="008121C2">
            <w:pPr>
              <w:spacing w:line="276" w:lineRule="auto"/>
              <w:jc w:val="both"/>
              <w:rPr>
                <w:color w:val="000000"/>
                <w:highlight w:val="yellow"/>
              </w:rPr>
            </w:pPr>
            <w:r w:rsidRPr="003C435F">
              <w:rPr>
                <w:color w:val="000000"/>
                <w:highlight w:val="yellow"/>
              </w:rPr>
              <w:t>Количество участников</w:t>
            </w:r>
          </w:p>
        </w:tc>
        <w:tc>
          <w:tcPr>
            <w:tcW w:w="1985" w:type="dxa"/>
            <w:gridSpan w:val="2"/>
            <w:shd w:val="clear" w:color="auto" w:fill="auto"/>
          </w:tcPr>
          <w:p w14:paraId="3F7EBE04" w14:textId="77777777" w:rsidR="008121C2" w:rsidRPr="003C435F" w:rsidRDefault="008121C2" w:rsidP="008121C2">
            <w:pPr>
              <w:spacing w:line="276" w:lineRule="auto"/>
              <w:jc w:val="both"/>
              <w:rPr>
                <w:color w:val="000000"/>
                <w:highlight w:val="yellow"/>
              </w:rPr>
            </w:pPr>
            <w:r w:rsidRPr="003C435F">
              <w:rPr>
                <w:color w:val="000000"/>
                <w:highlight w:val="yellow"/>
              </w:rPr>
              <w:t xml:space="preserve">Средний балл по району </w:t>
            </w:r>
          </w:p>
        </w:tc>
        <w:tc>
          <w:tcPr>
            <w:tcW w:w="1984" w:type="dxa"/>
            <w:gridSpan w:val="2"/>
            <w:shd w:val="clear" w:color="auto" w:fill="auto"/>
          </w:tcPr>
          <w:p w14:paraId="7C4C685B" w14:textId="77777777" w:rsidR="008121C2" w:rsidRPr="003C435F" w:rsidRDefault="008121C2" w:rsidP="008121C2">
            <w:pPr>
              <w:spacing w:line="276" w:lineRule="auto"/>
              <w:jc w:val="both"/>
              <w:rPr>
                <w:color w:val="000000"/>
                <w:highlight w:val="yellow"/>
              </w:rPr>
            </w:pPr>
            <w:r w:rsidRPr="003C435F">
              <w:rPr>
                <w:color w:val="000000"/>
                <w:highlight w:val="yellow"/>
              </w:rPr>
              <w:t>Средняя оценка</w:t>
            </w:r>
          </w:p>
        </w:tc>
        <w:tc>
          <w:tcPr>
            <w:tcW w:w="2032" w:type="dxa"/>
            <w:gridSpan w:val="2"/>
            <w:shd w:val="clear" w:color="auto" w:fill="auto"/>
          </w:tcPr>
          <w:p w14:paraId="1A4C6126" w14:textId="77777777" w:rsidR="008121C2" w:rsidRPr="003C435F" w:rsidRDefault="008121C2" w:rsidP="008121C2">
            <w:pPr>
              <w:spacing w:line="276" w:lineRule="auto"/>
              <w:jc w:val="both"/>
              <w:rPr>
                <w:color w:val="000000"/>
                <w:highlight w:val="yellow"/>
              </w:rPr>
            </w:pPr>
            <w:r w:rsidRPr="003C435F">
              <w:rPr>
                <w:color w:val="000000"/>
                <w:highlight w:val="yellow"/>
              </w:rPr>
              <w:t>Сдали</w:t>
            </w:r>
          </w:p>
        </w:tc>
      </w:tr>
      <w:tr w:rsidR="008121C2" w:rsidRPr="003C435F" w14:paraId="0CCD1ABC" w14:textId="77777777" w:rsidTr="008121C2">
        <w:trPr>
          <w:trHeight w:val="358"/>
          <w:jc w:val="center"/>
        </w:trPr>
        <w:tc>
          <w:tcPr>
            <w:tcW w:w="1879" w:type="dxa"/>
            <w:vMerge/>
            <w:shd w:val="clear" w:color="auto" w:fill="auto"/>
          </w:tcPr>
          <w:p w14:paraId="15E0643E" w14:textId="77777777" w:rsidR="008121C2" w:rsidRPr="003C435F" w:rsidRDefault="008121C2" w:rsidP="008121C2">
            <w:pPr>
              <w:spacing w:line="276" w:lineRule="auto"/>
              <w:ind w:left="-567" w:firstLine="567"/>
              <w:jc w:val="both"/>
              <w:rPr>
                <w:color w:val="000000"/>
                <w:highlight w:val="yellow"/>
              </w:rPr>
            </w:pPr>
          </w:p>
        </w:tc>
        <w:tc>
          <w:tcPr>
            <w:tcW w:w="861" w:type="dxa"/>
            <w:shd w:val="clear" w:color="auto" w:fill="auto"/>
          </w:tcPr>
          <w:p w14:paraId="5C7260AF" w14:textId="77777777" w:rsidR="008121C2" w:rsidRPr="003C435F" w:rsidRDefault="008121C2" w:rsidP="008121C2">
            <w:pPr>
              <w:spacing w:line="276" w:lineRule="auto"/>
              <w:jc w:val="both"/>
              <w:rPr>
                <w:color w:val="000000"/>
                <w:highlight w:val="yellow"/>
              </w:rPr>
            </w:pPr>
            <w:r w:rsidRPr="003C435F">
              <w:rPr>
                <w:color w:val="000000"/>
                <w:highlight w:val="yellow"/>
              </w:rPr>
              <w:t>2023</w:t>
            </w:r>
          </w:p>
        </w:tc>
        <w:tc>
          <w:tcPr>
            <w:tcW w:w="992" w:type="dxa"/>
          </w:tcPr>
          <w:p w14:paraId="2AF40253" w14:textId="77777777" w:rsidR="008121C2" w:rsidRPr="003C435F" w:rsidRDefault="008121C2" w:rsidP="008121C2">
            <w:pPr>
              <w:spacing w:line="276" w:lineRule="auto"/>
              <w:jc w:val="both"/>
              <w:rPr>
                <w:color w:val="000000"/>
                <w:highlight w:val="yellow"/>
              </w:rPr>
            </w:pPr>
            <w:r w:rsidRPr="003C435F">
              <w:rPr>
                <w:color w:val="000000"/>
                <w:highlight w:val="yellow"/>
              </w:rPr>
              <w:t>2024</w:t>
            </w:r>
          </w:p>
        </w:tc>
        <w:tc>
          <w:tcPr>
            <w:tcW w:w="992" w:type="dxa"/>
            <w:shd w:val="clear" w:color="auto" w:fill="auto"/>
          </w:tcPr>
          <w:p w14:paraId="6E0A0171" w14:textId="77777777" w:rsidR="008121C2" w:rsidRPr="003C435F" w:rsidRDefault="008121C2" w:rsidP="008121C2">
            <w:pPr>
              <w:spacing w:line="276" w:lineRule="auto"/>
              <w:jc w:val="both"/>
              <w:rPr>
                <w:color w:val="000000"/>
                <w:highlight w:val="yellow"/>
              </w:rPr>
            </w:pPr>
            <w:r w:rsidRPr="003C435F">
              <w:rPr>
                <w:color w:val="000000"/>
                <w:highlight w:val="yellow"/>
              </w:rPr>
              <w:t>2023</w:t>
            </w:r>
          </w:p>
        </w:tc>
        <w:tc>
          <w:tcPr>
            <w:tcW w:w="993" w:type="dxa"/>
          </w:tcPr>
          <w:p w14:paraId="10E63D58" w14:textId="77777777" w:rsidR="008121C2" w:rsidRPr="003C435F" w:rsidRDefault="008121C2" w:rsidP="008121C2">
            <w:pPr>
              <w:spacing w:line="276" w:lineRule="auto"/>
              <w:jc w:val="both"/>
              <w:rPr>
                <w:color w:val="000000"/>
                <w:highlight w:val="yellow"/>
              </w:rPr>
            </w:pPr>
            <w:r w:rsidRPr="003C435F">
              <w:rPr>
                <w:color w:val="000000"/>
                <w:highlight w:val="yellow"/>
              </w:rPr>
              <w:t>2024</w:t>
            </w:r>
          </w:p>
        </w:tc>
        <w:tc>
          <w:tcPr>
            <w:tcW w:w="992" w:type="dxa"/>
            <w:shd w:val="clear" w:color="auto" w:fill="auto"/>
          </w:tcPr>
          <w:p w14:paraId="6BCC2505" w14:textId="77777777" w:rsidR="008121C2" w:rsidRPr="003C435F" w:rsidRDefault="008121C2" w:rsidP="008121C2">
            <w:pPr>
              <w:spacing w:line="276" w:lineRule="auto"/>
              <w:jc w:val="both"/>
              <w:rPr>
                <w:color w:val="000000"/>
                <w:highlight w:val="yellow"/>
              </w:rPr>
            </w:pPr>
            <w:r w:rsidRPr="003C435F">
              <w:rPr>
                <w:color w:val="000000"/>
                <w:highlight w:val="yellow"/>
              </w:rPr>
              <w:t>2023</w:t>
            </w:r>
          </w:p>
        </w:tc>
        <w:tc>
          <w:tcPr>
            <w:tcW w:w="992" w:type="dxa"/>
          </w:tcPr>
          <w:p w14:paraId="11B518AC" w14:textId="77777777" w:rsidR="008121C2" w:rsidRPr="003C435F" w:rsidRDefault="008121C2" w:rsidP="008121C2">
            <w:pPr>
              <w:spacing w:line="276" w:lineRule="auto"/>
              <w:jc w:val="both"/>
              <w:rPr>
                <w:color w:val="000000"/>
                <w:highlight w:val="yellow"/>
              </w:rPr>
            </w:pPr>
            <w:r w:rsidRPr="003C435F">
              <w:rPr>
                <w:color w:val="000000"/>
                <w:highlight w:val="yellow"/>
              </w:rPr>
              <w:t>2024</w:t>
            </w:r>
          </w:p>
        </w:tc>
        <w:tc>
          <w:tcPr>
            <w:tcW w:w="992" w:type="dxa"/>
            <w:shd w:val="clear" w:color="auto" w:fill="auto"/>
          </w:tcPr>
          <w:p w14:paraId="6B8028AB" w14:textId="77777777" w:rsidR="008121C2" w:rsidRPr="003C435F" w:rsidRDefault="008121C2" w:rsidP="008121C2">
            <w:pPr>
              <w:spacing w:line="276" w:lineRule="auto"/>
              <w:jc w:val="both"/>
              <w:rPr>
                <w:color w:val="000000"/>
                <w:highlight w:val="yellow"/>
              </w:rPr>
            </w:pPr>
            <w:r w:rsidRPr="003C435F">
              <w:rPr>
                <w:color w:val="000000"/>
                <w:highlight w:val="yellow"/>
              </w:rPr>
              <w:t>2023</w:t>
            </w:r>
          </w:p>
        </w:tc>
        <w:tc>
          <w:tcPr>
            <w:tcW w:w="1040" w:type="dxa"/>
          </w:tcPr>
          <w:p w14:paraId="2EA50C14" w14:textId="77777777" w:rsidR="008121C2" w:rsidRPr="003C435F" w:rsidRDefault="008121C2" w:rsidP="008121C2">
            <w:pPr>
              <w:spacing w:line="276" w:lineRule="auto"/>
              <w:jc w:val="both"/>
              <w:rPr>
                <w:color w:val="000000"/>
                <w:highlight w:val="yellow"/>
              </w:rPr>
            </w:pPr>
            <w:r w:rsidRPr="003C435F">
              <w:rPr>
                <w:color w:val="000000"/>
                <w:highlight w:val="yellow"/>
              </w:rPr>
              <w:t>2024</w:t>
            </w:r>
          </w:p>
        </w:tc>
      </w:tr>
      <w:tr w:rsidR="008121C2" w:rsidRPr="003C435F" w14:paraId="54A451BF" w14:textId="77777777" w:rsidTr="008121C2">
        <w:trPr>
          <w:trHeight w:val="497"/>
          <w:jc w:val="center"/>
        </w:trPr>
        <w:tc>
          <w:tcPr>
            <w:tcW w:w="1879" w:type="dxa"/>
            <w:shd w:val="clear" w:color="auto" w:fill="auto"/>
          </w:tcPr>
          <w:p w14:paraId="33874C01" w14:textId="77777777" w:rsidR="008121C2" w:rsidRPr="003C435F" w:rsidRDefault="008121C2" w:rsidP="008121C2">
            <w:pPr>
              <w:spacing w:line="276" w:lineRule="auto"/>
              <w:ind w:left="-567" w:firstLine="567"/>
              <w:jc w:val="both"/>
              <w:rPr>
                <w:color w:val="000000"/>
                <w:highlight w:val="yellow"/>
              </w:rPr>
            </w:pPr>
            <w:r w:rsidRPr="003C435F">
              <w:rPr>
                <w:color w:val="000000"/>
                <w:highlight w:val="yellow"/>
              </w:rPr>
              <w:t>Русский  язык</w:t>
            </w:r>
          </w:p>
        </w:tc>
        <w:tc>
          <w:tcPr>
            <w:tcW w:w="861" w:type="dxa"/>
            <w:shd w:val="clear" w:color="auto" w:fill="auto"/>
          </w:tcPr>
          <w:p w14:paraId="687B948F" w14:textId="77777777" w:rsidR="008121C2" w:rsidRPr="003C435F" w:rsidRDefault="008121C2" w:rsidP="008121C2">
            <w:pPr>
              <w:spacing w:line="276" w:lineRule="auto"/>
              <w:ind w:left="-567" w:firstLine="567"/>
              <w:jc w:val="center"/>
              <w:rPr>
                <w:color w:val="000000"/>
                <w:highlight w:val="yellow"/>
              </w:rPr>
            </w:pPr>
            <w:r w:rsidRPr="003C435F">
              <w:rPr>
                <w:color w:val="000000"/>
                <w:highlight w:val="yellow"/>
              </w:rPr>
              <w:t>192</w:t>
            </w:r>
          </w:p>
        </w:tc>
        <w:tc>
          <w:tcPr>
            <w:tcW w:w="992" w:type="dxa"/>
          </w:tcPr>
          <w:p w14:paraId="67FF15C0" w14:textId="77777777" w:rsidR="008121C2" w:rsidRPr="003C435F" w:rsidRDefault="008121C2" w:rsidP="008121C2">
            <w:pPr>
              <w:spacing w:line="276" w:lineRule="auto"/>
              <w:ind w:left="-567" w:firstLine="567"/>
              <w:jc w:val="center"/>
              <w:rPr>
                <w:color w:val="000000"/>
                <w:highlight w:val="yellow"/>
              </w:rPr>
            </w:pPr>
            <w:r w:rsidRPr="003C435F">
              <w:rPr>
                <w:color w:val="000000"/>
                <w:highlight w:val="yellow"/>
              </w:rPr>
              <w:t>202</w:t>
            </w:r>
          </w:p>
        </w:tc>
        <w:tc>
          <w:tcPr>
            <w:tcW w:w="992" w:type="dxa"/>
            <w:shd w:val="clear" w:color="auto" w:fill="auto"/>
          </w:tcPr>
          <w:p w14:paraId="3FF264DB" w14:textId="77777777" w:rsidR="008121C2" w:rsidRPr="003C435F" w:rsidRDefault="008121C2" w:rsidP="008121C2">
            <w:pPr>
              <w:spacing w:line="276" w:lineRule="auto"/>
              <w:jc w:val="center"/>
              <w:rPr>
                <w:color w:val="000000"/>
                <w:highlight w:val="yellow"/>
              </w:rPr>
            </w:pPr>
            <w:r w:rsidRPr="003C435F">
              <w:rPr>
                <w:color w:val="000000"/>
                <w:highlight w:val="yellow"/>
              </w:rPr>
              <w:t>24</w:t>
            </w:r>
          </w:p>
        </w:tc>
        <w:tc>
          <w:tcPr>
            <w:tcW w:w="993" w:type="dxa"/>
          </w:tcPr>
          <w:p w14:paraId="5113F3EF" w14:textId="77777777" w:rsidR="008121C2" w:rsidRPr="003C435F" w:rsidRDefault="008121C2" w:rsidP="008121C2">
            <w:pPr>
              <w:spacing w:line="276" w:lineRule="auto"/>
              <w:jc w:val="center"/>
              <w:rPr>
                <w:color w:val="000000"/>
                <w:highlight w:val="yellow"/>
              </w:rPr>
            </w:pPr>
            <w:r w:rsidRPr="003C435F">
              <w:rPr>
                <w:color w:val="000000"/>
                <w:highlight w:val="yellow"/>
              </w:rPr>
              <w:t>24</w:t>
            </w:r>
          </w:p>
        </w:tc>
        <w:tc>
          <w:tcPr>
            <w:tcW w:w="992" w:type="dxa"/>
            <w:shd w:val="clear" w:color="auto" w:fill="auto"/>
          </w:tcPr>
          <w:p w14:paraId="0581F184" w14:textId="77777777" w:rsidR="008121C2" w:rsidRPr="003C435F" w:rsidRDefault="008121C2" w:rsidP="008121C2">
            <w:pPr>
              <w:spacing w:line="276" w:lineRule="auto"/>
              <w:jc w:val="center"/>
              <w:rPr>
                <w:color w:val="000000"/>
                <w:highlight w:val="yellow"/>
              </w:rPr>
            </w:pPr>
            <w:r w:rsidRPr="003C435F">
              <w:rPr>
                <w:color w:val="000000"/>
                <w:highlight w:val="yellow"/>
              </w:rPr>
              <w:t>4</w:t>
            </w:r>
          </w:p>
        </w:tc>
        <w:tc>
          <w:tcPr>
            <w:tcW w:w="992" w:type="dxa"/>
          </w:tcPr>
          <w:p w14:paraId="651B18B0" w14:textId="77777777" w:rsidR="008121C2" w:rsidRPr="003C435F" w:rsidRDefault="008121C2" w:rsidP="008121C2">
            <w:pPr>
              <w:spacing w:line="276" w:lineRule="auto"/>
              <w:jc w:val="center"/>
              <w:rPr>
                <w:color w:val="000000"/>
                <w:highlight w:val="yellow"/>
              </w:rPr>
            </w:pPr>
            <w:r w:rsidRPr="003C435F">
              <w:rPr>
                <w:color w:val="000000"/>
                <w:highlight w:val="yellow"/>
              </w:rPr>
              <w:t>4</w:t>
            </w:r>
          </w:p>
        </w:tc>
        <w:tc>
          <w:tcPr>
            <w:tcW w:w="992" w:type="dxa"/>
            <w:shd w:val="clear" w:color="auto" w:fill="auto"/>
          </w:tcPr>
          <w:p w14:paraId="5B8EF991" w14:textId="77777777" w:rsidR="008121C2" w:rsidRPr="003C435F" w:rsidRDefault="008121C2" w:rsidP="008121C2">
            <w:pPr>
              <w:spacing w:line="276" w:lineRule="auto"/>
              <w:jc w:val="center"/>
              <w:rPr>
                <w:color w:val="000000"/>
                <w:highlight w:val="yellow"/>
              </w:rPr>
            </w:pPr>
            <w:r w:rsidRPr="003C435F">
              <w:rPr>
                <w:color w:val="000000"/>
                <w:highlight w:val="yellow"/>
              </w:rPr>
              <w:t>99%</w:t>
            </w:r>
          </w:p>
        </w:tc>
        <w:tc>
          <w:tcPr>
            <w:tcW w:w="1040" w:type="dxa"/>
          </w:tcPr>
          <w:p w14:paraId="17092385" w14:textId="77777777" w:rsidR="008121C2" w:rsidRPr="003C435F" w:rsidRDefault="008121C2" w:rsidP="008121C2">
            <w:pPr>
              <w:spacing w:line="276" w:lineRule="auto"/>
              <w:jc w:val="center"/>
              <w:rPr>
                <w:color w:val="000000"/>
                <w:highlight w:val="yellow"/>
              </w:rPr>
            </w:pPr>
            <w:r w:rsidRPr="003C435F">
              <w:rPr>
                <w:color w:val="000000"/>
                <w:highlight w:val="yellow"/>
              </w:rPr>
              <w:t>94,5%</w:t>
            </w:r>
          </w:p>
        </w:tc>
      </w:tr>
      <w:tr w:rsidR="008121C2" w:rsidRPr="003C435F" w14:paraId="0501B886" w14:textId="77777777" w:rsidTr="008121C2">
        <w:trPr>
          <w:trHeight w:val="484"/>
          <w:jc w:val="center"/>
        </w:trPr>
        <w:tc>
          <w:tcPr>
            <w:tcW w:w="1879" w:type="dxa"/>
            <w:shd w:val="clear" w:color="auto" w:fill="auto"/>
          </w:tcPr>
          <w:p w14:paraId="3EE10193" w14:textId="77777777" w:rsidR="008121C2" w:rsidRPr="003C435F" w:rsidRDefault="008121C2" w:rsidP="008121C2">
            <w:pPr>
              <w:spacing w:line="276" w:lineRule="auto"/>
              <w:ind w:left="-567" w:firstLine="567"/>
              <w:jc w:val="both"/>
              <w:rPr>
                <w:color w:val="000000"/>
                <w:highlight w:val="yellow"/>
              </w:rPr>
            </w:pPr>
            <w:r w:rsidRPr="003C435F">
              <w:rPr>
                <w:color w:val="000000"/>
                <w:highlight w:val="yellow"/>
              </w:rPr>
              <w:t>Математика</w:t>
            </w:r>
          </w:p>
        </w:tc>
        <w:tc>
          <w:tcPr>
            <w:tcW w:w="861" w:type="dxa"/>
            <w:shd w:val="clear" w:color="auto" w:fill="auto"/>
          </w:tcPr>
          <w:p w14:paraId="59064189" w14:textId="77777777" w:rsidR="008121C2" w:rsidRPr="003C435F" w:rsidRDefault="008121C2" w:rsidP="008121C2">
            <w:pPr>
              <w:spacing w:line="276" w:lineRule="auto"/>
              <w:ind w:left="-567" w:firstLine="567"/>
              <w:jc w:val="center"/>
              <w:rPr>
                <w:color w:val="000000"/>
                <w:highlight w:val="yellow"/>
              </w:rPr>
            </w:pPr>
            <w:r w:rsidRPr="003C435F">
              <w:rPr>
                <w:color w:val="000000"/>
                <w:highlight w:val="yellow"/>
              </w:rPr>
              <w:t>192</w:t>
            </w:r>
          </w:p>
        </w:tc>
        <w:tc>
          <w:tcPr>
            <w:tcW w:w="992" w:type="dxa"/>
          </w:tcPr>
          <w:p w14:paraId="600D1C81" w14:textId="77777777" w:rsidR="008121C2" w:rsidRPr="003C435F" w:rsidRDefault="008121C2" w:rsidP="008121C2">
            <w:pPr>
              <w:spacing w:line="276" w:lineRule="auto"/>
              <w:ind w:left="-567" w:firstLine="567"/>
              <w:jc w:val="center"/>
              <w:rPr>
                <w:color w:val="000000"/>
                <w:highlight w:val="yellow"/>
              </w:rPr>
            </w:pPr>
            <w:r w:rsidRPr="003C435F">
              <w:rPr>
                <w:color w:val="000000"/>
                <w:highlight w:val="yellow"/>
              </w:rPr>
              <w:t>202</w:t>
            </w:r>
          </w:p>
        </w:tc>
        <w:tc>
          <w:tcPr>
            <w:tcW w:w="992" w:type="dxa"/>
            <w:shd w:val="clear" w:color="auto" w:fill="auto"/>
          </w:tcPr>
          <w:p w14:paraId="720B64BD" w14:textId="77777777" w:rsidR="008121C2" w:rsidRPr="003C435F" w:rsidRDefault="008121C2" w:rsidP="008121C2">
            <w:pPr>
              <w:spacing w:line="276" w:lineRule="auto"/>
              <w:jc w:val="center"/>
              <w:rPr>
                <w:color w:val="000000"/>
                <w:highlight w:val="yellow"/>
              </w:rPr>
            </w:pPr>
            <w:r w:rsidRPr="003C435F">
              <w:rPr>
                <w:color w:val="000000"/>
                <w:highlight w:val="yellow"/>
              </w:rPr>
              <w:t>12</w:t>
            </w:r>
          </w:p>
        </w:tc>
        <w:tc>
          <w:tcPr>
            <w:tcW w:w="993" w:type="dxa"/>
          </w:tcPr>
          <w:p w14:paraId="3A24ABBC" w14:textId="77777777" w:rsidR="008121C2" w:rsidRPr="003C435F" w:rsidRDefault="008121C2" w:rsidP="008121C2">
            <w:pPr>
              <w:spacing w:line="276" w:lineRule="auto"/>
              <w:jc w:val="center"/>
              <w:rPr>
                <w:color w:val="000000"/>
                <w:highlight w:val="yellow"/>
              </w:rPr>
            </w:pPr>
            <w:r w:rsidRPr="003C435F">
              <w:rPr>
                <w:color w:val="000000"/>
                <w:highlight w:val="yellow"/>
              </w:rPr>
              <w:t>14</w:t>
            </w:r>
          </w:p>
        </w:tc>
        <w:tc>
          <w:tcPr>
            <w:tcW w:w="992" w:type="dxa"/>
            <w:shd w:val="clear" w:color="auto" w:fill="auto"/>
          </w:tcPr>
          <w:p w14:paraId="2BDD158D" w14:textId="77777777" w:rsidR="008121C2" w:rsidRPr="003C435F" w:rsidRDefault="008121C2" w:rsidP="008121C2">
            <w:pPr>
              <w:spacing w:line="276" w:lineRule="auto"/>
              <w:jc w:val="center"/>
              <w:rPr>
                <w:color w:val="000000"/>
                <w:highlight w:val="yellow"/>
              </w:rPr>
            </w:pPr>
            <w:r w:rsidRPr="003C435F">
              <w:rPr>
                <w:color w:val="000000"/>
                <w:highlight w:val="yellow"/>
              </w:rPr>
              <w:t>3</w:t>
            </w:r>
          </w:p>
        </w:tc>
        <w:tc>
          <w:tcPr>
            <w:tcW w:w="992" w:type="dxa"/>
          </w:tcPr>
          <w:p w14:paraId="5B909C49" w14:textId="77777777" w:rsidR="008121C2" w:rsidRPr="003C435F" w:rsidRDefault="008121C2" w:rsidP="008121C2">
            <w:pPr>
              <w:spacing w:line="276" w:lineRule="auto"/>
              <w:jc w:val="center"/>
              <w:rPr>
                <w:color w:val="000000"/>
                <w:highlight w:val="yellow"/>
              </w:rPr>
            </w:pPr>
            <w:r w:rsidRPr="003C435F">
              <w:rPr>
                <w:color w:val="000000"/>
                <w:highlight w:val="yellow"/>
              </w:rPr>
              <w:t>3</w:t>
            </w:r>
          </w:p>
        </w:tc>
        <w:tc>
          <w:tcPr>
            <w:tcW w:w="992" w:type="dxa"/>
            <w:shd w:val="clear" w:color="auto" w:fill="auto"/>
          </w:tcPr>
          <w:p w14:paraId="55C88318" w14:textId="77777777" w:rsidR="008121C2" w:rsidRPr="003C435F" w:rsidRDefault="008121C2" w:rsidP="008121C2">
            <w:pPr>
              <w:spacing w:line="276" w:lineRule="auto"/>
              <w:jc w:val="center"/>
              <w:rPr>
                <w:color w:val="000000"/>
                <w:highlight w:val="yellow"/>
              </w:rPr>
            </w:pPr>
            <w:r w:rsidRPr="003C435F">
              <w:rPr>
                <w:color w:val="000000"/>
                <w:highlight w:val="yellow"/>
              </w:rPr>
              <w:t>96%</w:t>
            </w:r>
          </w:p>
        </w:tc>
        <w:tc>
          <w:tcPr>
            <w:tcW w:w="1040" w:type="dxa"/>
          </w:tcPr>
          <w:p w14:paraId="085A231D" w14:textId="77777777" w:rsidR="008121C2" w:rsidRPr="003C435F" w:rsidRDefault="008121C2" w:rsidP="008121C2">
            <w:pPr>
              <w:spacing w:line="276" w:lineRule="auto"/>
              <w:jc w:val="center"/>
              <w:rPr>
                <w:color w:val="000000"/>
                <w:highlight w:val="yellow"/>
              </w:rPr>
            </w:pPr>
            <w:r w:rsidRPr="003C435F">
              <w:rPr>
                <w:color w:val="000000"/>
                <w:highlight w:val="yellow"/>
              </w:rPr>
              <w:t>94%</w:t>
            </w:r>
          </w:p>
        </w:tc>
      </w:tr>
    </w:tbl>
    <w:p w14:paraId="2E10ADDE" w14:textId="77777777" w:rsidR="008121C2" w:rsidRPr="003C435F" w:rsidRDefault="008121C2" w:rsidP="008121C2">
      <w:pPr>
        <w:spacing w:line="276" w:lineRule="auto"/>
        <w:ind w:firstLine="567"/>
        <w:jc w:val="both"/>
        <w:rPr>
          <w:highlight w:val="yellow"/>
        </w:rPr>
      </w:pPr>
    </w:p>
    <w:p w14:paraId="50EAF889" w14:textId="77777777" w:rsidR="008121C2" w:rsidRPr="003C435F" w:rsidRDefault="008121C2" w:rsidP="008121C2">
      <w:pPr>
        <w:pStyle w:val="ae"/>
        <w:spacing w:after="0" w:line="276" w:lineRule="auto"/>
        <w:ind w:right="20"/>
        <w:jc w:val="both"/>
        <w:rPr>
          <w:highlight w:val="yellow"/>
          <w:shd w:val="clear" w:color="auto" w:fill="FFFFFF"/>
        </w:rPr>
      </w:pPr>
      <w:r w:rsidRPr="003C435F">
        <w:rPr>
          <w:rStyle w:val="12"/>
          <w:sz w:val="24"/>
          <w:szCs w:val="24"/>
          <w:highlight w:val="yellow"/>
        </w:rPr>
        <w:t xml:space="preserve">       Согласно приказу Министерства образования и науки Российской Федерации  в  2024 году   все образовательные организации района  приняли участие  в мониторинговых исследованиях регионального и федерального уровней. В целом, наблюдается положительная динамика результатов исследований, что свидетельствует о  повышении качества образования.</w:t>
      </w:r>
    </w:p>
    <w:p w14:paraId="614D8645" w14:textId="77777777" w:rsidR="008121C2" w:rsidRPr="003C435F" w:rsidRDefault="008121C2" w:rsidP="008121C2">
      <w:pPr>
        <w:spacing w:line="276" w:lineRule="auto"/>
        <w:jc w:val="both"/>
        <w:rPr>
          <w:color w:val="000000"/>
          <w:highlight w:val="yellow"/>
        </w:rPr>
      </w:pPr>
      <w:r w:rsidRPr="003C435F">
        <w:rPr>
          <w:color w:val="000000"/>
          <w:highlight w:val="yellow"/>
        </w:rPr>
        <w:t xml:space="preserve">       В целях обеспечения открытости образовательному сообществу все образовательные организации имеют собственные сайты, лицензированное программное обеспечение. Возможности сайтов используются для информирования и осуществления обратной связи с учениками, родителями и всеми заинтересованными гражданами;  для обмена опытом педагогической деятельности, для организации индивидуальной работы с учениками.</w:t>
      </w:r>
    </w:p>
    <w:p w14:paraId="7624F17C" w14:textId="77777777" w:rsidR="008121C2" w:rsidRPr="003C435F" w:rsidRDefault="008121C2" w:rsidP="008121C2">
      <w:pPr>
        <w:spacing w:line="276" w:lineRule="auto"/>
        <w:ind w:firstLine="567"/>
        <w:jc w:val="both"/>
        <w:rPr>
          <w:highlight w:val="yellow"/>
        </w:rPr>
      </w:pPr>
      <w:r w:rsidRPr="003C435F">
        <w:rPr>
          <w:highlight w:val="yellow"/>
        </w:rPr>
        <w:t xml:space="preserve">Мероприятия по  патриотическому воспитанию, проводимые в рамках воспитательных планов ОО проведены во всех 25 образовательных организациях. Были организованы тематические уроки мужества, встречи с ветеранами войны и тыла, оказание тимуровской помощи ветеранам войны, тыла, детям войны, участникам СВО, мероприятия в школьных музеях, уголках боевой славы, краеведческих уголках продолжена поисковая работа по Книге памяти, сбору материалов о ветеранах войны и тыла. </w:t>
      </w:r>
    </w:p>
    <w:p w14:paraId="02511BE2" w14:textId="77777777" w:rsidR="008121C2" w:rsidRPr="003C435F" w:rsidRDefault="008121C2" w:rsidP="008121C2">
      <w:pPr>
        <w:spacing w:line="276" w:lineRule="auto"/>
        <w:ind w:firstLine="567"/>
        <w:jc w:val="both"/>
        <w:rPr>
          <w:rFonts w:eastAsia="SimSun"/>
          <w:highlight w:val="yellow"/>
        </w:rPr>
      </w:pPr>
      <w:r w:rsidRPr="003C435F">
        <w:rPr>
          <w:rFonts w:eastAsia="SimSun"/>
          <w:highlight w:val="yellow"/>
        </w:rPr>
        <w:t xml:space="preserve">Применение государственной символики России, изучение еѐ истории, поднятия государственного флага и исполнения гимна Российской Федерации, проведение уроков «Разговоры о важном» стали </w:t>
      </w:r>
      <w:r w:rsidRPr="003C435F">
        <w:rPr>
          <w:highlight w:val="yellow"/>
        </w:rPr>
        <w:t>важнейшими элементами приобщения к российским духовно-нравственным ценностям, культуре и исторической памяти.</w:t>
      </w:r>
    </w:p>
    <w:p w14:paraId="7CA76E10" w14:textId="77777777" w:rsidR="008121C2" w:rsidRPr="003C435F" w:rsidRDefault="008121C2" w:rsidP="008121C2">
      <w:pPr>
        <w:spacing w:line="276" w:lineRule="auto"/>
        <w:ind w:firstLine="567"/>
        <w:jc w:val="both"/>
        <w:rPr>
          <w:rFonts w:eastAsia="SimSun"/>
          <w:highlight w:val="yellow"/>
        </w:rPr>
      </w:pPr>
      <w:r w:rsidRPr="003C435F">
        <w:rPr>
          <w:rFonts w:eastAsia="SimSun"/>
          <w:highlight w:val="yellow"/>
        </w:rPr>
        <w:t xml:space="preserve"> С целью усиления воспитательного компонента в 10 школах района  работают советники директора по воспитанию и работе с детскими объединениями. Работа советников показывает, что  они являются точкой соприкосновения передовых технологий и методик в сфере воспитания. </w:t>
      </w:r>
    </w:p>
    <w:p w14:paraId="3E364829" w14:textId="77777777" w:rsidR="008121C2" w:rsidRPr="003C435F" w:rsidRDefault="008121C2" w:rsidP="008121C2">
      <w:pPr>
        <w:spacing w:line="276" w:lineRule="auto"/>
        <w:ind w:firstLineChars="250" w:firstLine="600"/>
        <w:jc w:val="both"/>
        <w:rPr>
          <w:rFonts w:eastAsia="SimSun"/>
          <w:highlight w:val="yellow"/>
        </w:rPr>
      </w:pPr>
      <w:r w:rsidRPr="003C435F">
        <w:rPr>
          <w:rFonts w:eastAsia="SimSun"/>
          <w:highlight w:val="yellow"/>
        </w:rPr>
        <w:t>Важным  элементом единого воспитательного пространства является включенность в деятельность детских общественных объединений, в движение добровольчества, волонтерства, которые позволяют формировать ценности социально - активной, полезной деятельности.</w:t>
      </w:r>
    </w:p>
    <w:p w14:paraId="437B3079" w14:textId="77777777" w:rsidR="008121C2" w:rsidRPr="003C435F" w:rsidRDefault="008121C2" w:rsidP="008121C2">
      <w:pPr>
        <w:spacing w:line="276" w:lineRule="auto"/>
        <w:ind w:firstLineChars="250" w:firstLine="600"/>
        <w:jc w:val="both"/>
        <w:rPr>
          <w:highlight w:val="yellow"/>
          <w:lang w:eastAsia="zh-CN"/>
        </w:rPr>
      </w:pPr>
      <w:r w:rsidRPr="003C435F">
        <w:rPr>
          <w:highlight w:val="yellow"/>
          <w:lang w:eastAsia="zh-CN"/>
        </w:rPr>
        <w:lastRenderedPageBreak/>
        <w:t>В 11 школах созданы первичные отделения «Российское движение детей и молодежи», в них зарегистрированы  860 человек, в 11 школах созданы отряды юнармейцев, в 12 школах и районном центре дополнительного образования организовано волонтерское движение. В проекте «Орлята России» участвуют 11 школ - это 78 классов, 676 учеников.</w:t>
      </w:r>
    </w:p>
    <w:p w14:paraId="67FF7B27" w14:textId="77777777" w:rsidR="008121C2" w:rsidRPr="003C435F" w:rsidRDefault="008121C2" w:rsidP="008121C2">
      <w:pPr>
        <w:spacing w:line="276" w:lineRule="auto"/>
        <w:ind w:firstLineChars="250" w:firstLine="600"/>
        <w:jc w:val="both"/>
        <w:rPr>
          <w:color w:val="000000"/>
          <w:highlight w:val="yellow"/>
          <w:shd w:val="clear" w:color="auto" w:fill="FFFFFF"/>
        </w:rPr>
      </w:pPr>
      <w:r w:rsidRPr="003C435F">
        <w:rPr>
          <w:color w:val="000000"/>
          <w:highlight w:val="yellow"/>
          <w:shd w:val="clear" w:color="auto" w:fill="FFFFFF"/>
        </w:rPr>
        <w:t xml:space="preserve">    В этом году в   Конкурсе Первичных отделений Движения Первых, в котором за шесть месяцев приняли участие более 13 тысяч детско-взрослых команд со всей России, в числе две тысячи лучших команд команды МБОУ «Могойтинская СОШ им. В.С.Анищенко» (премия 500000 рублей) и МБОУ ДО «Районный центр дополнительного образования» (премия 200 000 рублей) </w:t>
      </w:r>
    </w:p>
    <w:p w14:paraId="4F248845" w14:textId="77777777" w:rsidR="008121C2" w:rsidRPr="003C435F" w:rsidRDefault="008121C2" w:rsidP="008121C2">
      <w:pPr>
        <w:spacing w:line="276" w:lineRule="auto"/>
        <w:ind w:firstLineChars="171" w:firstLine="410"/>
        <w:jc w:val="both"/>
        <w:rPr>
          <w:rFonts w:eastAsia="sans-serif"/>
          <w:highlight w:val="yellow"/>
          <w:lang w:eastAsia="zh-CN"/>
        </w:rPr>
      </w:pPr>
      <w:r w:rsidRPr="003C435F">
        <w:rPr>
          <w:color w:val="000000"/>
          <w:highlight w:val="yellow"/>
          <w:shd w:val="clear" w:color="auto" w:fill="FFFFFF"/>
        </w:rPr>
        <w:t>Также Чирков Кирилл, ученик 9 класса МБОУ «Могойтинская СОШ им. В.С.Анищенко» стал победителем проекта «Космическая экспедиция Первых» в Бурятии и вместе с участниками из других регионов России   участвовал в трёхдневной поездке на Байконур.</w:t>
      </w:r>
    </w:p>
    <w:p w14:paraId="478C97A2" w14:textId="77777777" w:rsidR="008121C2" w:rsidRPr="003C435F" w:rsidRDefault="008121C2" w:rsidP="008121C2">
      <w:pPr>
        <w:spacing w:line="276" w:lineRule="auto"/>
        <w:ind w:firstLine="567"/>
        <w:jc w:val="both"/>
        <w:rPr>
          <w:rFonts w:eastAsia="SimSun"/>
          <w:highlight w:val="yellow"/>
        </w:rPr>
      </w:pPr>
      <w:r w:rsidRPr="003C435F">
        <w:rPr>
          <w:rFonts w:eastAsia="SimSun"/>
          <w:highlight w:val="yellow"/>
        </w:rPr>
        <w:t xml:space="preserve">В рамках единого образовательного пространства поднимаются вопросы школьного климата и формирования ценностного отношения к здоровью. Обязательными составляющими воспитательной среды стали школьные театры, детские общественные объединения, музеи, спортивные клубы.  Занятия актерским мастерством, ораторским искусством способствуют приобретению уверенности в себе, развитию лидерских качеств, которые пригодятся в учебе. А спорт всегда был и будет связан со здоровьем нации. На сегодняшний день школьные спортивные клубы созданы во всех 12 школах района, театры работают в 10 школах, музеи и краеведческие уголки функционируют </w:t>
      </w:r>
      <w:r w:rsidRPr="003C435F">
        <w:rPr>
          <w:highlight w:val="yellow"/>
        </w:rPr>
        <w:t xml:space="preserve"> в 9 школах. Музеи Аргадинской, Барагханской, и Сахулинской школ внесены во Всероссийский реестр школьных музеев. Установлены мемориальные доски памяти погибших участников СВО и  созданы уголки памяти в 8 школах.</w:t>
      </w:r>
    </w:p>
    <w:p w14:paraId="77A1F026" w14:textId="77777777" w:rsidR="008121C2" w:rsidRPr="003C435F" w:rsidRDefault="008121C2" w:rsidP="008121C2">
      <w:pPr>
        <w:spacing w:line="276" w:lineRule="auto"/>
        <w:ind w:firstLine="567"/>
        <w:jc w:val="both"/>
        <w:rPr>
          <w:rFonts w:eastAsia="SimSun"/>
          <w:highlight w:val="yellow"/>
        </w:rPr>
      </w:pPr>
      <w:r w:rsidRPr="003C435F">
        <w:rPr>
          <w:rFonts w:eastAsia="SimSun"/>
          <w:highlight w:val="yellow"/>
        </w:rPr>
        <w:t xml:space="preserve">Одним из инструментов современной школы является информационно -коммуникационная платформа «Сферум» – бесплатная платформа для педагогов и обучающихся, созданная российскими компаниями, позволяющая проводить онлайн-занятия, совершать видеозвонки, общаться в чатах, делиться документами, составлять расписание уроков, вести информационный канал школы. Применение ФГИС «Моя школа» и «Сферум» - является инвариантом требований единого образовательного пространства. Все   образовательные организации подключились к компоненту «Госпаблики» и имеют официальные верифицированные страницы в сети Интернет. </w:t>
      </w:r>
    </w:p>
    <w:p w14:paraId="1A86DAE4" w14:textId="77777777" w:rsidR="008121C2" w:rsidRPr="003C435F" w:rsidRDefault="008121C2" w:rsidP="008121C2">
      <w:pPr>
        <w:spacing w:line="276" w:lineRule="auto"/>
        <w:ind w:firstLine="567"/>
        <w:jc w:val="both"/>
        <w:rPr>
          <w:highlight w:val="yellow"/>
        </w:rPr>
      </w:pPr>
      <w:r w:rsidRPr="003C435F">
        <w:rPr>
          <w:highlight w:val="yellow"/>
        </w:rPr>
        <w:t xml:space="preserve">Забота о сохранении здоровья детей в школе  является одним из важных факторов обеспечения условий организации образовательного процесса, реализация которой зависит от многих составляющих: от организации сбалансированного горячего питания, медицинского обслуживания, спортивных занятий школьников, реализации профилактических программ. На основе Соглашения между Министерством образования и науки Республики Бурятия и администрацией МО«Курумканский район» о предоставлении субсидии из республиканского бюджета бюджету МО «Курумканский район» на организацию горячего питания детей, обучающихся в муниципальных общеобразовательных учреждениях, выделяются денежные средства на обеспечение льготным горячим питанием. В общеобразовательных учреждениях района 100% учащихся охвачены горячим питанием, в том числе обеспечены бесплатным питанием 1446 детей. </w:t>
      </w:r>
    </w:p>
    <w:p w14:paraId="428824AF" w14:textId="77777777" w:rsidR="008121C2" w:rsidRPr="003C435F" w:rsidRDefault="008121C2" w:rsidP="008121C2">
      <w:pPr>
        <w:spacing w:line="276" w:lineRule="auto"/>
        <w:ind w:firstLine="567"/>
        <w:jc w:val="both"/>
        <w:rPr>
          <w:highlight w:val="yellow"/>
        </w:rPr>
      </w:pPr>
      <w:r w:rsidRPr="003C435F">
        <w:rPr>
          <w:highlight w:val="yellow"/>
        </w:rPr>
        <w:t>Для обеспечения доступности и безопасности при подвозе обучающихся к месту обучения по федеральной программе «Приобретение школьных автобусов для перевозки учащихся МОО» выделены 2 автобуса МБОУ «Майская СОШ» и МБОУ «Курумканская СОШ№2»</w:t>
      </w:r>
    </w:p>
    <w:p w14:paraId="7BF42ED4" w14:textId="77777777" w:rsidR="008121C2" w:rsidRPr="003C435F" w:rsidRDefault="008121C2" w:rsidP="008121C2">
      <w:pPr>
        <w:spacing w:line="276" w:lineRule="auto"/>
        <w:ind w:firstLine="567"/>
        <w:jc w:val="both"/>
        <w:rPr>
          <w:highlight w:val="yellow"/>
        </w:rPr>
      </w:pPr>
      <w:r w:rsidRPr="003C435F">
        <w:rPr>
          <w:highlight w:val="yellow"/>
        </w:rPr>
        <w:t>Психологическую  помощь обучающимся обеспечивают 11 психологов школ и  2 психолога  от ГБОУ «Республиканский центр образования».</w:t>
      </w:r>
    </w:p>
    <w:p w14:paraId="61B57260" w14:textId="77777777" w:rsidR="008121C2" w:rsidRPr="003C435F" w:rsidRDefault="008121C2" w:rsidP="008121C2">
      <w:pPr>
        <w:spacing w:line="276" w:lineRule="auto"/>
        <w:ind w:firstLine="567"/>
        <w:jc w:val="both"/>
        <w:rPr>
          <w:highlight w:val="yellow"/>
        </w:rPr>
      </w:pPr>
      <w:r w:rsidRPr="003C435F">
        <w:rPr>
          <w:highlight w:val="yellow"/>
        </w:rPr>
        <w:t xml:space="preserve">В образовательных учреждениях района созданы все условия для реализации индивидуальных способностей учащихся и педагогов, о чем свидетельствуют достижения учащихся и педагогов на районных и всероссийских конкурсах. </w:t>
      </w:r>
    </w:p>
    <w:p w14:paraId="08F1B45B" w14:textId="77777777" w:rsidR="008121C2" w:rsidRPr="003C435F" w:rsidRDefault="008121C2" w:rsidP="008121C2">
      <w:pPr>
        <w:spacing w:line="276" w:lineRule="auto"/>
        <w:ind w:firstLine="567"/>
        <w:jc w:val="both"/>
        <w:rPr>
          <w:rFonts w:eastAsia="SimSun"/>
          <w:highlight w:val="yellow"/>
        </w:rPr>
      </w:pPr>
      <w:r w:rsidRPr="003C435F">
        <w:rPr>
          <w:rFonts w:eastAsia="SimSun"/>
          <w:highlight w:val="yellow"/>
        </w:rPr>
        <w:lastRenderedPageBreak/>
        <w:t xml:space="preserve"> Конкурсы педагогических достижений помогают реализовать педагогам задачи повышения педагогического мастерства и распространения опыта своей работы, а также являются одним из показателей престижа не только образовательной организации, но и района в целом.</w:t>
      </w:r>
    </w:p>
    <w:p w14:paraId="3BA0B49E" w14:textId="77777777" w:rsidR="008121C2" w:rsidRPr="003C435F" w:rsidRDefault="008121C2" w:rsidP="008121C2">
      <w:pPr>
        <w:spacing w:line="276" w:lineRule="auto"/>
        <w:ind w:firstLine="567"/>
        <w:jc w:val="both"/>
        <w:rPr>
          <w:color w:val="000000"/>
          <w:highlight w:val="yellow"/>
          <w:shd w:val="clear" w:color="auto" w:fill="FFFFFF"/>
        </w:rPr>
      </w:pPr>
      <w:r w:rsidRPr="003C435F">
        <w:rPr>
          <w:rFonts w:eastAsia="SimSun"/>
          <w:highlight w:val="yellow"/>
        </w:rPr>
        <w:t xml:space="preserve">  </w:t>
      </w:r>
      <w:r w:rsidRPr="003C435F">
        <w:rPr>
          <w:color w:val="000000"/>
          <w:highlight w:val="yellow"/>
          <w:shd w:val="clear" w:color="auto" w:fill="FFFFFF"/>
        </w:rPr>
        <w:t xml:space="preserve">Леонтьев Андрей Владимирович, педагог дополнительного образования Районного центра дополнительного образования и победитель республиканского этапа, принял участие во Всероссийском этапе конкурса профессионального мастерства работников сферы дополнительного образования «Сердце отдаю детям-2024». </w:t>
      </w:r>
    </w:p>
    <w:p w14:paraId="1F3DD5A9" w14:textId="77777777" w:rsidR="008121C2" w:rsidRPr="003C435F" w:rsidRDefault="008121C2" w:rsidP="008121C2">
      <w:pPr>
        <w:pStyle w:val="a6"/>
        <w:spacing w:after="0" w:line="276" w:lineRule="auto"/>
        <w:ind w:firstLine="708"/>
        <w:jc w:val="both"/>
        <w:rPr>
          <w:highlight w:val="yellow"/>
        </w:rPr>
      </w:pPr>
      <w:r w:rsidRPr="003C435F">
        <w:rPr>
          <w:highlight w:val="yellow"/>
        </w:rPr>
        <w:t xml:space="preserve">В республиканском конкурсе «Лучший </w:t>
      </w:r>
      <w:r w:rsidRPr="003C435F">
        <w:rPr>
          <w:highlight w:val="yellow"/>
          <w:lang w:val="en-US"/>
        </w:rPr>
        <w:t>IT</w:t>
      </w:r>
      <w:r w:rsidRPr="003C435F">
        <w:rPr>
          <w:highlight w:val="yellow"/>
        </w:rPr>
        <w:t>-педагог Бурятии»  3 место заняла Сангадиева Баярма Геннадьевна, учитель бурятского языка и литературы  МБОУ «Курумканская СОШ №1»</w:t>
      </w:r>
    </w:p>
    <w:p w14:paraId="223A7A14" w14:textId="77777777" w:rsidR="008121C2" w:rsidRPr="003C435F" w:rsidRDefault="008121C2" w:rsidP="008121C2">
      <w:pPr>
        <w:spacing w:line="276" w:lineRule="auto"/>
        <w:jc w:val="both"/>
        <w:rPr>
          <w:highlight w:val="yellow"/>
        </w:rPr>
      </w:pPr>
      <w:r w:rsidRPr="003C435F">
        <w:rPr>
          <w:highlight w:val="yellow"/>
        </w:rPr>
        <w:t xml:space="preserve">           В  Международном конкурсе «Эрхим багша» 1 место заняла  Очирова Валентина Намуевна, учитель начальных классов МБОУ «Барагханская СОШ»</w:t>
      </w:r>
    </w:p>
    <w:p w14:paraId="386A2842" w14:textId="77777777" w:rsidR="008121C2" w:rsidRPr="003C435F" w:rsidRDefault="008121C2" w:rsidP="008121C2">
      <w:pPr>
        <w:spacing w:line="276" w:lineRule="auto"/>
        <w:ind w:firstLine="567"/>
        <w:jc w:val="both"/>
        <w:rPr>
          <w:color w:val="000000"/>
          <w:highlight w:val="yellow"/>
          <w:shd w:val="clear" w:color="auto" w:fill="FFFFFF"/>
        </w:rPr>
      </w:pPr>
      <w:r w:rsidRPr="003C435F">
        <w:rPr>
          <w:color w:val="000000"/>
          <w:highlight w:val="yellow"/>
          <w:shd w:val="clear" w:color="auto" w:fill="FFFFFF"/>
        </w:rPr>
        <w:t>Советник директора по воспитанию МБОУ «Могойтинская СОШ им. В.С. Анищенко»  Чумакова Оксана Владимировна стала финалистом Всероссийского конкурса «Лига вожатых» в номинации «Педагоги, работающие с постоянными детскими коллективами» и будет  представлять Республику Бурятия в финале «Лиги вожатых», который пройдет в ноябре 2024 года в Москве.</w:t>
      </w:r>
    </w:p>
    <w:p w14:paraId="5B974165" w14:textId="77777777" w:rsidR="008121C2" w:rsidRPr="003C435F" w:rsidRDefault="008121C2" w:rsidP="008121C2">
      <w:pPr>
        <w:spacing w:line="276" w:lineRule="auto"/>
        <w:ind w:firstLine="567"/>
        <w:jc w:val="both"/>
        <w:rPr>
          <w:rFonts w:eastAsia="SimSun"/>
          <w:highlight w:val="yellow"/>
        </w:rPr>
      </w:pPr>
      <w:r w:rsidRPr="003C435F">
        <w:rPr>
          <w:color w:val="000000"/>
          <w:highlight w:val="yellow"/>
          <w:shd w:val="clear" w:color="auto" w:fill="FFFFFF"/>
        </w:rPr>
        <w:t>Победителем конкурса на присуждение премий лучшим учителям за достижения в педагогической деятельности из федерального бюджета в размере 200000 рублей стала Цыренова Эржен Очиржаповна, учитель бурятского языка и литературы МБОУ «Барагханская СОШ».</w:t>
      </w:r>
    </w:p>
    <w:p w14:paraId="54B49C3A" w14:textId="77777777" w:rsidR="008121C2" w:rsidRPr="003C435F" w:rsidRDefault="008121C2" w:rsidP="008121C2">
      <w:pPr>
        <w:spacing w:line="276" w:lineRule="auto"/>
        <w:ind w:firstLine="567"/>
        <w:jc w:val="both"/>
        <w:rPr>
          <w:color w:val="000000"/>
          <w:highlight w:val="yellow"/>
          <w:shd w:val="clear" w:color="auto" w:fill="FFFFFF"/>
        </w:rPr>
      </w:pPr>
      <w:r w:rsidRPr="003C435F">
        <w:rPr>
          <w:rFonts w:eastAsia="SimSun"/>
          <w:highlight w:val="yellow"/>
        </w:rPr>
        <w:t xml:space="preserve">С целью методического сопровождения (адресной поддержки) педагогических работников и управленческих кадров с учетом актуальных вызовов и задач развития системы образования продолжена работа по участию членов управленческих команд и педагогических работников района в мероприятиях  различного уровня и тематики.  Группа учителей принимала участие в интенсиве </w:t>
      </w:r>
      <w:r w:rsidRPr="003C435F">
        <w:rPr>
          <w:color w:val="000000"/>
          <w:highlight w:val="yellow"/>
          <w:shd w:val="clear" w:color="auto" w:fill="FFFFFF"/>
        </w:rPr>
        <w:t>Летней школы, организованной Министерством образования и науки Республики Бурятия совместно с центром образовательных инициатив «Шаг» г. Москвы в с. Максимиха Баргузинского района.</w:t>
      </w:r>
    </w:p>
    <w:p w14:paraId="2FDA436C" w14:textId="77777777" w:rsidR="008121C2" w:rsidRPr="003C435F" w:rsidRDefault="008121C2" w:rsidP="008121C2">
      <w:pPr>
        <w:spacing w:line="276" w:lineRule="auto"/>
        <w:ind w:firstLine="567"/>
        <w:jc w:val="both"/>
        <w:rPr>
          <w:color w:val="000000"/>
          <w:highlight w:val="yellow"/>
          <w:shd w:val="clear" w:color="auto" w:fill="FFFFFF"/>
        </w:rPr>
      </w:pPr>
      <w:r w:rsidRPr="003C435F">
        <w:rPr>
          <w:rFonts w:eastAsia="SimSun"/>
          <w:highlight w:val="yellow"/>
        </w:rPr>
        <w:t xml:space="preserve">Директор МАОУ «Гаргинская СОШ им. Н.Г.Дамдинова» Бадмаева Е.Д. прошла </w:t>
      </w:r>
      <w:r w:rsidRPr="003C435F">
        <w:rPr>
          <w:color w:val="000000"/>
          <w:highlight w:val="yellow"/>
          <w:shd w:val="clear" w:color="auto" w:fill="FFFFFF"/>
        </w:rPr>
        <w:t>стажировка победителей конкурса «Среда возможностей» Фонда Тимченко в столице ДФО - Владивостоке. А в г. Чите 22-23 августа проходит региональный этап Форума классных руководителей, </w:t>
      </w:r>
    </w:p>
    <w:p w14:paraId="635964B8" w14:textId="77777777" w:rsidR="008121C2" w:rsidRPr="003C435F" w:rsidRDefault="008121C2" w:rsidP="008121C2">
      <w:pPr>
        <w:spacing w:line="276" w:lineRule="auto"/>
        <w:ind w:firstLine="567"/>
        <w:jc w:val="both"/>
        <w:rPr>
          <w:rFonts w:eastAsia="SimSun"/>
          <w:highlight w:val="yellow"/>
        </w:rPr>
      </w:pPr>
      <w:r w:rsidRPr="003C435F">
        <w:rPr>
          <w:color w:val="000000"/>
          <w:highlight w:val="yellow"/>
          <w:shd w:val="clear" w:color="auto" w:fill="FFFFFF"/>
        </w:rPr>
        <w:t xml:space="preserve"> С 1 по 7 августа в Международном детском центре "Артек"  прошли обучение 3 педагога МБОУ «Могойтинская СОш им. В.С.Анищенко» по дополнительной профессиональной программе "Эффективное управление воспитательной деятельностью в образовательной организации".  </w:t>
      </w:r>
    </w:p>
    <w:p w14:paraId="7779C28E" w14:textId="77777777" w:rsidR="008121C2" w:rsidRPr="003C435F" w:rsidRDefault="008121C2" w:rsidP="008121C2">
      <w:pPr>
        <w:spacing w:line="276" w:lineRule="auto"/>
        <w:ind w:firstLine="567"/>
        <w:jc w:val="both"/>
        <w:rPr>
          <w:highlight w:val="yellow"/>
        </w:rPr>
      </w:pPr>
      <w:r w:rsidRPr="003C435F">
        <w:rPr>
          <w:highlight w:val="yellow"/>
        </w:rPr>
        <w:t>С целью выявления педагогических дефицитов, составления индивидуальных маршрутов для педагогов проводится диагностика профессиональных компетенций. В прошедшем учебном  году участие в оценке компетенций приняли 73,7% учителей математики школ района. По результатам мониторингового исследования  результаты выполнения диагностической работы учителями математики района выше среднереспубликанских значений.</w:t>
      </w:r>
    </w:p>
    <w:tbl>
      <w:tblPr>
        <w:tblStyle w:val="af4"/>
        <w:tblW w:w="0" w:type="auto"/>
        <w:tblLook w:val="04A0" w:firstRow="1" w:lastRow="0" w:firstColumn="1" w:lastColumn="0" w:noHBand="0" w:noVBand="1"/>
      </w:tblPr>
      <w:tblGrid>
        <w:gridCol w:w="2103"/>
        <w:gridCol w:w="1422"/>
        <w:gridCol w:w="1318"/>
        <w:gridCol w:w="1421"/>
        <w:gridCol w:w="1348"/>
        <w:gridCol w:w="1305"/>
        <w:gridCol w:w="1279"/>
      </w:tblGrid>
      <w:tr w:rsidR="008121C2" w:rsidRPr="003C435F" w14:paraId="5DD4739F" w14:textId="77777777" w:rsidTr="008121C2">
        <w:trPr>
          <w:trHeight w:val="654"/>
        </w:trPr>
        <w:tc>
          <w:tcPr>
            <w:tcW w:w="2110" w:type="dxa"/>
            <w:vMerge w:val="restart"/>
          </w:tcPr>
          <w:p w14:paraId="1529A804" w14:textId="77777777" w:rsidR="008121C2" w:rsidRPr="003C435F" w:rsidRDefault="008121C2" w:rsidP="008121C2">
            <w:pPr>
              <w:spacing w:line="276" w:lineRule="auto"/>
              <w:jc w:val="both"/>
              <w:rPr>
                <w:rFonts w:ascii="Times New Roman" w:hAnsi="Times New Roman" w:cs="Times New Roman"/>
                <w:highlight w:val="yellow"/>
              </w:rPr>
            </w:pPr>
          </w:p>
        </w:tc>
        <w:tc>
          <w:tcPr>
            <w:tcW w:w="2756" w:type="dxa"/>
            <w:gridSpan w:val="2"/>
          </w:tcPr>
          <w:p w14:paraId="7A1F609D"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Предметные компетенции</w:t>
            </w:r>
          </w:p>
        </w:tc>
        <w:tc>
          <w:tcPr>
            <w:tcW w:w="2784" w:type="dxa"/>
            <w:gridSpan w:val="2"/>
          </w:tcPr>
          <w:p w14:paraId="20CA6BF6"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Методические компетенции</w:t>
            </w:r>
          </w:p>
        </w:tc>
        <w:tc>
          <w:tcPr>
            <w:tcW w:w="2597" w:type="dxa"/>
            <w:gridSpan w:val="2"/>
          </w:tcPr>
          <w:p w14:paraId="109C78D6"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Всего</w:t>
            </w:r>
          </w:p>
        </w:tc>
      </w:tr>
      <w:tr w:rsidR="008121C2" w:rsidRPr="003C435F" w14:paraId="327F7416" w14:textId="77777777" w:rsidTr="008121C2">
        <w:trPr>
          <w:trHeight w:val="150"/>
        </w:trPr>
        <w:tc>
          <w:tcPr>
            <w:tcW w:w="2110" w:type="dxa"/>
            <w:vMerge/>
          </w:tcPr>
          <w:p w14:paraId="3A647859" w14:textId="77777777" w:rsidR="008121C2" w:rsidRPr="003C435F" w:rsidRDefault="008121C2" w:rsidP="008121C2">
            <w:pPr>
              <w:spacing w:line="276" w:lineRule="auto"/>
              <w:jc w:val="both"/>
              <w:rPr>
                <w:rFonts w:ascii="Times New Roman" w:hAnsi="Times New Roman" w:cs="Times New Roman"/>
                <w:highlight w:val="yellow"/>
              </w:rPr>
            </w:pPr>
          </w:p>
        </w:tc>
        <w:tc>
          <w:tcPr>
            <w:tcW w:w="1428" w:type="dxa"/>
          </w:tcPr>
          <w:p w14:paraId="3B69C327"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Ср.балл</w:t>
            </w:r>
          </w:p>
        </w:tc>
        <w:tc>
          <w:tcPr>
            <w:tcW w:w="1328" w:type="dxa"/>
          </w:tcPr>
          <w:p w14:paraId="63707A52"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Ср. %</w:t>
            </w:r>
          </w:p>
        </w:tc>
        <w:tc>
          <w:tcPr>
            <w:tcW w:w="1426" w:type="dxa"/>
          </w:tcPr>
          <w:p w14:paraId="6D117CBE"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Ср.балл</w:t>
            </w:r>
          </w:p>
        </w:tc>
        <w:tc>
          <w:tcPr>
            <w:tcW w:w="1358" w:type="dxa"/>
          </w:tcPr>
          <w:p w14:paraId="52EB86E0"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Ср. %</w:t>
            </w:r>
          </w:p>
        </w:tc>
        <w:tc>
          <w:tcPr>
            <w:tcW w:w="1309" w:type="dxa"/>
          </w:tcPr>
          <w:p w14:paraId="30A210F9"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Ср.балл</w:t>
            </w:r>
          </w:p>
        </w:tc>
        <w:tc>
          <w:tcPr>
            <w:tcW w:w="1288" w:type="dxa"/>
          </w:tcPr>
          <w:p w14:paraId="5471F2E1"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Ср. %</w:t>
            </w:r>
          </w:p>
        </w:tc>
      </w:tr>
      <w:tr w:rsidR="008121C2" w:rsidRPr="003C435F" w14:paraId="21F2E8ED" w14:textId="77777777" w:rsidTr="008121C2">
        <w:trPr>
          <w:trHeight w:val="327"/>
        </w:trPr>
        <w:tc>
          <w:tcPr>
            <w:tcW w:w="2110" w:type="dxa"/>
          </w:tcPr>
          <w:p w14:paraId="5E953B5E"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Всего по РБ</w:t>
            </w:r>
          </w:p>
        </w:tc>
        <w:tc>
          <w:tcPr>
            <w:tcW w:w="1428" w:type="dxa"/>
          </w:tcPr>
          <w:p w14:paraId="1E137B03"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9,0</w:t>
            </w:r>
          </w:p>
        </w:tc>
        <w:tc>
          <w:tcPr>
            <w:tcW w:w="1328" w:type="dxa"/>
          </w:tcPr>
          <w:p w14:paraId="6C62F136"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41,1</w:t>
            </w:r>
          </w:p>
        </w:tc>
        <w:tc>
          <w:tcPr>
            <w:tcW w:w="1426" w:type="dxa"/>
          </w:tcPr>
          <w:p w14:paraId="2ACC9DA1"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5,2</w:t>
            </w:r>
          </w:p>
        </w:tc>
        <w:tc>
          <w:tcPr>
            <w:tcW w:w="1358" w:type="dxa"/>
          </w:tcPr>
          <w:p w14:paraId="06C7EA74"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28,7</w:t>
            </w:r>
          </w:p>
        </w:tc>
        <w:tc>
          <w:tcPr>
            <w:tcW w:w="1309" w:type="dxa"/>
          </w:tcPr>
          <w:p w14:paraId="3E7A2A20"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14,1</w:t>
            </w:r>
          </w:p>
        </w:tc>
        <w:tc>
          <w:tcPr>
            <w:tcW w:w="1288" w:type="dxa"/>
          </w:tcPr>
          <w:p w14:paraId="6FAEDA20"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35,4</w:t>
            </w:r>
          </w:p>
        </w:tc>
      </w:tr>
      <w:tr w:rsidR="008121C2" w:rsidRPr="003C435F" w14:paraId="3C495AF9" w14:textId="77777777" w:rsidTr="008121C2">
        <w:trPr>
          <w:trHeight w:val="654"/>
        </w:trPr>
        <w:tc>
          <w:tcPr>
            <w:tcW w:w="2110" w:type="dxa"/>
          </w:tcPr>
          <w:p w14:paraId="7EDE83C4"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Курумканский район</w:t>
            </w:r>
          </w:p>
        </w:tc>
        <w:tc>
          <w:tcPr>
            <w:tcW w:w="1428" w:type="dxa"/>
          </w:tcPr>
          <w:p w14:paraId="3971F4D5"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10,9</w:t>
            </w:r>
          </w:p>
        </w:tc>
        <w:tc>
          <w:tcPr>
            <w:tcW w:w="1328" w:type="dxa"/>
          </w:tcPr>
          <w:p w14:paraId="63CA6851"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49,7</w:t>
            </w:r>
          </w:p>
        </w:tc>
        <w:tc>
          <w:tcPr>
            <w:tcW w:w="1426" w:type="dxa"/>
          </w:tcPr>
          <w:p w14:paraId="6710DC91"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6,9</w:t>
            </w:r>
          </w:p>
        </w:tc>
        <w:tc>
          <w:tcPr>
            <w:tcW w:w="1358" w:type="dxa"/>
          </w:tcPr>
          <w:p w14:paraId="0CEA8B28"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38,1</w:t>
            </w:r>
          </w:p>
        </w:tc>
        <w:tc>
          <w:tcPr>
            <w:tcW w:w="1309" w:type="dxa"/>
          </w:tcPr>
          <w:p w14:paraId="1CE94743"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17,8</w:t>
            </w:r>
          </w:p>
        </w:tc>
        <w:tc>
          <w:tcPr>
            <w:tcW w:w="1288" w:type="dxa"/>
          </w:tcPr>
          <w:p w14:paraId="3C5FA4FD" w14:textId="77777777" w:rsidR="008121C2" w:rsidRPr="003C435F" w:rsidRDefault="008121C2" w:rsidP="008121C2">
            <w:pPr>
              <w:spacing w:line="276" w:lineRule="auto"/>
              <w:jc w:val="both"/>
              <w:rPr>
                <w:rFonts w:ascii="Times New Roman" w:hAnsi="Times New Roman" w:cs="Times New Roman"/>
                <w:highlight w:val="yellow"/>
              </w:rPr>
            </w:pPr>
            <w:r w:rsidRPr="003C435F">
              <w:rPr>
                <w:rFonts w:ascii="Times New Roman" w:hAnsi="Times New Roman" w:cs="Times New Roman"/>
                <w:highlight w:val="yellow"/>
              </w:rPr>
              <w:t>44,5</w:t>
            </w:r>
          </w:p>
        </w:tc>
      </w:tr>
    </w:tbl>
    <w:p w14:paraId="6533CCDC" w14:textId="77777777" w:rsidR="008121C2" w:rsidRPr="003C435F" w:rsidRDefault="008121C2" w:rsidP="008121C2">
      <w:pPr>
        <w:spacing w:line="276" w:lineRule="auto"/>
        <w:ind w:firstLine="567"/>
        <w:jc w:val="both"/>
        <w:rPr>
          <w:highlight w:val="yellow"/>
        </w:rPr>
      </w:pPr>
    </w:p>
    <w:p w14:paraId="0F46FBED" w14:textId="77777777" w:rsidR="008121C2" w:rsidRPr="003C435F" w:rsidRDefault="008121C2" w:rsidP="008121C2">
      <w:pPr>
        <w:spacing w:line="276" w:lineRule="auto"/>
        <w:jc w:val="both"/>
        <w:rPr>
          <w:highlight w:val="yellow"/>
        </w:rPr>
      </w:pPr>
      <w:r w:rsidRPr="003C435F">
        <w:rPr>
          <w:highlight w:val="yellow"/>
        </w:rPr>
        <w:t xml:space="preserve">3. </w:t>
      </w:r>
      <w:r w:rsidRPr="003C435F">
        <w:rPr>
          <w:b/>
          <w:highlight w:val="yellow"/>
        </w:rPr>
        <w:t>Подпрограмма «Развитие дополнительного образования»</w:t>
      </w:r>
    </w:p>
    <w:p w14:paraId="313B6B12" w14:textId="77777777" w:rsidR="008121C2" w:rsidRPr="003C435F" w:rsidRDefault="008121C2" w:rsidP="008121C2">
      <w:pPr>
        <w:spacing w:line="276" w:lineRule="auto"/>
        <w:jc w:val="both"/>
        <w:rPr>
          <w:highlight w:val="yellow"/>
          <w:u w:val="single"/>
        </w:rPr>
      </w:pPr>
      <w:r w:rsidRPr="003C435F">
        <w:rPr>
          <w:highlight w:val="yellow"/>
          <w:u w:val="single"/>
        </w:rPr>
        <w:t xml:space="preserve">Основное  мероприятие «Реализация образовательных программ дополнительного образования». </w:t>
      </w:r>
    </w:p>
    <w:p w14:paraId="4F875F50" w14:textId="77777777" w:rsidR="008121C2" w:rsidRPr="003C435F" w:rsidRDefault="008121C2" w:rsidP="008121C2">
      <w:pPr>
        <w:spacing w:line="276" w:lineRule="auto"/>
        <w:ind w:firstLine="567"/>
        <w:jc w:val="both"/>
        <w:rPr>
          <w:highlight w:val="yellow"/>
          <w:u w:val="single"/>
        </w:rPr>
      </w:pPr>
      <w:r w:rsidRPr="003C435F">
        <w:rPr>
          <w:highlight w:val="yellow"/>
        </w:rPr>
        <w:t>Путем предоставления субсидии обеспечено получение 2158 детьми дополнительного образования в 4 муниципальных организациях дополнительного образования детей.</w:t>
      </w:r>
    </w:p>
    <w:p w14:paraId="17606EBC" w14:textId="77777777" w:rsidR="008121C2" w:rsidRPr="003C435F" w:rsidRDefault="008121C2" w:rsidP="008121C2">
      <w:pPr>
        <w:spacing w:line="276" w:lineRule="auto"/>
        <w:ind w:firstLine="567"/>
        <w:jc w:val="both"/>
        <w:rPr>
          <w:kern w:val="2"/>
          <w:highlight w:val="yellow"/>
        </w:rPr>
      </w:pPr>
      <w:r w:rsidRPr="003C435F">
        <w:rPr>
          <w:highlight w:val="yellow"/>
        </w:rPr>
        <w:lastRenderedPageBreak/>
        <w:t>В целях исполнения Указа Президента РФ от 01.06.2012 № 761 «О мероприятиях по реализации государственной социальной политики» и Распоряжения Главы Республики Бурятия от 25.12.2015 № 103-рг «Об утверждении отраслевых индикаторов роста заработной платы по отдельным категориям работников бюджетной сферы по муниципальным районам» заработная плата педагогических работников образовательных учреждений дополнительного образования доведена до выполнения индикатора средней заработной платы по педагогическим работникам муниципальных общеобразовательных организаций дополнительного образования на уровне 100%.</w:t>
      </w:r>
    </w:p>
    <w:p w14:paraId="6984E0A3" w14:textId="77777777" w:rsidR="008121C2" w:rsidRPr="003C435F" w:rsidRDefault="008121C2" w:rsidP="008121C2">
      <w:pPr>
        <w:spacing w:line="276" w:lineRule="auto"/>
        <w:ind w:firstLine="567"/>
        <w:jc w:val="both"/>
        <w:rPr>
          <w:kern w:val="2"/>
          <w:highlight w:val="yellow"/>
        </w:rPr>
      </w:pPr>
      <w:r w:rsidRPr="003C435F">
        <w:rPr>
          <w:rFonts w:eastAsia="SimSun"/>
          <w:highlight w:val="yellow"/>
        </w:rPr>
        <w:t xml:space="preserve">Дополнительное образование детей расширяет воспитательные возможности школы. Обладая открытостью, мобильностью и гибкостью, система дополнительного образования детей способна быстро и точно реагировать на «вызовы времени» в интересах ребенка, его семьи и общества.  В прошедшем учебном году было разработано 38 дополнительных общеобразовательных общеразвивающих программ.  </w:t>
      </w:r>
    </w:p>
    <w:p w14:paraId="29AAABDA" w14:textId="77777777" w:rsidR="008121C2" w:rsidRPr="003C435F" w:rsidRDefault="008121C2" w:rsidP="008121C2">
      <w:pPr>
        <w:spacing w:line="276" w:lineRule="auto"/>
        <w:ind w:firstLineChars="171" w:firstLine="410"/>
        <w:jc w:val="both"/>
        <w:rPr>
          <w:rFonts w:eastAsia="sans-serif"/>
          <w:highlight w:val="yellow"/>
          <w:lang w:eastAsia="zh-CN"/>
        </w:rPr>
      </w:pPr>
      <w:r w:rsidRPr="003C435F">
        <w:rPr>
          <w:rFonts w:eastAsia="sans-serif"/>
          <w:highlight w:val="yellow"/>
          <w:lang w:eastAsia="zh-CN"/>
        </w:rPr>
        <w:t xml:space="preserve">Ежегодно воспитанники районного центра дополнительного образования занимают призовые места на конкурсах различных уровней, в истекшем учебном году воспитанники РЦДО заняли 91 призовое место, в том числе на республиканских конкурсах 79, на межрегиональных –4, на всероссийских –4, на международных – 4 призовых места. </w:t>
      </w:r>
      <w:r w:rsidRPr="003C435F">
        <w:rPr>
          <w:rFonts w:eastAsia="SimSun"/>
          <w:highlight w:val="yellow"/>
          <w:lang w:eastAsia="zh-CN"/>
        </w:rPr>
        <w:t>Волонтёрская</w:t>
      </w:r>
      <w:r w:rsidRPr="003C435F">
        <w:rPr>
          <w:rFonts w:eastAsia="sans-serif"/>
          <w:highlight w:val="yellow"/>
          <w:lang w:eastAsia="zh-CN"/>
        </w:rPr>
        <w:t xml:space="preserve"> группа «Цунами» стала победителем конкурсного отбора Международного фестиваля гражданского участия #МыВместе. Воспитанники объединения «Телевизионная журналистика» стали победителями Международного фестиваля юношеских СМИ и киностудий «Волжские встречи – 24» в городе Чебоксары. В </w:t>
      </w:r>
      <w:r w:rsidRPr="003C435F">
        <w:rPr>
          <w:rFonts w:eastAsia="sans-serif"/>
          <w:highlight w:val="yellow"/>
          <w:lang w:val="en-US" w:eastAsia="zh-CN"/>
        </w:rPr>
        <w:t>XVIII</w:t>
      </w:r>
      <w:r w:rsidRPr="003C435F">
        <w:rPr>
          <w:rFonts w:eastAsia="sans-serif"/>
          <w:highlight w:val="yellow"/>
          <w:lang w:eastAsia="zh-CN"/>
        </w:rPr>
        <w:t xml:space="preserve"> Всероссийском конкурсе достижений талантливой молодежи «Национальное достояние России» Баганова Ксения и Зверева Дарья удостоены дипломов </w:t>
      </w:r>
      <w:r w:rsidRPr="003C435F">
        <w:rPr>
          <w:rFonts w:eastAsia="sans-serif"/>
          <w:highlight w:val="yellow"/>
          <w:lang w:val="en-US" w:eastAsia="zh-CN"/>
        </w:rPr>
        <w:t>I</w:t>
      </w:r>
      <w:r w:rsidRPr="003C435F">
        <w:rPr>
          <w:rFonts w:eastAsia="sans-serif"/>
          <w:highlight w:val="yellow"/>
          <w:lang w:eastAsia="zh-CN"/>
        </w:rPr>
        <w:t xml:space="preserve"> степени. Во Всероссийском конкурсе «Отечество: история, культура, природа, этнос» </w:t>
      </w:r>
      <w:r w:rsidRPr="003C435F">
        <w:rPr>
          <w:rFonts w:eastAsia="sans-serif"/>
          <w:highlight w:val="yellow"/>
          <w:lang w:val="en-US" w:eastAsia="zh-CN"/>
        </w:rPr>
        <w:t>III</w:t>
      </w:r>
      <w:r w:rsidRPr="003C435F">
        <w:rPr>
          <w:rFonts w:eastAsia="sans-serif"/>
          <w:highlight w:val="yellow"/>
          <w:lang w:eastAsia="zh-CN"/>
        </w:rPr>
        <w:t xml:space="preserve"> место заняла Молчанова Елена. Команда «Улгана» заняла </w:t>
      </w:r>
      <w:r w:rsidRPr="003C435F">
        <w:rPr>
          <w:rFonts w:eastAsia="sans-serif"/>
          <w:highlight w:val="yellow"/>
          <w:lang w:val="en-US" w:eastAsia="zh-CN"/>
        </w:rPr>
        <w:t>III</w:t>
      </w:r>
      <w:r w:rsidRPr="003C435F">
        <w:rPr>
          <w:rFonts w:eastAsia="sans-serif"/>
          <w:highlight w:val="yellow"/>
          <w:lang w:eastAsia="zh-CN"/>
        </w:rPr>
        <w:t xml:space="preserve"> место в Российской робототехнической олимпиаде в городе Оренбург</w:t>
      </w:r>
    </w:p>
    <w:p w14:paraId="138F8D7C" w14:textId="77777777" w:rsidR="008121C2" w:rsidRPr="003C435F" w:rsidRDefault="008121C2" w:rsidP="008121C2">
      <w:pPr>
        <w:spacing w:line="276" w:lineRule="auto"/>
        <w:ind w:firstLine="567"/>
        <w:jc w:val="both"/>
        <w:rPr>
          <w:highlight w:val="yellow"/>
        </w:rPr>
      </w:pPr>
      <w:r w:rsidRPr="003C435F">
        <w:rPr>
          <w:rFonts w:eastAsia="sans-serif"/>
          <w:highlight w:val="yellow"/>
          <w:lang w:eastAsia="zh-CN"/>
        </w:rPr>
        <w:t>Успехов добились и юные спортсмены. Первое и два вторых места на Международных детских спортивных играх «Дети Азии-2022» по легкой атлетике занял Михаил Зверьков. Также наши легкоатлеты ежегодно с 2022 года занимают призовые места на Первенстве Дальневосточного федерального округа. Участие в первенстве ДФО по вольной борьбе принесло призовые места двум юным борцам. Не остаются в стороне и волейболисты. На Первенстве ДФО «Серебряный мяч» они заняли 1 и 3места. Высоких результатов  смогли добиться и шашисты. На первенстве ДФО по шашкам 8 воспитанников ДЮСШ стали победителями и призерами.</w:t>
      </w:r>
    </w:p>
    <w:p w14:paraId="053385DF" w14:textId="77777777" w:rsidR="008121C2" w:rsidRPr="003C435F" w:rsidRDefault="008121C2" w:rsidP="008121C2">
      <w:pPr>
        <w:spacing w:line="276" w:lineRule="auto"/>
        <w:jc w:val="both"/>
        <w:rPr>
          <w:highlight w:val="yellow"/>
        </w:rPr>
      </w:pPr>
    </w:p>
    <w:p w14:paraId="24A37BDA" w14:textId="77777777" w:rsidR="008121C2" w:rsidRPr="003C435F" w:rsidRDefault="008121C2" w:rsidP="008121C2">
      <w:pPr>
        <w:spacing w:line="276" w:lineRule="auto"/>
        <w:jc w:val="both"/>
        <w:rPr>
          <w:highlight w:val="yellow"/>
        </w:rPr>
      </w:pPr>
      <w:r w:rsidRPr="003C435F">
        <w:rPr>
          <w:highlight w:val="yellow"/>
        </w:rPr>
        <w:t xml:space="preserve">4. </w:t>
      </w:r>
      <w:r w:rsidRPr="003C435F">
        <w:rPr>
          <w:b/>
          <w:highlight w:val="yellow"/>
        </w:rPr>
        <w:t>Подпрограмма «Поддержка одаренных детей»</w:t>
      </w:r>
    </w:p>
    <w:p w14:paraId="2ED32ABF" w14:textId="77777777" w:rsidR="008121C2" w:rsidRPr="003C435F" w:rsidRDefault="008121C2" w:rsidP="008121C2">
      <w:pPr>
        <w:spacing w:line="276" w:lineRule="auto"/>
        <w:jc w:val="both"/>
        <w:rPr>
          <w:highlight w:val="yellow"/>
          <w:u w:val="single"/>
        </w:rPr>
      </w:pPr>
      <w:r w:rsidRPr="003C435F">
        <w:rPr>
          <w:highlight w:val="yellow"/>
          <w:u w:val="single"/>
        </w:rPr>
        <w:t xml:space="preserve">Основное  мероприятие «Выявление и поддержка одаренных детей». </w:t>
      </w:r>
    </w:p>
    <w:p w14:paraId="761B9EFA" w14:textId="77777777" w:rsidR="008121C2" w:rsidRPr="003C435F" w:rsidRDefault="008121C2" w:rsidP="008121C2">
      <w:pPr>
        <w:spacing w:line="276" w:lineRule="auto"/>
        <w:ind w:firstLine="567"/>
        <w:jc w:val="both"/>
        <w:rPr>
          <w:highlight w:val="yellow"/>
        </w:rPr>
      </w:pPr>
      <w:r w:rsidRPr="003C435F">
        <w:rPr>
          <w:highlight w:val="yellow"/>
        </w:rPr>
        <w:t xml:space="preserve">       По  развитию системы работы с одаренными детьми  создан банк данных одаренных и наиболее способных учащихся района, ведется мониторинг их достижений. В школах района функционируют научные общества учащихся, ведется системная работа учителей по развитию их интеллектуальных, творческих способностей, оказывается поддержка научно-исследовательской деятельности учеников. </w:t>
      </w:r>
    </w:p>
    <w:p w14:paraId="1CAEC280" w14:textId="77777777" w:rsidR="008121C2" w:rsidRPr="003C435F" w:rsidRDefault="008121C2" w:rsidP="008121C2">
      <w:pPr>
        <w:spacing w:line="276" w:lineRule="auto"/>
        <w:ind w:firstLine="567"/>
        <w:jc w:val="both"/>
        <w:rPr>
          <w:highlight w:val="yellow"/>
        </w:rPr>
      </w:pPr>
      <w:r w:rsidRPr="003C435F">
        <w:rPr>
          <w:highlight w:val="yellow"/>
        </w:rPr>
        <w:t xml:space="preserve">11 выпускников общеобразовательных учреждений получили медаль «За особые успехи в обучении» 1 и 2 ступени, подтвердив отличный результат учебы высокими баллами. </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611"/>
        <w:gridCol w:w="4747"/>
      </w:tblGrid>
      <w:tr w:rsidR="008121C2" w:rsidRPr="003C435F" w14:paraId="54F5BED4" w14:textId="77777777" w:rsidTr="008121C2">
        <w:trPr>
          <w:trHeight w:val="258"/>
          <w:jc w:val="center"/>
        </w:trPr>
        <w:tc>
          <w:tcPr>
            <w:tcW w:w="421" w:type="dxa"/>
            <w:shd w:val="clear" w:color="auto" w:fill="auto"/>
            <w:vAlign w:val="bottom"/>
          </w:tcPr>
          <w:p w14:paraId="77686EB4" w14:textId="77777777" w:rsidR="008121C2" w:rsidRPr="003C435F" w:rsidRDefault="008121C2" w:rsidP="008121C2">
            <w:pPr>
              <w:spacing w:line="276" w:lineRule="auto"/>
              <w:jc w:val="both"/>
              <w:rPr>
                <w:color w:val="000000"/>
                <w:highlight w:val="yellow"/>
              </w:rPr>
            </w:pPr>
          </w:p>
        </w:tc>
        <w:tc>
          <w:tcPr>
            <w:tcW w:w="9358" w:type="dxa"/>
            <w:gridSpan w:val="2"/>
            <w:vAlign w:val="bottom"/>
          </w:tcPr>
          <w:p w14:paraId="7C6BF728" w14:textId="77777777" w:rsidR="008121C2" w:rsidRPr="003C435F" w:rsidRDefault="008121C2" w:rsidP="008121C2">
            <w:pPr>
              <w:spacing w:line="276" w:lineRule="auto"/>
              <w:jc w:val="both"/>
              <w:rPr>
                <w:b/>
                <w:color w:val="000000"/>
                <w:highlight w:val="yellow"/>
              </w:rPr>
            </w:pPr>
            <w:r w:rsidRPr="003C435F">
              <w:rPr>
                <w:b/>
                <w:color w:val="000000"/>
                <w:highlight w:val="yellow"/>
              </w:rPr>
              <w:t>Медаль 1 степени</w:t>
            </w:r>
          </w:p>
        </w:tc>
      </w:tr>
      <w:tr w:rsidR="008121C2" w:rsidRPr="003C435F" w14:paraId="5636DA4B" w14:textId="77777777" w:rsidTr="008121C2">
        <w:trPr>
          <w:trHeight w:val="258"/>
          <w:jc w:val="center"/>
        </w:trPr>
        <w:tc>
          <w:tcPr>
            <w:tcW w:w="421" w:type="dxa"/>
            <w:shd w:val="clear" w:color="auto" w:fill="auto"/>
            <w:vAlign w:val="bottom"/>
          </w:tcPr>
          <w:p w14:paraId="72A6AA3F" w14:textId="77777777" w:rsidR="008121C2" w:rsidRPr="003C435F" w:rsidRDefault="008121C2" w:rsidP="008121C2">
            <w:pPr>
              <w:spacing w:line="276" w:lineRule="auto"/>
              <w:jc w:val="both"/>
              <w:rPr>
                <w:color w:val="000000"/>
                <w:highlight w:val="yellow"/>
              </w:rPr>
            </w:pPr>
            <w:r w:rsidRPr="003C435F">
              <w:rPr>
                <w:color w:val="000000"/>
                <w:highlight w:val="yellow"/>
              </w:rPr>
              <w:t>1</w:t>
            </w:r>
          </w:p>
        </w:tc>
        <w:tc>
          <w:tcPr>
            <w:tcW w:w="4611" w:type="dxa"/>
            <w:vAlign w:val="bottom"/>
          </w:tcPr>
          <w:p w14:paraId="7EDE2DEA" w14:textId="77777777" w:rsidR="008121C2" w:rsidRPr="003C435F" w:rsidRDefault="008121C2" w:rsidP="008121C2">
            <w:pPr>
              <w:spacing w:line="276" w:lineRule="auto"/>
              <w:jc w:val="both"/>
              <w:rPr>
                <w:color w:val="000000"/>
                <w:highlight w:val="yellow"/>
              </w:rPr>
            </w:pPr>
            <w:r w:rsidRPr="003C435F">
              <w:rPr>
                <w:color w:val="000000"/>
                <w:highlight w:val="yellow"/>
              </w:rPr>
              <w:t>Бубеев Сангир Саянович</w:t>
            </w:r>
          </w:p>
        </w:tc>
        <w:tc>
          <w:tcPr>
            <w:tcW w:w="4747" w:type="dxa"/>
            <w:shd w:val="clear" w:color="auto" w:fill="auto"/>
            <w:noWrap/>
            <w:vAlign w:val="bottom"/>
            <w:hideMark/>
          </w:tcPr>
          <w:p w14:paraId="2C94741A" w14:textId="77777777" w:rsidR="008121C2" w:rsidRPr="003C435F" w:rsidRDefault="008121C2" w:rsidP="008121C2">
            <w:pPr>
              <w:spacing w:line="276" w:lineRule="auto"/>
              <w:jc w:val="both"/>
              <w:rPr>
                <w:color w:val="000000"/>
                <w:highlight w:val="yellow"/>
              </w:rPr>
            </w:pPr>
            <w:r w:rsidRPr="003C435F">
              <w:rPr>
                <w:color w:val="000000"/>
                <w:highlight w:val="yellow"/>
              </w:rPr>
              <w:t>МБОУ " Курумканская  СОШ №1"</w:t>
            </w:r>
          </w:p>
        </w:tc>
      </w:tr>
      <w:tr w:rsidR="008121C2" w:rsidRPr="003C435F" w14:paraId="62D14804" w14:textId="77777777" w:rsidTr="008121C2">
        <w:trPr>
          <w:trHeight w:val="258"/>
          <w:jc w:val="center"/>
        </w:trPr>
        <w:tc>
          <w:tcPr>
            <w:tcW w:w="421" w:type="dxa"/>
            <w:shd w:val="clear" w:color="auto" w:fill="auto"/>
            <w:vAlign w:val="bottom"/>
          </w:tcPr>
          <w:p w14:paraId="116148B7" w14:textId="77777777" w:rsidR="008121C2" w:rsidRPr="003C435F" w:rsidRDefault="008121C2" w:rsidP="008121C2">
            <w:pPr>
              <w:spacing w:line="276" w:lineRule="auto"/>
              <w:jc w:val="both"/>
              <w:rPr>
                <w:color w:val="000000"/>
                <w:highlight w:val="yellow"/>
              </w:rPr>
            </w:pPr>
            <w:r w:rsidRPr="003C435F">
              <w:rPr>
                <w:color w:val="000000"/>
                <w:highlight w:val="yellow"/>
              </w:rPr>
              <w:t>2</w:t>
            </w:r>
          </w:p>
        </w:tc>
        <w:tc>
          <w:tcPr>
            <w:tcW w:w="4611" w:type="dxa"/>
            <w:vAlign w:val="bottom"/>
          </w:tcPr>
          <w:p w14:paraId="5C2F434F" w14:textId="77777777" w:rsidR="008121C2" w:rsidRPr="003C435F" w:rsidRDefault="008121C2" w:rsidP="008121C2">
            <w:pPr>
              <w:spacing w:line="276" w:lineRule="auto"/>
              <w:jc w:val="both"/>
              <w:rPr>
                <w:color w:val="000000"/>
                <w:highlight w:val="yellow"/>
              </w:rPr>
            </w:pPr>
            <w:r w:rsidRPr="003C435F">
              <w:rPr>
                <w:color w:val="000000"/>
                <w:highlight w:val="yellow"/>
              </w:rPr>
              <w:t>Бальжиева Алина Владиславовна</w:t>
            </w:r>
          </w:p>
        </w:tc>
        <w:tc>
          <w:tcPr>
            <w:tcW w:w="4747" w:type="dxa"/>
            <w:shd w:val="clear" w:color="auto" w:fill="auto"/>
            <w:noWrap/>
            <w:vAlign w:val="bottom"/>
          </w:tcPr>
          <w:p w14:paraId="1C361BB2" w14:textId="77777777" w:rsidR="008121C2" w:rsidRPr="003C435F" w:rsidRDefault="008121C2" w:rsidP="008121C2">
            <w:pPr>
              <w:spacing w:line="276" w:lineRule="auto"/>
              <w:jc w:val="both"/>
              <w:rPr>
                <w:color w:val="000000"/>
                <w:highlight w:val="yellow"/>
              </w:rPr>
            </w:pPr>
            <w:r w:rsidRPr="003C435F">
              <w:rPr>
                <w:color w:val="000000"/>
                <w:highlight w:val="yellow"/>
              </w:rPr>
              <w:t>МБОУ " Курумканская СОШ №1"</w:t>
            </w:r>
          </w:p>
        </w:tc>
      </w:tr>
      <w:tr w:rsidR="008121C2" w:rsidRPr="003C435F" w14:paraId="662A9598" w14:textId="77777777" w:rsidTr="008121C2">
        <w:trPr>
          <w:trHeight w:val="258"/>
          <w:jc w:val="center"/>
        </w:trPr>
        <w:tc>
          <w:tcPr>
            <w:tcW w:w="421" w:type="dxa"/>
            <w:shd w:val="clear" w:color="auto" w:fill="auto"/>
            <w:vAlign w:val="bottom"/>
          </w:tcPr>
          <w:p w14:paraId="11C49ED1" w14:textId="77777777" w:rsidR="008121C2" w:rsidRPr="003C435F" w:rsidRDefault="008121C2" w:rsidP="008121C2">
            <w:pPr>
              <w:spacing w:line="276" w:lineRule="auto"/>
              <w:jc w:val="both"/>
              <w:rPr>
                <w:color w:val="000000"/>
                <w:highlight w:val="yellow"/>
              </w:rPr>
            </w:pPr>
            <w:r w:rsidRPr="003C435F">
              <w:rPr>
                <w:color w:val="000000"/>
                <w:highlight w:val="yellow"/>
              </w:rPr>
              <w:t>3</w:t>
            </w:r>
          </w:p>
        </w:tc>
        <w:tc>
          <w:tcPr>
            <w:tcW w:w="4611" w:type="dxa"/>
            <w:vAlign w:val="bottom"/>
          </w:tcPr>
          <w:p w14:paraId="3F0D77D7" w14:textId="77777777" w:rsidR="008121C2" w:rsidRPr="003C435F" w:rsidRDefault="008121C2" w:rsidP="008121C2">
            <w:pPr>
              <w:spacing w:line="276" w:lineRule="auto"/>
              <w:jc w:val="both"/>
              <w:rPr>
                <w:color w:val="000000"/>
                <w:highlight w:val="yellow"/>
              </w:rPr>
            </w:pPr>
            <w:r w:rsidRPr="003C435F">
              <w:rPr>
                <w:color w:val="000000"/>
                <w:highlight w:val="yellow"/>
              </w:rPr>
              <w:t>Данжурова Сарюна Артуровна</w:t>
            </w:r>
          </w:p>
        </w:tc>
        <w:tc>
          <w:tcPr>
            <w:tcW w:w="4747" w:type="dxa"/>
            <w:shd w:val="clear" w:color="auto" w:fill="auto"/>
            <w:noWrap/>
            <w:vAlign w:val="bottom"/>
          </w:tcPr>
          <w:p w14:paraId="02BB4AA0" w14:textId="77777777" w:rsidR="008121C2" w:rsidRPr="003C435F" w:rsidRDefault="008121C2" w:rsidP="008121C2">
            <w:pPr>
              <w:spacing w:line="276" w:lineRule="auto"/>
              <w:jc w:val="both"/>
              <w:rPr>
                <w:color w:val="000000"/>
                <w:highlight w:val="yellow"/>
              </w:rPr>
            </w:pPr>
            <w:r w:rsidRPr="003C435F">
              <w:rPr>
                <w:color w:val="000000"/>
                <w:highlight w:val="yellow"/>
              </w:rPr>
              <w:t>МБОУ " Курумканская СОШ №1"</w:t>
            </w:r>
          </w:p>
        </w:tc>
      </w:tr>
      <w:tr w:rsidR="008121C2" w:rsidRPr="003C435F" w14:paraId="29CECB61" w14:textId="77777777" w:rsidTr="008121C2">
        <w:trPr>
          <w:trHeight w:val="258"/>
          <w:jc w:val="center"/>
        </w:trPr>
        <w:tc>
          <w:tcPr>
            <w:tcW w:w="421" w:type="dxa"/>
            <w:shd w:val="clear" w:color="auto" w:fill="auto"/>
            <w:vAlign w:val="bottom"/>
          </w:tcPr>
          <w:p w14:paraId="0AB9CE47" w14:textId="77777777" w:rsidR="008121C2" w:rsidRPr="003C435F" w:rsidRDefault="008121C2" w:rsidP="008121C2">
            <w:pPr>
              <w:spacing w:line="276" w:lineRule="auto"/>
              <w:jc w:val="both"/>
              <w:rPr>
                <w:color w:val="000000"/>
                <w:highlight w:val="yellow"/>
              </w:rPr>
            </w:pPr>
            <w:r w:rsidRPr="003C435F">
              <w:rPr>
                <w:color w:val="000000"/>
                <w:highlight w:val="yellow"/>
              </w:rPr>
              <w:t>4</w:t>
            </w:r>
          </w:p>
        </w:tc>
        <w:tc>
          <w:tcPr>
            <w:tcW w:w="4611" w:type="dxa"/>
            <w:vAlign w:val="bottom"/>
          </w:tcPr>
          <w:p w14:paraId="152B2D0C" w14:textId="77777777" w:rsidR="008121C2" w:rsidRPr="003C435F" w:rsidRDefault="008121C2" w:rsidP="008121C2">
            <w:pPr>
              <w:spacing w:line="276" w:lineRule="auto"/>
              <w:jc w:val="both"/>
              <w:rPr>
                <w:color w:val="000000"/>
                <w:highlight w:val="yellow"/>
              </w:rPr>
            </w:pPr>
            <w:r w:rsidRPr="003C435F">
              <w:rPr>
                <w:color w:val="000000"/>
                <w:highlight w:val="yellow"/>
              </w:rPr>
              <w:t>Хурхесова Юлия Андреевна</w:t>
            </w:r>
          </w:p>
        </w:tc>
        <w:tc>
          <w:tcPr>
            <w:tcW w:w="4747" w:type="dxa"/>
            <w:shd w:val="clear" w:color="auto" w:fill="auto"/>
            <w:noWrap/>
            <w:vAlign w:val="bottom"/>
          </w:tcPr>
          <w:p w14:paraId="346BE221" w14:textId="77777777" w:rsidR="008121C2" w:rsidRPr="003C435F" w:rsidRDefault="008121C2" w:rsidP="008121C2">
            <w:pPr>
              <w:spacing w:line="276" w:lineRule="auto"/>
              <w:jc w:val="both"/>
              <w:rPr>
                <w:color w:val="000000"/>
                <w:highlight w:val="yellow"/>
              </w:rPr>
            </w:pPr>
            <w:r w:rsidRPr="003C435F">
              <w:rPr>
                <w:color w:val="000000"/>
                <w:highlight w:val="yellow"/>
              </w:rPr>
              <w:t>МБОУ " Курумканская СОШ №1"</w:t>
            </w:r>
          </w:p>
        </w:tc>
      </w:tr>
      <w:tr w:rsidR="008121C2" w:rsidRPr="003C435F" w14:paraId="616D4398" w14:textId="77777777" w:rsidTr="008121C2">
        <w:trPr>
          <w:trHeight w:val="258"/>
          <w:jc w:val="center"/>
        </w:trPr>
        <w:tc>
          <w:tcPr>
            <w:tcW w:w="421" w:type="dxa"/>
            <w:shd w:val="clear" w:color="auto" w:fill="auto"/>
            <w:vAlign w:val="bottom"/>
          </w:tcPr>
          <w:p w14:paraId="7D5D1556" w14:textId="77777777" w:rsidR="008121C2" w:rsidRPr="003C435F" w:rsidRDefault="008121C2" w:rsidP="008121C2">
            <w:pPr>
              <w:spacing w:line="276" w:lineRule="auto"/>
              <w:jc w:val="both"/>
              <w:rPr>
                <w:color w:val="000000"/>
                <w:highlight w:val="yellow"/>
              </w:rPr>
            </w:pPr>
            <w:r w:rsidRPr="003C435F">
              <w:rPr>
                <w:color w:val="000000"/>
                <w:highlight w:val="yellow"/>
              </w:rPr>
              <w:t>5</w:t>
            </w:r>
          </w:p>
        </w:tc>
        <w:tc>
          <w:tcPr>
            <w:tcW w:w="4611" w:type="dxa"/>
            <w:vAlign w:val="bottom"/>
          </w:tcPr>
          <w:p w14:paraId="770880EB" w14:textId="77777777" w:rsidR="008121C2" w:rsidRPr="003C435F" w:rsidRDefault="008121C2" w:rsidP="008121C2">
            <w:pPr>
              <w:spacing w:line="276" w:lineRule="auto"/>
              <w:jc w:val="both"/>
              <w:rPr>
                <w:color w:val="000000"/>
                <w:highlight w:val="yellow"/>
              </w:rPr>
            </w:pPr>
            <w:r w:rsidRPr="003C435F">
              <w:rPr>
                <w:color w:val="000000"/>
                <w:highlight w:val="yellow"/>
              </w:rPr>
              <w:t>Элбенова Дарима Цыден-Доржиевна</w:t>
            </w:r>
          </w:p>
        </w:tc>
        <w:tc>
          <w:tcPr>
            <w:tcW w:w="4747" w:type="dxa"/>
            <w:shd w:val="clear" w:color="auto" w:fill="auto"/>
            <w:noWrap/>
            <w:vAlign w:val="bottom"/>
          </w:tcPr>
          <w:p w14:paraId="1C46C12B" w14:textId="77777777" w:rsidR="008121C2" w:rsidRPr="003C435F" w:rsidRDefault="008121C2" w:rsidP="008121C2">
            <w:pPr>
              <w:spacing w:line="276" w:lineRule="auto"/>
              <w:jc w:val="both"/>
              <w:rPr>
                <w:color w:val="000000"/>
                <w:highlight w:val="yellow"/>
              </w:rPr>
            </w:pPr>
            <w:r w:rsidRPr="003C435F">
              <w:rPr>
                <w:color w:val="000000"/>
                <w:highlight w:val="yellow"/>
              </w:rPr>
              <w:t>МБОУ " Курумканская СОШ №1"</w:t>
            </w:r>
          </w:p>
        </w:tc>
      </w:tr>
      <w:tr w:rsidR="008121C2" w:rsidRPr="003C435F" w14:paraId="4C50277D" w14:textId="77777777" w:rsidTr="008121C2">
        <w:trPr>
          <w:trHeight w:val="258"/>
          <w:jc w:val="center"/>
        </w:trPr>
        <w:tc>
          <w:tcPr>
            <w:tcW w:w="421" w:type="dxa"/>
            <w:shd w:val="clear" w:color="auto" w:fill="auto"/>
            <w:vAlign w:val="bottom"/>
          </w:tcPr>
          <w:p w14:paraId="37C7082B" w14:textId="77777777" w:rsidR="008121C2" w:rsidRPr="003C435F" w:rsidRDefault="008121C2" w:rsidP="008121C2">
            <w:pPr>
              <w:spacing w:line="276" w:lineRule="auto"/>
              <w:jc w:val="both"/>
              <w:rPr>
                <w:color w:val="000000"/>
                <w:highlight w:val="yellow"/>
              </w:rPr>
            </w:pPr>
            <w:r w:rsidRPr="003C435F">
              <w:rPr>
                <w:color w:val="000000"/>
                <w:highlight w:val="yellow"/>
              </w:rPr>
              <w:lastRenderedPageBreak/>
              <w:t>6</w:t>
            </w:r>
          </w:p>
        </w:tc>
        <w:tc>
          <w:tcPr>
            <w:tcW w:w="4611" w:type="dxa"/>
            <w:vAlign w:val="bottom"/>
          </w:tcPr>
          <w:p w14:paraId="69912D50" w14:textId="77777777" w:rsidR="008121C2" w:rsidRPr="003C435F" w:rsidRDefault="008121C2" w:rsidP="008121C2">
            <w:pPr>
              <w:spacing w:line="276" w:lineRule="auto"/>
              <w:jc w:val="both"/>
              <w:rPr>
                <w:color w:val="000000"/>
                <w:highlight w:val="yellow"/>
              </w:rPr>
            </w:pPr>
            <w:r w:rsidRPr="003C435F">
              <w:rPr>
                <w:color w:val="000000"/>
                <w:highlight w:val="yellow"/>
              </w:rPr>
              <w:t>Павлуцкая Ева Олеговна</w:t>
            </w:r>
          </w:p>
        </w:tc>
        <w:tc>
          <w:tcPr>
            <w:tcW w:w="4747" w:type="dxa"/>
            <w:shd w:val="clear" w:color="auto" w:fill="auto"/>
            <w:noWrap/>
            <w:vAlign w:val="bottom"/>
          </w:tcPr>
          <w:p w14:paraId="01845226" w14:textId="77777777" w:rsidR="008121C2" w:rsidRPr="003C435F" w:rsidRDefault="008121C2" w:rsidP="008121C2">
            <w:pPr>
              <w:spacing w:line="276" w:lineRule="auto"/>
              <w:jc w:val="both"/>
              <w:rPr>
                <w:color w:val="000000"/>
                <w:highlight w:val="yellow"/>
              </w:rPr>
            </w:pPr>
            <w:r w:rsidRPr="003C435F">
              <w:rPr>
                <w:color w:val="000000"/>
                <w:highlight w:val="yellow"/>
              </w:rPr>
              <w:t>МБОУ " Курумканская СОШ №2"</w:t>
            </w:r>
          </w:p>
        </w:tc>
      </w:tr>
      <w:tr w:rsidR="008121C2" w:rsidRPr="003C435F" w14:paraId="348EAB60" w14:textId="77777777" w:rsidTr="008121C2">
        <w:trPr>
          <w:trHeight w:val="258"/>
          <w:jc w:val="center"/>
        </w:trPr>
        <w:tc>
          <w:tcPr>
            <w:tcW w:w="421" w:type="dxa"/>
            <w:shd w:val="clear" w:color="auto" w:fill="auto"/>
            <w:vAlign w:val="bottom"/>
          </w:tcPr>
          <w:p w14:paraId="3A07BC48" w14:textId="77777777" w:rsidR="008121C2" w:rsidRPr="003C435F" w:rsidRDefault="008121C2" w:rsidP="008121C2">
            <w:pPr>
              <w:spacing w:line="276" w:lineRule="auto"/>
              <w:jc w:val="both"/>
              <w:rPr>
                <w:color w:val="000000"/>
                <w:highlight w:val="yellow"/>
              </w:rPr>
            </w:pPr>
            <w:r w:rsidRPr="003C435F">
              <w:rPr>
                <w:color w:val="000000"/>
                <w:highlight w:val="yellow"/>
              </w:rPr>
              <w:t>7</w:t>
            </w:r>
          </w:p>
        </w:tc>
        <w:tc>
          <w:tcPr>
            <w:tcW w:w="4611" w:type="dxa"/>
            <w:vAlign w:val="bottom"/>
          </w:tcPr>
          <w:p w14:paraId="55CEDB3D" w14:textId="77777777" w:rsidR="008121C2" w:rsidRPr="003C435F" w:rsidRDefault="008121C2" w:rsidP="008121C2">
            <w:pPr>
              <w:spacing w:line="276" w:lineRule="auto"/>
              <w:jc w:val="both"/>
              <w:rPr>
                <w:color w:val="000000"/>
                <w:highlight w:val="yellow"/>
              </w:rPr>
            </w:pPr>
            <w:r w:rsidRPr="003C435F">
              <w:rPr>
                <w:color w:val="000000"/>
                <w:highlight w:val="yellow"/>
              </w:rPr>
              <w:t>Леонтьева Аяна Дмитриевна</w:t>
            </w:r>
          </w:p>
        </w:tc>
        <w:tc>
          <w:tcPr>
            <w:tcW w:w="4747" w:type="dxa"/>
            <w:shd w:val="clear" w:color="auto" w:fill="auto"/>
            <w:noWrap/>
            <w:vAlign w:val="bottom"/>
          </w:tcPr>
          <w:p w14:paraId="7BBD9F21" w14:textId="77777777" w:rsidR="008121C2" w:rsidRPr="003C435F" w:rsidRDefault="008121C2" w:rsidP="008121C2">
            <w:pPr>
              <w:spacing w:line="276" w:lineRule="auto"/>
              <w:jc w:val="both"/>
              <w:rPr>
                <w:color w:val="000000"/>
                <w:highlight w:val="yellow"/>
              </w:rPr>
            </w:pPr>
            <w:r w:rsidRPr="003C435F">
              <w:rPr>
                <w:color w:val="000000"/>
                <w:highlight w:val="yellow"/>
              </w:rPr>
              <w:t>МБОУ " Улюнханская СОШ"</w:t>
            </w:r>
          </w:p>
        </w:tc>
      </w:tr>
      <w:tr w:rsidR="008121C2" w:rsidRPr="003C435F" w14:paraId="660EBD5C" w14:textId="77777777" w:rsidTr="008121C2">
        <w:trPr>
          <w:trHeight w:val="258"/>
          <w:jc w:val="center"/>
        </w:trPr>
        <w:tc>
          <w:tcPr>
            <w:tcW w:w="421" w:type="dxa"/>
            <w:shd w:val="clear" w:color="auto" w:fill="auto"/>
            <w:vAlign w:val="bottom"/>
          </w:tcPr>
          <w:p w14:paraId="60515B6A" w14:textId="77777777" w:rsidR="008121C2" w:rsidRPr="003C435F" w:rsidRDefault="008121C2" w:rsidP="008121C2">
            <w:pPr>
              <w:spacing w:line="276" w:lineRule="auto"/>
              <w:jc w:val="both"/>
              <w:rPr>
                <w:color w:val="000000"/>
                <w:highlight w:val="yellow"/>
              </w:rPr>
            </w:pPr>
            <w:r w:rsidRPr="003C435F">
              <w:rPr>
                <w:color w:val="000000"/>
                <w:highlight w:val="yellow"/>
              </w:rPr>
              <w:t>8</w:t>
            </w:r>
          </w:p>
        </w:tc>
        <w:tc>
          <w:tcPr>
            <w:tcW w:w="4611" w:type="dxa"/>
            <w:vAlign w:val="bottom"/>
          </w:tcPr>
          <w:p w14:paraId="2C2CCDAC" w14:textId="77777777" w:rsidR="008121C2" w:rsidRPr="003C435F" w:rsidRDefault="008121C2" w:rsidP="008121C2">
            <w:pPr>
              <w:spacing w:line="276" w:lineRule="auto"/>
              <w:jc w:val="both"/>
              <w:rPr>
                <w:color w:val="000000"/>
                <w:highlight w:val="yellow"/>
              </w:rPr>
            </w:pPr>
            <w:r w:rsidRPr="003C435F">
              <w:rPr>
                <w:color w:val="000000"/>
                <w:highlight w:val="yellow"/>
              </w:rPr>
              <w:t>Шакшаев ЭрдэмБаирович</w:t>
            </w:r>
          </w:p>
        </w:tc>
        <w:tc>
          <w:tcPr>
            <w:tcW w:w="4747" w:type="dxa"/>
            <w:shd w:val="clear" w:color="auto" w:fill="auto"/>
            <w:noWrap/>
            <w:vAlign w:val="bottom"/>
            <w:hideMark/>
          </w:tcPr>
          <w:p w14:paraId="4DDB02FF" w14:textId="77777777" w:rsidR="008121C2" w:rsidRPr="003C435F" w:rsidRDefault="008121C2" w:rsidP="008121C2">
            <w:pPr>
              <w:spacing w:line="276" w:lineRule="auto"/>
              <w:jc w:val="both"/>
              <w:rPr>
                <w:color w:val="000000"/>
                <w:highlight w:val="yellow"/>
              </w:rPr>
            </w:pPr>
            <w:r w:rsidRPr="003C435F">
              <w:rPr>
                <w:color w:val="000000"/>
                <w:highlight w:val="yellow"/>
              </w:rPr>
              <w:t>МБОУ "Барагханская СОШ"</w:t>
            </w:r>
          </w:p>
        </w:tc>
      </w:tr>
      <w:tr w:rsidR="008121C2" w:rsidRPr="003C435F" w14:paraId="3C09AC80" w14:textId="77777777" w:rsidTr="008121C2">
        <w:trPr>
          <w:trHeight w:val="258"/>
          <w:jc w:val="center"/>
        </w:trPr>
        <w:tc>
          <w:tcPr>
            <w:tcW w:w="421" w:type="dxa"/>
            <w:shd w:val="clear" w:color="auto" w:fill="auto"/>
            <w:vAlign w:val="bottom"/>
          </w:tcPr>
          <w:p w14:paraId="5E83729F" w14:textId="77777777" w:rsidR="008121C2" w:rsidRPr="003C435F" w:rsidRDefault="008121C2" w:rsidP="008121C2">
            <w:pPr>
              <w:spacing w:line="276" w:lineRule="auto"/>
              <w:jc w:val="both"/>
              <w:rPr>
                <w:color w:val="000000"/>
                <w:highlight w:val="yellow"/>
              </w:rPr>
            </w:pPr>
          </w:p>
        </w:tc>
        <w:tc>
          <w:tcPr>
            <w:tcW w:w="9358" w:type="dxa"/>
            <w:gridSpan w:val="2"/>
            <w:vAlign w:val="bottom"/>
          </w:tcPr>
          <w:p w14:paraId="73D135CB" w14:textId="77777777" w:rsidR="008121C2" w:rsidRPr="003C435F" w:rsidRDefault="008121C2" w:rsidP="008121C2">
            <w:pPr>
              <w:spacing w:line="276" w:lineRule="auto"/>
              <w:jc w:val="both"/>
              <w:rPr>
                <w:b/>
                <w:color w:val="000000"/>
                <w:highlight w:val="yellow"/>
              </w:rPr>
            </w:pPr>
            <w:r w:rsidRPr="003C435F">
              <w:rPr>
                <w:b/>
                <w:color w:val="000000"/>
                <w:highlight w:val="yellow"/>
              </w:rPr>
              <w:t>Медаль 2 степени</w:t>
            </w:r>
          </w:p>
        </w:tc>
      </w:tr>
      <w:tr w:rsidR="008121C2" w:rsidRPr="003C435F" w14:paraId="44378A13" w14:textId="77777777" w:rsidTr="008121C2">
        <w:trPr>
          <w:trHeight w:val="258"/>
          <w:jc w:val="center"/>
        </w:trPr>
        <w:tc>
          <w:tcPr>
            <w:tcW w:w="421" w:type="dxa"/>
            <w:shd w:val="clear" w:color="auto" w:fill="auto"/>
            <w:vAlign w:val="bottom"/>
          </w:tcPr>
          <w:p w14:paraId="5A2B78CC" w14:textId="77777777" w:rsidR="008121C2" w:rsidRPr="003C435F" w:rsidRDefault="008121C2" w:rsidP="008121C2">
            <w:pPr>
              <w:spacing w:line="276" w:lineRule="auto"/>
              <w:jc w:val="both"/>
              <w:rPr>
                <w:color w:val="000000"/>
                <w:highlight w:val="yellow"/>
              </w:rPr>
            </w:pPr>
            <w:r w:rsidRPr="003C435F">
              <w:rPr>
                <w:color w:val="000000"/>
                <w:highlight w:val="yellow"/>
              </w:rPr>
              <w:t>1</w:t>
            </w:r>
          </w:p>
        </w:tc>
        <w:tc>
          <w:tcPr>
            <w:tcW w:w="4611" w:type="dxa"/>
            <w:vAlign w:val="bottom"/>
          </w:tcPr>
          <w:p w14:paraId="50C62331" w14:textId="77777777" w:rsidR="008121C2" w:rsidRPr="003C435F" w:rsidRDefault="008121C2" w:rsidP="008121C2">
            <w:pPr>
              <w:spacing w:line="276" w:lineRule="auto"/>
              <w:jc w:val="both"/>
              <w:rPr>
                <w:color w:val="000000"/>
                <w:highlight w:val="yellow"/>
              </w:rPr>
            </w:pPr>
            <w:r w:rsidRPr="003C435F">
              <w:rPr>
                <w:color w:val="000000"/>
                <w:highlight w:val="yellow"/>
              </w:rPr>
              <w:t>Тыхеев Дондоб Александрович</w:t>
            </w:r>
          </w:p>
        </w:tc>
        <w:tc>
          <w:tcPr>
            <w:tcW w:w="4747" w:type="dxa"/>
            <w:shd w:val="clear" w:color="auto" w:fill="auto"/>
            <w:noWrap/>
            <w:vAlign w:val="bottom"/>
            <w:hideMark/>
          </w:tcPr>
          <w:p w14:paraId="5C40FD05" w14:textId="77777777" w:rsidR="008121C2" w:rsidRPr="003C435F" w:rsidRDefault="008121C2" w:rsidP="008121C2">
            <w:pPr>
              <w:spacing w:line="276" w:lineRule="auto"/>
              <w:jc w:val="both"/>
              <w:rPr>
                <w:color w:val="000000"/>
                <w:highlight w:val="yellow"/>
              </w:rPr>
            </w:pPr>
            <w:r w:rsidRPr="003C435F">
              <w:rPr>
                <w:color w:val="000000"/>
                <w:highlight w:val="yellow"/>
              </w:rPr>
              <w:t>МБОУ "Барагханская СОШ"</w:t>
            </w:r>
          </w:p>
        </w:tc>
      </w:tr>
      <w:tr w:rsidR="008121C2" w:rsidRPr="003C435F" w14:paraId="206ADB63" w14:textId="77777777" w:rsidTr="008121C2">
        <w:trPr>
          <w:trHeight w:val="258"/>
          <w:jc w:val="center"/>
        </w:trPr>
        <w:tc>
          <w:tcPr>
            <w:tcW w:w="421" w:type="dxa"/>
            <w:shd w:val="clear" w:color="auto" w:fill="auto"/>
            <w:vAlign w:val="bottom"/>
          </w:tcPr>
          <w:p w14:paraId="21B8CBE7" w14:textId="77777777" w:rsidR="008121C2" w:rsidRPr="003C435F" w:rsidRDefault="008121C2" w:rsidP="008121C2">
            <w:pPr>
              <w:spacing w:line="276" w:lineRule="auto"/>
              <w:jc w:val="both"/>
              <w:rPr>
                <w:color w:val="000000"/>
                <w:highlight w:val="yellow"/>
              </w:rPr>
            </w:pPr>
            <w:r w:rsidRPr="003C435F">
              <w:rPr>
                <w:color w:val="000000"/>
                <w:highlight w:val="yellow"/>
              </w:rPr>
              <w:t>2</w:t>
            </w:r>
          </w:p>
        </w:tc>
        <w:tc>
          <w:tcPr>
            <w:tcW w:w="4611" w:type="dxa"/>
            <w:vAlign w:val="bottom"/>
          </w:tcPr>
          <w:p w14:paraId="49731DF5" w14:textId="77777777" w:rsidR="008121C2" w:rsidRPr="003C435F" w:rsidRDefault="008121C2" w:rsidP="008121C2">
            <w:pPr>
              <w:spacing w:line="276" w:lineRule="auto"/>
              <w:jc w:val="both"/>
              <w:rPr>
                <w:color w:val="000000"/>
                <w:highlight w:val="yellow"/>
              </w:rPr>
            </w:pPr>
            <w:r w:rsidRPr="003C435F">
              <w:rPr>
                <w:color w:val="000000"/>
                <w:highlight w:val="yellow"/>
              </w:rPr>
              <w:t>Цыденов Зорикто Баирович</w:t>
            </w:r>
          </w:p>
        </w:tc>
        <w:tc>
          <w:tcPr>
            <w:tcW w:w="4747" w:type="dxa"/>
            <w:shd w:val="clear" w:color="auto" w:fill="auto"/>
            <w:noWrap/>
            <w:vAlign w:val="bottom"/>
          </w:tcPr>
          <w:p w14:paraId="60510CF4" w14:textId="77777777" w:rsidR="008121C2" w:rsidRPr="003C435F" w:rsidRDefault="008121C2" w:rsidP="008121C2">
            <w:pPr>
              <w:spacing w:line="276" w:lineRule="auto"/>
              <w:jc w:val="both"/>
              <w:rPr>
                <w:color w:val="000000"/>
                <w:highlight w:val="yellow"/>
              </w:rPr>
            </w:pPr>
            <w:r w:rsidRPr="003C435F">
              <w:rPr>
                <w:color w:val="000000"/>
                <w:highlight w:val="yellow"/>
              </w:rPr>
              <w:t>МБОУ «Курумканская СОШ№1»</w:t>
            </w:r>
          </w:p>
        </w:tc>
      </w:tr>
      <w:tr w:rsidR="008121C2" w:rsidRPr="003C435F" w14:paraId="5B868E10" w14:textId="77777777" w:rsidTr="008121C2">
        <w:trPr>
          <w:trHeight w:val="258"/>
          <w:jc w:val="center"/>
        </w:trPr>
        <w:tc>
          <w:tcPr>
            <w:tcW w:w="421" w:type="dxa"/>
            <w:shd w:val="clear" w:color="auto" w:fill="auto"/>
            <w:vAlign w:val="bottom"/>
          </w:tcPr>
          <w:p w14:paraId="3E6F2A46" w14:textId="77777777" w:rsidR="008121C2" w:rsidRPr="003C435F" w:rsidRDefault="008121C2" w:rsidP="008121C2">
            <w:pPr>
              <w:spacing w:line="276" w:lineRule="auto"/>
              <w:jc w:val="both"/>
              <w:rPr>
                <w:color w:val="000000"/>
                <w:highlight w:val="yellow"/>
              </w:rPr>
            </w:pPr>
            <w:r w:rsidRPr="003C435F">
              <w:rPr>
                <w:color w:val="000000"/>
                <w:highlight w:val="yellow"/>
              </w:rPr>
              <w:t>3</w:t>
            </w:r>
          </w:p>
        </w:tc>
        <w:tc>
          <w:tcPr>
            <w:tcW w:w="4611" w:type="dxa"/>
            <w:vAlign w:val="bottom"/>
          </w:tcPr>
          <w:p w14:paraId="49B599F1" w14:textId="77777777" w:rsidR="008121C2" w:rsidRPr="003C435F" w:rsidRDefault="008121C2" w:rsidP="008121C2">
            <w:pPr>
              <w:spacing w:line="276" w:lineRule="auto"/>
              <w:jc w:val="both"/>
              <w:rPr>
                <w:color w:val="000000"/>
                <w:highlight w:val="yellow"/>
              </w:rPr>
            </w:pPr>
            <w:r w:rsidRPr="003C435F">
              <w:rPr>
                <w:color w:val="000000"/>
                <w:highlight w:val="yellow"/>
              </w:rPr>
              <w:t>Самбилова Дарима Сергеевна</w:t>
            </w:r>
          </w:p>
        </w:tc>
        <w:tc>
          <w:tcPr>
            <w:tcW w:w="4747" w:type="dxa"/>
            <w:shd w:val="clear" w:color="auto" w:fill="auto"/>
            <w:noWrap/>
            <w:vAlign w:val="bottom"/>
          </w:tcPr>
          <w:p w14:paraId="56DF9C93" w14:textId="77777777" w:rsidR="008121C2" w:rsidRPr="003C435F" w:rsidRDefault="008121C2" w:rsidP="008121C2">
            <w:pPr>
              <w:spacing w:line="276" w:lineRule="auto"/>
              <w:jc w:val="both"/>
              <w:rPr>
                <w:color w:val="000000"/>
                <w:highlight w:val="yellow"/>
              </w:rPr>
            </w:pPr>
            <w:r w:rsidRPr="003C435F">
              <w:rPr>
                <w:color w:val="000000"/>
                <w:highlight w:val="yellow"/>
              </w:rPr>
              <w:t>МБОУ «Могойтинская СОШ»</w:t>
            </w:r>
          </w:p>
        </w:tc>
      </w:tr>
    </w:tbl>
    <w:p w14:paraId="5404F3C6" w14:textId="77777777" w:rsidR="008121C2" w:rsidRPr="003C435F" w:rsidRDefault="008121C2" w:rsidP="008121C2">
      <w:pPr>
        <w:spacing w:line="276" w:lineRule="auto"/>
        <w:jc w:val="both"/>
        <w:rPr>
          <w:highlight w:val="yellow"/>
        </w:rPr>
      </w:pPr>
    </w:p>
    <w:p w14:paraId="5D08C559" w14:textId="77777777" w:rsidR="008121C2" w:rsidRPr="003C435F" w:rsidRDefault="008121C2" w:rsidP="008121C2">
      <w:pPr>
        <w:pStyle w:val="a8"/>
        <w:spacing w:after="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 xml:space="preserve">В целях поддержки, стимулирования и повышения статуса способных и талантливых детей в районе проведены  муниципальный этап Всероссийской олимпиады школьников, НПК «Шаг в будущее», «Ученик года» и др. Отмечается все более возрастающий интерес учащихся к творческим проектам. </w:t>
      </w:r>
    </w:p>
    <w:p w14:paraId="3487E00B" w14:textId="77777777" w:rsidR="008121C2" w:rsidRPr="003C435F" w:rsidRDefault="008121C2" w:rsidP="008121C2">
      <w:pPr>
        <w:spacing w:line="276" w:lineRule="auto"/>
        <w:ind w:firstLine="567"/>
        <w:jc w:val="both"/>
        <w:rPr>
          <w:highlight w:val="yellow"/>
        </w:rPr>
      </w:pPr>
      <w:r w:rsidRPr="003C435F">
        <w:rPr>
          <w:highlight w:val="yellow"/>
        </w:rPr>
        <w:t>Анализ реализации мероприятий по поддержке талантливых детей (включая организацию участия в очно-заочных и дистанционных школах) показал:</w:t>
      </w:r>
    </w:p>
    <w:p w14:paraId="5BAAD15F" w14:textId="77777777" w:rsidR="008121C2" w:rsidRPr="003C435F" w:rsidRDefault="008121C2" w:rsidP="008121C2">
      <w:pPr>
        <w:tabs>
          <w:tab w:val="left" w:pos="1134"/>
        </w:tabs>
        <w:spacing w:line="276" w:lineRule="auto"/>
        <w:contextualSpacing/>
        <w:jc w:val="both"/>
        <w:rPr>
          <w:highlight w:val="yellow"/>
        </w:rPr>
      </w:pPr>
      <w:r w:rsidRPr="003C435F">
        <w:rPr>
          <w:highlight w:val="yellow"/>
        </w:rPr>
        <w:t>-успешное развитие  системы олимпиад и конкурсов школьников, позволяющее выявить способных и талантливых учащихся для дальнейшей самореализации и профессионального самоопределения;</w:t>
      </w:r>
    </w:p>
    <w:p w14:paraId="432F1F60" w14:textId="77777777" w:rsidR="008121C2" w:rsidRPr="003C435F" w:rsidRDefault="008121C2" w:rsidP="008121C2">
      <w:pPr>
        <w:tabs>
          <w:tab w:val="left" w:pos="1134"/>
        </w:tabs>
        <w:suppressAutoHyphens/>
        <w:spacing w:line="276" w:lineRule="auto"/>
        <w:contextualSpacing/>
        <w:jc w:val="both"/>
        <w:rPr>
          <w:highlight w:val="yellow"/>
        </w:rPr>
      </w:pPr>
      <w:r w:rsidRPr="003C435F">
        <w:rPr>
          <w:highlight w:val="yellow"/>
        </w:rPr>
        <w:t>-активное  участие   учащихся школ района во Всероссийских, республиканских и районных мероприятиях.</w:t>
      </w:r>
    </w:p>
    <w:p w14:paraId="01D37501" w14:textId="77777777" w:rsidR="008121C2" w:rsidRPr="003C435F" w:rsidRDefault="008121C2" w:rsidP="008121C2">
      <w:pPr>
        <w:spacing w:line="276" w:lineRule="auto"/>
        <w:jc w:val="both"/>
        <w:rPr>
          <w:highlight w:val="yellow"/>
        </w:rPr>
      </w:pPr>
      <w:r w:rsidRPr="003C435F">
        <w:rPr>
          <w:highlight w:val="yellow"/>
        </w:rPr>
        <w:t>-развитие сотрудничества с социальными партнерами учреждений района, оказывающими финансовую поддержку талантливым детям.</w:t>
      </w:r>
    </w:p>
    <w:p w14:paraId="283C53A6" w14:textId="77777777" w:rsidR="008121C2" w:rsidRPr="003C435F" w:rsidRDefault="008121C2" w:rsidP="008121C2">
      <w:pPr>
        <w:pStyle w:val="a6"/>
        <w:spacing w:line="276" w:lineRule="auto"/>
        <w:ind w:firstLine="567"/>
        <w:jc w:val="both"/>
        <w:rPr>
          <w:bCs/>
          <w:highlight w:val="yellow"/>
        </w:rPr>
      </w:pPr>
      <w:r w:rsidRPr="003C435F">
        <w:rPr>
          <w:highlight w:val="yellow"/>
        </w:rPr>
        <w:t xml:space="preserve">Одной из форм работы с одаренными детьми, помогающей решать целый ряд важных задач по их развитию и воспитанию, являются предметные олимпиады. Они  способствуют выявлению  талантливых детей, позволяют правильно сориентировать их в дальнейшей учебной деятельности. Успеха добились в этом году обучающиеся школ - участники  Всероссийской олимпиады школьников.  </w:t>
      </w:r>
      <w:r w:rsidRPr="003C435F">
        <w:rPr>
          <w:bCs/>
          <w:highlight w:val="yellow"/>
        </w:rPr>
        <w:t>С каждым годом увеличивается число участников регионального этапа  Всероссийской олимпиады школьников. По сравнению с прошлым годом рост числа участников составил 45%, победителей и призеров – 5 человек, при этом 1 ученик занял призовые места по 3 предметам.</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326"/>
        <w:gridCol w:w="2488"/>
        <w:gridCol w:w="936"/>
        <w:gridCol w:w="2149"/>
        <w:gridCol w:w="1904"/>
      </w:tblGrid>
      <w:tr w:rsidR="008121C2" w:rsidRPr="003C435F" w14:paraId="505824BE" w14:textId="77777777" w:rsidTr="008121C2">
        <w:trPr>
          <w:trHeight w:val="104"/>
          <w:jc w:val="center"/>
        </w:trPr>
        <w:tc>
          <w:tcPr>
            <w:tcW w:w="457" w:type="dxa"/>
            <w:shd w:val="clear" w:color="auto" w:fill="auto"/>
          </w:tcPr>
          <w:p w14:paraId="2D61C832" w14:textId="77777777" w:rsidR="008121C2" w:rsidRPr="003C435F" w:rsidRDefault="008121C2" w:rsidP="008121C2">
            <w:pPr>
              <w:spacing w:line="276" w:lineRule="auto"/>
              <w:rPr>
                <w:highlight w:val="yellow"/>
              </w:rPr>
            </w:pPr>
            <w:r w:rsidRPr="003C435F">
              <w:rPr>
                <w:highlight w:val="yellow"/>
              </w:rPr>
              <w:t>№</w:t>
            </w:r>
          </w:p>
        </w:tc>
        <w:tc>
          <w:tcPr>
            <w:tcW w:w="2326" w:type="dxa"/>
            <w:shd w:val="clear" w:color="auto" w:fill="auto"/>
          </w:tcPr>
          <w:p w14:paraId="1B49FC2F" w14:textId="77777777" w:rsidR="008121C2" w:rsidRPr="003C435F" w:rsidRDefault="008121C2" w:rsidP="008121C2">
            <w:pPr>
              <w:spacing w:line="276" w:lineRule="auto"/>
              <w:rPr>
                <w:highlight w:val="yellow"/>
              </w:rPr>
            </w:pPr>
            <w:r w:rsidRPr="003C435F">
              <w:rPr>
                <w:highlight w:val="yellow"/>
              </w:rPr>
              <w:t>Предмет, место</w:t>
            </w:r>
          </w:p>
        </w:tc>
        <w:tc>
          <w:tcPr>
            <w:tcW w:w="2488" w:type="dxa"/>
            <w:shd w:val="clear" w:color="auto" w:fill="auto"/>
          </w:tcPr>
          <w:p w14:paraId="005C5EA3" w14:textId="77777777" w:rsidR="008121C2" w:rsidRPr="003C435F" w:rsidRDefault="008121C2" w:rsidP="008121C2">
            <w:pPr>
              <w:spacing w:line="276" w:lineRule="auto"/>
              <w:rPr>
                <w:highlight w:val="yellow"/>
              </w:rPr>
            </w:pPr>
            <w:r w:rsidRPr="003C435F">
              <w:rPr>
                <w:highlight w:val="yellow"/>
              </w:rPr>
              <w:t>ФИО победителя</w:t>
            </w:r>
          </w:p>
        </w:tc>
        <w:tc>
          <w:tcPr>
            <w:tcW w:w="936" w:type="dxa"/>
            <w:shd w:val="clear" w:color="auto" w:fill="auto"/>
          </w:tcPr>
          <w:p w14:paraId="72A7323B" w14:textId="77777777" w:rsidR="008121C2" w:rsidRPr="003C435F" w:rsidRDefault="008121C2" w:rsidP="008121C2">
            <w:pPr>
              <w:spacing w:line="276" w:lineRule="auto"/>
              <w:rPr>
                <w:highlight w:val="yellow"/>
              </w:rPr>
            </w:pPr>
            <w:r w:rsidRPr="003C435F">
              <w:rPr>
                <w:highlight w:val="yellow"/>
              </w:rPr>
              <w:t>Класс</w:t>
            </w:r>
          </w:p>
        </w:tc>
        <w:tc>
          <w:tcPr>
            <w:tcW w:w="2149" w:type="dxa"/>
            <w:shd w:val="clear" w:color="auto" w:fill="auto"/>
          </w:tcPr>
          <w:p w14:paraId="133F0948" w14:textId="77777777" w:rsidR="008121C2" w:rsidRPr="003C435F" w:rsidRDefault="008121C2" w:rsidP="008121C2">
            <w:pPr>
              <w:spacing w:line="276" w:lineRule="auto"/>
              <w:rPr>
                <w:highlight w:val="yellow"/>
              </w:rPr>
            </w:pPr>
            <w:r w:rsidRPr="003C435F">
              <w:rPr>
                <w:highlight w:val="yellow"/>
              </w:rPr>
              <w:t>ОО</w:t>
            </w:r>
          </w:p>
        </w:tc>
        <w:tc>
          <w:tcPr>
            <w:tcW w:w="1904" w:type="dxa"/>
            <w:shd w:val="clear" w:color="auto" w:fill="auto"/>
          </w:tcPr>
          <w:p w14:paraId="7453DD27" w14:textId="77777777" w:rsidR="008121C2" w:rsidRPr="003C435F" w:rsidRDefault="008121C2" w:rsidP="008121C2">
            <w:pPr>
              <w:spacing w:line="276" w:lineRule="auto"/>
              <w:rPr>
                <w:highlight w:val="yellow"/>
              </w:rPr>
            </w:pPr>
            <w:r w:rsidRPr="003C435F">
              <w:rPr>
                <w:highlight w:val="yellow"/>
              </w:rPr>
              <w:t>Руководитель</w:t>
            </w:r>
          </w:p>
        </w:tc>
      </w:tr>
      <w:tr w:rsidR="008121C2" w:rsidRPr="003C435F" w14:paraId="3BB8A0E4" w14:textId="77777777" w:rsidTr="008121C2">
        <w:trPr>
          <w:trHeight w:val="95"/>
          <w:jc w:val="center"/>
        </w:trPr>
        <w:tc>
          <w:tcPr>
            <w:tcW w:w="457" w:type="dxa"/>
            <w:shd w:val="clear" w:color="auto" w:fill="auto"/>
          </w:tcPr>
          <w:p w14:paraId="6086655D" w14:textId="77777777" w:rsidR="008121C2" w:rsidRPr="003C435F" w:rsidRDefault="008121C2" w:rsidP="008121C2">
            <w:pPr>
              <w:spacing w:line="276" w:lineRule="auto"/>
              <w:rPr>
                <w:highlight w:val="yellow"/>
              </w:rPr>
            </w:pPr>
            <w:r w:rsidRPr="003C435F">
              <w:rPr>
                <w:highlight w:val="yellow"/>
              </w:rPr>
              <w:t>1</w:t>
            </w:r>
          </w:p>
        </w:tc>
        <w:tc>
          <w:tcPr>
            <w:tcW w:w="2326" w:type="dxa"/>
            <w:shd w:val="clear" w:color="auto" w:fill="auto"/>
          </w:tcPr>
          <w:p w14:paraId="1EEB808C" w14:textId="77777777" w:rsidR="008121C2" w:rsidRPr="003C435F" w:rsidRDefault="008121C2" w:rsidP="008121C2">
            <w:pPr>
              <w:spacing w:line="276" w:lineRule="auto"/>
              <w:rPr>
                <w:highlight w:val="yellow"/>
              </w:rPr>
            </w:pPr>
            <w:r w:rsidRPr="003C435F">
              <w:rPr>
                <w:highlight w:val="yellow"/>
              </w:rPr>
              <w:t>Экология, 3 место</w:t>
            </w:r>
          </w:p>
        </w:tc>
        <w:tc>
          <w:tcPr>
            <w:tcW w:w="2488" w:type="dxa"/>
            <w:shd w:val="clear" w:color="auto" w:fill="auto"/>
          </w:tcPr>
          <w:p w14:paraId="4BAF3394" w14:textId="77777777" w:rsidR="008121C2" w:rsidRPr="003C435F" w:rsidRDefault="008121C2" w:rsidP="008121C2">
            <w:pPr>
              <w:spacing w:line="276" w:lineRule="auto"/>
              <w:rPr>
                <w:highlight w:val="yellow"/>
              </w:rPr>
            </w:pPr>
            <w:r w:rsidRPr="003C435F">
              <w:rPr>
                <w:highlight w:val="yellow"/>
              </w:rPr>
              <w:t>Бальжитов Майдар</w:t>
            </w:r>
          </w:p>
        </w:tc>
        <w:tc>
          <w:tcPr>
            <w:tcW w:w="936" w:type="dxa"/>
            <w:shd w:val="clear" w:color="auto" w:fill="auto"/>
          </w:tcPr>
          <w:p w14:paraId="1B5AA1DD" w14:textId="77777777" w:rsidR="008121C2" w:rsidRPr="003C435F" w:rsidRDefault="008121C2" w:rsidP="008121C2">
            <w:pPr>
              <w:spacing w:line="276" w:lineRule="auto"/>
              <w:jc w:val="center"/>
              <w:rPr>
                <w:highlight w:val="yellow"/>
              </w:rPr>
            </w:pPr>
            <w:r w:rsidRPr="003C435F">
              <w:rPr>
                <w:highlight w:val="yellow"/>
              </w:rPr>
              <w:t>10</w:t>
            </w:r>
          </w:p>
        </w:tc>
        <w:tc>
          <w:tcPr>
            <w:tcW w:w="2149" w:type="dxa"/>
            <w:shd w:val="clear" w:color="auto" w:fill="auto"/>
          </w:tcPr>
          <w:p w14:paraId="7F0060BD" w14:textId="77777777" w:rsidR="008121C2" w:rsidRPr="003C435F" w:rsidRDefault="008121C2" w:rsidP="008121C2">
            <w:pPr>
              <w:spacing w:line="276" w:lineRule="auto"/>
              <w:rPr>
                <w:highlight w:val="yellow"/>
              </w:rPr>
            </w:pPr>
            <w:r w:rsidRPr="003C435F">
              <w:rPr>
                <w:highlight w:val="yellow"/>
              </w:rPr>
              <w:t xml:space="preserve">МБОУ «КСОШ №1» </w:t>
            </w:r>
          </w:p>
        </w:tc>
        <w:tc>
          <w:tcPr>
            <w:tcW w:w="1904" w:type="dxa"/>
            <w:shd w:val="clear" w:color="auto" w:fill="auto"/>
          </w:tcPr>
          <w:p w14:paraId="4C8C4179" w14:textId="77777777" w:rsidR="008121C2" w:rsidRPr="003C435F" w:rsidRDefault="008121C2" w:rsidP="008121C2">
            <w:pPr>
              <w:spacing w:line="276" w:lineRule="auto"/>
              <w:rPr>
                <w:highlight w:val="yellow"/>
              </w:rPr>
            </w:pPr>
            <w:r w:rsidRPr="003C435F">
              <w:rPr>
                <w:highlight w:val="yellow"/>
              </w:rPr>
              <w:t>Зарубина В.П.</w:t>
            </w:r>
          </w:p>
        </w:tc>
      </w:tr>
      <w:tr w:rsidR="008121C2" w:rsidRPr="003C435F" w14:paraId="73D89DD5" w14:textId="77777777" w:rsidTr="008121C2">
        <w:trPr>
          <w:trHeight w:val="95"/>
          <w:jc w:val="center"/>
        </w:trPr>
        <w:tc>
          <w:tcPr>
            <w:tcW w:w="457" w:type="dxa"/>
            <w:shd w:val="clear" w:color="auto" w:fill="auto"/>
          </w:tcPr>
          <w:p w14:paraId="35010DD1" w14:textId="77777777" w:rsidR="008121C2" w:rsidRPr="003C435F" w:rsidRDefault="008121C2" w:rsidP="008121C2">
            <w:pPr>
              <w:spacing w:line="276" w:lineRule="auto"/>
              <w:rPr>
                <w:highlight w:val="yellow"/>
              </w:rPr>
            </w:pPr>
            <w:r w:rsidRPr="003C435F">
              <w:rPr>
                <w:highlight w:val="yellow"/>
              </w:rPr>
              <w:t>2</w:t>
            </w:r>
          </w:p>
        </w:tc>
        <w:tc>
          <w:tcPr>
            <w:tcW w:w="2326" w:type="dxa"/>
            <w:shd w:val="clear" w:color="auto" w:fill="auto"/>
          </w:tcPr>
          <w:p w14:paraId="047BCD3E" w14:textId="77777777" w:rsidR="008121C2" w:rsidRPr="003C435F" w:rsidRDefault="008121C2" w:rsidP="008121C2">
            <w:pPr>
              <w:spacing w:line="276" w:lineRule="auto"/>
              <w:rPr>
                <w:highlight w:val="yellow"/>
              </w:rPr>
            </w:pPr>
            <w:r w:rsidRPr="003C435F">
              <w:rPr>
                <w:highlight w:val="yellow"/>
              </w:rPr>
              <w:t>Технология, 1 место</w:t>
            </w:r>
          </w:p>
        </w:tc>
        <w:tc>
          <w:tcPr>
            <w:tcW w:w="2488" w:type="dxa"/>
            <w:shd w:val="clear" w:color="auto" w:fill="auto"/>
          </w:tcPr>
          <w:p w14:paraId="1C7D6D7C" w14:textId="77777777" w:rsidR="008121C2" w:rsidRPr="003C435F" w:rsidRDefault="008121C2" w:rsidP="008121C2">
            <w:pPr>
              <w:spacing w:line="276" w:lineRule="auto"/>
              <w:rPr>
                <w:highlight w:val="yellow"/>
              </w:rPr>
            </w:pPr>
            <w:r w:rsidRPr="003C435F">
              <w:rPr>
                <w:highlight w:val="yellow"/>
              </w:rPr>
              <w:t xml:space="preserve">Павлуцкая Ева </w:t>
            </w:r>
          </w:p>
        </w:tc>
        <w:tc>
          <w:tcPr>
            <w:tcW w:w="936" w:type="dxa"/>
            <w:shd w:val="clear" w:color="auto" w:fill="auto"/>
          </w:tcPr>
          <w:p w14:paraId="12DDFD19" w14:textId="77777777" w:rsidR="008121C2" w:rsidRPr="003C435F" w:rsidRDefault="008121C2" w:rsidP="008121C2">
            <w:pPr>
              <w:spacing w:line="276" w:lineRule="auto"/>
              <w:jc w:val="center"/>
              <w:rPr>
                <w:highlight w:val="yellow"/>
              </w:rPr>
            </w:pPr>
            <w:r w:rsidRPr="003C435F">
              <w:rPr>
                <w:highlight w:val="yellow"/>
              </w:rPr>
              <w:t>11</w:t>
            </w:r>
          </w:p>
        </w:tc>
        <w:tc>
          <w:tcPr>
            <w:tcW w:w="2149" w:type="dxa"/>
            <w:shd w:val="clear" w:color="auto" w:fill="auto"/>
          </w:tcPr>
          <w:p w14:paraId="694373C2" w14:textId="77777777" w:rsidR="008121C2" w:rsidRPr="003C435F" w:rsidRDefault="008121C2" w:rsidP="008121C2">
            <w:pPr>
              <w:spacing w:line="276" w:lineRule="auto"/>
              <w:rPr>
                <w:highlight w:val="yellow"/>
              </w:rPr>
            </w:pPr>
            <w:r w:rsidRPr="003C435F">
              <w:rPr>
                <w:highlight w:val="yellow"/>
              </w:rPr>
              <w:t>МБОУ «КСОШ №2»</w:t>
            </w:r>
          </w:p>
        </w:tc>
        <w:tc>
          <w:tcPr>
            <w:tcW w:w="1904" w:type="dxa"/>
            <w:shd w:val="clear" w:color="auto" w:fill="auto"/>
          </w:tcPr>
          <w:p w14:paraId="5BBCC4D9" w14:textId="77777777" w:rsidR="008121C2" w:rsidRPr="003C435F" w:rsidRDefault="008121C2" w:rsidP="008121C2">
            <w:pPr>
              <w:spacing w:line="276" w:lineRule="auto"/>
              <w:rPr>
                <w:highlight w:val="yellow"/>
              </w:rPr>
            </w:pPr>
            <w:r w:rsidRPr="003C435F">
              <w:rPr>
                <w:highlight w:val="yellow"/>
              </w:rPr>
              <w:t>Кожанова В.П.</w:t>
            </w:r>
          </w:p>
        </w:tc>
      </w:tr>
      <w:tr w:rsidR="008121C2" w:rsidRPr="003C435F" w14:paraId="0A7D31F8" w14:textId="77777777" w:rsidTr="008121C2">
        <w:trPr>
          <w:trHeight w:val="95"/>
          <w:jc w:val="center"/>
        </w:trPr>
        <w:tc>
          <w:tcPr>
            <w:tcW w:w="457" w:type="dxa"/>
            <w:shd w:val="clear" w:color="auto" w:fill="auto"/>
          </w:tcPr>
          <w:p w14:paraId="582BEEE3" w14:textId="77777777" w:rsidR="008121C2" w:rsidRPr="003C435F" w:rsidRDefault="008121C2" w:rsidP="008121C2">
            <w:pPr>
              <w:spacing w:line="276" w:lineRule="auto"/>
              <w:rPr>
                <w:highlight w:val="yellow"/>
              </w:rPr>
            </w:pPr>
            <w:r w:rsidRPr="003C435F">
              <w:rPr>
                <w:highlight w:val="yellow"/>
              </w:rPr>
              <w:t>3</w:t>
            </w:r>
          </w:p>
        </w:tc>
        <w:tc>
          <w:tcPr>
            <w:tcW w:w="2326" w:type="dxa"/>
            <w:shd w:val="clear" w:color="auto" w:fill="auto"/>
          </w:tcPr>
          <w:p w14:paraId="287853B5" w14:textId="77777777" w:rsidR="008121C2" w:rsidRPr="003C435F" w:rsidRDefault="008121C2" w:rsidP="008121C2">
            <w:pPr>
              <w:spacing w:line="276" w:lineRule="auto"/>
              <w:rPr>
                <w:highlight w:val="yellow"/>
              </w:rPr>
            </w:pPr>
            <w:r w:rsidRPr="003C435F">
              <w:rPr>
                <w:highlight w:val="yellow"/>
              </w:rPr>
              <w:t>Технология, 1 место</w:t>
            </w:r>
          </w:p>
        </w:tc>
        <w:tc>
          <w:tcPr>
            <w:tcW w:w="2488" w:type="dxa"/>
            <w:shd w:val="clear" w:color="auto" w:fill="auto"/>
          </w:tcPr>
          <w:p w14:paraId="2B30070B" w14:textId="77777777" w:rsidR="008121C2" w:rsidRPr="003C435F" w:rsidRDefault="008121C2" w:rsidP="008121C2">
            <w:pPr>
              <w:spacing w:line="276" w:lineRule="auto"/>
              <w:rPr>
                <w:highlight w:val="yellow"/>
              </w:rPr>
            </w:pPr>
            <w:r w:rsidRPr="003C435F">
              <w:rPr>
                <w:highlight w:val="yellow"/>
              </w:rPr>
              <w:t>Реховская Елена</w:t>
            </w:r>
          </w:p>
        </w:tc>
        <w:tc>
          <w:tcPr>
            <w:tcW w:w="936" w:type="dxa"/>
            <w:shd w:val="clear" w:color="auto" w:fill="auto"/>
          </w:tcPr>
          <w:p w14:paraId="6C8B04FD" w14:textId="77777777" w:rsidR="008121C2" w:rsidRPr="003C435F" w:rsidRDefault="008121C2" w:rsidP="008121C2">
            <w:pPr>
              <w:spacing w:line="276" w:lineRule="auto"/>
              <w:jc w:val="center"/>
              <w:rPr>
                <w:highlight w:val="yellow"/>
              </w:rPr>
            </w:pPr>
            <w:r w:rsidRPr="003C435F">
              <w:rPr>
                <w:highlight w:val="yellow"/>
              </w:rPr>
              <w:t>10</w:t>
            </w:r>
          </w:p>
        </w:tc>
        <w:tc>
          <w:tcPr>
            <w:tcW w:w="2149" w:type="dxa"/>
            <w:shd w:val="clear" w:color="auto" w:fill="auto"/>
          </w:tcPr>
          <w:p w14:paraId="2C4B4F81" w14:textId="77777777" w:rsidR="008121C2" w:rsidRPr="003C435F" w:rsidRDefault="008121C2" w:rsidP="008121C2">
            <w:pPr>
              <w:spacing w:line="276" w:lineRule="auto"/>
              <w:rPr>
                <w:highlight w:val="yellow"/>
              </w:rPr>
            </w:pPr>
            <w:r w:rsidRPr="003C435F">
              <w:rPr>
                <w:highlight w:val="yellow"/>
              </w:rPr>
              <w:t>МБОУ «КСОШ №2»</w:t>
            </w:r>
          </w:p>
        </w:tc>
        <w:tc>
          <w:tcPr>
            <w:tcW w:w="1904" w:type="dxa"/>
            <w:shd w:val="clear" w:color="auto" w:fill="auto"/>
          </w:tcPr>
          <w:p w14:paraId="6035C96D" w14:textId="77777777" w:rsidR="008121C2" w:rsidRPr="003C435F" w:rsidRDefault="008121C2" w:rsidP="008121C2">
            <w:pPr>
              <w:spacing w:line="276" w:lineRule="auto"/>
              <w:rPr>
                <w:highlight w:val="yellow"/>
              </w:rPr>
            </w:pPr>
            <w:r w:rsidRPr="003C435F">
              <w:rPr>
                <w:highlight w:val="yellow"/>
              </w:rPr>
              <w:t>Кожанова В.П.</w:t>
            </w:r>
          </w:p>
        </w:tc>
      </w:tr>
      <w:tr w:rsidR="008121C2" w:rsidRPr="003C435F" w14:paraId="4044096D" w14:textId="77777777" w:rsidTr="008121C2">
        <w:trPr>
          <w:trHeight w:val="95"/>
          <w:jc w:val="center"/>
        </w:trPr>
        <w:tc>
          <w:tcPr>
            <w:tcW w:w="457" w:type="dxa"/>
            <w:shd w:val="clear" w:color="auto" w:fill="auto"/>
          </w:tcPr>
          <w:p w14:paraId="7FF2A2A0" w14:textId="77777777" w:rsidR="008121C2" w:rsidRPr="003C435F" w:rsidRDefault="008121C2" w:rsidP="008121C2">
            <w:pPr>
              <w:spacing w:line="276" w:lineRule="auto"/>
              <w:rPr>
                <w:highlight w:val="yellow"/>
              </w:rPr>
            </w:pPr>
            <w:r w:rsidRPr="003C435F">
              <w:rPr>
                <w:highlight w:val="yellow"/>
              </w:rPr>
              <w:t>4</w:t>
            </w:r>
          </w:p>
        </w:tc>
        <w:tc>
          <w:tcPr>
            <w:tcW w:w="2326" w:type="dxa"/>
            <w:shd w:val="clear" w:color="auto" w:fill="auto"/>
          </w:tcPr>
          <w:p w14:paraId="1A55C26C" w14:textId="77777777" w:rsidR="008121C2" w:rsidRPr="003C435F" w:rsidRDefault="008121C2" w:rsidP="008121C2">
            <w:pPr>
              <w:spacing w:line="276" w:lineRule="auto"/>
              <w:rPr>
                <w:highlight w:val="yellow"/>
              </w:rPr>
            </w:pPr>
            <w:r w:rsidRPr="003C435F">
              <w:rPr>
                <w:highlight w:val="yellow"/>
              </w:rPr>
              <w:t xml:space="preserve">Эвенкийский язык, </w:t>
            </w:r>
          </w:p>
          <w:p w14:paraId="67106B18" w14:textId="77777777" w:rsidR="008121C2" w:rsidRPr="003C435F" w:rsidRDefault="008121C2" w:rsidP="008121C2">
            <w:pPr>
              <w:spacing w:line="276" w:lineRule="auto"/>
              <w:rPr>
                <w:highlight w:val="yellow"/>
              </w:rPr>
            </w:pPr>
            <w:r w:rsidRPr="003C435F">
              <w:rPr>
                <w:highlight w:val="yellow"/>
              </w:rPr>
              <w:t>3 место</w:t>
            </w:r>
          </w:p>
        </w:tc>
        <w:tc>
          <w:tcPr>
            <w:tcW w:w="2488" w:type="dxa"/>
            <w:shd w:val="clear" w:color="auto" w:fill="auto"/>
          </w:tcPr>
          <w:p w14:paraId="7BE96AF5" w14:textId="77777777" w:rsidR="008121C2" w:rsidRPr="003C435F" w:rsidRDefault="008121C2" w:rsidP="008121C2">
            <w:pPr>
              <w:spacing w:line="276" w:lineRule="auto"/>
              <w:rPr>
                <w:highlight w:val="yellow"/>
              </w:rPr>
            </w:pPr>
            <w:r w:rsidRPr="003C435F">
              <w:rPr>
                <w:highlight w:val="yellow"/>
              </w:rPr>
              <w:t>Ринчинова Кристина</w:t>
            </w:r>
          </w:p>
        </w:tc>
        <w:tc>
          <w:tcPr>
            <w:tcW w:w="936" w:type="dxa"/>
            <w:shd w:val="clear" w:color="auto" w:fill="auto"/>
          </w:tcPr>
          <w:p w14:paraId="44B920C8" w14:textId="77777777" w:rsidR="008121C2" w:rsidRPr="003C435F" w:rsidRDefault="008121C2" w:rsidP="008121C2">
            <w:pPr>
              <w:spacing w:line="276" w:lineRule="auto"/>
              <w:jc w:val="center"/>
              <w:rPr>
                <w:highlight w:val="yellow"/>
              </w:rPr>
            </w:pPr>
            <w:r w:rsidRPr="003C435F">
              <w:rPr>
                <w:highlight w:val="yellow"/>
              </w:rPr>
              <w:t>7</w:t>
            </w:r>
          </w:p>
        </w:tc>
        <w:tc>
          <w:tcPr>
            <w:tcW w:w="2149" w:type="dxa"/>
            <w:shd w:val="clear" w:color="auto" w:fill="auto"/>
          </w:tcPr>
          <w:p w14:paraId="0D2B622A" w14:textId="77777777" w:rsidR="008121C2" w:rsidRPr="003C435F" w:rsidRDefault="008121C2" w:rsidP="008121C2">
            <w:pPr>
              <w:spacing w:line="276" w:lineRule="auto"/>
              <w:rPr>
                <w:highlight w:val="yellow"/>
              </w:rPr>
            </w:pPr>
            <w:r w:rsidRPr="003C435F">
              <w:rPr>
                <w:highlight w:val="yellow"/>
              </w:rPr>
              <w:t>МБОУ «УСОШ»</w:t>
            </w:r>
          </w:p>
        </w:tc>
        <w:tc>
          <w:tcPr>
            <w:tcW w:w="1904" w:type="dxa"/>
            <w:shd w:val="clear" w:color="auto" w:fill="auto"/>
          </w:tcPr>
          <w:p w14:paraId="5461A000" w14:textId="77777777" w:rsidR="008121C2" w:rsidRPr="003C435F" w:rsidRDefault="008121C2" w:rsidP="008121C2">
            <w:pPr>
              <w:spacing w:line="276" w:lineRule="auto"/>
              <w:rPr>
                <w:highlight w:val="yellow"/>
              </w:rPr>
            </w:pPr>
            <w:r w:rsidRPr="003C435F">
              <w:rPr>
                <w:highlight w:val="yellow"/>
              </w:rPr>
              <w:t>Ринчинова Н.В.</w:t>
            </w:r>
          </w:p>
        </w:tc>
      </w:tr>
      <w:tr w:rsidR="008121C2" w:rsidRPr="003C435F" w14:paraId="63D21997" w14:textId="77777777" w:rsidTr="008121C2">
        <w:trPr>
          <w:trHeight w:val="95"/>
          <w:jc w:val="center"/>
        </w:trPr>
        <w:tc>
          <w:tcPr>
            <w:tcW w:w="457" w:type="dxa"/>
            <w:shd w:val="clear" w:color="auto" w:fill="auto"/>
          </w:tcPr>
          <w:p w14:paraId="0D2A63E2" w14:textId="77777777" w:rsidR="008121C2" w:rsidRPr="003C435F" w:rsidRDefault="008121C2" w:rsidP="008121C2">
            <w:pPr>
              <w:spacing w:line="276" w:lineRule="auto"/>
              <w:rPr>
                <w:highlight w:val="yellow"/>
              </w:rPr>
            </w:pPr>
            <w:r w:rsidRPr="003C435F">
              <w:rPr>
                <w:highlight w:val="yellow"/>
              </w:rPr>
              <w:t>5</w:t>
            </w:r>
          </w:p>
        </w:tc>
        <w:tc>
          <w:tcPr>
            <w:tcW w:w="2326" w:type="dxa"/>
            <w:shd w:val="clear" w:color="auto" w:fill="auto"/>
          </w:tcPr>
          <w:p w14:paraId="2E467AF1" w14:textId="77777777" w:rsidR="008121C2" w:rsidRPr="003C435F" w:rsidRDefault="008121C2" w:rsidP="008121C2">
            <w:pPr>
              <w:spacing w:line="276" w:lineRule="auto"/>
              <w:rPr>
                <w:highlight w:val="yellow"/>
              </w:rPr>
            </w:pPr>
            <w:r w:rsidRPr="003C435F">
              <w:rPr>
                <w:highlight w:val="yellow"/>
              </w:rPr>
              <w:t xml:space="preserve"> Искусство и МХК, </w:t>
            </w:r>
          </w:p>
          <w:p w14:paraId="60E73EF9" w14:textId="77777777" w:rsidR="008121C2" w:rsidRPr="003C435F" w:rsidRDefault="008121C2" w:rsidP="008121C2">
            <w:pPr>
              <w:spacing w:line="276" w:lineRule="auto"/>
              <w:rPr>
                <w:highlight w:val="yellow"/>
              </w:rPr>
            </w:pPr>
            <w:r w:rsidRPr="003C435F">
              <w:rPr>
                <w:highlight w:val="yellow"/>
              </w:rPr>
              <w:t>2 место</w:t>
            </w:r>
          </w:p>
        </w:tc>
        <w:tc>
          <w:tcPr>
            <w:tcW w:w="2488" w:type="dxa"/>
            <w:shd w:val="clear" w:color="auto" w:fill="auto"/>
          </w:tcPr>
          <w:p w14:paraId="2267C4FA" w14:textId="77777777" w:rsidR="008121C2" w:rsidRPr="003C435F" w:rsidRDefault="008121C2" w:rsidP="008121C2">
            <w:pPr>
              <w:spacing w:line="276" w:lineRule="auto"/>
              <w:rPr>
                <w:highlight w:val="yellow"/>
              </w:rPr>
            </w:pPr>
            <w:r w:rsidRPr="003C435F">
              <w:rPr>
                <w:highlight w:val="yellow"/>
              </w:rPr>
              <w:t xml:space="preserve">Павлуцкая Ева </w:t>
            </w:r>
          </w:p>
        </w:tc>
        <w:tc>
          <w:tcPr>
            <w:tcW w:w="936" w:type="dxa"/>
            <w:shd w:val="clear" w:color="auto" w:fill="auto"/>
          </w:tcPr>
          <w:p w14:paraId="01FC8197" w14:textId="77777777" w:rsidR="008121C2" w:rsidRPr="003C435F" w:rsidRDefault="008121C2" w:rsidP="008121C2">
            <w:pPr>
              <w:spacing w:line="276" w:lineRule="auto"/>
              <w:jc w:val="center"/>
              <w:rPr>
                <w:highlight w:val="yellow"/>
              </w:rPr>
            </w:pPr>
            <w:r w:rsidRPr="003C435F">
              <w:rPr>
                <w:highlight w:val="yellow"/>
              </w:rPr>
              <w:t>11</w:t>
            </w:r>
          </w:p>
        </w:tc>
        <w:tc>
          <w:tcPr>
            <w:tcW w:w="2149" w:type="dxa"/>
            <w:shd w:val="clear" w:color="auto" w:fill="auto"/>
          </w:tcPr>
          <w:p w14:paraId="4F043E5E" w14:textId="77777777" w:rsidR="008121C2" w:rsidRPr="003C435F" w:rsidRDefault="008121C2" w:rsidP="008121C2">
            <w:pPr>
              <w:spacing w:line="276" w:lineRule="auto"/>
              <w:rPr>
                <w:highlight w:val="yellow"/>
              </w:rPr>
            </w:pPr>
            <w:r w:rsidRPr="003C435F">
              <w:rPr>
                <w:highlight w:val="yellow"/>
              </w:rPr>
              <w:t>МБОУ «КСОШ №2»</w:t>
            </w:r>
          </w:p>
        </w:tc>
        <w:tc>
          <w:tcPr>
            <w:tcW w:w="1904" w:type="dxa"/>
            <w:shd w:val="clear" w:color="auto" w:fill="auto"/>
          </w:tcPr>
          <w:p w14:paraId="70D9850C" w14:textId="77777777" w:rsidR="008121C2" w:rsidRPr="003C435F" w:rsidRDefault="008121C2" w:rsidP="008121C2">
            <w:pPr>
              <w:spacing w:line="276" w:lineRule="auto"/>
              <w:rPr>
                <w:highlight w:val="yellow"/>
              </w:rPr>
            </w:pPr>
            <w:r w:rsidRPr="003C435F">
              <w:rPr>
                <w:highlight w:val="yellow"/>
              </w:rPr>
              <w:t xml:space="preserve"> </w:t>
            </w:r>
          </w:p>
        </w:tc>
      </w:tr>
      <w:tr w:rsidR="008121C2" w:rsidRPr="003C435F" w14:paraId="2536BD9B" w14:textId="77777777" w:rsidTr="008121C2">
        <w:trPr>
          <w:trHeight w:val="95"/>
          <w:jc w:val="center"/>
        </w:trPr>
        <w:tc>
          <w:tcPr>
            <w:tcW w:w="457" w:type="dxa"/>
            <w:shd w:val="clear" w:color="auto" w:fill="auto"/>
          </w:tcPr>
          <w:p w14:paraId="0E2C95FE" w14:textId="77777777" w:rsidR="008121C2" w:rsidRPr="003C435F" w:rsidRDefault="008121C2" w:rsidP="008121C2">
            <w:pPr>
              <w:spacing w:line="276" w:lineRule="auto"/>
              <w:rPr>
                <w:highlight w:val="yellow"/>
              </w:rPr>
            </w:pPr>
            <w:r w:rsidRPr="003C435F">
              <w:rPr>
                <w:highlight w:val="yellow"/>
              </w:rPr>
              <w:t>6</w:t>
            </w:r>
          </w:p>
        </w:tc>
        <w:tc>
          <w:tcPr>
            <w:tcW w:w="2326" w:type="dxa"/>
            <w:shd w:val="clear" w:color="auto" w:fill="auto"/>
          </w:tcPr>
          <w:p w14:paraId="5F82E679" w14:textId="77777777" w:rsidR="008121C2" w:rsidRPr="003C435F" w:rsidRDefault="008121C2" w:rsidP="008121C2">
            <w:pPr>
              <w:spacing w:line="276" w:lineRule="auto"/>
              <w:rPr>
                <w:highlight w:val="yellow"/>
              </w:rPr>
            </w:pPr>
            <w:r w:rsidRPr="003C435F">
              <w:rPr>
                <w:highlight w:val="yellow"/>
              </w:rPr>
              <w:t>География, 3 место</w:t>
            </w:r>
          </w:p>
        </w:tc>
        <w:tc>
          <w:tcPr>
            <w:tcW w:w="2488" w:type="dxa"/>
            <w:shd w:val="clear" w:color="auto" w:fill="auto"/>
          </w:tcPr>
          <w:p w14:paraId="3BD08873" w14:textId="77777777" w:rsidR="008121C2" w:rsidRPr="003C435F" w:rsidRDefault="008121C2" w:rsidP="008121C2">
            <w:pPr>
              <w:spacing w:line="276" w:lineRule="auto"/>
              <w:rPr>
                <w:highlight w:val="yellow"/>
              </w:rPr>
            </w:pPr>
            <w:r w:rsidRPr="003C435F">
              <w:rPr>
                <w:highlight w:val="yellow"/>
              </w:rPr>
              <w:t xml:space="preserve">Павлуцкая Ева </w:t>
            </w:r>
          </w:p>
        </w:tc>
        <w:tc>
          <w:tcPr>
            <w:tcW w:w="936" w:type="dxa"/>
            <w:shd w:val="clear" w:color="auto" w:fill="auto"/>
          </w:tcPr>
          <w:p w14:paraId="4A0F6B1C" w14:textId="77777777" w:rsidR="008121C2" w:rsidRPr="003C435F" w:rsidRDefault="008121C2" w:rsidP="008121C2">
            <w:pPr>
              <w:spacing w:line="276" w:lineRule="auto"/>
              <w:jc w:val="center"/>
              <w:rPr>
                <w:highlight w:val="yellow"/>
              </w:rPr>
            </w:pPr>
            <w:r w:rsidRPr="003C435F">
              <w:rPr>
                <w:highlight w:val="yellow"/>
              </w:rPr>
              <w:t>11</w:t>
            </w:r>
          </w:p>
        </w:tc>
        <w:tc>
          <w:tcPr>
            <w:tcW w:w="2149" w:type="dxa"/>
            <w:shd w:val="clear" w:color="auto" w:fill="auto"/>
          </w:tcPr>
          <w:p w14:paraId="4C8CE803" w14:textId="77777777" w:rsidR="008121C2" w:rsidRPr="003C435F" w:rsidRDefault="008121C2" w:rsidP="008121C2">
            <w:pPr>
              <w:spacing w:line="276" w:lineRule="auto"/>
              <w:rPr>
                <w:highlight w:val="yellow"/>
              </w:rPr>
            </w:pPr>
            <w:r w:rsidRPr="003C435F">
              <w:rPr>
                <w:highlight w:val="yellow"/>
              </w:rPr>
              <w:t>МБОУ «КСОШ №2»</w:t>
            </w:r>
          </w:p>
        </w:tc>
        <w:tc>
          <w:tcPr>
            <w:tcW w:w="1904" w:type="dxa"/>
            <w:shd w:val="clear" w:color="auto" w:fill="auto"/>
          </w:tcPr>
          <w:p w14:paraId="54ADA8EF" w14:textId="77777777" w:rsidR="008121C2" w:rsidRPr="003C435F" w:rsidRDefault="008121C2" w:rsidP="008121C2">
            <w:pPr>
              <w:spacing w:line="276" w:lineRule="auto"/>
              <w:rPr>
                <w:highlight w:val="yellow"/>
              </w:rPr>
            </w:pPr>
            <w:r w:rsidRPr="003C435F">
              <w:rPr>
                <w:highlight w:val="yellow"/>
              </w:rPr>
              <w:t>Раднаева Т.Х.</w:t>
            </w:r>
          </w:p>
        </w:tc>
      </w:tr>
      <w:tr w:rsidR="008121C2" w:rsidRPr="003C435F" w14:paraId="21874E90" w14:textId="77777777" w:rsidTr="008121C2">
        <w:trPr>
          <w:trHeight w:val="95"/>
          <w:jc w:val="center"/>
        </w:trPr>
        <w:tc>
          <w:tcPr>
            <w:tcW w:w="457" w:type="dxa"/>
            <w:shd w:val="clear" w:color="auto" w:fill="auto"/>
          </w:tcPr>
          <w:p w14:paraId="4014A28C" w14:textId="77777777" w:rsidR="008121C2" w:rsidRPr="003C435F" w:rsidRDefault="008121C2" w:rsidP="008121C2">
            <w:pPr>
              <w:spacing w:line="276" w:lineRule="auto"/>
              <w:rPr>
                <w:highlight w:val="yellow"/>
              </w:rPr>
            </w:pPr>
            <w:r w:rsidRPr="003C435F">
              <w:rPr>
                <w:highlight w:val="yellow"/>
              </w:rPr>
              <w:t>7</w:t>
            </w:r>
          </w:p>
        </w:tc>
        <w:tc>
          <w:tcPr>
            <w:tcW w:w="2326" w:type="dxa"/>
            <w:shd w:val="clear" w:color="auto" w:fill="auto"/>
          </w:tcPr>
          <w:p w14:paraId="72ACBA62" w14:textId="77777777" w:rsidR="008121C2" w:rsidRPr="003C435F" w:rsidRDefault="008121C2" w:rsidP="008121C2">
            <w:pPr>
              <w:spacing w:line="276" w:lineRule="auto"/>
              <w:rPr>
                <w:highlight w:val="yellow"/>
              </w:rPr>
            </w:pPr>
            <w:r w:rsidRPr="003C435F">
              <w:rPr>
                <w:highlight w:val="yellow"/>
              </w:rPr>
              <w:t>Бурятская литература (творческая секция),</w:t>
            </w:r>
          </w:p>
          <w:p w14:paraId="67774686" w14:textId="77777777" w:rsidR="008121C2" w:rsidRPr="003C435F" w:rsidRDefault="008121C2" w:rsidP="008121C2">
            <w:pPr>
              <w:spacing w:line="276" w:lineRule="auto"/>
              <w:rPr>
                <w:highlight w:val="yellow"/>
              </w:rPr>
            </w:pPr>
            <w:r w:rsidRPr="003C435F">
              <w:rPr>
                <w:highlight w:val="yellow"/>
              </w:rPr>
              <w:t xml:space="preserve"> 3 место</w:t>
            </w:r>
          </w:p>
        </w:tc>
        <w:tc>
          <w:tcPr>
            <w:tcW w:w="2488" w:type="dxa"/>
            <w:shd w:val="clear" w:color="auto" w:fill="auto"/>
          </w:tcPr>
          <w:p w14:paraId="65D96582" w14:textId="77777777" w:rsidR="008121C2" w:rsidRPr="003C435F" w:rsidRDefault="008121C2" w:rsidP="008121C2">
            <w:pPr>
              <w:spacing w:line="276" w:lineRule="auto"/>
              <w:rPr>
                <w:highlight w:val="yellow"/>
              </w:rPr>
            </w:pPr>
            <w:r w:rsidRPr="003C435F">
              <w:rPr>
                <w:highlight w:val="yellow"/>
              </w:rPr>
              <w:t>Матанова Дулгар</w:t>
            </w:r>
          </w:p>
        </w:tc>
        <w:tc>
          <w:tcPr>
            <w:tcW w:w="936" w:type="dxa"/>
            <w:shd w:val="clear" w:color="auto" w:fill="auto"/>
          </w:tcPr>
          <w:p w14:paraId="60181C78" w14:textId="77777777" w:rsidR="008121C2" w:rsidRPr="003C435F" w:rsidRDefault="008121C2" w:rsidP="008121C2">
            <w:pPr>
              <w:spacing w:line="276" w:lineRule="auto"/>
              <w:jc w:val="center"/>
              <w:rPr>
                <w:highlight w:val="yellow"/>
              </w:rPr>
            </w:pPr>
            <w:r w:rsidRPr="003C435F">
              <w:rPr>
                <w:highlight w:val="yellow"/>
              </w:rPr>
              <w:t>11</w:t>
            </w:r>
          </w:p>
        </w:tc>
        <w:tc>
          <w:tcPr>
            <w:tcW w:w="2149" w:type="dxa"/>
            <w:shd w:val="clear" w:color="auto" w:fill="auto"/>
          </w:tcPr>
          <w:p w14:paraId="1809052F" w14:textId="77777777" w:rsidR="008121C2" w:rsidRPr="003C435F" w:rsidRDefault="008121C2" w:rsidP="008121C2">
            <w:pPr>
              <w:spacing w:line="276" w:lineRule="auto"/>
              <w:rPr>
                <w:highlight w:val="yellow"/>
              </w:rPr>
            </w:pPr>
            <w:r w:rsidRPr="003C435F">
              <w:rPr>
                <w:highlight w:val="yellow"/>
              </w:rPr>
              <w:t>МБОУ «ГСОШ»</w:t>
            </w:r>
          </w:p>
        </w:tc>
        <w:tc>
          <w:tcPr>
            <w:tcW w:w="1904" w:type="dxa"/>
            <w:shd w:val="clear" w:color="auto" w:fill="FFFFFF" w:themeFill="background1"/>
          </w:tcPr>
          <w:p w14:paraId="2D188A88" w14:textId="77777777" w:rsidR="008121C2" w:rsidRPr="003C435F" w:rsidRDefault="008121C2" w:rsidP="008121C2">
            <w:pPr>
              <w:spacing w:line="276" w:lineRule="auto"/>
              <w:rPr>
                <w:highlight w:val="yellow"/>
              </w:rPr>
            </w:pPr>
            <w:r w:rsidRPr="003C435F">
              <w:rPr>
                <w:highlight w:val="yellow"/>
              </w:rPr>
              <w:t>Лубсанова Д.Э.</w:t>
            </w:r>
          </w:p>
        </w:tc>
      </w:tr>
    </w:tbl>
    <w:p w14:paraId="5EDDA4E8" w14:textId="77777777" w:rsidR="008121C2" w:rsidRPr="003C435F" w:rsidRDefault="008121C2" w:rsidP="008121C2">
      <w:pPr>
        <w:spacing w:line="276" w:lineRule="auto"/>
        <w:jc w:val="center"/>
        <w:rPr>
          <w:highlight w:val="yellow"/>
          <w:lang w:eastAsia="zh-CN"/>
        </w:rPr>
      </w:pPr>
    </w:p>
    <w:p w14:paraId="780C33C4" w14:textId="77777777" w:rsidR="008121C2" w:rsidRPr="003C435F" w:rsidRDefault="008121C2" w:rsidP="008121C2">
      <w:pPr>
        <w:pStyle w:val="a6"/>
        <w:shd w:val="clear" w:color="auto" w:fill="FFFFFF" w:themeFill="background1"/>
        <w:spacing w:after="0" w:line="276" w:lineRule="auto"/>
        <w:ind w:firstLine="709"/>
        <w:jc w:val="both"/>
        <w:rPr>
          <w:highlight w:val="yellow"/>
        </w:rPr>
      </w:pPr>
      <w:r w:rsidRPr="003C435F">
        <w:rPr>
          <w:highlight w:val="yellow"/>
        </w:rPr>
        <w:lastRenderedPageBreak/>
        <w:t>Обучающиеся школ района активно участвуют в профильных сменах регионального образовательного центра «Асториум».    По  поручению Министерства образования и науки РБ ГБУ «РЦОИ и ОКО» 12 обучающихся приняли участие для прохождения углубленной подготовки по физике и химии.</w:t>
      </w:r>
    </w:p>
    <w:p w14:paraId="072ADE18" w14:textId="77777777" w:rsidR="008121C2" w:rsidRPr="003C435F" w:rsidRDefault="008121C2" w:rsidP="008121C2">
      <w:pPr>
        <w:spacing w:line="276" w:lineRule="auto"/>
        <w:ind w:firstLine="567"/>
        <w:jc w:val="both"/>
        <w:rPr>
          <w:highlight w:val="yellow"/>
          <w:lang w:bidi="ru-RU"/>
        </w:rPr>
      </w:pPr>
      <w:r w:rsidRPr="003C435F">
        <w:rPr>
          <w:highlight w:val="yellow"/>
          <w:lang w:bidi="ru-RU"/>
        </w:rPr>
        <w:t>Приоритетами в работе с одаренными детьми являются совершенствование  программ и форм работы с обучающимися по подготовке к Всероссийской олимпиаде школьников, научно-практическим конференциям, конкурсам и смотрам, а также научной и исследовательской деятельности.</w:t>
      </w:r>
    </w:p>
    <w:p w14:paraId="1296E3D0" w14:textId="77777777" w:rsidR="008121C2" w:rsidRPr="003C435F" w:rsidRDefault="008121C2" w:rsidP="008121C2">
      <w:pPr>
        <w:spacing w:line="276" w:lineRule="auto"/>
        <w:ind w:firstLine="567"/>
        <w:jc w:val="both"/>
        <w:rPr>
          <w:highlight w:val="yellow"/>
          <w:lang w:bidi="ru-RU"/>
        </w:rPr>
      </w:pPr>
    </w:p>
    <w:p w14:paraId="41AE52AB" w14:textId="77777777" w:rsidR="008121C2" w:rsidRPr="003C435F" w:rsidRDefault="008121C2" w:rsidP="008121C2">
      <w:pPr>
        <w:pStyle w:val="a8"/>
        <w:widowControl w:val="0"/>
        <w:pBdr>
          <w:bottom w:val="single" w:sz="4" w:space="31" w:color="FFFFFF"/>
        </w:pBdr>
        <w:tabs>
          <w:tab w:val="left" w:pos="0"/>
        </w:tabs>
        <w:autoSpaceDE w:val="0"/>
        <w:ind w:left="0"/>
        <w:jc w:val="both"/>
        <w:rPr>
          <w:rFonts w:ascii="Times New Roman" w:hAnsi="Times New Roman"/>
          <w:b/>
          <w:sz w:val="24"/>
          <w:szCs w:val="24"/>
          <w:highlight w:val="yellow"/>
        </w:rPr>
      </w:pPr>
      <w:r w:rsidRPr="003C435F">
        <w:rPr>
          <w:rFonts w:ascii="Times New Roman" w:hAnsi="Times New Roman"/>
          <w:sz w:val="24"/>
          <w:szCs w:val="24"/>
          <w:highlight w:val="yellow"/>
        </w:rPr>
        <w:t xml:space="preserve">5. </w:t>
      </w:r>
      <w:r w:rsidRPr="003C435F">
        <w:rPr>
          <w:rFonts w:ascii="Times New Roman" w:hAnsi="Times New Roman"/>
          <w:b/>
          <w:sz w:val="24"/>
          <w:szCs w:val="24"/>
          <w:highlight w:val="yellow"/>
        </w:rPr>
        <w:t>Подпрограмма «</w:t>
      </w:r>
      <w:r w:rsidRPr="003C435F">
        <w:rPr>
          <w:rFonts w:ascii="Times New Roman" w:hAnsi="Times New Roman"/>
          <w:b/>
          <w:noProof/>
          <w:sz w:val="24"/>
          <w:szCs w:val="24"/>
          <w:highlight w:val="yellow"/>
        </w:rPr>
        <w:t>Организация отдыха, оздоровления детей</w:t>
      </w:r>
      <w:r w:rsidRPr="003C435F">
        <w:rPr>
          <w:rFonts w:ascii="Times New Roman" w:hAnsi="Times New Roman"/>
          <w:b/>
          <w:sz w:val="24"/>
          <w:szCs w:val="24"/>
          <w:highlight w:val="yellow"/>
        </w:rPr>
        <w:t>»</w:t>
      </w:r>
    </w:p>
    <w:p w14:paraId="57A63520" w14:textId="77777777" w:rsidR="008121C2" w:rsidRPr="003C435F" w:rsidRDefault="008121C2" w:rsidP="008121C2">
      <w:pPr>
        <w:pStyle w:val="a8"/>
        <w:widowControl w:val="0"/>
        <w:pBdr>
          <w:bottom w:val="single" w:sz="4" w:space="31" w:color="FFFFFF"/>
        </w:pBdr>
        <w:tabs>
          <w:tab w:val="left" w:pos="0"/>
        </w:tabs>
        <w:autoSpaceDE w:val="0"/>
        <w:ind w:left="0"/>
        <w:jc w:val="both"/>
        <w:rPr>
          <w:rFonts w:ascii="Times New Roman" w:hAnsi="Times New Roman"/>
          <w:sz w:val="24"/>
          <w:szCs w:val="24"/>
          <w:highlight w:val="yellow"/>
        </w:rPr>
      </w:pPr>
      <w:r w:rsidRPr="003C435F">
        <w:rPr>
          <w:rFonts w:ascii="Times New Roman" w:hAnsi="Times New Roman"/>
          <w:sz w:val="24"/>
          <w:szCs w:val="24"/>
          <w:highlight w:val="yellow"/>
        </w:rPr>
        <w:t xml:space="preserve">        В целях реализации прав детей на полноценный отдых и оздоровление утвержден и разработан план мероприятий («дорожная карта») по организации отдыха детей в 2024 году, утвержденный распоряжением администрации муниципального образования «Курумканский район» №01 от 9 января 2024 года. В соответствии с данным планом была разработана и принята районная программа «Об организации отдыха, оздоровления и занятости детей и подростков в Курумканском районе на 2024 год».</w:t>
      </w:r>
    </w:p>
    <w:p w14:paraId="1E50DFA6"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 xml:space="preserve"> В этом году в районе функционировало 10 лагерей с дневным пребыванием и 9 лагерей труда и отдыха на базе 11 общеобразовательных организаций в период со 02 по 24 июня 2024 года.</w:t>
      </w:r>
    </w:p>
    <w:p w14:paraId="1FA0A0AC" w14:textId="77777777" w:rsidR="008121C2" w:rsidRPr="003C435F" w:rsidRDefault="008121C2" w:rsidP="008121C2">
      <w:pPr>
        <w:pStyle w:val="a8"/>
        <w:widowControl w:val="0"/>
        <w:pBdr>
          <w:bottom w:val="single" w:sz="4" w:space="31" w:color="FFFFFF"/>
        </w:pBdr>
        <w:tabs>
          <w:tab w:val="left" w:pos="0"/>
        </w:tabs>
        <w:autoSpaceDE w:val="0"/>
        <w:spacing w:after="0"/>
        <w:ind w:left="0"/>
        <w:jc w:val="both"/>
        <w:rPr>
          <w:rFonts w:ascii="Times New Roman" w:hAnsi="Times New Roman"/>
          <w:sz w:val="24"/>
          <w:szCs w:val="24"/>
          <w:highlight w:val="yellow"/>
        </w:rPr>
      </w:pPr>
      <w:r w:rsidRPr="003C435F">
        <w:rPr>
          <w:rFonts w:ascii="Times New Roman" w:hAnsi="Times New Roman"/>
          <w:sz w:val="24"/>
          <w:szCs w:val="24"/>
          <w:highlight w:val="yellow"/>
        </w:rPr>
        <w:t>Согласно «дорожной карте» все лагеря перед началом сезона получили санитарно-эпидемиологические заключения, работниками ЛОУ пройдены медицинские осмотры, в т.ч. обследования на кишечные инфекции работников пищеблока</w:t>
      </w:r>
      <w:r w:rsidRPr="003C435F">
        <w:rPr>
          <w:rFonts w:ascii="Times New Roman" w:hAnsi="Times New Roman"/>
          <w:bCs/>
          <w:sz w:val="24"/>
          <w:szCs w:val="24"/>
          <w:highlight w:val="yellow"/>
        </w:rPr>
        <w:t xml:space="preserve">, </w:t>
      </w:r>
      <w:r w:rsidRPr="003C435F">
        <w:rPr>
          <w:rFonts w:ascii="Times New Roman" w:hAnsi="Times New Roman"/>
          <w:sz w:val="24"/>
          <w:szCs w:val="24"/>
          <w:highlight w:val="yellow"/>
        </w:rPr>
        <w:t>организованы выезды в загородные и санаторные лагеря 20 детей, находящихся в трудной жизненной ситуации, проведены оценка эффективности оздоровления детей в лагерях.</w:t>
      </w:r>
    </w:p>
    <w:p w14:paraId="7040B741" w14:textId="77777777" w:rsidR="008121C2" w:rsidRPr="003C435F"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 xml:space="preserve">В 2024 году охват летним отдыхом и оздоровлением составил 743 ребенка, что составляет 52,4% от числа обучающихся в общеобразовательных учреждениях (1419 – без учета детей 9, 11 классов и обучающихся МБОУ «Открытая СОШ») </w:t>
      </w:r>
    </w:p>
    <w:p w14:paraId="7DC33178" w14:textId="77777777" w:rsidR="008121C2" w:rsidRPr="003C435F"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Общий  объем финансирования на организацию летнего отдыха и оздоровления детей   из местного и республиканского бюджетов  составил 4 167 337,79 рублей.</w:t>
      </w:r>
    </w:p>
    <w:p w14:paraId="444DC859" w14:textId="77777777" w:rsidR="008121C2" w:rsidRPr="003C435F"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2024 год объявлен Президентом Российской Федерации Годом семьи, главная цель которого - популяризация и продвижение традиционных семейных ценностей, семьи, материнства, отцовства и детства. В программу лагерей были включены мероприятия, посвященные Году семьи.</w:t>
      </w:r>
    </w:p>
    <w:p w14:paraId="770BCCA1" w14:textId="77777777" w:rsidR="008121C2" w:rsidRPr="003C435F"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Для  формирования бережного отношения детей к своим традициям, к национальной ценности и поддержки сохранения и развития бурятского языка программы погружения в бурятскую языковую среду реализованы на базе Аргадинской, Барагханской, Дыренской, Гаргинской, Улюнханской и Элысунской школ. В период всего сезона воспитателями лагерей были проведены различные содержательные занятия, интеллектуальные викторины, конкурсы и мастер-классы на бурятском языке. Также, Курумканской СОШ №1, Курумканской СОШ №2,  Майской, Могойтинской, Сахулинской СОШ организованы «Дни бурятского языка».</w:t>
      </w:r>
    </w:p>
    <w:p w14:paraId="1AB63593" w14:textId="77777777" w:rsidR="008121C2" w:rsidRPr="003C435F"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В целях формирования социально-ценностных знаний, отношений и опыта позитивного преобразования мира впервые в летнем сезоне 2024 года были реализованы программы «Содружество Орлят России» под руководством советников-директоров по воспитанию Всероссийского проекта «Навигаторы детства». Данная программа предназначена для детей, посещающих лагерь с дневным пребыванием в возрасте от 7 до 12 лет. Реализованы через различные тематические дни и события, посвящённые народным играм, национальным танцам, устному и прикладному творчеству, великим изобретениям и открытиям.</w:t>
      </w:r>
    </w:p>
    <w:p w14:paraId="5B321042" w14:textId="77777777" w:rsidR="008121C2" w:rsidRPr="003C435F"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 xml:space="preserve">В сотрудничестве с РДДМ «Движение первых» проведены смены в лагерях труда и отдыха – это уникальная программа воспитания и становления личности, активного и ответственного </w:t>
      </w:r>
      <w:r w:rsidRPr="003C435F">
        <w:rPr>
          <w:rFonts w:ascii="Times New Roman" w:hAnsi="Times New Roman"/>
          <w:sz w:val="24"/>
          <w:szCs w:val="24"/>
          <w:highlight w:val="yellow"/>
        </w:rPr>
        <w:lastRenderedPageBreak/>
        <w:t>молодежного сообщества, организации досуга подростков, и формирования мировоззрения «на основе традиционных российских духовных и нравственных ценностей».</w:t>
      </w:r>
    </w:p>
    <w:p w14:paraId="2AA6953C" w14:textId="77777777" w:rsidR="008121C2" w:rsidRPr="003C435F"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 xml:space="preserve">В этом году  в военно-патриотической смене  детского лагеря «Огонек» г. Улан-Удэ приняли участие 12 детей.   Дети  прошли специальную подготовку: оказание медицинской помощи, основы спортивно-военной подготовки. </w:t>
      </w:r>
    </w:p>
    <w:p w14:paraId="53B7EFCB" w14:textId="77777777" w:rsidR="008121C2" w:rsidRPr="003C435F"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В период летней смены в лагерях были организованы Церемония поднятия государственного флага Российской Федерации, исполнение государственного гимна, спортивные мероприятия, трудовая деятельность,  Дни Единых действий, проведены профилактические беседы со специалистами Курумканского РЭС, с медицинскими работниками Курумканской ЦРБ, пожарными 18-го Курумканского отряда ГПС РБ, с инспектором ПДН ОУУП, сотрудниками Отделения МВД России по Курумканскому району. Также организованы посещение музея истории Курумканского района,  визит-центра «Джергинский», Курумканской центральной районной библиотеки и сельских библиотек.</w:t>
      </w:r>
    </w:p>
    <w:p w14:paraId="52772625" w14:textId="77777777" w:rsidR="008121C2" w:rsidRPr="003C435F"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С целью создания возможности детям в интересной форме   закрепить знания и расширить кругозор по вопросам безопасности в летний период был организован и проведен  фестиваль "Безопасное лето",приняли участие команды всех школ района. Программа Фестиваля включала работу 7 интерактивных площадок, на которых состоялось проведение конкурсных этапов и заданий.</w:t>
      </w:r>
    </w:p>
    <w:p w14:paraId="3FFF4CC2" w14:textId="77777777" w:rsidR="008121C2" w:rsidRPr="003C435F"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Ежегодно, в летний период, обеспечивается трудоустройство несовершеннолетних в общеобразовательных организациях района. На 2024 год  Администрацией МО «Курумканский район» выделено 104 рабочих мест на трудоустройство несовершеннолетних детей на общую сумму 615 115, 80 рублей. Подростки осуществляют трудовую деятельность в свободное от учебы время. Приоритетным правом временного трудоустройства пользуются подростки, находящиеся в трудной жизненной ситуации: сироты, дети, оставшиеся без попечения родителей, дети из малообеспеченных и многодетных семей, а также подростки, состоящие на профилактическом учете в органах внутренних дел и комиссии по делам несовершеннолетних. Всего трудоустроено 104 несовершеннолетних детей, из них детей, состоящих на различных видах учета – 9 человек, дети из малоимущих и многодетных семей – 95 человек. Подростки осуществляли трудовую деятельность в течение десяти рабочих дней (2 часа работы в день). Занимались озеленением и благоустройством территории школ.</w:t>
      </w:r>
    </w:p>
    <w:p w14:paraId="403076DC" w14:textId="77777777" w:rsidR="008121C2" w:rsidRPr="003C435F"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Занятость детей в летний период также обеспечивалась работой 4 учреждений дополнительного образования.   Было  разработано и утверждено расписание работы на весь летний период. Педагогами дополнительного образования  были проведены интересные и содержательные мастер-классы, практические занятия, тренинги на развитие креативного мышления, оказание первой доврачебной</w:t>
      </w:r>
      <w:r w:rsidRPr="003C435F">
        <w:rPr>
          <w:highlight w:val="yellow"/>
        </w:rPr>
        <w:t xml:space="preserve"> </w:t>
      </w:r>
      <w:r w:rsidRPr="003C435F">
        <w:rPr>
          <w:rFonts w:ascii="Times New Roman" w:hAnsi="Times New Roman"/>
          <w:sz w:val="24"/>
          <w:szCs w:val="24"/>
          <w:highlight w:val="yellow"/>
        </w:rPr>
        <w:t xml:space="preserve">помощи, занятия по театральному искусству. А также  тренеры Курумканской детско-юношеской спортивной школы проводили мастер-классы по вольной борьбе и настольному теннису. </w:t>
      </w:r>
    </w:p>
    <w:p w14:paraId="1E4C9B3C" w14:textId="77777777" w:rsidR="008121C2" w:rsidRPr="003C435F"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 xml:space="preserve">В 2024 году с нашего района в загородных стационарных лагерях Республики Бурятия отдохнуло 57 детей.  Также  20 детей, находящихся в трудной жизненной ситуации, смогли отдохнуть в стационарных лагерях республики. </w:t>
      </w:r>
    </w:p>
    <w:p w14:paraId="7BEC00F2" w14:textId="77777777" w:rsidR="008121C2" w:rsidRPr="003C435F"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highlight w:val="yellow"/>
        </w:rPr>
      </w:pPr>
    </w:p>
    <w:p w14:paraId="27ED2DF0" w14:textId="77777777" w:rsidR="008121C2" w:rsidRPr="003C435F"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highlight w:val="yellow"/>
        </w:rPr>
      </w:pPr>
      <w:r w:rsidRPr="003C435F">
        <w:rPr>
          <w:rFonts w:ascii="Times New Roman" w:hAnsi="Times New Roman"/>
          <w:b/>
          <w:sz w:val="24"/>
          <w:szCs w:val="24"/>
          <w:highlight w:val="yellow"/>
        </w:rPr>
        <w:t>6. Подпрограмма « Подготовка к новому учебному году»</w:t>
      </w:r>
    </w:p>
    <w:p w14:paraId="51082AED" w14:textId="77777777" w:rsidR="008121C2" w:rsidRPr="003C435F"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highlight w:val="yellow"/>
        </w:rPr>
      </w:pPr>
      <w:r w:rsidRPr="003C435F">
        <w:rPr>
          <w:rFonts w:ascii="Times New Roman" w:hAnsi="Times New Roman"/>
          <w:bCs/>
          <w:sz w:val="24"/>
          <w:szCs w:val="24"/>
          <w:highlight w:val="yellow"/>
        </w:rPr>
        <w:t>В ходе реализации программы    выполнены мероприятия по  укреплению материально технической базы образовательных учреждений,  устранения нарушений в соответствии с требованиями санитарного   законодательства, исполнения требований антитеррористической и противопожарной защищенности.</w:t>
      </w:r>
    </w:p>
    <w:p w14:paraId="41639EAA" w14:textId="77777777" w:rsidR="008121C2" w:rsidRPr="003C435F" w:rsidRDefault="008121C2" w:rsidP="008121C2">
      <w:pPr>
        <w:pStyle w:val="a8"/>
        <w:widowControl w:val="0"/>
        <w:pBdr>
          <w:bottom w:val="single" w:sz="4" w:space="31" w:color="FFFFFF"/>
        </w:pBdr>
        <w:tabs>
          <w:tab w:val="left" w:pos="0"/>
        </w:tabs>
        <w:autoSpaceDE w:val="0"/>
        <w:ind w:left="0"/>
        <w:jc w:val="both"/>
        <w:rPr>
          <w:rFonts w:ascii="Times New Roman" w:hAnsi="Times New Roman"/>
          <w:sz w:val="24"/>
          <w:szCs w:val="24"/>
          <w:highlight w:val="yellow"/>
        </w:rPr>
      </w:pPr>
      <w:r w:rsidRPr="003C435F">
        <w:rPr>
          <w:rFonts w:ascii="Times New Roman" w:hAnsi="Times New Roman"/>
          <w:sz w:val="24"/>
          <w:szCs w:val="24"/>
          <w:highlight w:val="yellow"/>
        </w:rPr>
        <w:t xml:space="preserve">          По  подпрограмме «Подготовка к новому учебному году» муниципальной программы </w:t>
      </w:r>
      <w:r w:rsidRPr="003C435F">
        <w:rPr>
          <w:rFonts w:ascii="Times New Roman" w:hAnsi="Times New Roman"/>
          <w:sz w:val="24"/>
          <w:szCs w:val="24"/>
          <w:highlight w:val="yellow"/>
        </w:rPr>
        <w:lastRenderedPageBreak/>
        <w:t>«Развитие образования в МО «Курумканский район»  выделены денежные средства на  подготовку образовательных организаций  к новому учебному году. В этом году всего выделено и освоено   7 195 800,00 рублей, в частности по школам – 7 195 800,00 рублей. Средства направлены на проведение текущего ремонта, исполнение предписаний РПН и ГПН.</w:t>
      </w:r>
    </w:p>
    <w:p w14:paraId="25CAAE0F" w14:textId="77777777" w:rsidR="008121C2" w:rsidRPr="003C435F" w:rsidRDefault="008121C2" w:rsidP="008121C2">
      <w:pPr>
        <w:pStyle w:val="a8"/>
        <w:widowControl w:val="0"/>
        <w:pBdr>
          <w:bottom w:val="single" w:sz="4" w:space="31" w:color="FFFFFF"/>
        </w:pBdr>
        <w:tabs>
          <w:tab w:val="left" w:pos="0"/>
        </w:tabs>
        <w:autoSpaceDE w:val="0"/>
        <w:ind w:left="0"/>
        <w:jc w:val="both"/>
        <w:rPr>
          <w:rFonts w:ascii="Times New Roman" w:eastAsia="sans-serif" w:hAnsi="Times New Roman"/>
          <w:sz w:val="24"/>
          <w:szCs w:val="24"/>
          <w:highlight w:val="yellow"/>
          <w:lang w:eastAsia="zh-CN"/>
        </w:rPr>
      </w:pPr>
      <w:r w:rsidRPr="003C435F">
        <w:rPr>
          <w:rFonts w:ascii="Times New Roman" w:hAnsi="Times New Roman"/>
          <w:sz w:val="24"/>
          <w:szCs w:val="24"/>
          <w:highlight w:val="yellow"/>
        </w:rPr>
        <w:t xml:space="preserve">            </w:t>
      </w:r>
      <w:r w:rsidRPr="003C435F">
        <w:rPr>
          <w:rFonts w:ascii="Times New Roman" w:eastAsia="sans-serif" w:hAnsi="Times New Roman"/>
          <w:sz w:val="24"/>
          <w:szCs w:val="24"/>
          <w:highlight w:val="yellow"/>
          <w:lang w:eastAsia="zh-CN"/>
        </w:rPr>
        <w:t xml:space="preserve">Большая работа проведена по подготовке локально-сметных расчетов и направлению заявки на проведение капитального ремонта в 2025-2027 годах 6 дошкольных образовательных организаций. Обновлены паспорта безопасности всех ОО.  </w:t>
      </w:r>
    </w:p>
    <w:p w14:paraId="6B84482B" w14:textId="77777777" w:rsidR="008121C2" w:rsidRPr="003C435F" w:rsidRDefault="008121C2" w:rsidP="008121C2">
      <w:pPr>
        <w:pStyle w:val="a8"/>
        <w:widowControl w:val="0"/>
        <w:pBdr>
          <w:bottom w:val="single" w:sz="4" w:space="31" w:color="FFFFFF"/>
        </w:pBdr>
        <w:tabs>
          <w:tab w:val="left" w:pos="0"/>
        </w:tabs>
        <w:autoSpaceDE w:val="0"/>
        <w:ind w:left="0"/>
        <w:jc w:val="both"/>
        <w:rPr>
          <w:rFonts w:ascii="Times New Roman" w:eastAsia="sans-serif" w:hAnsi="Times New Roman"/>
          <w:sz w:val="24"/>
          <w:szCs w:val="24"/>
          <w:highlight w:val="yellow"/>
          <w:lang w:eastAsia="zh-CN"/>
        </w:rPr>
      </w:pPr>
    </w:p>
    <w:p w14:paraId="4CD187D7" w14:textId="77777777" w:rsidR="008121C2" w:rsidRPr="003C435F" w:rsidRDefault="008121C2" w:rsidP="008121C2">
      <w:pPr>
        <w:pStyle w:val="a8"/>
        <w:widowControl w:val="0"/>
        <w:pBdr>
          <w:bottom w:val="single" w:sz="4" w:space="31" w:color="FFFFFF"/>
        </w:pBdr>
        <w:tabs>
          <w:tab w:val="left" w:pos="0"/>
        </w:tabs>
        <w:autoSpaceDE w:val="0"/>
        <w:ind w:left="0"/>
        <w:jc w:val="both"/>
        <w:rPr>
          <w:rFonts w:ascii="Times New Roman" w:hAnsi="Times New Roman"/>
          <w:b/>
          <w:sz w:val="24"/>
          <w:szCs w:val="24"/>
          <w:highlight w:val="yellow"/>
        </w:rPr>
      </w:pPr>
      <w:r w:rsidRPr="003C435F">
        <w:rPr>
          <w:rFonts w:ascii="Times New Roman" w:hAnsi="Times New Roman"/>
          <w:sz w:val="24"/>
          <w:szCs w:val="24"/>
          <w:highlight w:val="yellow"/>
        </w:rPr>
        <w:t xml:space="preserve">7. </w:t>
      </w:r>
      <w:r w:rsidRPr="003C435F">
        <w:rPr>
          <w:rFonts w:ascii="Times New Roman" w:hAnsi="Times New Roman"/>
          <w:b/>
          <w:sz w:val="24"/>
          <w:szCs w:val="24"/>
          <w:highlight w:val="yellow"/>
        </w:rPr>
        <w:t>Подпрограмма «Совершенствование управления в сфере образования»</w:t>
      </w:r>
    </w:p>
    <w:p w14:paraId="1D552471" w14:textId="77777777" w:rsidR="008121C2" w:rsidRPr="003C435F" w:rsidRDefault="008121C2" w:rsidP="008121C2">
      <w:pPr>
        <w:pStyle w:val="a8"/>
        <w:widowControl w:val="0"/>
        <w:pBdr>
          <w:bottom w:val="single" w:sz="4" w:space="31" w:color="FFFFFF"/>
        </w:pBdr>
        <w:tabs>
          <w:tab w:val="left" w:pos="0"/>
        </w:tabs>
        <w:autoSpaceDE w:val="0"/>
        <w:ind w:left="0"/>
        <w:jc w:val="both"/>
        <w:rPr>
          <w:rFonts w:ascii="Times New Roman" w:hAnsi="Times New Roman"/>
          <w:kern w:val="2"/>
          <w:sz w:val="24"/>
          <w:szCs w:val="24"/>
          <w:highlight w:val="yellow"/>
        </w:rPr>
      </w:pPr>
      <w:r w:rsidRPr="003C435F">
        <w:rPr>
          <w:rFonts w:ascii="Times New Roman" w:hAnsi="Times New Roman"/>
          <w:sz w:val="24"/>
          <w:szCs w:val="24"/>
          <w:highlight w:val="yellow"/>
          <w:u w:val="single"/>
        </w:rPr>
        <w:t xml:space="preserve">Основное  мероприятие «Обеспечение функций органов местного самоуправления в сфере образования»». </w:t>
      </w:r>
      <w:r w:rsidRPr="003C435F">
        <w:rPr>
          <w:rFonts w:ascii="Times New Roman" w:hAnsi="Times New Roman"/>
          <w:kern w:val="2"/>
          <w:sz w:val="24"/>
          <w:szCs w:val="24"/>
          <w:highlight w:val="yellow"/>
        </w:rPr>
        <w:t>В 2024 году профинансированы расходы, необходимые для функционирования аппарата Управления образования Курумканского района, в том числе выплата заработной платы, начисления на заработную плату.</w:t>
      </w:r>
    </w:p>
    <w:p w14:paraId="6663B4A7" w14:textId="77777777" w:rsidR="008121C2" w:rsidRPr="003C435F" w:rsidRDefault="008121C2" w:rsidP="008121C2">
      <w:pPr>
        <w:pStyle w:val="a8"/>
        <w:widowControl w:val="0"/>
        <w:pBdr>
          <w:bottom w:val="single" w:sz="4" w:space="31" w:color="FFFFFF"/>
        </w:pBdr>
        <w:tabs>
          <w:tab w:val="left" w:pos="0"/>
        </w:tabs>
        <w:autoSpaceDE w:val="0"/>
        <w:ind w:left="0"/>
        <w:jc w:val="both"/>
        <w:rPr>
          <w:rFonts w:ascii="Times New Roman" w:hAnsi="Times New Roman"/>
          <w:kern w:val="2"/>
          <w:sz w:val="24"/>
          <w:szCs w:val="24"/>
          <w:highlight w:val="yellow"/>
        </w:rPr>
      </w:pPr>
    </w:p>
    <w:p w14:paraId="1A164DF3" w14:textId="77777777" w:rsidR="008121C2" w:rsidRPr="003C435F" w:rsidRDefault="008121C2" w:rsidP="008121C2">
      <w:pPr>
        <w:pStyle w:val="a8"/>
        <w:widowControl w:val="0"/>
        <w:pBdr>
          <w:bottom w:val="single" w:sz="4" w:space="31" w:color="FFFFFF"/>
        </w:pBdr>
        <w:tabs>
          <w:tab w:val="left" w:pos="0"/>
        </w:tabs>
        <w:autoSpaceDE w:val="0"/>
        <w:ind w:left="0"/>
        <w:jc w:val="both"/>
        <w:rPr>
          <w:rFonts w:ascii="Times New Roman" w:hAnsi="Times New Roman"/>
          <w:b/>
          <w:sz w:val="24"/>
          <w:szCs w:val="24"/>
          <w:highlight w:val="yellow"/>
        </w:rPr>
      </w:pPr>
      <w:r w:rsidRPr="003C435F">
        <w:rPr>
          <w:rFonts w:ascii="Times New Roman" w:hAnsi="Times New Roman"/>
          <w:sz w:val="24"/>
          <w:szCs w:val="24"/>
          <w:highlight w:val="yellow"/>
        </w:rPr>
        <w:t xml:space="preserve">8. </w:t>
      </w:r>
      <w:r w:rsidRPr="003C435F">
        <w:rPr>
          <w:rFonts w:ascii="Times New Roman" w:hAnsi="Times New Roman"/>
          <w:b/>
          <w:sz w:val="24"/>
          <w:szCs w:val="24"/>
          <w:highlight w:val="yellow"/>
        </w:rPr>
        <w:t>Подпрограмма «</w:t>
      </w:r>
      <w:r w:rsidRPr="003C435F">
        <w:rPr>
          <w:rFonts w:ascii="Times New Roman" w:hAnsi="Times New Roman"/>
          <w:b/>
          <w:noProof/>
          <w:sz w:val="24"/>
          <w:szCs w:val="24"/>
          <w:highlight w:val="yellow"/>
        </w:rPr>
        <w:t>Информационно-методическое обеспечение в сфере образования</w:t>
      </w:r>
      <w:r w:rsidRPr="003C435F">
        <w:rPr>
          <w:rFonts w:ascii="Times New Roman" w:hAnsi="Times New Roman"/>
          <w:b/>
          <w:sz w:val="24"/>
          <w:szCs w:val="24"/>
          <w:highlight w:val="yellow"/>
        </w:rPr>
        <w:t xml:space="preserve"> »</w:t>
      </w:r>
    </w:p>
    <w:p w14:paraId="64B9309A" w14:textId="77777777" w:rsidR="008121C2" w:rsidRPr="003C435F" w:rsidRDefault="008121C2" w:rsidP="008121C2">
      <w:pPr>
        <w:pStyle w:val="a8"/>
        <w:widowControl w:val="0"/>
        <w:pBdr>
          <w:bottom w:val="single" w:sz="4" w:space="31" w:color="FFFFFF"/>
        </w:pBdr>
        <w:tabs>
          <w:tab w:val="left" w:pos="0"/>
        </w:tabs>
        <w:autoSpaceDE w:val="0"/>
        <w:ind w:left="0"/>
        <w:jc w:val="both"/>
        <w:rPr>
          <w:rFonts w:ascii="Times New Roman" w:hAnsi="Times New Roman"/>
          <w:sz w:val="24"/>
          <w:szCs w:val="24"/>
          <w:highlight w:val="yellow"/>
          <w:u w:val="single"/>
        </w:rPr>
      </w:pPr>
      <w:r w:rsidRPr="003C435F">
        <w:rPr>
          <w:rFonts w:ascii="Times New Roman" w:hAnsi="Times New Roman"/>
          <w:sz w:val="24"/>
          <w:szCs w:val="24"/>
          <w:highlight w:val="yellow"/>
          <w:u w:val="single"/>
        </w:rPr>
        <w:t xml:space="preserve">Основное  мероприятие «Обеспечение деятельности информационно-методического центра». </w:t>
      </w:r>
    </w:p>
    <w:p w14:paraId="2F8A6F2B" w14:textId="77777777" w:rsidR="008121C2" w:rsidRPr="003C435F" w:rsidRDefault="008121C2" w:rsidP="008121C2">
      <w:pPr>
        <w:pStyle w:val="a8"/>
        <w:widowControl w:val="0"/>
        <w:pBdr>
          <w:bottom w:val="single" w:sz="4" w:space="31" w:color="FFFFFF"/>
        </w:pBdr>
        <w:tabs>
          <w:tab w:val="left" w:pos="0"/>
        </w:tabs>
        <w:autoSpaceDE w:val="0"/>
        <w:ind w:left="0"/>
        <w:jc w:val="both"/>
        <w:rPr>
          <w:rFonts w:ascii="Times New Roman" w:hAnsi="Times New Roman"/>
          <w:kern w:val="2"/>
          <w:sz w:val="24"/>
          <w:szCs w:val="24"/>
          <w:highlight w:val="yellow"/>
        </w:rPr>
      </w:pPr>
      <w:r w:rsidRPr="003C435F">
        <w:rPr>
          <w:rFonts w:ascii="Times New Roman" w:hAnsi="Times New Roman"/>
          <w:kern w:val="2"/>
          <w:sz w:val="24"/>
          <w:szCs w:val="24"/>
          <w:highlight w:val="yellow"/>
        </w:rPr>
        <w:t xml:space="preserve">         В 2024 году профинансированы расходы, необходимые для функционирования  отдела дошкольного, общего и дополнительного образования Управления образования  Курумканского района, в том числе выплата заработной платы, начисления на заработную плату, расходы на услуги связи, уплата налогов и сборов, приобретение канцелярских товаров.</w:t>
      </w:r>
    </w:p>
    <w:p w14:paraId="6CD79BAF"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 xml:space="preserve">        Помощь в совершенствовании и обновлении содержания   деятельности учителей оказывается муниципальной методической службой через деятельность районных методических объединений.  Ежегодно  работают 17 методических объединения учителей предметников, а также объединения директоров и заведующих образовательных организаций, заместителей руководителей по учебной и воспитательной работе, педагогов-психологов, воспитателей, библиотекарей и педагогов дополнительного образования.   Освоение передовых технологий, внедрение инноваций, </w:t>
      </w:r>
      <w:r w:rsidRPr="003C435F">
        <w:rPr>
          <w:rFonts w:ascii="Times New Roman" w:eastAsia="Calibri" w:hAnsi="Times New Roman"/>
          <w:sz w:val="24"/>
          <w:szCs w:val="24"/>
          <w:highlight w:val="yellow"/>
          <w:shd w:val="clear" w:color="auto" w:fill="FFFFFF"/>
        </w:rPr>
        <w:t xml:space="preserve">проведенные онлайн семинары-совещания, курсы повышения квалификации, </w:t>
      </w:r>
      <w:r w:rsidRPr="003C435F">
        <w:rPr>
          <w:rFonts w:ascii="Times New Roman" w:hAnsi="Times New Roman"/>
          <w:sz w:val="24"/>
          <w:szCs w:val="24"/>
          <w:highlight w:val="yellow"/>
        </w:rPr>
        <w:t xml:space="preserve">обмен опытом и общение на профессиональном уровне в сетевом сообществе </w:t>
      </w:r>
      <w:r w:rsidRPr="003C435F">
        <w:rPr>
          <w:rFonts w:ascii="Times New Roman" w:eastAsia="Calibri" w:hAnsi="Times New Roman"/>
          <w:sz w:val="24"/>
          <w:szCs w:val="24"/>
          <w:highlight w:val="yellow"/>
          <w:shd w:val="clear" w:color="auto" w:fill="FFFFFF"/>
        </w:rPr>
        <w:t xml:space="preserve">между педагогами способствовало эффективному внедрению электронных и дистанционных образовательных технологий в школе. </w:t>
      </w:r>
      <w:r w:rsidRPr="003C435F">
        <w:rPr>
          <w:rFonts w:ascii="Times New Roman" w:hAnsi="Times New Roman"/>
          <w:sz w:val="24"/>
          <w:szCs w:val="24"/>
          <w:highlight w:val="yellow"/>
        </w:rPr>
        <w:t>Учителями  школ района проводится  работа  по использованию разнообразных электронных образовательных платформ: «Российская электронная школа», «</w:t>
      </w:r>
      <w:hyperlink r:id="rId8" w:history="1">
        <w:r w:rsidRPr="003C435F">
          <w:rPr>
            <w:rFonts w:ascii="Times New Roman" w:hAnsi="Times New Roman"/>
            <w:sz w:val="24"/>
            <w:szCs w:val="24"/>
            <w:highlight w:val="yellow"/>
            <w:u w:val="single"/>
          </w:rPr>
          <w:t>Учи.ру</w:t>
        </w:r>
      </w:hyperlink>
      <w:r w:rsidRPr="003C435F">
        <w:rPr>
          <w:rFonts w:ascii="Times New Roman" w:hAnsi="Times New Roman"/>
          <w:sz w:val="24"/>
          <w:szCs w:val="24"/>
          <w:highlight w:val="yellow"/>
          <w:u w:val="single"/>
        </w:rPr>
        <w:t>»</w:t>
      </w:r>
      <w:r w:rsidRPr="003C435F">
        <w:rPr>
          <w:rFonts w:ascii="Times New Roman" w:hAnsi="Times New Roman"/>
          <w:sz w:val="24"/>
          <w:szCs w:val="24"/>
          <w:highlight w:val="yellow"/>
        </w:rPr>
        <w:t xml:space="preserve">, «Якласс», </w:t>
      </w:r>
      <w:r w:rsidRPr="003C435F">
        <w:rPr>
          <w:rFonts w:ascii="Times New Roman" w:hAnsi="Times New Roman"/>
          <w:sz w:val="24"/>
          <w:szCs w:val="24"/>
          <w:highlight w:val="yellow"/>
          <w:lang w:val="en-US"/>
        </w:rPr>
        <w:t>YuoTube</w:t>
      </w:r>
      <w:r w:rsidRPr="003C435F">
        <w:rPr>
          <w:rFonts w:ascii="Times New Roman" w:hAnsi="Times New Roman"/>
          <w:sz w:val="24"/>
          <w:szCs w:val="24"/>
          <w:highlight w:val="yellow"/>
        </w:rPr>
        <w:t xml:space="preserve">, </w:t>
      </w:r>
      <w:r w:rsidRPr="003C435F">
        <w:rPr>
          <w:rFonts w:ascii="Times New Roman" w:eastAsia="Calibri" w:hAnsi="Times New Roman"/>
          <w:sz w:val="24"/>
          <w:szCs w:val="24"/>
          <w:highlight w:val="yellow"/>
        </w:rPr>
        <w:t>электронных учебников,</w:t>
      </w:r>
      <w:r w:rsidRPr="003C435F">
        <w:rPr>
          <w:rFonts w:ascii="Times New Roman" w:hAnsi="Times New Roman"/>
          <w:sz w:val="24"/>
          <w:szCs w:val="24"/>
          <w:highlight w:val="yellow"/>
        </w:rPr>
        <w:t xml:space="preserve">   сайтах «Решу ВПР», «Решу ОГЭ», «Решу ЕГЭ». </w:t>
      </w:r>
    </w:p>
    <w:p w14:paraId="267C8B53"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highlight w:val="yellow"/>
        </w:rPr>
      </w:pPr>
      <w:r w:rsidRPr="003C435F">
        <w:rPr>
          <w:rFonts w:ascii="Times New Roman" w:hAnsi="Times New Roman"/>
          <w:sz w:val="24"/>
          <w:szCs w:val="24"/>
          <w:highlight w:val="yellow"/>
        </w:rPr>
        <w:t>Кроме информационной поддержки, учителя  получили рекомендации по аттестации, узнали о новых образовательных технологиях, об эффективных методах и приёмах работы с одарёнными учащимися, профессиональном стандарте педагогов, могли познакомиться с опытом</w:t>
      </w:r>
      <w:r w:rsidRPr="003C435F">
        <w:rPr>
          <w:rFonts w:ascii="Times New Roman" w:hAnsi="Times New Roman"/>
          <w:color w:val="000000"/>
          <w:sz w:val="24"/>
          <w:szCs w:val="24"/>
          <w:highlight w:val="yellow"/>
        </w:rPr>
        <w:t xml:space="preserve"> своих коллег, а также им предоставлялась возможность транслировать свой педагогический опыт.</w:t>
      </w:r>
    </w:p>
    <w:p w14:paraId="12F9C7A5"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bCs/>
          <w:color w:val="000000"/>
          <w:sz w:val="24"/>
          <w:szCs w:val="24"/>
          <w:highlight w:val="yellow"/>
        </w:rPr>
      </w:pPr>
      <w:r w:rsidRPr="003C435F">
        <w:rPr>
          <w:rFonts w:ascii="Times New Roman" w:hAnsi="Times New Roman"/>
          <w:bCs/>
          <w:color w:val="000000"/>
          <w:sz w:val="24"/>
          <w:szCs w:val="24"/>
          <w:highlight w:val="yellow"/>
        </w:rPr>
        <w:t>Целью методического сопровождения образовательных учреждений в условиях введения ФГОС среднего общего образования является обеспечение профессиональной готовности педагогических работников к реализации ФГОС СОО через создание системы непрерывного профессионального развития.</w:t>
      </w:r>
    </w:p>
    <w:p w14:paraId="136CCC47"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bCs/>
          <w:color w:val="000000"/>
          <w:sz w:val="24"/>
          <w:szCs w:val="24"/>
          <w:highlight w:val="yellow"/>
        </w:rPr>
      </w:pPr>
      <w:r w:rsidRPr="003C435F">
        <w:rPr>
          <w:rFonts w:ascii="Times New Roman" w:hAnsi="Times New Roman"/>
          <w:color w:val="000000"/>
          <w:sz w:val="24"/>
          <w:szCs w:val="24"/>
          <w:highlight w:val="yellow"/>
        </w:rPr>
        <w:t>Подготовка педагогов проходила посредством о</w:t>
      </w:r>
      <w:r w:rsidRPr="003C435F">
        <w:rPr>
          <w:rFonts w:ascii="Times New Roman" w:hAnsi="Times New Roman"/>
          <w:bCs/>
          <w:color w:val="000000"/>
          <w:sz w:val="24"/>
          <w:szCs w:val="24"/>
          <w:highlight w:val="yellow"/>
        </w:rPr>
        <w:t>рганизации повышения квалификации педагогических работников</w:t>
      </w:r>
      <w:r w:rsidRPr="003C435F">
        <w:rPr>
          <w:rFonts w:ascii="Times New Roman" w:hAnsi="Times New Roman"/>
          <w:b/>
          <w:bCs/>
          <w:color w:val="000000"/>
          <w:sz w:val="24"/>
          <w:szCs w:val="24"/>
          <w:highlight w:val="yellow"/>
        </w:rPr>
        <w:t> </w:t>
      </w:r>
      <w:r w:rsidRPr="003C435F">
        <w:rPr>
          <w:rFonts w:ascii="Times New Roman" w:hAnsi="Times New Roman"/>
          <w:color w:val="000000"/>
          <w:sz w:val="24"/>
          <w:szCs w:val="24"/>
          <w:highlight w:val="yellow"/>
        </w:rPr>
        <w:t>в различных формах на базе БРИОП  и была направлена на формирование профессиональной компетентности педагога.</w:t>
      </w:r>
      <w:r w:rsidRPr="003C435F">
        <w:rPr>
          <w:rFonts w:ascii="Times New Roman" w:hAnsi="Times New Roman"/>
          <w:bCs/>
          <w:color w:val="000000"/>
          <w:sz w:val="24"/>
          <w:szCs w:val="24"/>
          <w:highlight w:val="yellow"/>
        </w:rPr>
        <w:t>Методическое сопровождение образовательных учреждений района организовано через консультации, мастер-классы, массово-методические мероприятия.</w:t>
      </w:r>
    </w:p>
    <w:p w14:paraId="4FE57045"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highlight w:val="yellow"/>
        </w:rPr>
      </w:pPr>
      <w:r w:rsidRPr="003C435F">
        <w:rPr>
          <w:rFonts w:ascii="Times New Roman" w:hAnsi="Times New Roman"/>
          <w:color w:val="000000"/>
          <w:sz w:val="24"/>
          <w:szCs w:val="24"/>
          <w:highlight w:val="yellow"/>
        </w:rPr>
        <w:t xml:space="preserve">В течение года для заместителей директоров по УВР было проведено 4 семинара, для </w:t>
      </w:r>
      <w:r w:rsidRPr="003C435F">
        <w:rPr>
          <w:rFonts w:ascii="Times New Roman" w:hAnsi="Times New Roman"/>
          <w:color w:val="000000"/>
          <w:sz w:val="24"/>
          <w:szCs w:val="24"/>
          <w:highlight w:val="yellow"/>
        </w:rPr>
        <w:lastRenderedPageBreak/>
        <w:t>заместителей директоров по воспитательной работе – 4.</w:t>
      </w:r>
    </w:p>
    <w:p w14:paraId="3010F4EA"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Style w:val="af9"/>
          <w:rFonts w:ascii="Times New Roman" w:hAnsi="Times New Roman"/>
          <w:b w:val="0"/>
          <w:color w:val="000000"/>
          <w:sz w:val="24"/>
          <w:szCs w:val="24"/>
          <w:highlight w:val="yellow"/>
        </w:rPr>
      </w:pPr>
      <w:r w:rsidRPr="003C435F">
        <w:rPr>
          <w:rFonts w:ascii="Times New Roman" w:hAnsi="Times New Roman"/>
          <w:color w:val="000000"/>
          <w:sz w:val="24"/>
          <w:szCs w:val="24"/>
          <w:highlight w:val="yellow"/>
        </w:rPr>
        <w:t xml:space="preserve">Одним из видов деятельности является  </w:t>
      </w:r>
      <w:r w:rsidRPr="003C435F">
        <w:rPr>
          <w:rStyle w:val="af9"/>
          <w:rFonts w:ascii="Times New Roman" w:hAnsi="Times New Roman"/>
          <w:b w:val="0"/>
          <w:color w:val="000000"/>
          <w:sz w:val="24"/>
          <w:szCs w:val="24"/>
          <w:highlight w:val="yellow"/>
        </w:rPr>
        <w:t>информационное и организационно-технологическое сопровождение ГИА (ЕГЭ, ОГЭ, ГВЭ):</w:t>
      </w:r>
    </w:p>
    <w:p w14:paraId="1590736D"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highlight w:val="yellow"/>
        </w:rPr>
      </w:pPr>
      <w:r w:rsidRPr="003C435F">
        <w:rPr>
          <w:rFonts w:ascii="Times New Roman" w:hAnsi="Times New Roman"/>
          <w:color w:val="000000"/>
          <w:sz w:val="24"/>
          <w:szCs w:val="24"/>
          <w:highlight w:val="yellow"/>
        </w:rPr>
        <w:t>-обобщены и систематизированы результаты выпускников ОУ Курумканского района, достигнутые ими в ходе ЕГЭ - 2024;</w:t>
      </w:r>
    </w:p>
    <w:p w14:paraId="61A8DBD6"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highlight w:val="yellow"/>
        </w:rPr>
      </w:pPr>
      <w:r w:rsidRPr="003C435F">
        <w:rPr>
          <w:rFonts w:ascii="Times New Roman" w:hAnsi="Times New Roman"/>
          <w:color w:val="000000"/>
          <w:sz w:val="24"/>
          <w:szCs w:val="24"/>
          <w:highlight w:val="yellow"/>
        </w:rPr>
        <w:t>-информирование участников образовательного процесса по различным вопросам ГИА организовано через сайт  РУО, ОУ, стенды с наглядной информацией и с помощью рассылок по электронной почте;</w:t>
      </w:r>
    </w:p>
    <w:p w14:paraId="26068646"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highlight w:val="yellow"/>
        </w:rPr>
      </w:pPr>
      <w:r w:rsidRPr="003C435F">
        <w:rPr>
          <w:rFonts w:ascii="Times New Roman" w:hAnsi="Times New Roman"/>
          <w:color w:val="000000"/>
          <w:sz w:val="24"/>
          <w:szCs w:val="24"/>
          <w:highlight w:val="yellow"/>
        </w:rPr>
        <w:t>-в ходе начального этапа сбора сведений в региональную базу данных ГИА произведен сбор информации о выпускных классах, выборе экзаменов учащимися 11-х и 9-х классов, пунктах проведения экзаменов (ППЭ) и персональном составе работников ППЭ в 2023 году;</w:t>
      </w:r>
    </w:p>
    <w:p w14:paraId="6359E3A0"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highlight w:val="yellow"/>
        </w:rPr>
      </w:pPr>
      <w:r w:rsidRPr="003C435F">
        <w:rPr>
          <w:rFonts w:ascii="Times New Roman" w:hAnsi="Times New Roman"/>
          <w:color w:val="000000"/>
          <w:sz w:val="24"/>
          <w:szCs w:val="24"/>
          <w:highlight w:val="yellow"/>
        </w:rPr>
        <w:t>-на заключительном этапе сбора сведений в региональную базу данных ГИА осуществлено назначение учащихся и работников ППЭ на экзамены и их распределение по ППЭ, сведения выгружены в Региональный центр обработки информации (РЦОИ);</w:t>
      </w:r>
    </w:p>
    <w:p w14:paraId="0A7E53CF"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highlight w:val="yellow"/>
        </w:rPr>
      </w:pPr>
      <w:r w:rsidRPr="003C435F">
        <w:rPr>
          <w:rFonts w:ascii="Times New Roman" w:hAnsi="Times New Roman"/>
          <w:color w:val="000000"/>
          <w:sz w:val="24"/>
          <w:szCs w:val="24"/>
          <w:highlight w:val="yellow"/>
        </w:rPr>
        <w:t>-обеспечена информационно-технологическая поддержка тренировочного тестирования в рамках подготовки учащихся к ЕГЭ;</w:t>
      </w:r>
    </w:p>
    <w:p w14:paraId="2B61E825"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highlight w:val="yellow"/>
        </w:rPr>
      </w:pPr>
      <w:r w:rsidRPr="003C435F">
        <w:rPr>
          <w:rFonts w:ascii="Times New Roman" w:hAnsi="Times New Roman"/>
          <w:color w:val="000000"/>
          <w:sz w:val="24"/>
          <w:szCs w:val="24"/>
          <w:highlight w:val="yellow"/>
        </w:rPr>
        <w:t>-обеспечена информационно-технологическая поддержка обучения организаторов ППЭ (из числа работников ОУ района) правилам проведения ГИА в 2023 году;</w:t>
      </w:r>
    </w:p>
    <w:p w14:paraId="661392E7"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highlight w:val="yellow"/>
        </w:rPr>
      </w:pPr>
      <w:r w:rsidRPr="003C435F">
        <w:rPr>
          <w:rFonts w:ascii="Times New Roman" w:hAnsi="Times New Roman"/>
          <w:color w:val="000000"/>
          <w:sz w:val="24"/>
          <w:szCs w:val="24"/>
          <w:highlight w:val="yellow"/>
        </w:rPr>
        <w:t>-проведена регистрация  общественных наблюдателей, задействованных в ГИА 2023 году;</w:t>
      </w:r>
    </w:p>
    <w:p w14:paraId="17F7A25B"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highlight w:val="yellow"/>
        </w:rPr>
      </w:pPr>
      <w:r w:rsidRPr="003C435F">
        <w:rPr>
          <w:rFonts w:ascii="Times New Roman" w:hAnsi="Times New Roman"/>
          <w:color w:val="000000"/>
          <w:sz w:val="24"/>
          <w:szCs w:val="24"/>
          <w:highlight w:val="yellow"/>
        </w:rPr>
        <w:t>-осуществлена регистрация выпускников прошлых лет на ЕГЭ;</w:t>
      </w:r>
    </w:p>
    <w:p w14:paraId="121C28E5"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highlight w:val="yellow"/>
        </w:rPr>
      </w:pPr>
      <w:r w:rsidRPr="003C435F">
        <w:rPr>
          <w:rFonts w:ascii="Times New Roman" w:hAnsi="Times New Roman"/>
          <w:color w:val="000000"/>
          <w:sz w:val="24"/>
          <w:szCs w:val="24"/>
          <w:highlight w:val="yellow"/>
        </w:rPr>
        <w:t>-произведена доставка экзаменационных материалов (на экзамены и с экзаменов).</w:t>
      </w:r>
    </w:p>
    <w:p w14:paraId="5D5996A2"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highlight w:val="yellow"/>
        </w:rPr>
      </w:pPr>
      <w:r w:rsidRPr="003C435F">
        <w:rPr>
          <w:rFonts w:ascii="Times New Roman" w:hAnsi="Times New Roman"/>
          <w:color w:val="000000"/>
          <w:sz w:val="24"/>
          <w:szCs w:val="24"/>
          <w:highlight w:val="yellow"/>
        </w:rPr>
        <w:t xml:space="preserve">С целью осуществления оценки качества образования на региональных и федеральных уровнях все общеобразовательные организации района подключены к электронным личным кабинетам федеральной информационной системе </w:t>
      </w:r>
      <w:r w:rsidRPr="003C435F">
        <w:rPr>
          <w:rFonts w:ascii="Times New Roman" w:hAnsi="Times New Roman"/>
          <w:color w:val="000000"/>
          <w:sz w:val="24"/>
          <w:szCs w:val="24"/>
          <w:highlight w:val="yellow"/>
          <w:lang w:val="en-US"/>
        </w:rPr>
        <w:t>vpr</w:t>
      </w:r>
      <w:r w:rsidRPr="003C435F">
        <w:rPr>
          <w:rFonts w:ascii="Times New Roman" w:hAnsi="Times New Roman"/>
          <w:color w:val="000000"/>
          <w:sz w:val="24"/>
          <w:szCs w:val="24"/>
          <w:highlight w:val="yellow"/>
        </w:rPr>
        <w:t xml:space="preserve">. </w:t>
      </w:r>
      <w:r w:rsidRPr="003C435F">
        <w:rPr>
          <w:rFonts w:ascii="Times New Roman" w:hAnsi="Times New Roman"/>
          <w:color w:val="000000"/>
          <w:sz w:val="24"/>
          <w:szCs w:val="24"/>
          <w:highlight w:val="yellow"/>
          <w:lang w:val="en-US"/>
        </w:rPr>
        <w:t>statgrad</w:t>
      </w:r>
      <w:r w:rsidRPr="003C435F">
        <w:rPr>
          <w:rFonts w:ascii="Times New Roman" w:hAnsi="Times New Roman"/>
          <w:color w:val="000000"/>
          <w:sz w:val="24"/>
          <w:szCs w:val="24"/>
          <w:highlight w:val="yellow"/>
        </w:rPr>
        <w:t>.</w:t>
      </w:r>
      <w:r w:rsidRPr="003C435F">
        <w:rPr>
          <w:rFonts w:ascii="Times New Roman" w:hAnsi="Times New Roman"/>
          <w:color w:val="000000"/>
          <w:sz w:val="24"/>
          <w:szCs w:val="24"/>
          <w:highlight w:val="yellow"/>
          <w:lang w:val="en-US"/>
        </w:rPr>
        <w:t>org</w:t>
      </w:r>
      <w:r w:rsidRPr="003C435F">
        <w:rPr>
          <w:rFonts w:ascii="Times New Roman" w:hAnsi="Times New Roman"/>
          <w:color w:val="000000"/>
          <w:sz w:val="24"/>
          <w:szCs w:val="24"/>
          <w:highlight w:val="yellow"/>
        </w:rPr>
        <w:t xml:space="preserve">, региональной информационной системе </w:t>
      </w:r>
      <w:r w:rsidRPr="003C435F">
        <w:rPr>
          <w:rFonts w:ascii="Times New Roman" w:hAnsi="Times New Roman"/>
          <w:color w:val="000000"/>
          <w:sz w:val="24"/>
          <w:szCs w:val="24"/>
          <w:highlight w:val="yellow"/>
          <w:lang w:val="en-US"/>
        </w:rPr>
        <w:t>burinko</w:t>
      </w:r>
      <w:r w:rsidRPr="003C435F">
        <w:rPr>
          <w:rFonts w:ascii="Times New Roman" w:hAnsi="Times New Roman"/>
          <w:color w:val="000000"/>
          <w:sz w:val="24"/>
          <w:szCs w:val="24"/>
          <w:highlight w:val="yellow"/>
        </w:rPr>
        <w:t>.</w:t>
      </w:r>
      <w:r w:rsidRPr="003C435F">
        <w:rPr>
          <w:rFonts w:ascii="Times New Roman" w:hAnsi="Times New Roman"/>
          <w:color w:val="000000"/>
          <w:sz w:val="24"/>
          <w:szCs w:val="24"/>
          <w:highlight w:val="yellow"/>
          <w:lang w:val="en-US"/>
        </w:rPr>
        <w:t>ru</w:t>
      </w:r>
      <w:r w:rsidRPr="003C435F">
        <w:rPr>
          <w:rFonts w:ascii="Times New Roman" w:hAnsi="Times New Roman"/>
          <w:color w:val="000000"/>
          <w:sz w:val="24"/>
          <w:szCs w:val="24"/>
          <w:highlight w:val="yellow"/>
        </w:rPr>
        <w:t xml:space="preserve"> Для внесения данных  документов об образовании об основном и среднем общем образовании в федеральную информационную систему ФИС ФРДО (Федеральный Реестр Документов об образовании) используется 1  аттестованное рабочее место.В целях учета детей по всем уровням образования во всех образовательных организациях действует ФИС «Сетевой город. Образование»</w:t>
      </w:r>
    </w:p>
    <w:p w14:paraId="50F49C98"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highlight w:val="yellow"/>
        </w:rPr>
      </w:pPr>
    </w:p>
    <w:p w14:paraId="53284198"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b/>
          <w:sz w:val="24"/>
          <w:szCs w:val="24"/>
          <w:highlight w:val="yellow"/>
        </w:rPr>
      </w:pPr>
      <w:r w:rsidRPr="003C435F">
        <w:rPr>
          <w:rFonts w:ascii="Times New Roman" w:hAnsi="Times New Roman"/>
          <w:sz w:val="24"/>
          <w:szCs w:val="24"/>
          <w:highlight w:val="yellow"/>
        </w:rPr>
        <w:t xml:space="preserve">9. </w:t>
      </w:r>
      <w:r w:rsidRPr="003C435F">
        <w:rPr>
          <w:rFonts w:ascii="Times New Roman" w:hAnsi="Times New Roman"/>
          <w:b/>
          <w:sz w:val="24"/>
          <w:szCs w:val="24"/>
          <w:highlight w:val="yellow"/>
        </w:rPr>
        <w:t>Подпрограмма «Создание условий для реализации муниципальной программы»</w:t>
      </w:r>
    </w:p>
    <w:p w14:paraId="4A693DE8"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sz w:val="24"/>
          <w:szCs w:val="24"/>
          <w:highlight w:val="yellow"/>
          <w:u w:val="single"/>
        </w:rPr>
      </w:pPr>
      <w:r w:rsidRPr="003C435F">
        <w:rPr>
          <w:rFonts w:ascii="Times New Roman" w:hAnsi="Times New Roman"/>
          <w:sz w:val="24"/>
          <w:szCs w:val="24"/>
          <w:highlight w:val="yellow"/>
          <w:u w:val="single"/>
        </w:rPr>
        <w:t xml:space="preserve">Основное  мероприятие «Обеспечение деятельности централизованной бухгалтерии». </w:t>
      </w:r>
    </w:p>
    <w:p w14:paraId="4278D761"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kern w:val="2"/>
          <w:sz w:val="24"/>
          <w:szCs w:val="24"/>
          <w:highlight w:val="yellow"/>
        </w:rPr>
      </w:pPr>
      <w:r w:rsidRPr="003C435F">
        <w:rPr>
          <w:rFonts w:ascii="Times New Roman" w:hAnsi="Times New Roman"/>
          <w:kern w:val="2"/>
          <w:sz w:val="24"/>
          <w:szCs w:val="24"/>
          <w:highlight w:val="yellow"/>
        </w:rPr>
        <w:t xml:space="preserve"> Профинансированы расходы, необходимые для функционирования   централизованной бухгалтерии Управления образования   Курумканского района, в том числе выплата заработной платы, начисления на заработную плату, расходы на услуги связи, уплата налогов и сборов, приобретение канцелярских товаров, обновление программ.</w:t>
      </w:r>
    </w:p>
    <w:p w14:paraId="30EB85DF"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sz w:val="24"/>
          <w:szCs w:val="24"/>
          <w:highlight w:val="yellow"/>
          <w:u w:val="single"/>
        </w:rPr>
      </w:pPr>
      <w:r w:rsidRPr="003C435F">
        <w:rPr>
          <w:rFonts w:ascii="Times New Roman" w:hAnsi="Times New Roman"/>
          <w:sz w:val="24"/>
          <w:szCs w:val="24"/>
          <w:highlight w:val="yellow"/>
          <w:u w:val="single"/>
        </w:rPr>
        <w:t xml:space="preserve">Основное  мероприятие «Обеспечение деятельности  учреждений хозяйственного обслуживания». </w:t>
      </w:r>
    </w:p>
    <w:p w14:paraId="567B897D"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kern w:val="2"/>
          <w:sz w:val="24"/>
          <w:szCs w:val="24"/>
          <w:highlight w:val="yellow"/>
        </w:rPr>
      </w:pPr>
      <w:r w:rsidRPr="003C435F">
        <w:rPr>
          <w:rFonts w:ascii="Times New Roman" w:hAnsi="Times New Roman"/>
          <w:kern w:val="2"/>
          <w:sz w:val="24"/>
          <w:szCs w:val="24"/>
          <w:highlight w:val="yellow"/>
        </w:rPr>
        <w:t xml:space="preserve">Профинансированы расходы, необходимые для обеспечения деятельности  ХТО   Управления образования   Курумканского района, в том числе выплата заработной платы, начисления на заработную плату.  </w:t>
      </w:r>
    </w:p>
    <w:p w14:paraId="5C565334"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sz w:val="24"/>
          <w:szCs w:val="24"/>
          <w:highlight w:val="yellow"/>
          <w:u w:val="single"/>
        </w:rPr>
      </w:pPr>
      <w:r w:rsidRPr="003C435F">
        <w:rPr>
          <w:rFonts w:ascii="Times New Roman" w:hAnsi="Times New Roman"/>
          <w:sz w:val="24"/>
          <w:szCs w:val="24"/>
          <w:highlight w:val="yellow"/>
          <w:u w:val="single"/>
        </w:rPr>
        <w:t xml:space="preserve">Основное  мероприятие «Транспортное обслуживание МУ «Курумканское районное Управление образования». </w:t>
      </w:r>
    </w:p>
    <w:p w14:paraId="76C2E713" w14:textId="77777777" w:rsidR="008121C2" w:rsidRPr="003C435F"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kern w:val="2"/>
          <w:highlight w:val="yellow"/>
        </w:rPr>
      </w:pPr>
      <w:r w:rsidRPr="003C435F">
        <w:rPr>
          <w:rFonts w:ascii="Times New Roman" w:hAnsi="Times New Roman"/>
          <w:kern w:val="2"/>
          <w:sz w:val="24"/>
          <w:szCs w:val="24"/>
          <w:highlight w:val="yellow"/>
        </w:rPr>
        <w:t xml:space="preserve">Профинансированы расходы, необходимые для  обеспечения транспортного обслуживания  Управления образования   Курумканского района, в том числе выплата заработной платы, </w:t>
      </w:r>
      <w:r w:rsidRPr="003C435F">
        <w:rPr>
          <w:rFonts w:ascii="Times New Roman" w:hAnsi="Times New Roman"/>
          <w:kern w:val="2"/>
          <w:sz w:val="24"/>
          <w:szCs w:val="24"/>
          <w:highlight w:val="yellow"/>
        </w:rPr>
        <w:lastRenderedPageBreak/>
        <w:t>начисления на заработную</w:t>
      </w:r>
      <w:r w:rsidRPr="003C435F">
        <w:rPr>
          <w:rFonts w:ascii="Times New Roman" w:hAnsi="Times New Roman"/>
          <w:kern w:val="2"/>
          <w:highlight w:val="yellow"/>
        </w:rPr>
        <w:t xml:space="preserve"> плату.</w:t>
      </w:r>
    </w:p>
    <w:p w14:paraId="2E27C767"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kern w:val="2"/>
          <w:sz w:val="24"/>
          <w:szCs w:val="24"/>
          <w:highlight w:val="yellow"/>
        </w:rPr>
      </w:pPr>
    </w:p>
    <w:p w14:paraId="47198BDD"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b/>
          <w:sz w:val="24"/>
          <w:szCs w:val="24"/>
          <w:highlight w:val="yellow"/>
        </w:rPr>
      </w:pPr>
      <w:r w:rsidRPr="003C435F">
        <w:rPr>
          <w:rFonts w:ascii="Times New Roman" w:hAnsi="Times New Roman"/>
          <w:sz w:val="24"/>
          <w:szCs w:val="24"/>
          <w:highlight w:val="yellow"/>
        </w:rPr>
        <w:t xml:space="preserve">10. </w:t>
      </w:r>
      <w:r w:rsidRPr="003C435F">
        <w:rPr>
          <w:rFonts w:ascii="Times New Roman" w:hAnsi="Times New Roman"/>
          <w:b/>
          <w:sz w:val="24"/>
          <w:szCs w:val="24"/>
          <w:highlight w:val="yellow"/>
        </w:rPr>
        <w:t>Подпрограмма «Обеспечение мер социальной поддержки по оплате коммунальных услуг»»</w:t>
      </w:r>
    </w:p>
    <w:p w14:paraId="3A178822"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u w:val="single"/>
        </w:rPr>
      </w:pPr>
      <w:r w:rsidRPr="003C435F">
        <w:rPr>
          <w:rFonts w:ascii="Times New Roman" w:hAnsi="Times New Roman"/>
          <w:sz w:val="24"/>
          <w:szCs w:val="24"/>
          <w:highlight w:val="yellow"/>
          <w:u w:val="single"/>
        </w:rPr>
        <w:t xml:space="preserve">Основное  мероприятие «Социальная поддержка по оплате коммунальных услуг». </w:t>
      </w:r>
    </w:p>
    <w:p w14:paraId="33CE5AF1"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Профинансированы расходы, необходимые для реализации полномочий по предоставлению мер социальной поддержки по оплате коммунальных услуг педагогическим работникам муниципальных образовательных организации, проживающих и работающих в сельских населенных пунктах, рабочих поселках на территории Республики Бурятия.</w:t>
      </w:r>
    </w:p>
    <w:p w14:paraId="0E839A2F"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u w:val="single"/>
        </w:rPr>
      </w:pPr>
      <w:r w:rsidRPr="003C435F">
        <w:rPr>
          <w:rFonts w:ascii="Times New Roman" w:hAnsi="Times New Roman"/>
          <w:sz w:val="24"/>
          <w:szCs w:val="24"/>
          <w:highlight w:val="yellow"/>
          <w:u w:val="single"/>
        </w:rPr>
        <w:t>Основное  мероприятие «Обеспечение государственных гарантий и компенсаций для лиц, работающих и проживающих в районах Крайнего Севера и приравненных к ним местностях».</w:t>
      </w:r>
    </w:p>
    <w:p w14:paraId="69BEAD40"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Выплачена компенсация расходов на оплату стоимости проезда и провоза багажа к месту использования отпуска и обратно 43 работникам образовательных учреждений района</w:t>
      </w:r>
    </w:p>
    <w:p w14:paraId="53096896"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В ходе анализа исполнения мероприятий подпрограмм муниципальной программы установлено отсутствие сведений о нереализованных или реализованных не в полном объеме мероприятий.</w:t>
      </w:r>
    </w:p>
    <w:p w14:paraId="2AFE1165"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kern w:val="2"/>
          <w:highlight w:val="yellow"/>
        </w:rPr>
      </w:pPr>
      <w:r w:rsidRPr="003C435F">
        <w:rPr>
          <w:rFonts w:ascii="Times New Roman" w:hAnsi="Times New Roman"/>
          <w:kern w:val="2"/>
          <w:sz w:val="24"/>
          <w:szCs w:val="24"/>
          <w:highlight w:val="yellow"/>
        </w:rPr>
        <w:t>Сведения о выполнении основных</w:t>
      </w:r>
      <w:r w:rsidRPr="003C435F">
        <w:rPr>
          <w:kern w:val="2"/>
          <w:highlight w:val="yellow"/>
        </w:rPr>
        <w:t xml:space="preserve"> мероприятий подпрограмм </w:t>
      </w:r>
      <w:r w:rsidRPr="003C435F">
        <w:rPr>
          <w:highlight w:val="yellow"/>
        </w:rPr>
        <w:t xml:space="preserve">по итогам 2023 года </w:t>
      </w:r>
      <w:r w:rsidRPr="003C435F">
        <w:rPr>
          <w:kern w:val="2"/>
          <w:highlight w:val="yellow"/>
        </w:rPr>
        <w:t>отражены в таблице № 1.</w:t>
      </w:r>
    </w:p>
    <w:p w14:paraId="6FEE0D6E"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kern w:val="2"/>
          <w:highlight w:val="yellow"/>
        </w:rPr>
      </w:pPr>
    </w:p>
    <w:p w14:paraId="1A862894"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b/>
          <w:sz w:val="24"/>
          <w:szCs w:val="24"/>
          <w:highlight w:val="yellow"/>
        </w:rPr>
      </w:pPr>
      <w:r w:rsidRPr="003C435F">
        <w:rPr>
          <w:rFonts w:ascii="Times New Roman" w:hAnsi="Times New Roman"/>
          <w:b/>
          <w:sz w:val="24"/>
          <w:szCs w:val="24"/>
          <w:highlight w:val="yellow"/>
        </w:rPr>
        <w:t>Раздел 3. Перечень контрольных событий, выполненных и не выполненных в установленные сроки согласно плану реализации</w:t>
      </w:r>
    </w:p>
    <w:p w14:paraId="27CF73BC"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b/>
          <w:sz w:val="24"/>
          <w:szCs w:val="24"/>
          <w:highlight w:val="yellow"/>
        </w:rPr>
        <w:t>1</w:t>
      </w:r>
      <w:r w:rsidRPr="003C435F">
        <w:rPr>
          <w:rFonts w:ascii="Times New Roman" w:hAnsi="Times New Roman"/>
          <w:sz w:val="24"/>
          <w:szCs w:val="24"/>
          <w:highlight w:val="yellow"/>
        </w:rPr>
        <w:t>. Подпрограмма  «Развитие дошкольного образования»:</w:t>
      </w:r>
    </w:p>
    <w:p w14:paraId="5C97AF17"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-Улучшено качество условий для получения бесплатного дошкольного образования в муниципальных дошкольных образовательных учреждениях;</w:t>
      </w:r>
    </w:p>
    <w:p w14:paraId="4224DD3F"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2. Подпрограмма «Развитие общего образования»:</w:t>
      </w:r>
    </w:p>
    <w:p w14:paraId="1B489633"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-Улучшено качество условий для получения общедоступного и бесплатного общего образования;</w:t>
      </w:r>
    </w:p>
    <w:p w14:paraId="4AB6F3F9"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3. Подпрограмма «Развитие  дополнительного образования»:</w:t>
      </w:r>
    </w:p>
    <w:p w14:paraId="67BA824D"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-Улучшено качество условий для получения  дополнительного образования;</w:t>
      </w:r>
    </w:p>
    <w:p w14:paraId="7925C4EC"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4.Подпрограмма «Поддержка одаренных детей»:</w:t>
      </w:r>
    </w:p>
    <w:p w14:paraId="390082BA"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 xml:space="preserve"> -Достигнуты цели решения задач и выполнения показателей муниципальной программы;</w:t>
      </w:r>
    </w:p>
    <w:p w14:paraId="63A3F01C"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 xml:space="preserve">5.Подпрограмма «Организация отдыха и оздоровления детей»:       </w:t>
      </w:r>
    </w:p>
    <w:p w14:paraId="233F5A82"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 Созданы условия для отдыха и оздоровления детей;</w:t>
      </w:r>
    </w:p>
    <w:p w14:paraId="507FFC20"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6. Подпрограмма «Подготовка к новому учебному году»:</w:t>
      </w:r>
    </w:p>
    <w:p w14:paraId="58F83BBA"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-Созданы безопасные и комфортные условия в муниципальных образовательных организациях.</w:t>
      </w:r>
    </w:p>
    <w:p w14:paraId="4618422F"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7.Подпрограмма «Совершенствование в сфере образования»:</w:t>
      </w:r>
    </w:p>
    <w:p w14:paraId="2BAFE954"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-Достигнуты цели решения задач и выполнения показателей муниципальной  программы.</w:t>
      </w:r>
    </w:p>
    <w:p w14:paraId="169716B5"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8. Подпрограмма «Информационно-методическое обеспечение в сфере образования»:</w:t>
      </w:r>
    </w:p>
    <w:p w14:paraId="3D4ED367"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-Достигнуты цели решения задач и выполнения показателей муниципальной  программы.</w:t>
      </w:r>
    </w:p>
    <w:p w14:paraId="1410F25C"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9. Подпрограмма «Создание условий для реализации муниципальной программы»:</w:t>
      </w:r>
    </w:p>
    <w:p w14:paraId="692E6206"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-Достигнуты цели решения задач и выполнения показателей муниципальной  программы.</w:t>
      </w:r>
    </w:p>
    <w:p w14:paraId="33737FA2"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10. Подпрограмма «Обеспечение мер социальной поддержки работников образования»:</w:t>
      </w:r>
    </w:p>
    <w:p w14:paraId="70F44290"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-Достигнуты цели решения задач и выполнения показателей муниципальной  программы.</w:t>
      </w:r>
    </w:p>
    <w:p w14:paraId="65AA90E9"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 xml:space="preserve">За отчетный период реализации Программы все установленные контрольные события </w:t>
      </w:r>
      <w:r w:rsidRPr="003C435F">
        <w:rPr>
          <w:rFonts w:ascii="Times New Roman" w:hAnsi="Times New Roman"/>
          <w:sz w:val="24"/>
          <w:szCs w:val="24"/>
          <w:highlight w:val="yellow"/>
        </w:rPr>
        <w:lastRenderedPageBreak/>
        <w:t>выполнены в установленные сроки.</w:t>
      </w:r>
    </w:p>
    <w:p w14:paraId="5B862B8F"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b/>
          <w:sz w:val="24"/>
          <w:szCs w:val="24"/>
          <w:highlight w:val="yellow"/>
        </w:rPr>
      </w:pPr>
      <w:r w:rsidRPr="003C435F">
        <w:rPr>
          <w:rFonts w:ascii="Times New Roman" w:hAnsi="Times New Roman"/>
          <w:b/>
          <w:sz w:val="24"/>
          <w:szCs w:val="24"/>
          <w:highlight w:val="yellow"/>
        </w:rPr>
        <w:t>Раздел 4. Анализ факторов, повлиявших на ход реализации муниципальной программы</w:t>
      </w:r>
    </w:p>
    <w:p w14:paraId="454202E3"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Многообразие направлений в сфере образования подвергает программу ряду рисков, которые могут оказать влияние на достижение результатов. Однако за отчетный период риски не повлияли на ход реализации программы.</w:t>
      </w:r>
    </w:p>
    <w:p w14:paraId="10759490"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b/>
          <w:sz w:val="24"/>
          <w:szCs w:val="24"/>
          <w:highlight w:val="yellow"/>
        </w:rPr>
      </w:pPr>
      <w:r w:rsidRPr="003C435F">
        <w:rPr>
          <w:rFonts w:ascii="Times New Roman" w:hAnsi="Times New Roman"/>
          <w:b/>
          <w:sz w:val="24"/>
          <w:szCs w:val="24"/>
          <w:highlight w:val="yellow"/>
        </w:rPr>
        <w:t>Раздел 5. Сведения об использовании бюджетных ассигнований и внебюджетных средств на реализацию мероприятий муниципальной программы</w:t>
      </w:r>
    </w:p>
    <w:p w14:paraId="09D1007A"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eastAsia="Calibri" w:hAnsi="Times New Roman"/>
          <w:kern w:val="2"/>
          <w:highlight w:val="yellow"/>
        </w:rPr>
      </w:pPr>
      <w:r w:rsidRPr="003C435F">
        <w:rPr>
          <w:rFonts w:ascii="Times New Roman" w:eastAsia="Calibri" w:hAnsi="Times New Roman"/>
          <w:kern w:val="2"/>
          <w:highlight w:val="yellow"/>
        </w:rPr>
        <w:t xml:space="preserve">План расходов по Программе на 2024 год составлял </w:t>
      </w:r>
      <w:r w:rsidRPr="003C435F">
        <w:rPr>
          <w:rFonts w:ascii="Times New Roman" w:eastAsia="Calibri" w:hAnsi="Times New Roman"/>
          <w:kern w:val="2"/>
          <w:highlight w:val="yellow"/>
        </w:rPr>
        <w:br/>
        <w:t>678 980,20 тыс. рублей, в том числе по источникам финансирования:</w:t>
      </w:r>
    </w:p>
    <w:p w14:paraId="320C0996"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eastAsia="Calibri" w:hAnsi="Times New Roman"/>
          <w:kern w:val="2"/>
          <w:highlight w:val="yellow"/>
        </w:rPr>
      </w:pPr>
      <w:r w:rsidRPr="003C435F">
        <w:rPr>
          <w:rFonts w:ascii="Times New Roman" w:hAnsi="Times New Roman"/>
          <w:highlight w:val="yellow"/>
        </w:rPr>
        <w:t xml:space="preserve">федеральный </w:t>
      </w:r>
      <w:r w:rsidRPr="003C435F">
        <w:rPr>
          <w:rFonts w:ascii="Times New Roman" w:eastAsia="Calibri" w:hAnsi="Times New Roman"/>
          <w:kern w:val="2"/>
          <w:highlight w:val="yellow"/>
        </w:rPr>
        <w:t>бюджет – 45 425,20 тыс. рублей;</w:t>
      </w:r>
    </w:p>
    <w:p w14:paraId="12D87AFD"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eastAsia="Calibri" w:hAnsi="Times New Roman"/>
          <w:kern w:val="2"/>
          <w:highlight w:val="yellow"/>
        </w:rPr>
      </w:pPr>
      <w:r w:rsidRPr="003C435F">
        <w:rPr>
          <w:rFonts w:ascii="Times New Roman" w:eastAsia="Calibri" w:hAnsi="Times New Roman"/>
          <w:kern w:val="2"/>
          <w:highlight w:val="yellow"/>
        </w:rPr>
        <w:t>республиканский бюджет – 454 094,50 тыс. рублей;</w:t>
      </w:r>
    </w:p>
    <w:p w14:paraId="15F2F7EE"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eastAsia="Calibri" w:hAnsi="Times New Roman"/>
          <w:kern w:val="2"/>
          <w:highlight w:val="yellow"/>
        </w:rPr>
      </w:pPr>
      <w:r w:rsidRPr="003C435F">
        <w:rPr>
          <w:rFonts w:ascii="Times New Roman" w:eastAsia="Calibri" w:hAnsi="Times New Roman"/>
          <w:kern w:val="2"/>
          <w:highlight w:val="yellow"/>
        </w:rPr>
        <w:t>местный бюджет – 179 460,50 тыс. рублей;</w:t>
      </w:r>
    </w:p>
    <w:p w14:paraId="251E2BE5"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eastAsia="Calibri" w:hAnsi="Times New Roman"/>
          <w:kern w:val="2"/>
          <w:highlight w:val="yellow"/>
        </w:rPr>
      </w:pPr>
      <w:r w:rsidRPr="003C435F">
        <w:rPr>
          <w:rFonts w:ascii="Times New Roman" w:eastAsia="Calibri" w:hAnsi="Times New Roman"/>
          <w:kern w:val="2"/>
          <w:highlight w:val="yellow"/>
        </w:rPr>
        <w:t>Исполнение расходов по Программе в 2024 году составило 678 980,20 тыс. рублей, в том числе по источникам финансирования:</w:t>
      </w:r>
    </w:p>
    <w:p w14:paraId="1186C025"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eastAsia="Calibri" w:hAnsi="Times New Roman"/>
          <w:kern w:val="2"/>
          <w:highlight w:val="yellow"/>
        </w:rPr>
      </w:pPr>
      <w:r w:rsidRPr="003C435F">
        <w:rPr>
          <w:rFonts w:ascii="Times New Roman" w:hAnsi="Times New Roman"/>
          <w:highlight w:val="yellow"/>
        </w:rPr>
        <w:t xml:space="preserve">федеральный </w:t>
      </w:r>
      <w:r w:rsidRPr="003C435F">
        <w:rPr>
          <w:rFonts w:ascii="Times New Roman" w:eastAsia="Calibri" w:hAnsi="Times New Roman"/>
          <w:kern w:val="2"/>
          <w:highlight w:val="yellow"/>
        </w:rPr>
        <w:t>бюджет – 45 425,20 тыс. рублей;</w:t>
      </w:r>
    </w:p>
    <w:p w14:paraId="7985F7A5"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eastAsia="Calibri" w:hAnsi="Times New Roman"/>
          <w:kern w:val="2"/>
          <w:highlight w:val="yellow"/>
        </w:rPr>
      </w:pPr>
      <w:r w:rsidRPr="003C435F">
        <w:rPr>
          <w:rFonts w:ascii="Times New Roman" w:eastAsia="Calibri" w:hAnsi="Times New Roman"/>
          <w:kern w:val="2"/>
          <w:highlight w:val="yellow"/>
        </w:rPr>
        <w:t>республиканский бюджет – 454 094,50 тыс. рублей;</w:t>
      </w:r>
    </w:p>
    <w:p w14:paraId="237A7B97"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eastAsia="Calibri" w:hAnsi="Times New Roman"/>
          <w:kern w:val="2"/>
          <w:highlight w:val="yellow"/>
        </w:rPr>
      </w:pPr>
      <w:r w:rsidRPr="003C435F">
        <w:rPr>
          <w:rFonts w:ascii="Times New Roman" w:eastAsia="Calibri" w:hAnsi="Times New Roman"/>
          <w:kern w:val="2"/>
          <w:highlight w:val="yellow"/>
        </w:rPr>
        <w:t>местный бюджет –179 460,50 тыс. рублей;</w:t>
      </w:r>
    </w:p>
    <w:p w14:paraId="2CE41311"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bCs/>
          <w:highlight w:val="yellow"/>
        </w:rPr>
      </w:pPr>
      <w:r w:rsidRPr="003C435F">
        <w:rPr>
          <w:rFonts w:ascii="Times New Roman" w:hAnsi="Times New Roman"/>
          <w:bCs/>
          <w:highlight w:val="yellow"/>
        </w:rPr>
        <w:t xml:space="preserve">Все расходы  Управления образования Курумканского района включены в Программу, что позволило обеспечить в 2024 году программно-целевой принцип планирования и исполнения бюджета, увязать расходы с полученными результатами. Управление образования Курумканского района обеспечивает координацию деятельности исполнителей в ходе реализации программы. </w:t>
      </w:r>
    </w:p>
    <w:p w14:paraId="44BC4A64"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highlight w:val="yellow"/>
        </w:rPr>
      </w:pPr>
      <w:r w:rsidRPr="003C435F">
        <w:rPr>
          <w:rFonts w:ascii="Times New Roman" w:hAnsi="Times New Roman"/>
          <w:highlight w:val="yellow"/>
        </w:rPr>
        <w:t xml:space="preserve">В течение 2024 года финансирование образовательных учреждений осуществлялось в соответствии с утвержденными планами финансово-хозяйственной деятельностью. Расходы по бюджетам всех уровней на конец отчетного периода составили </w:t>
      </w:r>
      <w:r w:rsidRPr="003C435F">
        <w:rPr>
          <w:rFonts w:ascii="Times New Roman" w:eastAsia="Calibri" w:hAnsi="Times New Roman"/>
          <w:kern w:val="2"/>
          <w:highlight w:val="yellow"/>
        </w:rPr>
        <w:t>678 980,20</w:t>
      </w:r>
      <w:r w:rsidRPr="003C435F">
        <w:rPr>
          <w:rFonts w:ascii="Times New Roman" w:hAnsi="Times New Roman"/>
          <w:highlight w:val="yellow"/>
        </w:rPr>
        <w:t>тысяч рублей в том числе:</w:t>
      </w:r>
    </w:p>
    <w:p w14:paraId="067EC8A8"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highlight w:val="yellow"/>
        </w:rPr>
      </w:pPr>
      <w:r w:rsidRPr="003C435F">
        <w:rPr>
          <w:rFonts w:ascii="Times New Roman" w:hAnsi="Times New Roman"/>
          <w:highlight w:val="yellow"/>
        </w:rPr>
        <w:t xml:space="preserve">- расходы по детским дошкольным учреждениям составили – 110 274,40 тысяч рублей. </w:t>
      </w:r>
    </w:p>
    <w:p w14:paraId="48E47ED7"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highlight w:val="yellow"/>
        </w:rPr>
      </w:pPr>
      <w:r w:rsidRPr="003C435F">
        <w:rPr>
          <w:rFonts w:ascii="Times New Roman" w:hAnsi="Times New Roman"/>
          <w:highlight w:val="yellow"/>
        </w:rPr>
        <w:t>-расходы по общеобразовательным учреждениям составили – 351 819,30 тысяч рублей.</w:t>
      </w:r>
    </w:p>
    <w:p w14:paraId="00E2E596"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highlight w:val="yellow"/>
        </w:rPr>
      </w:pPr>
      <w:r w:rsidRPr="003C435F">
        <w:rPr>
          <w:rFonts w:ascii="Times New Roman" w:hAnsi="Times New Roman"/>
          <w:sz w:val="24"/>
          <w:szCs w:val="24"/>
          <w:highlight w:val="yellow"/>
        </w:rPr>
        <w:t>-расходы по дополнительному образованию составили –60 238,80 тысяч</w:t>
      </w:r>
    </w:p>
    <w:p w14:paraId="1B8E590D"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b/>
          <w:sz w:val="24"/>
          <w:szCs w:val="24"/>
          <w:highlight w:val="yellow"/>
        </w:rPr>
      </w:pPr>
      <w:r w:rsidRPr="003C435F">
        <w:rPr>
          <w:rFonts w:ascii="Times New Roman" w:hAnsi="Times New Roman"/>
          <w:b/>
          <w:sz w:val="24"/>
          <w:szCs w:val="24"/>
          <w:highlight w:val="yellow"/>
        </w:rPr>
        <w:t>Раздел 6. Сведения о достижении значений показателей (индикаторов) муниципальной программы</w:t>
      </w:r>
    </w:p>
    <w:p w14:paraId="3EFB0BFC"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bCs/>
          <w:highlight w:val="yellow"/>
        </w:rPr>
      </w:pPr>
      <w:r w:rsidRPr="003C435F">
        <w:rPr>
          <w:rFonts w:ascii="Times New Roman" w:hAnsi="Times New Roman"/>
          <w:bCs/>
          <w:highlight w:val="yellow"/>
        </w:rPr>
        <w:t>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14:paraId="400793BB" w14:textId="77777777" w:rsidR="008121C2" w:rsidRPr="003C435F"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bCs/>
          <w:highlight w:val="yellow"/>
        </w:rPr>
      </w:pPr>
      <w:r w:rsidRPr="003C435F">
        <w:rPr>
          <w:rFonts w:ascii="Times New Roman" w:hAnsi="Times New Roman"/>
          <w:bCs/>
          <w:highlight w:val="yellow"/>
        </w:rPr>
        <w:t>Управление образования Курумканского района для проведения оценки эффективности реализации Программы использует целевые показатели, содержащиеся в паспорте Программы. В процессе проведения оценки эффективности реализации Программы осуществляется сопоставление достигнутых показателей с целевыми индикаторами, содержащимися в паспорте Программы.</w:t>
      </w:r>
    </w:p>
    <w:p w14:paraId="7DBB5288" w14:textId="77777777" w:rsidR="008121C2" w:rsidRPr="003C435F" w:rsidRDefault="008121C2" w:rsidP="00CD43D9">
      <w:pPr>
        <w:pStyle w:val="a8"/>
        <w:widowControl w:val="0"/>
        <w:pBdr>
          <w:bottom w:val="single" w:sz="4" w:space="8" w:color="FFFFFF"/>
        </w:pBdr>
        <w:tabs>
          <w:tab w:val="left" w:pos="0"/>
        </w:tabs>
        <w:autoSpaceDE w:val="0"/>
        <w:spacing w:after="0" w:line="240" w:lineRule="auto"/>
        <w:ind w:left="0" w:firstLine="567"/>
        <w:jc w:val="both"/>
        <w:rPr>
          <w:rFonts w:ascii="Times New Roman" w:eastAsia="Calibri" w:hAnsi="Times New Roman"/>
          <w:b/>
          <w:kern w:val="2"/>
          <w:highlight w:val="yellow"/>
        </w:rPr>
      </w:pPr>
      <w:r w:rsidRPr="003C435F">
        <w:rPr>
          <w:rFonts w:ascii="Times New Roman" w:hAnsi="Times New Roman"/>
          <w:highlight w:val="yellow"/>
        </w:rPr>
        <w:t>В результате реализации мероприятий программы достигнуты следующие значения целевых индикаторов:</w:t>
      </w:r>
    </w:p>
    <w:tbl>
      <w:tblPr>
        <w:tblW w:w="10202" w:type="dxa"/>
        <w:jc w:val="center"/>
        <w:tblCellSpacing w:w="5" w:type="nil"/>
        <w:tblLayout w:type="fixed"/>
        <w:tblCellMar>
          <w:left w:w="75" w:type="dxa"/>
          <w:right w:w="75" w:type="dxa"/>
        </w:tblCellMar>
        <w:tblLook w:val="0000" w:firstRow="0" w:lastRow="0" w:firstColumn="0" w:lastColumn="0" w:noHBand="0" w:noVBand="0"/>
      </w:tblPr>
      <w:tblGrid>
        <w:gridCol w:w="4815"/>
        <w:gridCol w:w="709"/>
        <w:gridCol w:w="1419"/>
        <w:gridCol w:w="1557"/>
        <w:gridCol w:w="1702"/>
      </w:tblGrid>
      <w:tr w:rsidR="008121C2" w:rsidRPr="003C435F" w14:paraId="2BD68134" w14:textId="77777777" w:rsidTr="008121C2">
        <w:trPr>
          <w:trHeight w:val="320"/>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165A374D" w14:textId="77777777" w:rsidR="008121C2" w:rsidRPr="003C435F" w:rsidRDefault="008121C2" w:rsidP="00CD43D9">
            <w:pPr>
              <w:pStyle w:val="ConsPlusCell"/>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Наименование</w:t>
            </w:r>
          </w:p>
        </w:tc>
        <w:tc>
          <w:tcPr>
            <w:tcW w:w="709" w:type="dxa"/>
            <w:tcBorders>
              <w:top w:val="single" w:sz="4" w:space="0" w:color="auto"/>
              <w:left w:val="single" w:sz="4" w:space="0" w:color="auto"/>
              <w:bottom w:val="single" w:sz="4" w:space="0" w:color="auto"/>
              <w:right w:val="single" w:sz="4" w:space="0" w:color="auto"/>
            </w:tcBorders>
          </w:tcPr>
          <w:p w14:paraId="1E083D3F" w14:textId="77777777" w:rsidR="008121C2" w:rsidRPr="003C435F" w:rsidRDefault="008121C2" w:rsidP="00CD43D9">
            <w:pPr>
              <w:pStyle w:val="ConsPlusCell"/>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Ед. </w:t>
            </w:r>
            <w:r w:rsidRPr="003C435F">
              <w:rPr>
                <w:rFonts w:ascii="Times New Roman" w:hAnsi="Times New Roman" w:cs="Times New Roman"/>
                <w:sz w:val="22"/>
                <w:szCs w:val="22"/>
                <w:highlight w:val="yellow"/>
              </w:rPr>
              <w:br/>
              <w:t>изм.</w:t>
            </w:r>
          </w:p>
        </w:tc>
        <w:tc>
          <w:tcPr>
            <w:tcW w:w="1419" w:type="dxa"/>
            <w:tcBorders>
              <w:top w:val="single" w:sz="4" w:space="0" w:color="auto"/>
              <w:left w:val="single" w:sz="4" w:space="0" w:color="auto"/>
              <w:bottom w:val="single" w:sz="4" w:space="0" w:color="auto"/>
              <w:right w:val="single" w:sz="4" w:space="0" w:color="auto"/>
            </w:tcBorders>
          </w:tcPr>
          <w:p w14:paraId="3D225D2C" w14:textId="77777777" w:rsidR="008121C2" w:rsidRPr="003C435F" w:rsidRDefault="008121C2" w:rsidP="00CD43D9">
            <w:pPr>
              <w:pStyle w:val="ConsPlusCell"/>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Плановое</w:t>
            </w:r>
            <w:r w:rsidRPr="003C435F">
              <w:rPr>
                <w:rFonts w:ascii="Times New Roman" w:hAnsi="Times New Roman" w:cs="Times New Roman"/>
                <w:sz w:val="22"/>
                <w:szCs w:val="22"/>
                <w:highlight w:val="yellow"/>
              </w:rPr>
              <w:br/>
              <w:t>значение</w:t>
            </w:r>
            <w:r w:rsidRPr="003C435F">
              <w:rPr>
                <w:rFonts w:ascii="Times New Roman" w:hAnsi="Times New Roman" w:cs="Times New Roman"/>
                <w:sz w:val="22"/>
                <w:szCs w:val="22"/>
                <w:highlight w:val="yellow"/>
              </w:rPr>
              <w:br/>
              <w:t>на год</w:t>
            </w:r>
          </w:p>
        </w:tc>
        <w:tc>
          <w:tcPr>
            <w:tcW w:w="1557" w:type="dxa"/>
            <w:tcBorders>
              <w:top w:val="single" w:sz="4" w:space="0" w:color="auto"/>
              <w:left w:val="single" w:sz="4" w:space="0" w:color="auto"/>
              <w:bottom w:val="single" w:sz="4" w:space="0" w:color="auto"/>
              <w:right w:val="single" w:sz="4" w:space="0" w:color="auto"/>
            </w:tcBorders>
          </w:tcPr>
          <w:p w14:paraId="6A5D3F2B" w14:textId="77777777" w:rsidR="008121C2" w:rsidRPr="003C435F" w:rsidRDefault="008121C2" w:rsidP="00CD43D9">
            <w:pPr>
              <w:pStyle w:val="ConsPlusCell"/>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Отчетный</w:t>
            </w:r>
            <w:r w:rsidRPr="003C435F">
              <w:rPr>
                <w:rFonts w:ascii="Times New Roman" w:hAnsi="Times New Roman" w:cs="Times New Roman"/>
                <w:sz w:val="22"/>
                <w:szCs w:val="22"/>
                <w:highlight w:val="yellow"/>
              </w:rPr>
              <w:br/>
              <w:t xml:space="preserve">период </w:t>
            </w:r>
            <w:r w:rsidRPr="003C435F">
              <w:rPr>
                <w:rFonts w:ascii="Times New Roman" w:hAnsi="Times New Roman" w:cs="Times New Roman"/>
                <w:sz w:val="22"/>
                <w:szCs w:val="22"/>
                <w:highlight w:val="yellow"/>
              </w:rPr>
              <w:br/>
              <w:t>факт  2024 г.</w:t>
            </w:r>
          </w:p>
        </w:tc>
        <w:tc>
          <w:tcPr>
            <w:tcW w:w="1701" w:type="dxa"/>
            <w:tcBorders>
              <w:top w:val="single" w:sz="4" w:space="0" w:color="auto"/>
              <w:left w:val="single" w:sz="4" w:space="0" w:color="auto"/>
              <w:bottom w:val="single" w:sz="4" w:space="0" w:color="auto"/>
              <w:right w:val="single" w:sz="4" w:space="0" w:color="auto"/>
            </w:tcBorders>
          </w:tcPr>
          <w:p w14:paraId="164D3AD3" w14:textId="77777777" w:rsidR="008121C2" w:rsidRPr="003C435F" w:rsidRDefault="008121C2" w:rsidP="00CD43D9">
            <w:pPr>
              <w:pStyle w:val="ConsPlusCell"/>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Исполнение к годовому</w:t>
            </w:r>
            <w:r w:rsidRPr="003C435F">
              <w:rPr>
                <w:rFonts w:ascii="Times New Roman" w:hAnsi="Times New Roman" w:cs="Times New Roman"/>
                <w:sz w:val="22"/>
                <w:szCs w:val="22"/>
                <w:highlight w:val="yellow"/>
              </w:rPr>
              <w:br/>
              <w:t>плану, (%)</w:t>
            </w:r>
          </w:p>
        </w:tc>
      </w:tr>
      <w:tr w:rsidR="008121C2" w:rsidRPr="003C435F" w14:paraId="056D055D" w14:textId="77777777" w:rsidTr="008121C2">
        <w:trPr>
          <w:trHeight w:val="398"/>
          <w:tblCellSpacing w:w="5" w:type="nil"/>
          <w:jc w:val="center"/>
        </w:trPr>
        <w:tc>
          <w:tcPr>
            <w:tcW w:w="10202" w:type="dxa"/>
            <w:gridSpan w:val="5"/>
            <w:tcBorders>
              <w:top w:val="single" w:sz="4" w:space="0" w:color="auto"/>
              <w:left w:val="single" w:sz="4" w:space="0" w:color="auto"/>
              <w:bottom w:val="single" w:sz="4" w:space="0" w:color="auto"/>
              <w:right w:val="single" w:sz="4" w:space="0" w:color="auto"/>
            </w:tcBorders>
          </w:tcPr>
          <w:p w14:paraId="5F27657B" w14:textId="77777777" w:rsidR="008121C2" w:rsidRPr="003C435F" w:rsidRDefault="008121C2" w:rsidP="008121C2">
            <w:pPr>
              <w:pStyle w:val="ConsPlusCell"/>
              <w:numPr>
                <w:ilvl w:val="0"/>
                <w:numId w:val="18"/>
              </w:numPr>
              <w:spacing w:line="276" w:lineRule="auto"/>
              <w:jc w:val="center"/>
              <w:rPr>
                <w:rFonts w:ascii="Times New Roman" w:hAnsi="Times New Roman" w:cs="Times New Roman"/>
                <w:b/>
                <w:sz w:val="22"/>
                <w:szCs w:val="22"/>
                <w:highlight w:val="yellow"/>
              </w:rPr>
            </w:pPr>
            <w:r w:rsidRPr="003C435F">
              <w:rPr>
                <w:rFonts w:ascii="Times New Roman" w:hAnsi="Times New Roman" w:cs="Times New Roman"/>
                <w:b/>
                <w:sz w:val="22"/>
                <w:szCs w:val="22"/>
                <w:highlight w:val="yellow"/>
              </w:rPr>
              <w:t>Подпрограмма «Развитие дошкольного образования»</w:t>
            </w:r>
          </w:p>
        </w:tc>
      </w:tr>
      <w:tr w:rsidR="008121C2" w:rsidRPr="003C435F" w14:paraId="1FA0DEBE" w14:textId="77777777" w:rsidTr="008121C2">
        <w:trPr>
          <w:trHeight w:val="513"/>
          <w:tblCellSpacing w:w="5" w:type="nil"/>
          <w:jc w:val="center"/>
        </w:trPr>
        <w:tc>
          <w:tcPr>
            <w:tcW w:w="4815" w:type="dxa"/>
            <w:tcBorders>
              <w:left w:val="single" w:sz="4" w:space="0" w:color="auto"/>
              <w:bottom w:val="single" w:sz="4" w:space="0" w:color="auto"/>
              <w:right w:val="single" w:sz="4" w:space="0" w:color="auto"/>
            </w:tcBorders>
          </w:tcPr>
          <w:p w14:paraId="427386EB" w14:textId="77777777" w:rsidR="008121C2" w:rsidRPr="003C435F" w:rsidRDefault="008121C2" w:rsidP="008121C2">
            <w:pPr>
              <w:spacing w:line="276" w:lineRule="auto"/>
              <w:rPr>
                <w:sz w:val="22"/>
                <w:szCs w:val="22"/>
                <w:highlight w:val="yellow"/>
              </w:rPr>
            </w:pPr>
            <w:r w:rsidRPr="003C435F">
              <w:rPr>
                <w:sz w:val="22"/>
                <w:szCs w:val="22"/>
                <w:highlight w:val="yellow"/>
              </w:rPr>
              <w:t>Охват детей разными формами предоставления услуг дошкольного образования (от 0 до 7 лет)</w:t>
            </w:r>
          </w:p>
        </w:tc>
        <w:tc>
          <w:tcPr>
            <w:tcW w:w="709" w:type="dxa"/>
            <w:tcBorders>
              <w:left w:val="single" w:sz="4" w:space="0" w:color="auto"/>
              <w:bottom w:val="single" w:sz="4" w:space="0" w:color="auto"/>
              <w:right w:val="single" w:sz="4" w:space="0" w:color="auto"/>
            </w:tcBorders>
          </w:tcPr>
          <w:p w14:paraId="650BBFCF"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left w:val="single" w:sz="4" w:space="0" w:color="auto"/>
              <w:bottom w:val="single" w:sz="4" w:space="0" w:color="auto"/>
              <w:right w:val="single" w:sz="4" w:space="0" w:color="auto"/>
            </w:tcBorders>
          </w:tcPr>
          <w:p w14:paraId="0ECA4B42" w14:textId="77777777" w:rsidR="008121C2" w:rsidRPr="003C435F" w:rsidRDefault="008121C2" w:rsidP="008121C2">
            <w:pPr>
              <w:pStyle w:val="ConsPlusCell"/>
              <w:widowContro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c>
          <w:tcPr>
            <w:tcW w:w="1557" w:type="dxa"/>
            <w:tcBorders>
              <w:left w:val="single" w:sz="4" w:space="0" w:color="auto"/>
              <w:bottom w:val="single" w:sz="4" w:space="0" w:color="auto"/>
              <w:right w:val="single" w:sz="4" w:space="0" w:color="auto"/>
            </w:tcBorders>
          </w:tcPr>
          <w:p w14:paraId="01B5DB67" w14:textId="77777777" w:rsidR="008121C2" w:rsidRPr="003C435F" w:rsidRDefault="008121C2" w:rsidP="008121C2">
            <w:pPr>
              <w:pStyle w:val="ConsPlusCell"/>
              <w:widowContro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c>
          <w:tcPr>
            <w:tcW w:w="1701" w:type="dxa"/>
            <w:tcBorders>
              <w:left w:val="single" w:sz="4" w:space="0" w:color="auto"/>
              <w:bottom w:val="single" w:sz="4" w:space="0" w:color="auto"/>
              <w:right w:val="single" w:sz="4" w:space="0" w:color="auto"/>
            </w:tcBorders>
          </w:tcPr>
          <w:p w14:paraId="38AEA947" w14:textId="77777777" w:rsidR="008121C2" w:rsidRPr="003C435F" w:rsidRDefault="008121C2" w:rsidP="008121C2">
            <w:pPr>
              <w:pStyle w:val="ConsPlusCell"/>
              <w:widowContro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2341FE50" w14:textId="77777777" w:rsidTr="008121C2">
        <w:trPr>
          <w:trHeight w:val="513"/>
          <w:tblCellSpacing w:w="5" w:type="nil"/>
          <w:jc w:val="center"/>
        </w:trPr>
        <w:tc>
          <w:tcPr>
            <w:tcW w:w="4815" w:type="dxa"/>
            <w:tcBorders>
              <w:left w:val="single" w:sz="4" w:space="0" w:color="auto"/>
              <w:bottom w:val="single" w:sz="4" w:space="0" w:color="auto"/>
              <w:right w:val="single" w:sz="4" w:space="0" w:color="auto"/>
            </w:tcBorders>
            <w:vAlign w:val="center"/>
          </w:tcPr>
          <w:p w14:paraId="798DD040" w14:textId="77777777" w:rsidR="008121C2" w:rsidRPr="003C435F" w:rsidRDefault="008121C2" w:rsidP="008121C2">
            <w:pPr>
              <w:spacing w:line="276" w:lineRule="auto"/>
              <w:rPr>
                <w:sz w:val="22"/>
                <w:szCs w:val="22"/>
                <w:highlight w:val="yellow"/>
              </w:rPr>
            </w:pPr>
            <w:r w:rsidRPr="003C435F">
              <w:rPr>
                <w:sz w:val="22"/>
                <w:szCs w:val="22"/>
                <w:highlight w:val="yellow"/>
              </w:rPr>
              <w:t>Уровень средней заработной платы педагогических работников дошкольных образовательных организаций</w:t>
            </w:r>
          </w:p>
        </w:tc>
        <w:tc>
          <w:tcPr>
            <w:tcW w:w="709" w:type="dxa"/>
            <w:tcBorders>
              <w:left w:val="single" w:sz="4" w:space="0" w:color="auto"/>
              <w:bottom w:val="single" w:sz="4" w:space="0" w:color="auto"/>
              <w:right w:val="single" w:sz="4" w:space="0" w:color="auto"/>
            </w:tcBorders>
          </w:tcPr>
          <w:p w14:paraId="507B0E0D" w14:textId="77777777" w:rsidR="008121C2" w:rsidRPr="003C435F" w:rsidRDefault="008121C2" w:rsidP="008121C2">
            <w:pPr>
              <w:spacing w:line="276" w:lineRule="auto"/>
              <w:rPr>
                <w:sz w:val="22"/>
                <w:szCs w:val="22"/>
                <w:highlight w:val="yellow"/>
              </w:rPr>
            </w:pPr>
            <w:r w:rsidRPr="003C435F">
              <w:rPr>
                <w:sz w:val="22"/>
                <w:szCs w:val="22"/>
                <w:highlight w:val="yellow"/>
              </w:rPr>
              <w:t>Руб.</w:t>
            </w:r>
          </w:p>
        </w:tc>
        <w:tc>
          <w:tcPr>
            <w:tcW w:w="1419" w:type="dxa"/>
            <w:tcBorders>
              <w:left w:val="single" w:sz="4" w:space="0" w:color="auto"/>
              <w:bottom w:val="single" w:sz="4" w:space="0" w:color="auto"/>
              <w:right w:val="single" w:sz="4" w:space="0" w:color="auto"/>
            </w:tcBorders>
          </w:tcPr>
          <w:p w14:paraId="1BD6EAA8"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56687</w:t>
            </w:r>
          </w:p>
        </w:tc>
        <w:tc>
          <w:tcPr>
            <w:tcW w:w="1557" w:type="dxa"/>
            <w:tcBorders>
              <w:left w:val="single" w:sz="4" w:space="0" w:color="auto"/>
              <w:bottom w:val="single" w:sz="4" w:space="0" w:color="auto"/>
              <w:right w:val="single" w:sz="4" w:space="0" w:color="auto"/>
            </w:tcBorders>
          </w:tcPr>
          <w:p w14:paraId="1EF4F205"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56687</w:t>
            </w:r>
          </w:p>
        </w:tc>
        <w:tc>
          <w:tcPr>
            <w:tcW w:w="1701" w:type="dxa"/>
            <w:tcBorders>
              <w:left w:val="single" w:sz="4" w:space="0" w:color="auto"/>
              <w:bottom w:val="single" w:sz="4" w:space="0" w:color="auto"/>
              <w:right w:val="single" w:sz="4" w:space="0" w:color="auto"/>
            </w:tcBorders>
          </w:tcPr>
          <w:p w14:paraId="35F56C21"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0AB1AE37" w14:textId="77777777" w:rsidTr="008121C2">
        <w:trPr>
          <w:trHeight w:val="513"/>
          <w:tblCellSpacing w:w="5" w:type="nil"/>
          <w:jc w:val="center"/>
        </w:trPr>
        <w:tc>
          <w:tcPr>
            <w:tcW w:w="10202" w:type="dxa"/>
            <w:gridSpan w:val="5"/>
            <w:tcBorders>
              <w:left w:val="single" w:sz="4" w:space="0" w:color="auto"/>
              <w:bottom w:val="single" w:sz="4" w:space="0" w:color="auto"/>
              <w:right w:val="single" w:sz="4" w:space="0" w:color="auto"/>
            </w:tcBorders>
            <w:vAlign w:val="center"/>
          </w:tcPr>
          <w:p w14:paraId="35C6121D" w14:textId="77777777" w:rsidR="008121C2" w:rsidRPr="003C435F" w:rsidRDefault="008121C2" w:rsidP="008121C2">
            <w:pPr>
              <w:pStyle w:val="ConsPlusCell"/>
              <w:numPr>
                <w:ilvl w:val="0"/>
                <w:numId w:val="18"/>
              </w:numPr>
              <w:spacing w:line="276" w:lineRule="auto"/>
              <w:jc w:val="center"/>
              <w:rPr>
                <w:rFonts w:ascii="Times New Roman" w:hAnsi="Times New Roman" w:cs="Times New Roman"/>
                <w:sz w:val="22"/>
                <w:szCs w:val="22"/>
                <w:highlight w:val="yellow"/>
              </w:rPr>
            </w:pPr>
            <w:r w:rsidRPr="003C435F">
              <w:rPr>
                <w:rFonts w:ascii="Times New Roman" w:hAnsi="Times New Roman" w:cs="Times New Roman"/>
                <w:b/>
                <w:sz w:val="22"/>
                <w:szCs w:val="22"/>
                <w:highlight w:val="yellow"/>
              </w:rPr>
              <w:lastRenderedPageBreak/>
              <w:t>Подпрограмма «Развитие общего образования</w:t>
            </w:r>
            <w:r w:rsidRPr="003C435F">
              <w:rPr>
                <w:rFonts w:ascii="Times New Roman" w:hAnsi="Times New Roman" w:cs="Times New Roman"/>
                <w:sz w:val="22"/>
                <w:szCs w:val="22"/>
                <w:highlight w:val="yellow"/>
              </w:rPr>
              <w:t>»</w:t>
            </w:r>
          </w:p>
        </w:tc>
      </w:tr>
      <w:tr w:rsidR="008121C2" w:rsidRPr="003C435F" w14:paraId="7884B834" w14:textId="77777777" w:rsidTr="008121C2">
        <w:trPr>
          <w:trHeight w:val="859"/>
          <w:tblCellSpacing w:w="5" w:type="nil"/>
          <w:jc w:val="center"/>
        </w:trPr>
        <w:tc>
          <w:tcPr>
            <w:tcW w:w="4815" w:type="dxa"/>
            <w:tcBorders>
              <w:left w:val="single" w:sz="4" w:space="0" w:color="auto"/>
              <w:bottom w:val="single" w:sz="4" w:space="0" w:color="auto"/>
              <w:right w:val="single" w:sz="4" w:space="0" w:color="auto"/>
            </w:tcBorders>
            <w:vAlign w:val="center"/>
          </w:tcPr>
          <w:p w14:paraId="5D7538FD" w14:textId="77777777" w:rsidR="008121C2" w:rsidRPr="003C435F" w:rsidRDefault="008121C2" w:rsidP="008121C2">
            <w:pPr>
              <w:spacing w:line="276" w:lineRule="auto"/>
              <w:rPr>
                <w:sz w:val="22"/>
                <w:szCs w:val="22"/>
                <w:highlight w:val="yellow"/>
              </w:rPr>
            </w:pPr>
            <w:r w:rsidRPr="003C435F">
              <w:rPr>
                <w:sz w:val="22"/>
                <w:szCs w:val="22"/>
                <w:highlight w:val="yellow"/>
              </w:rPr>
              <w:t>Удельный вес лиц, сдавших единый государственный экзамен, от числа выпускников, участвовавших в едином государственном экзамене</w:t>
            </w:r>
          </w:p>
        </w:tc>
        <w:tc>
          <w:tcPr>
            <w:tcW w:w="709" w:type="dxa"/>
            <w:tcBorders>
              <w:left w:val="single" w:sz="4" w:space="0" w:color="auto"/>
              <w:bottom w:val="single" w:sz="4" w:space="0" w:color="auto"/>
              <w:right w:val="single" w:sz="4" w:space="0" w:color="auto"/>
            </w:tcBorders>
          </w:tcPr>
          <w:p w14:paraId="751826E9" w14:textId="77777777" w:rsidR="008121C2" w:rsidRPr="003C435F" w:rsidRDefault="008121C2" w:rsidP="008121C2">
            <w:pPr>
              <w:spacing w:line="276" w:lineRule="auto"/>
              <w:rPr>
                <w:sz w:val="22"/>
                <w:szCs w:val="22"/>
                <w:highlight w:val="yellow"/>
              </w:rPr>
            </w:pPr>
          </w:p>
          <w:p w14:paraId="3A99B327" w14:textId="77777777" w:rsidR="008121C2" w:rsidRPr="003C435F" w:rsidRDefault="008121C2" w:rsidP="008121C2">
            <w:pPr>
              <w:spacing w:line="276" w:lineRule="auto"/>
              <w:rPr>
                <w:sz w:val="22"/>
                <w:szCs w:val="22"/>
                <w:highlight w:val="yellow"/>
              </w:rPr>
            </w:pPr>
            <w:r w:rsidRPr="003C435F">
              <w:rPr>
                <w:sz w:val="22"/>
                <w:szCs w:val="22"/>
                <w:highlight w:val="yellow"/>
              </w:rPr>
              <w:t>%</w:t>
            </w:r>
          </w:p>
        </w:tc>
        <w:tc>
          <w:tcPr>
            <w:tcW w:w="1419" w:type="dxa"/>
            <w:tcBorders>
              <w:left w:val="single" w:sz="4" w:space="0" w:color="auto"/>
              <w:bottom w:val="single" w:sz="4" w:space="0" w:color="auto"/>
              <w:right w:val="single" w:sz="4" w:space="0" w:color="auto"/>
            </w:tcBorders>
          </w:tcPr>
          <w:p w14:paraId="357AB869"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4001546F"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c>
          <w:tcPr>
            <w:tcW w:w="1557" w:type="dxa"/>
            <w:tcBorders>
              <w:left w:val="single" w:sz="4" w:space="0" w:color="auto"/>
              <w:bottom w:val="single" w:sz="4" w:space="0" w:color="auto"/>
              <w:right w:val="single" w:sz="4" w:space="0" w:color="auto"/>
            </w:tcBorders>
          </w:tcPr>
          <w:p w14:paraId="0E10FA52"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3C5FE705"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c>
          <w:tcPr>
            <w:tcW w:w="1701" w:type="dxa"/>
            <w:tcBorders>
              <w:left w:val="single" w:sz="4" w:space="0" w:color="auto"/>
              <w:bottom w:val="single" w:sz="4" w:space="0" w:color="auto"/>
              <w:right w:val="single" w:sz="4" w:space="0" w:color="auto"/>
            </w:tcBorders>
          </w:tcPr>
          <w:p w14:paraId="462E6C61"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7E009C9A"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411635DC" w14:textId="77777777" w:rsidTr="008121C2">
        <w:trPr>
          <w:trHeight w:val="859"/>
          <w:tblCellSpacing w:w="5" w:type="nil"/>
          <w:jc w:val="center"/>
        </w:trPr>
        <w:tc>
          <w:tcPr>
            <w:tcW w:w="4815" w:type="dxa"/>
            <w:tcBorders>
              <w:left w:val="single" w:sz="4" w:space="0" w:color="auto"/>
              <w:bottom w:val="single" w:sz="4" w:space="0" w:color="auto"/>
              <w:right w:val="single" w:sz="4" w:space="0" w:color="auto"/>
            </w:tcBorders>
          </w:tcPr>
          <w:p w14:paraId="169B9143" w14:textId="77777777" w:rsidR="008121C2" w:rsidRPr="003C435F" w:rsidRDefault="008121C2" w:rsidP="008121C2">
            <w:pPr>
              <w:spacing w:line="276" w:lineRule="auto"/>
              <w:rPr>
                <w:sz w:val="22"/>
                <w:szCs w:val="22"/>
                <w:highlight w:val="yellow"/>
              </w:rPr>
            </w:pPr>
            <w:r w:rsidRPr="003C435F">
              <w:rPr>
                <w:sz w:val="22"/>
                <w:szCs w:val="22"/>
                <w:highlight w:val="yellow"/>
              </w:rPr>
              <w:t>Уровень средней заработной платы педагогических работников общеобразовательных организаций</w:t>
            </w:r>
          </w:p>
        </w:tc>
        <w:tc>
          <w:tcPr>
            <w:tcW w:w="709" w:type="dxa"/>
            <w:tcBorders>
              <w:left w:val="single" w:sz="4" w:space="0" w:color="auto"/>
              <w:bottom w:val="single" w:sz="4" w:space="0" w:color="auto"/>
              <w:right w:val="single" w:sz="4" w:space="0" w:color="auto"/>
            </w:tcBorders>
          </w:tcPr>
          <w:p w14:paraId="6920803E" w14:textId="77777777" w:rsidR="008121C2" w:rsidRPr="003C435F" w:rsidRDefault="008121C2" w:rsidP="008121C2">
            <w:pPr>
              <w:spacing w:line="276" w:lineRule="auto"/>
              <w:rPr>
                <w:sz w:val="22"/>
                <w:szCs w:val="22"/>
                <w:highlight w:val="yellow"/>
              </w:rPr>
            </w:pPr>
            <w:r w:rsidRPr="003C435F">
              <w:rPr>
                <w:sz w:val="22"/>
                <w:szCs w:val="22"/>
                <w:highlight w:val="yellow"/>
              </w:rPr>
              <w:t>Руб.</w:t>
            </w:r>
          </w:p>
        </w:tc>
        <w:tc>
          <w:tcPr>
            <w:tcW w:w="1419" w:type="dxa"/>
            <w:tcBorders>
              <w:left w:val="single" w:sz="4" w:space="0" w:color="auto"/>
              <w:bottom w:val="single" w:sz="4" w:space="0" w:color="auto"/>
              <w:right w:val="single" w:sz="4" w:space="0" w:color="auto"/>
            </w:tcBorders>
          </w:tcPr>
          <w:p w14:paraId="1EE4C09D"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54549</w:t>
            </w:r>
          </w:p>
        </w:tc>
        <w:tc>
          <w:tcPr>
            <w:tcW w:w="1557" w:type="dxa"/>
            <w:tcBorders>
              <w:left w:val="single" w:sz="4" w:space="0" w:color="auto"/>
              <w:bottom w:val="single" w:sz="4" w:space="0" w:color="auto"/>
              <w:right w:val="single" w:sz="4" w:space="0" w:color="auto"/>
            </w:tcBorders>
          </w:tcPr>
          <w:p w14:paraId="48BE04B3"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54549</w:t>
            </w:r>
          </w:p>
        </w:tc>
        <w:tc>
          <w:tcPr>
            <w:tcW w:w="1701" w:type="dxa"/>
            <w:tcBorders>
              <w:left w:val="single" w:sz="4" w:space="0" w:color="auto"/>
              <w:bottom w:val="single" w:sz="4" w:space="0" w:color="auto"/>
              <w:right w:val="single" w:sz="4" w:space="0" w:color="auto"/>
            </w:tcBorders>
          </w:tcPr>
          <w:p w14:paraId="3CC733AD"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5EC8ED50" w14:textId="77777777" w:rsidTr="008121C2">
        <w:trPr>
          <w:trHeight w:val="484"/>
          <w:tblCellSpacing w:w="5" w:type="nil"/>
          <w:jc w:val="center"/>
        </w:trPr>
        <w:tc>
          <w:tcPr>
            <w:tcW w:w="4815" w:type="dxa"/>
            <w:tcBorders>
              <w:left w:val="single" w:sz="4" w:space="0" w:color="auto"/>
              <w:bottom w:val="single" w:sz="4" w:space="0" w:color="auto"/>
              <w:right w:val="single" w:sz="4" w:space="0" w:color="auto"/>
            </w:tcBorders>
            <w:vAlign w:val="center"/>
          </w:tcPr>
          <w:p w14:paraId="0C1D13BD" w14:textId="77777777" w:rsidR="008121C2" w:rsidRPr="003C435F" w:rsidRDefault="008121C2" w:rsidP="008121C2">
            <w:pPr>
              <w:spacing w:line="276" w:lineRule="auto"/>
              <w:rPr>
                <w:sz w:val="22"/>
                <w:szCs w:val="22"/>
                <w:highlight w:val="yellow"/>
              </w:rPr>
            </w:pPr>
            <w:r w:rsidRPr="003C435F">
              <w:rPr>
                <w:sz w:val="22"/>
                <w:szCs w:val="22"/>
                <w:highlight w:val="yellow"/>
              </w:rPr>
              <w:t>Количество педагогических работников, прошедших курсы повышения</w:t>
            </w:r>
          </w:p>
        </w:tc>
        <w:tc>
          <w:tcPr>
            <w:tcW w:w="709" w:type="dxa"/>
            <w:tcBorders>
              <w:left w:val="single" w:sz="4" w:space="0" w:color="auto"/>
              <w:bottom w:val="single" w:sz="4" w:space="0" w:color="auto"/>
              <w:right w:val="single" w:sz="4" w:space="0" w:color="auto"/>
            </w:tcBorders>
          </w:tcPr>
          <w:p w14:paraId="528AF2D4"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Чел.</w:t>
            </w:r>
          </w:p>
        </w:tc>
        <w:tc>
          <w:tcPr>
            <w:tcW w:w="1419" w:type="dxa"/>
            <w:tcBorders>
              <w:left w:val="single" w:sz="4" w:space="0" w:color="auto"/>
              <w:bottom w:val="single" w:sz="4" w:space="0" w:color="auto"/>
              <w:right w:val="single" w:sz="4" w:space="0" w:color="auto"/>
            </w:tcBorders>
          </w:tcPr>
          <w:p w14:paraId="37929F8F"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156</w:t>
            </w:r>
          </w:p>
        </w:tc>
        <w:tc>
          <w:tcPr>
            <w:tcW w:w="1557" w:type="dxa"/>
            <w:tcBorders>
              <w:left w:val="single" w:sz="4" w:space="0" w:color="auto"/>
              <w:bottom w:val="single" w:sz="4" w:space="0" w:color="auto"/>
              <w:right w:val="single" w:sz="4" w:space="0" w:color="auto"/>
            </w:tcBorders>
          </w:tcPr>
          <w:p w14:paraId="0F00040C"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156</w:t>
            </w:r>
          </w:p>
        </w:tc>
        <w:tc>
          <w:tcPr>
            <w:tcW w:w="1701" w:type="dxa"/>
            <w:tcBorders>
              <w:left w:val="single" w:sz="4" w:space="0" w:color="auto"/>
              <w:bottom w:val="single" w:sz="4" w:space="0" w:color="auto"/>
              <w:right w:val="single" w:sz="4" w:space="0" w:color="auto"/>
            </w:tcBorders>
          </w:tcPr>
          <w:p w14:paraId="0EA804B3"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156</w:t>
            </w:r>
          </w:p>
        </w:tc>
      </w:tr>
      <w:tr w:rsidR="008121C2" w:rsidRPr="003C435F" w14:paraId="12F07D97" w14:textId="77777777" w:rsidTr="008121C2">
        <w:trPr>
          <w:trHeight w:val="738"/>
          <w:tblCellSpacing w:w="5" w:type="nil"/>
          <w:jc w:val="center"/>
        </w:trPr>
        <w:tc>
          <w:tcPr>
            <w:tcW w:w="4815" w:type="dxa"/>
            <w:tcBorders>
              <w:left w:val="single" w:sz="4" w:space="0" w:color="auto"/>
              <w:bottom w:val="single" w:sz="4" w:space="0" w:color="auto"/>
              <w:right w:val="single" w:sz="4" w:space="0" w:color="auto"/>
            </w:tcBorders>
          </w:tcPr>
          <w:p w14:paraId="5D450F4C" w14:textId="77777777" w:rsidR="008121C2" w:rsidRPr="003C435F" w:rsidRDefault="008121C2" w:rsidP="008121C2">
            <w:pPr>
              <w:spacing w:line="276" w:lineRule="auto"/>
              <w:rPr>
                <w:sz w:val="22"/>
                <w:szCs w:val="22"/>
                <w:highlight w:val="yellow"/>
              </w:rPr>
            </w:pPr>
            <w:r w:rsidRPr="003C435F">
              <w:rPr>
                <w:sz w:val="22"/>
                <w:szCs w:val="22"/>
                <w:highlight w:val="yellow"/>
              </w:rPr>
              <w:t>Количество  педагогических работников,  аттестованных на</w:t>
            </w:r>
          </w:p>
          <w:p w14:paraId="3D68AC67" w14:textId="77777777" w:rsidR="008121C2" w:rsidRPr="003C435F" w:rsidRDefault="008121C2" w:rsidP="008121C2">
            <w:pPr>
              <w:spacing w:line="276" w:lineRule="auto"/>
              <w:rPr>
                <w:sz w:val="22"/>
                <w:szCs w:val="22"/>
                <w:highlight w:val="yellow"/>
              </w:rPr>
            </w:pPr>
            <w:r w:rsidRPr="003C435F">
              <w:rPr>
                <w:sz w:val="22"/>
                <w:szCs w:val="22"/>
                <w:highlight w:val="yellow"/>
              </w:rPr>
              <w:t>первую и высшую квалификационную категории</w:t>
            </w:r>
          </w:p>
        </w:tc>
        <w:tc>
          <w:tcPr>
            <w:tcW w:w="709" w:type="dxa"/>
            <w:tcBorders>
              <w:left w:val="single" w:sz="4" w:space="0" w:color="auto"/>
              <w:bottom w:val="single" w:sz="4" w:space="0" w:color="auto"/>
              <w:right w:val="single" w:sz="4" w:space="0" w:color="auto"/>
            </w:tcBorders>
          </w:tcPr>
          <w:p w14:paraId="73AAC46E"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p>
          <w:p w14:paraId="793EA811"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Чел </w:t>
            </w:r>
          </w:p>
        </w:tc>
        <w:tc>
          <w:tcPr>
            <w:tcW w:w="1419" w:type="dxa"/>
            <w:tcBorders>
              <w:left w:val="single" w:sz="4" w:space="0" w:color="auto"/>
              <w:bottom w:val="single" w:sz="4" w:space="0" w:color="auto"/>
              <w:right w:val="single" w:sz="4" w:space="0" w:color="auto"/>
            </w:tcBorders>
          </w:tcPr>
          <w:p w14:paraId="73C29AF8"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0BC0139C"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w:t>
            </w:r>
          </w:p>
        </w:tc>
        <w:tc>
          <w:tcPr>
            <w:tcW w:w="1557" w:type="dxa"/>
            <w:tcBorders>
              <w:left w:val="single" w:sz="4" w:space="0" w:color="auto"/>
              <w:bottom w:val="single" w:sz="4" w:space="0" w:color="auto"/>
              <w:right w:val="single" w:sz="4" w:space="0" w:color="auto"/>
            </w:tcBorders>
          </w:tcPr>
          <w:p w14:paraId="62BCF05B"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055DC51A"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w:t>
            </w:r>
          </w:p>
        </w:tc>
        <w:tc>
          <w:tcPr>
            <w:tcW w:w="1701" w:type="dxa"/>
            <w:tcBorders>
              <w:left w:val="single" w:sz="4" w:space="0" w:color="auto"/>
              <w:bottom w:val="single" w:sz="4" w:space="0" w:color="auto"/>
              <w:right w:val="single" w:sz="4" w:space="0" w:color="auto"/>
            </w:tcBorders>
          </w:tcPr>
          <w:p w14:paraId="795F3B73"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5578B625"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7A394E89" w14:textId="77777777" w:rsidTr="008121C2">
        <w:trPr>
          <w:trHeight w:val="474"/>
          <w:tblCellSpacing w:w="5" w:type="nil"/>
          <w:jc w:val="center"/>
        </w:trPr>
        <w:tc>
          <w:tcPr>
            <w:tcW w:w="4815" w:type="dxa"/>
            <w:tcBorders>
              <w:left w:val="single" w:sz="4" w:space="0" w:color="auto"/>
              <w:bottom w:val="single" w:sz="4" w:space="0" w:color="auto"/>
              <w:right w:val="single" w:sz="4" w:space="0" w:color="auto"/>
            </w:tcBorders>
            <w:vAlign w:val="center"/>
          </w:tcPr>
          <w:p w14:paraId="2F0EBCA9" w14:textId="77777777" w:rsidR="008121C2" w:rsidRPr="003C435F" w:rsidRDefault="008121C2" w:rsidP="008121C2">
            <w:pPr>
              <w:spacing w:line="276" w:lineRule="auto"/>
              <w:rPr>
                <w:sz w:val="22"/>
                <w:szCs w:val="22"/>
                <w:highlight w:val="yellow"/>
              </w:rPr>
            </w:pPr>
            <w:r w:rsidRPr="003C435F">
              <w:rPr>
                <w:sz w:val="22"/>
                <w:szCs w:val="22"/>
                <w:highlight w:val="yellow"/>
              </w:rPr>
              <w:t>Количество педагогических работников, прошедших переподготовку</w:t>
            </w:r>
          </w:p>
        </w:tc>
        <w:tc>
          <w:tcPr>
            <w:tcW w:w="709" w:type="dxa"/>
            <w:tcBorders>
              <w:left w:val="single" w:sz="4" w:space="0" w:color="auto"/>
              <w:bottom w:val="single" w:sz="4" w:space="0" w:color="auto"/>
              <w:right w:val="single" w:sz="4" w:space="0" w:color="auto"/>
            </w:tcBorders>
          </w:tcPr>
          <w:p w14:paraId="636858B6" w14:textId="77777777" w:rsidR="008121C2" w:rsidRPr="003C435F" w:rsidRDefault="008121C2" w:rsidP="008121C2">
            <w:pPr>
              <w:spacing w:line="276" w:lineRule="auto"/>
              <w:rPr>
                <w:sz w:val="22"/>
                <w:szCs w:val="22"/>
                <w:highlight w:val="yellow"/>
              </w:rPr>
            </w:pPr>
            <w:r w:rsidRPr="003C435F">
              <w:rPr>
                <w:sz w:val="22"/>
                <w:szCs w:val="22"/>
                <w:highlight w:val="yellow"/>
              </w:rPr>
              <w:t>Чел.</w:t>
            </w:r>
          </w:p>
        </w:tc>
        <w:tc>
          <w:tcPr>
            <w:tcW w:w="1419" w:type="dxa"/>
            <w:tcBorders>
              <w:left w:val="single" w:sz="4" w:space="0" w:color="auto"/>
              <w:bottom w:val="single" w:sz="4" w:space="0" w:color="auto"/>
              <w:right w:val="single" w:sz="4" w:space="0" w:color="auto"/>
            </w:tcBorders>
          </w:tcPr>
          <w:p w14:paraId="35203C99"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4</w:t>
            </w:r>
          </w:p>
        </w:tc>
        <w:tc>
          <w:tcPr>
            <w:tcW w:w="1557" w:type="dxa"/>
            <w:tcBorders>
              <w:left w:val="single" w:sz="4" w:space="0" w:color="auto"/>
              <w:bottom w:val="single" w:sz="4" w:space="0" w:color="auto"/>
              <w:right w:val="single" w:sz="4" w:space="0" w:color="auto"/>
            </w:tcBorders>
          </w:tcPr>
          <w:p w14:paraId="30C18470"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4</w:t>
            </w:r>
          </w:p>
        </w:tc>
        <w:tc>
          <w:tcPr>
            <w:tcW w:w="1701" w:type="dxa"/>
            <w:tcBorders>
              <w:left w:val="single" w:sz="4" w:space="0" w:color="auto"/>
              <w:bottom w:val="single" w:sz="4" w:space="0" w:color="auto"/>
              <w:right w:val="single" w:sz="4" w:space="0" w:color="auto"/>
            </w:tcBorders>
          </w:tcPr>
          <w:p w14:paraId="0B0281C6"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382413C8" w14:textId="77777777" w:rsidTr="008121C2">
        <w:trPr>
          <w:trHeight w:val="685"/>
          <w:tblCellSpacing w:w="5" w:type="nil"/>
          <w:jc w:val="center"/>
        </w:trPr>
        <w:tc>
          <w:tcPr>
            <w:tcW w:w="4815" w:type="dxa"/>
            <w:tcBorders>
              <w:left w:val="single" w:sz="4" w:space="0" w:color="auto"/>
              <w:bottom w:val="single" w:sz="4" w:space="0" w:color="auto"/>
              <w:right w:val="single" w:sz="4" w:space="0" w:color="auto"/>
            </w:tcBorders>
          </w:tcPr>
          <w:p w14:paraId="0386D429" w14:textId="77777777" w:rsidR="008121C2" w:rsidRPr="003C435F" w:rsidRDefault="008121C2" w:rsidP="008121C2">
            <w:pPr>
              <w:spacing w:line="276" w:lineRule="auto"/>
              <w:rPr>
                <w:sz w:val="22"/>
                <w:szCs w:val="22"/>
                <w:highlight w:val="yellow"/>
              </w:rPr>
            </w:pPr>
            <w:r w:rsidRPr="003C435F">
              <w:rPr>
                <w:sz w:val="22"/>
                <w:szCs w:val="22"/>
                <w:highlight w:val="yellow"/>
              </w:rPr>
              <w:t>Доля детей, охваченных горячим питанием, от всего количества обучающихся общеобразовательных учреждений</w:t>
            </w:r>
          </w:p>
        </w:tc>
        <w:tc>
          <w:tcPr>
            <w:tcW w:w="709" w:type="dxa"/>
            <w:tcBorders>
              <w:left w:val="single" w:sz="4" w:space="0" w:color="auto"/>
              <w:bottom w:val="single" w:sz="4" w:space="0" w:color="auto"/>
              <w:right w:val="single" w:sz="4" w:space="0" w:color="auto"/>
            </w:tcBorders>
          </w:tcPr>
          <w:p w14:paraId="6685DC12"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left w:val="single" w:sz="4" w:space="0" w:color="auto"/>
              <w:bottom w:val="single" w:sz="4" w:space="0" w:color="auto"/>
              <w:right w:val="single" w:sz="4" w:space="0" w:color="auto"/>
            </w:tcBorders>
          </w:tcPr>
          <w:p w14:paraId="38587AB4"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c>
          <w:tcPr>
            <w:tcW w:w="1557" w:type="dxa"/>
            <w:tcBorders>
              <w:left w:val="single" w:sz="4" w:space="0" w:color="auto"/>
              <w:bottom w:val="single" w:sz="4" w:space="0" w:color="auto"/>
              <w:right w:val="single" w:sz="4" w:space="0" w:color="auto"/>
            </w:tcBorders>
          </w:tcPr>
          <w:p w14:paraId="35680EE7"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c>
          <w:tcPr>
            <w:tcW w:w="1701" w:type="dxa"/>
            <w:tcBorders>
              <w:left w:val="single" w:sz="4" w:space="0" w:color="auto"/>
              <w:bottom w:val="single" w:sz="4" w:space="0" w:color="auto"/>
              <w:right w:val="single" w:sz="4" w:space="0" w:color="auto"/>
            </w:tcBorders>
          </w:tcPr>
          <w:p w14:paraId="741080A4"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36FD9CC7" w14:textId="77777777" w:rsidTr="008121C2">
        <w:trPr>
          <w:trHeight w:val="178"/>
          <w:tblCellSpacing w:w="5" w:type="nil"/>
          <w:jc w:val="center"/>
        </w:trPr>
        <w:tc>
          <w:tcPr>
            <w:tcW w:w="10202" w:type="dxa"/>
            <w:gridSpan w:val="5"/>
            <w:tcBorders>
              <w:left w:val="single" w:sz="4" w:space="0" w:color="auto"/>
              <w:bottom w:val="single" w:sz="4" w:space="0" w:color="auto"/>
              <w:right w:val="single" w:sz="4" w:space="0" w:color="auto"/>
            </w:tcBorders>
          </w:tcPr>
          <w:p w14:paraId="5B17B167" w14:textId="77777777" w:rsidR="008121C2" w:rsidRPr="003C435F" w:rsidRDefault="008121C2" w:rsidP="008121C2">
            <w:pPr>
              <w:pStyle w:val="ConsPlusCell"/>
              <w:numPr>
                <w:ilvl w:val="0"/>
                <w:numId w:val="18"/>
              </w:numPr>
              <w:spacing w:line="276" w:lineRule="auto"/>
              <w:jc w:val="center"/>
              <w:rPr>
                <w:rFonts w:ascii="Times New Roman" w:hAnsi="Times New Roman" w:cs="Times New Roman"/>
                <w:sz w:val="22"/>
                <w:szCs w:val="22"/>
                <w:highlight w:val="yellow"/>
              </w:rPr>
            </w:pPr>
            <w:r w:rsidRPr="003C435F">
              <w:rPr>
                <w:rFonts w:ascii="Times New Roman" w:hAnsi="Times New Roman" w:cs="Times New Roman"/>
                <w:b/>
                <w:sz w:val="22"/>
                <w:szCs w:val="22"/>
                <w:highlight w:val="yellow"/>
              </w:rPr>
              <w:t>Подпрограмма «Развитие дополнительного образования</w:t>
            </w:r>
            <w:r w:rsidRPr="003C435F">
              <w:rPr>
                <w:rFonts w:ascii="Times New Roman" w:hAnsi="Times New Roman" w:cs="Times New Roman"/>
                <w:sz w:val="22"/>
                <w:szCs w:val="22"/>
                <w:highlight w:val="yellow"/>
              </w:rPr>
              <w:t>»</w:t>
            </w:r>
          </w:p>
        </w:tc>
      </w:tr>
      <w:tr w:rsidR="008121C2" w:rsidRPr="003C435F" w14:paraId="1103A222" w14:textId="77777777" w:rsidTr="008121C2">
        <w:trPr>
          <w:trHeight w:val="1004"/>
          <w:tblCellSpacing w:w="5" w:type="nil"/>
          <w:jc w:val="center"/>
        </w:trPr>
        <w:tc>
          <w:tcPr>
            <w:tcW w:w="4815" w:type="dxa"/>
            <w:tcBorders>
              <w:left w:val="single" w:sz="4" w:space="0" w:color="auto"/>
              <w:bottom w:val="single" w:sz="4" w:space="0" w:color="auto"/>
              <w:right w:val="single" w:sz="4" w:space="0" w:color="auto"/>
            </w:tcBorders>
            <w:vAlign w:val="center"/>
          </w:tcPr>
          <w:p w14:paraId="3A744866" w14:textId="77777777" w:rsidR="008121C2" w:rsidRPr="003C435F" w:rsidRDefault="008121C2" w:rsidP="008121C2">
            <w:pPr>
              <w:spacing w:line="276" w:lineRule="auto"/>
              <w:rPr>
                <w:sz w:val="22"/>
                <w:szCs w:val="22"/>
                <w:highlight w:val="yellow"/>
              </w:rPr>
            </w:pPr>
            <w:r w:rsidRPr="003C435F">
              <w:rPr>
                <w:sz w:val="22"/>
                <w:szCs w:val="22"/>
                <w:highlight w:val="yellow"/>
              </w:rPr>
              <w:t xml:space="preserve">Охват детей в возрасте от 5 до 18 лет дополнительными образовательными программами  </w:t>
            </w:r>
          </w:p>
        </w:tc>
        <w:tc>
          <w:tcPr>
            <w:tcW w:w="709" w:type="dxa"/>
            <w:tcBorders>
              <w:left w:val="single" w:sz="4" w:space="0" w:color="auto"/>
              <w:bottom w:val="single" w:sz="4" w:space="0" w:color="auto"/>
              <w:right w:val="single" w:sz="4" w:space="0" w:color="auto"/>
            </w:tcBorders>
          </w:tcPr>
          <w:p w14:paraId="1A0A3D2F"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left w:val="single" w:sz="4" w:space="0" w:color="auto"/>
              <w:bottom w:val="single" w:sz="4" w:space="0" w:color="auto"/>
              <w:right w:val="single" w:sz="4" w:space="0" w:color="auto"/>
            </w:tcBorders>
          </w:tcPr>
          <w:p w14:paraId="15D9FC88"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83</w:t>
            </w:r>
          </w:p>
        </w:tc>
        <w:tc>
          <w:tcPr>
            <w:tcW w:w="1557" w:type="dxa"/>
            <w:tcBorders>
              <w:left w:val="single" w:sz="4" w:space="0" w:color="auto"/>
              <w:bottom w:val="single" w:sz="4" w:space="0" w:color="auto"/>
              <w:right w:val="single" w:sz="4" w:space="0" w:color="auto"/>
            </w:tcBorders>
          </w:tcPr>
          <w:p w14:paraId="66B9B9AE"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83</w:t>
            </w:r>
          </w:p>
        </w:tc>
        <w:tc>
          <w:tcPr>
            <w:tcW w:w="1701" w:type="dxa"/>
            <w:tcBorders>
              <w:left w:val="single" w:sz="4" w:space="0" w:color="auto"/>
              <w:bottom w:val="single" w:sz="4" w:space="0" w:color="auto"/>
              <w:right w:val="single" w:sz="4" w:space="0" w:color="auto"/>
            </w:tcBorders>
          </w:tcPr>
          <w:p w14:paraId="7E1544F7"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 100</w:t>
            </w:r>
          </w:p>
        </w:tc>
      </w:tr>
      <w:tr w:rsidR="008121C2" w:rsidRPr="003C435F" w14:paraId="637D2B87" w14:textId="77777777" w:rsidTr="008121C2">
        <w:trPr>
          <w:trHeight w:val="748"/>
          <w:tblCellSpacing w:w="5" w:type="nil"/>
          <w:jc w:val="center"/>
        </w:trPr>
        <w:tc>
          <w:tcPr>
            <w:tcW w:w="4815" w:type="dxa"/>
            <w:tcBorders>
              <w:left w:val="single" w:sz="4" w:space="0" w:color="auto"/>
              <w:bottom w:val="single" w:sz="4" w:space="0" w:color="auto"/>
              <w:right w:val="single" w:sz="4" w:space="0" w:color="auto"/>
            </w:tcBorders>
          </w:tcPr>
          <w:p w14:paraId="536FA321" w14:textId="77777777" w:rsidR="008121C2" w:rsidRPr="003C435F" w:rsidRDefault="008121C2" w:rsidP="008121C2">
            <w:pPr>
              <w:spacing w:line="276" w:lineRule="auto"/>
              <w:rPr>
                <w:sz w:val="22"/>
                <w:szCs w:val="22"/>
                <w:highlight w:val="yellow"/>
              </w:rPr>
            </w:pPr>
            <w:r w:rsidRPr="003C435F">
              <w:rPr>
                <w:sz w:val="22"/>
                <w:szCs w:val="22"/>
                <w:highlight w:val="yellow"/>
              </w:rPr>
              <w:t>Уровень средней заработной платы педагогических работников   организаций дополнительного образования</w:t>
            </w:r>
          </w:p>
        </w:tc>
        <w:tc>
          <w:tcPr>
            <w:tcW w:w="709" w:type="dxa"/>
            <w:tcBorders>
              <w:left w:val="single" w:sz="4" w:space="0" w:color="auto"/>
              <w:bottom w:val="single" w:sz="4" w:space="0" w:color="auto"/>
              <w:right w:val="single" w:sz="4" w:space="0" w:color="auto"/>
            </w:tcBorders>
          </w:tcPr>
          <w:p w14:paraId="7CD20C57" w14:textId="77777777" w:rsidR="008121C2" w:rsidRPr="003C435F" w:rsidRDefault="008121C2" w:rsidP="008121C2">
            <w:pPr>
              <w:spacing w:line="276" w:lineRule="auto"/>
              <w:rPr>
                <w:sz w:val="22"/>
                <w:szCs w:val="22"/>
                <w:highlight w:val="yellow"/>
              </w:rPr>
            </w:pPr>
            <w:r w:rsidRPr="003C435F">
              <w:rPr>
                <w:sz w:val="22"/>
                <w:szCs w:val="22"/>
                <w:highlight w:val="yellow"/>
              </w:rPr>
              <w:t>Руб.</w:t>
            </w:r>
          </w:p>
        </w:tc>
        <w:tc>
          <w:tcPr>
            <w:tcW w:w="1419" w:type="dxa"/>
            <w:tcBorders>
              <w:left w:val="single" w:sz="4" w:space="0" w:color="auto"/>
              <w:bottom w:val="single" w:sz="4" w:space="0" w:color="auto"/>
              <w:right w:val="single" w:sz="4" w:space="0" w:color="auto"/>
            </w:tcBorders>
          </w:tcPr>
          <w:p w14:paraId="21306044"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60380</w:t>
            </w:r>
          </w:p>
        </w:tc>
        <w:tc>
          <w:tcPr>
            <w:tcW w:w="1557" w:type="dxa"/>
            <w:tcBorders>
              <w:left w:val="single" w:sz="4" w:space="0" w:color="auto"/>
              <w:bottom w:val="single" w:sz="4" w:space="0" w:color="auto"/>
              <w:right w:val="single" w:sz="4" w:space="0" w:color="auto"/>
            </w:tcBorders>
          </w:tcPr>
          <w:p w14:paraId="57E9D184"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60380</w:t>
            </w:r>
          </w:p>
        </w:tc>
        <w:tc>
          <w:tcPr>
            <w:tcW w:w="1701" w:type="dxa"/>
            <w:tcBorders>
              <w:left w:val="single" w:sz="4" w:space="0" w:color="auto"/>
              <w:bottom w:val="single" w:sz="4" w:space="0" w:color="auto"/>
              <w:right w:val="single" w:sz="4" w:space="0" w:color="auto"/>
            </w:tcBorders>
          </w:tcPr>
          <w:p w14:paraId="4017935D"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7CB1B9EE" w14:textId="77777777" w:rsidTr="008121C2">
        <w:trPr>
          <w:trHeight w:val="327"/>
          <w:tblCellSpacing w:w="5" w:type="nil"/>
          <w:jc w:val="center"/>
        </w:trPr>
        <w:tc>
          <w:tcPr>
            <w:tcW w:w="10202" w:type="dxa"/>
            <w:gridSpan w:val="5"/>
            <w:tcBorders>
              <w:top w:val="single" w:sz="4" w:space="0" w:color="auto"/>
              <w:left w:val="single" w:sz="4" w:space="0" w:color="auto"/>
              <w:bottom w:val="single" w:sz="4" w:space="0" w:color="auto"/>
              <w:right w:val="single" w:sz="4" w:space="0" w:color="auto"/>
            </w:tcBorders>
            <w:vAlign w:val="center"/>
          </w:tcPr>
          <w:p w14:paraId="53FBC497" w14:textId="77777777" w:rsidR="008121C2" w:rsidRPr="003C435F" w:rsidRDefault="008121C2" w:rsidP="008121C2">
            <w:pPr>
              <w:pStyle w:val="ConsPlusCell"/>
              <w:numPr>
                <w:ilvl w:val="0"/>
                <w:numId w:val="18"/>
              </w:numPr>
              <w:spacing w:line="276" w:lineRule="auto"/>
              <w:jc w:val="center"/>
              <w:rPr>
                <w:rFonts w:ascii="Times New Roman" w:hAnsi="Times New Roman" w:cs="Times New Roman"/>
                <w:b/>
                <w:sz w:val="22"/>
                <w:szCs w:val="22"/>
                <w:highlight w:val="yellow"/>
              </w:rPr>
            </w:pPr>
            <w:r w:rsidRPr="003C435F">
              <w:rPr>
                <w:rFonts w:ascii="Times New Roman" w:hAnsi="Times New Roman" w:cs="Times New Roman"/>
                <w:b/>
                <w:sz w:val="22"/>
                <w:szCs w:val="22"/>
                <w:highlight w:val="yellow"/>
              </w:rPr>
              <w:t>Подпрограмма «Подготовка к новому учебному году»</w:t>
            </w:r>
          </w:p>
        </w:tc>
      </w:tr>
      <w:tr w:rsidR="008121C2" w:rsidRPr="003C435F" w14:paraId="6FC04ECB" w14:textId="77777777" w:rsidTr="008121C2">
        <w:trPr>
          <w:trHeight w:val="495"/>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4936E0F0" w14:textId="77777777" w:rsidR="008121C2" w:rsidRPr="003C435F" w:rsidRDefault="008121C2" w:rsidP="008121C2">
            <w:pPr>
              <w:spacing w:line="276" w:lineRule="auto"/>
              <w:rPr>
                <w:sz w:val="22"/>
                <w:szCs w:val="22"/>
                <w:highlight w:val="yellow"/>
              </w:rPr>
            </w:pPr>
            <w:r w:rsidRPr="003C435F">
              <w:rPr>
                <w:sz w:val="22"/>
                <w:szCs w:val="22"/>
                <w:highlight w:val="yellow"/>
              </w:rPr>
              <w:t>Доля учреждений, оснащенных по требованию санитарного законодательства</w:t>
            </w:r>
          </w:p>
        </w:tc>
        <w:tc>
          <w:tcPr>
            <w:tcW w:w="709" w:type="dxa"/>
            <w:tcBorders>
              <w:top w:val="single" w:sz="4" w:space="0" w:color="auto"/>
              <w:left w:val="single" w:sz="4" w:space="0" w:color="auto"/>
              <w:bottom w:val="single" w:sz="4" w:space="0" w:color="auto"/>
              <w:right w:val="single" w:sz="4" w:space="0" w:color="auto"/>
            </w:tcBorders>
          </w:tcPr>
          <w:p w14:paraId="59602C3B"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tcPr>
          <w:p w14:paraId="598DB37E"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85</w:t>
            </w:r>
          </w:p>
        </w:tc>
        <w:tc>
          <w:tcPr>
            <w:tcW w:w="1557" w:type="dxa"/>
            <w:tcBorders>
              <w:top w:val="single" w:sz="4" w:space="0" w:color="auto"/>
              <w:left w:val="single" w:sz="4" w:space="0" w:color="auto"/>
              <w:bottom w:val="single" w:sz="4" w:space="0" w:color="auto"/>
              <w:right w:val="single" w:sz="4" w:space="0" w:color="auto"/>
            </w:tcBorders>
          </w:tcPr>
          <w:p w14:paraId="2C2BBD5E"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85</w:t>
            </w:r>
          </w:p>
        </w:tc>
        <w:tc>
          <w:tcPr>
            <w:tcW w:w="1701" w:type="dxa"/>
            <w:tcBorders>
              <w:top w:val="single" w:sz="4" w:space="0" w:color="auto"/>
              <w:left w:val="single" w:sz="4" w:space="0" w:color="auto"/>
              <w:bottom w:val="single" w:sz="4" w:space="0" w:color="auto"/>
              <w:right w:val="single" w:sz="4" w:space="0" w:color="auto"/>
            </w:tcBorders>
          </w:tcPr>
          <w:p w14:paraId="250C9BC3"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31347A0E" w14:textId="77777777" w:rsidTr="008121C2">
        <w:trPr>
          <w:trHeight w:val="545"/>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3F9BC279" w14:textId="77777777" w:rsidR="008121C2" w:rsidRPr="003C435F" w:rsidRDefault="008121C2" w:rsidP="008121C2">
            <w:pPr>
              <w:spacing w:line="276" w:lineRule="auto"/>
              <w:rPr>
                <w:sz w:val="22"/>
                <w:szCs w:val="22"/>
                <w:highlight w:val="yellow"/>
              </w:rPr>
            </w:pPr>
            <w:r w:rsidRPr="003C435F">
              <w:rPr>
                <w:sz w:val="22"/>
                <w:szCs w:val="22"/>
                <w:highlight w:val="yellow"/>
              </w:rPr>
              <w:t>Доля учреждений, оснащенных по требованию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14:paraId="55807831"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tcPr>
          <w:p w14:paraId="3C8FE0A5"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95</w:t>
            </w:r>
          </w:p>
        </w:tc>
        <w:tc>
          <w:tcPr>
            <w:tcW w:w="1557" w:type="dxa"/>
            <w:tcBorders>
              <w:top w:val="single" w:sz="4" w:space="0" w:color="auto"/>
              <w:left w:val="single" w:sz="4" w:space="0" w:color="auto"/>
              <w:bottom w:val="single" w:sz="4" w:space="0" w:color="auto"/>
              <w:right w:val="single" w:sz="4" w:space="0" w:color="auto"/>
            </w:tcBorders>
          </w:tcPr>
          <w:p w14:paraId="76A9E28B"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c>
          <w:tcPr>
            <w:tcW w:w="1701" w:type="dxa"/>
            <w:tcBorders>
              <w:top w:val="single" w:sz="4" w:space="0" w:color="auto"/>
              <w:left w:val="single" w:sz="4" w:space="0" w:color="auto"/>
              <w:bottom w:val="single" w:sz="4" w:space="0" w:color="auto"/>
              <w:right w:val="single" w:sz="4" w:space="0" w:color="auto"/>
            </w:tcBorders>
          </w:tcPr>
          <w:p w14:paraId="6E64EF12"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111</w:t>
            </w:r>
          </w:p>
        </w:tc>
      </w:tr>
      <w:tr w:rsidR="008121C2" w:rsidRPr="003C435F" w14:paraId="5215A29C" w14:textId="77777777" w:rsidTr="008121C2">
        <w:trPr>
          <w:trHeight w:val="297"/>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453B2FF2" w14:textId="77777777" w:rsidR="008121C2" w:rsidRPr="003C435F" w:rsidRDefault="008121C2" w:rsidP="008121C2">
            <w:pPr>
              <w:spacing w:line="276" w:lineRule="auto"/>
              <w:rPr>
                <w:sz w:val="22"/>
                <w:szCs w:val="22"/>
                <w:highlight w:val="yellow"/>
              </w:rPr>
            </w:pPr>
            <w:r w:rsidRPr="003C435F">
              <w:rPr>
                <w:sz w:val="22"/>
                <w:szCs w:val="22"/>
                <w:highlight w:val="yellow"/>
              </w:rPr>
              <w:t>Доля учреждений, оснащенных видеокамерами</w:t>
            </w:r>
          </w:p>
        </w:tc>
        <w:tc>
          <w:tcPr>
            <w:tcW w:w="709" w:type="dxa"/>
            <w:tcBorders>
              <w:top w:val="single" w:sz="4" w:space="0" w:color="auto"/>
              <w:left w:val="single" w:sz="4" w:space="0" w:color="auto"/>
              <w:bottom w:val="single" w:sz="4" w:space="0" w:color="auto"/>
              <w:right w:val="single" w:sz="4" w:space="0" w:color="auto"/>
            </w:tcBorders>
          </w:tcPr>
          <w:p w14:paraId="0AAB2DFC"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tcPr>
          <w:p w14:paraId="640FD291"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c>
          <w:tcPr>
            <w:tcW w:w="1557" w:type="dxa"/>
            <w:tcBorders>
              <w:top w:val="single" w:sz="4" w:space="0" w:color="auto"/>
              <w:left w:val="single" w:sz="4" w:space="0" w:color="auto"/>
              <w:bottom w:val="single" w:sz="4" w:space="0" w:color="auto"/>
              <w:right w:val="single" w:sz="4" w:space="0" w:color="auto"/>
            </w:tcBorders>
          </w:tcPr>
          <w:p w14:paraId="4E0E0374"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c>
          <w:tcPr>
            <w:tcW w:w="1701" w:type="dxa"/>
            <w:tcBorders>
              <w:top w:val="single" w:sz="4" w:space="0" w:color="auto"/>
              <w:left w:val="single" w:sz="4" w:space="0" w:color="auto"/>
              <w:bottom w:val="single" w:sz="4" w:space="0" w:color="auto"/>
              <w:right w:val="single" w:sz="4" w:space="0" w:color="auto"/>
            </w:tcBorders>
          </w:tcPr>
          <w:p w14:paraId="0AA75FDF"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7B535F82"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230C2825" w14:textId="77777777" w:rsidR="008121C2" w:rsidRPr="003C435F" w:rsidRDefault="008121C2" w:rsidP="008121C2">
            <w:pPr>
              <w:spacing w:line="276" w:lineRule="auto"/>
              <w:rPr>
                <w:sz w:val="22"/>
                <w:szCs w:val="22"/>
                <w:highlight w:val="yellow"/>
              </w:rPr>
            </w:pPr>
            <w:r w:rsidRPr="003C435F">
              <w:rPr>
                <w:sz w:val="22"/>
                <w:szCs w:val="22"/>
                <w:highlight w:val="yellow"/>
              </w:rPr>
              <w:t xml:space="preserve"> Доля пищеблоков общеобразовательных учреждений, соответствующих требованиям санитарного законодательства</w:t>
            </w:r>
          </w:p>
        </w:tc>
        <w:tc>
          <w:tcPr>
            <w:tcW w:w="709" w:type="dxa"/>
            <w:tcBorders>
              <w:top w:val="single" w:sz="4" w:space="0" w:color="auto"/>
              <w:left w:val="single" w:sz="4" w:space="0" w:color="auto"/>
              <w:bottom w:val="single" w:sz="4" w:space="0" w:color="auto"/>
              <w:right w:val="single" w:sz="4" w:space="0" w:color="auto"/>
            </w:tcBorders>
          </w:tcPr>
          <w:p w14:paraId="246CD561"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Чел.</w:t>
            </w:r>
          </w:p>
        </w:tc>
        <w:tc>
          <w:tcPr>
            <w:tcW w:w="1419" w:type="dxa"/>
            <w:tcBorders>
              <w:top w:val="single" w:sz="4" w:space="0" w:color="auto"/>
              <w:left w:val="single" w:sz="4" w:space="0" w:color="auto"/>
              <w:bottom w:val="single" w:sz="4" w:space="0" w:color="auto"/>
              <w:right w:val="single" w:sz="4" w:space="0" w:color="auto"/>
            </w:tcBorders>
          </w:tcPr>
          <w:p w14:paraId="7E42BE14"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96</w:t>
            </w:r>
          </w:p>
        </w:tc>
        <w:tc>
          <w:tcPr>
            <w:tcW w:w="1557" w:type="dxa"/>
            <w:tcBorders>
              <w:top w:val="single" w:sz="4" w:space="0" w:color="auto"/>
              <w:left w:val="single" w:sz="4" w:space="0" w:color="auto"/>
              <w:bottom w:val="single" w:sz="4" w:space="0" w:color="auto"/>
              <w:right w:val="single" w:sz="4" w:space="0" w:color="auto"/>
            </w:tcBorders>
          </w:tcPr>
          <w:p w14:paraId="61830F48"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96</w:t>
            </w:r>
          </w:p>
        </w:tc>
        <w:tc>
          <w:tcPr>
            <w:tcW w:w="1701" w:type="dxa"/>
            <w:tcBorders>
              <w:top w:val="single" w:sz="4" w:space="0" w:color="auto"/>
              <w:left w:val="single" w:sz="4" w:space="0" w:color="auto"/>
              <w:bottom w:val="single" w:sz="4" w:space="0" w:color="auto"/>
              <w:right w:val="single" w:sz="4" w:space="0" w:color="auto"/>
            </w:tcBorders>
          </w:tcPr>
          <w:p w14:paraId="7BEE2D78"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096BA33B" w14:textId="77777777" w:rsidTr="008121C2">
        <w:trPr>
          <w:trHeight w:val="341"/>
          <w:tblCellSpacing w:w="5" w:type="nil"/>
          <w:jc w:val="center"/>
        </w:trPr>
        <w:tc>
          <w:tcPr>
            <w:tcW w:w="10202" w:type="dxa"/>
            <w:gridSpan w:val="5"/>
            <w:tcBorders>
              <w:top w:val="single" w:sz="4" w:space="0" w:color="auto"/>
              <w:left w:val="single" w:sz="4" w:space="0" w:color="auto"/>
              <w:bottom w:val="single" w:sz="4" w:space="0" w:color="auto"/>
              <w:right w:val="single" w:sz="4" w:space="0" w:color="auto"/>
            </w:tcBorders>
          </w:tcPr>
          <w:p w14:paraId="4883F570" w14:textId="77777777" w:rsidR="008121C2" w:rsidRPr="003C435F" w:rsidRDefault="008121C2" w:rsidP="008121C2">
            <w:pPr>
              <w:pStyle w:val="ConsPlusCell"/>
              <w:numPr>
                <w:ilvl w:val="0"/>
                <w:numId w:val="18"/>
              </w:numPr>
              <w:spacing w:line="276" w:lineRule="auto"/>
              <w:jc w:val="center"/>
              <w:rPr>
                <w:rFonts w:ascii="Times New Roman" w:hAnsi="Times New Roman" w:cs="Times New Roman"/>
                <w:b/>
                <w:sz w:val="22"/>
                <w:szCs w:val="22"/>
                <w:highlight w:val="yellow"/>
              </w:rPr>
            </w:pPr>
            <w:r w:rsidRPr="003C435F">
              <w:rPr>
                <w:rFonts w:ascii="Times New Roman" w:hAnsi="Times New Roman" w:cs="Times New Roman"/>
                <w:b/>
                <w:sz w:val="22"/>
                <w:szCs w:val="22"/>
                <w:highlight w:val="yellow"/>
              </w:rPr>
              <w:t>Подпрограмма «Организация отдыха и оздоровления детей»</w:t>
            </w:r>
          </w:p>
        </w:tc>
      </w:tr>
      <w:tr w:rsidR="008121C2" w:rsidRPr="003C435F" w14:paraId="483C2DFE" w14:textId="77777777" w:rsidTr="008121C2">
        <w:trPr>
          <w:trHeight w:val="533"/>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0161C43C" w14:textId="77777777" w:rsidR="008121C2" w:rsidRPr="003C435F" w:rsidRDefault="008121C2" w:rsidP="008121C2">
            <w:pPr>
              <w:spacing w:line="276" w:lineRule="auto"/>
              <w:rPr>
                <w:sz w:val="22"/>
                <w:szCs w:val="22"/>
                <w:highlight w:val="yellow"/>
              </w:rPr>
            </w:pPr>
            <w:r w:rsidRPr="003C435F">
              <w:rPr>
                <w:sz w:val="22"/>
                <w:szCs w:val="22"/>
                <w:highlight w:val="yellow"/>
              </w:rPr>
              <w:t xml:space="preserve"> Доля детей, охваченных отдыхом и оздоровлением в летний период</w:t>
            </w:r>
          </w:p>
        </w:tc>
        <w:tc>
          <w:tcPr>
            <w:tcW w:w="709" w:type="dxa"/>
            <w:tcBorders>
              <w:top w:val="single" w:sz="4" w:space="0" w:color="auto"/>
              <w:left w:val="single" w:sz="4" w:space="0" w:color="auto"/>
              <w:bottom w:val="single" w:sz="4" w:space="0" w:color="auto"/>
              <w:right w:val="single" w:sz="4" w:space="0" w:color="auto"/>
            </w:tcBorders>
          </w:tcPr>
          <w:p w14:paraId="1EB1F54F"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tcPr>
          <w:p w14:paraId="2C1CA46E"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50</w:t>
            </w:r>
          </w:p>
        </w:tc>
        <w:tc>
          <w:tcPr>
            <w:tcW w:w="1557" w:type="dxa"/>
            <w:tcBorders>
              <w:top w:val="single" w:sz="4" w:space="0" w:color="auto"/>
              <w:left w:val="single" w:sz="4" w:space="0" w:color="auto"/>
              <w:bottom w:val="single" w:sz="4" w:space="0" w:color="auto"/>
              <w:right w:val="single" w:sz="4" w:space="0" w:color="auto"/>
            </w:tcBorders>
          </w:tcPr>
          <w:p w14:paraId="61DCCEF0"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52</w:t>
            </w:r>
          </w:p>
        </w:tc>
        <w:tc>
          <w:tcPr>
            <w:tcW w:w="1701" w:type="dxa"/>
            <w:tcBorders>
              <w:top w:val="single" w:sz="4" w:space="0" w:color="auto"/>
              <w:left w:val="single" w:sz="4" w:space="0" w:color="auto"/>
              <w:bottom w:val="single" w:sz="4" w:space="0" w:color="auto"/>
              <w:right w:val="single" w:sz="4" w:space="0" w:color="auto"/>
            </w:tcBorders>
          </w:tcPr>
          <w:p w14:paraId="6EFBAD81"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104</w:t>
            </w:r>
          </w:p>
        </w:tc>
      </w:tr>
      <w:tr w:rsidR="008121C2" w:rsidRPr="003C435F" w14:paraId="2FAE1D91"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47BD3420" w14:textId="77777777" w:rsidR="008121C2" w:rsidRPr="003C435F" w:rsidRDefault="008121C2" w:rsidP="008121C2">
            <w:pPr>
              <w:spacing w:line="276" w:lineRule="auto"/>
              <w:rPr>
                <w:sz w:val="22"/>
                <w:szCs w:val="22"/>
                <w:highlight w:val="yellow"/>
              </w:rPr>
            </w:pPr>
            <w:r w:rsidRPr="003C435F">
              <w:rPr>
                <w:sz w:val="22"/>
                <w:szCs w:val="22"/>
                <w:highlight w:val="yellow"/>
              </w:rPr>
              <w:t>Количество детей-сирот и детей, оставшихся без попечения родителей, охваченных летним отдыхом и оздоровлением</w:t>
            </w:r>
          </w:p>
        </w:tc>
        <w:tc>
          <w:tcPr>
            <w:tcW w:w="709" w:type="dxa"/>
            <w:tcBorders>
              <w:top w:val="single" w:sz="4" w:space="0" w:color="auto"/>
              <w:left w:val="single" w:sz="4" w:space="0" w:color="auto"/>
              <w:bottom w:val="single" w:sz="4" w:space="0" w:color="auto"/>
              <w:right w:val="single" w:sz="4" w:space="0" w:color="auto"/>
            </w:tcBorders>
          </w:tcPr>
          <w:p w14:paraId="40859B13"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tcPr>
          <w:p w14:paraId="609AED82"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90</w:t>
            </w:r>
          </w:p>
        </w:tc>
        <w:tc>
          <w:tcPr>
            <w:tcW w:w="1557" w:type="dxa"/>
            <w:tcBorders>
              <w:top w:val="single" w:sz="4" w:space="0" w:color="auto"/>
              <w:left w:val="single" w:sz="4" w:space="0" w:color="auto"/>
              <w:bottom w:val="single" w:sz="4" w:space="0" w:color="auto"/>
              <w:right w:val="single" w:sz="4" w:space="0" w:color="auto"/>
            </w:tcBorders>
          </w:tcPr>
          <w:p w14:paraId="32968A9D"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24</w:t>
            </w:r>
          </w:p>
        </w:tc>
        <w:tc>
          <w:tcPr>
            <w:tcW w:w="1701" w:type="dxa"/>
            <w:tcBorders>
              <w:top w:val="single" w:sz="4" w:space="0" w:color="auto"/>
              <w:left w:val="single" w:sz="4" w:space="0" w:color="auto"/>
              <w:bottom w:val="single" w:sz="4" w:space="0" w:color="auto"/>
              <w:right w:val="single" w:sz="4" w:space="0" w:color="auto"/>
            </w:tcBorders>
          </w:tcPr>
          <w:p w14:paraId="54508293"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27</w:t>
            </w:r>
          </w:p>
        </w:tc>
      </w:tr>
      <w:tr w:rsidR="008121C2" w:rsidRPr="003C435F" w14:paraId="40AF5617"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45B10730" w14:textId="77777777" w:rsidR="008121C2" w:rsidRPr="003C435F" w:rsidRDefault="008121C2" w:rsidP="008121C2">
            <w:pPr>
              <w:spacing w:line="276" w:lineRule="auto"/>
              <w:rPr>
                <w:sz w:val="22"/>
                <w:szCs w:val="22"/>
                <w:highlight w:val="yellow"/>
              </w:rPr>
            </w:pPr>
            <w:r w:rsidRPr="003C435F">
              <w:rPr>
                <w:sz w:val="22"/>
                <w:szCs w:val="22"/>
                <w:highlight w:val="yellow"/>
              </w:rPr>
              <w:t>Количество детей и подростков, находящихся в трудной жизненной ситуации, охваченных летним отдыхом и оздоровлением</w:t>
            </w:r>
          </w:p>
        </w:tc>
        <w:tc>
          <w:tcPr>
            <w:tcW w:w="709" w:type="dxa"/>
            <w:tcBorders>
              <w:top w:val="single" w:sz="4" w:space="0" w:color="auto"/>
              <w:left w:val="single" w:sz="4" w:space="0" w:color="auto"/>
              <w:bottom w:val="single" w:sz="4" w:space="0" w:color="auto"/>
              <w:right w:val="single" w:sz="4" w:space="0" w:color="auto"/>
            </w:tcBorders>
          </w:tcPr>
          <w:p w14:paraId="336D892A"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tcPr>
          <w:p w14:paraId="0C33EA1A"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70</w:t>
            </w:r>
          </w:p>
        </w:tc>
        <w:tc>
          <w:tcPr>
            <w:tcW w:w="1557" w:type="dxa"/>
            <w:tcBorders>
              <w:top w:val="single" w:sz="4" w:space="0" w:color="auto"/>
              <w:left w:val="single" w:sz="4" w:space="0" w:color="auto"/>
              <w:bottom w:val="single" w:sz="4" w:space="0" w:color="auto"/>
              <w:right w:val="single" w:sz="4" w:space="0" w:color="auto"/>
            </w:tcBorders>
          </w:tcPr>
          <w:p w14:paraId="3EA892C1"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235</w:t>
            </w:r>
          </w:p>
        </w:tc>
        <w:tc>
          <w:tcPr>
            <w:tcW w:w="1701" w:type="dxa"/>
            <w:tcBorders>
              <w:top w:val="single" w:sz="4" w:space="0" w:color="auto"/>
              <w:left w:val="single" w:sz="4" w:space="0" w:color="auto"/>
              <w:bottom w:val="single" w:sz="4" w:space="0" w:color="auto"/>
              <w:right w:val="single" w:sz="4" w:space="0" w:color="auto"/>
            </w:tcBorders>
          </w:tcPr>
          <w:p w14:paraId="6412CF80"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336</w:t>
            </w:r>
          </w:p>
        </w:tc>
      </w:tr>
      <w:tr w:rsidR="008121C2" w:rsidRPr="003C435F" w14:paraId="29497AF6"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21867C1C" w14:textId="77777777" w:rsidR="008121C2" w:rsidRPr="003C435F" w:rsidRDefault="008121C2" w:rsidP="008121C2">
            <w:pPr>
              <w:spacing w:line="276" w:lineRule="auto"/>
              <w:rPr>
                <w:sz w:val="22"/>
                <w:szCs w:val="22"/>
                <w:highlight w:val="yellow"/>
              </w:rPr>
            </w:pPr>
            <w:r w:rsidRPr="003C435F">
              <w:rPr>
                <w:sz w:val="22"/>
                <w:szCs w:val="22"/>
                <w:highlight w:val="yellow"/>
              </w:rPr>
              <w:t>Количество детей   и подростков из семей, находящихся в социально опасном положении, охваченных летним отдыхом и оздоровлением</w:t>
            </w:r>
          </w:p>
        </w:tc>
        <w:tc>
          <w:tcPr>
            <w:tcW w:w="709" w:type="dxa"/>
            <w:tcBorders>
              <w:top w:val="single" w:sz="4" w:space="0" w:color="auto"/>
              <w:left w:val="single" w:sz="4" w:space="0" w:color="auto"/>
              <w:bottom w:val="single" w:sz="4" w:space="0" w:color="auto"/>
              <w:right w:val="single" w:sz="4" w:space="0" w:color="auto"/>
            </w:tcBorders>
          </w:tcPr>
          <w:p w14:paraId="3F540A26"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tcPr>
          <w:p w14:paraId="161634B1"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7</w:t>
            </w:r>
          </w:p>
        </w:tc>
        <w:tc>
          <w:tcPr>
            <w:tcW w:w="1557" w:type="dxa"/>
            <w:tcBorders>
              <w:top w:val="single" w:sz="4" w:space="0" w:color="auto"/>
              <w:left w:val="single" w:sz="4" w:space="0" w:color="auto"/>
              <w:bottom w:val="single" w:sz="4" w:space="0" w:color="auto"/>
              <w:right w:val="single" w:sz="4" w:space="0" w:color="auto"/>
            </w:tcBorders>
          </w:tcPr>
          <w:p w14:paraId="6CF01874"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7</w:t>
            </w:r>
          </w:p>
        </w:tc>
        <w:tc>
          <w:tcPr>
            <w:tcW w:w="1701" w:type="dxa"/>
            <w:tcBorders>
              <w:top w:val="single" w:sz="4" w:space="0" w:color="auto"/>
              <w:left w:val="single" w:sz="4" w:space="0" w:color="auto"/>
              <w:bottom w:val="single" w:sz="4" w:space="0" w:color="auto"/>
              <w:right w:val="single" w:sz="4" w:space="0" w:color="auto"/>
            </w:tcBorders>
          </w:tcPr>
          <w:p w14:paraId="51E71625"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67548654"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02FEE9F7" w14:textId="77777777" w:rsidR="008121C2" w:rsidRPr="003C435F" w:rsidRDefault="008121C2" w:rsidP="008121C2">
            <w:pPr>
              <w:spacing w:line="276" w:lineRule="auto"/>
              <w:rPr>
                <w:sz w:val="22"/>
                <w:szCs w:val="22"/>
                <w:highlight w:val="yellow"/>
              </w:rPr>
            </w:pPr>
            <w:r w:rsidRPr="003C435F">
              <w:rPr>
                <w:sz w:val="22"/>
                <w:szCs w:val="22"/>
                <w:highlight w:val="yellow"/>
              </w:rPr>
              <w:t>Количество детей и подростков, состоящих на профилактическом учете, охваченных летним отдыхом и оздоровлением</w:t>
            </w:r>
          </w:p>
        </w:tc>
        <w:tc>
          <w:tcPr>
            <w:tcW w:w="709" w:type="dxa"/>
            <w:tcBorders>
              <w:top w:val="single" w:sz="4" w:space="0" w:color="auto"/>
              <w:left w:val="single" w:sz="4" w:space="0" w:color="auto"/>
              <w:bottom w:val="single" w:sz="4" w:space="0" w:color="auto"/>
              <w:right w:val="single" w:sz="4" w:space="0" w:color="auto"/>
            </w:tcBorders>
          </w:tcPr>
          <w:p w14:paraId="08625DDC"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tcPr>
          <w:p w14:paraId="40B76C15"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9</w:t>
            </w:r>
          </w:p>
        </w:tc>
        <w:tc>
          <w:tcPr>
            <w:tcW w:w="1557" w:type="dxa"/>
            <w:tcBorders>
              <w:top w:val="single" w:sz="4" w:space="0" w:color="auto"/>
              <w:left w:val="single" w:sz="4" w:space="0" w:color="auto"/>
              <w:bottom w:val="single" w:sz="4" w:space="0" w:color="auto"/>
              <w:right w:val="single" w:sz="4" w:space="0" w:color="auto"/>
            </w:tcBorders>
          </w:tcPr>
          <w:p w14:paraId="57BA4413"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9</w:t>
            </w:r>
          </w:p>
        </w:tc>
        <w:tc>
          <w:tcPr>
            <w:tcW w:w="1701" w:type="dxa"/>
            <w:tcBorders>
              <w:top w:val="single" w:sz="4" w:space="0" w:color="auto"/>
              <w:left w:val="single" w:sz="4" w:space="0" w:color="auto"/>
              <w:bottom w:val="single" w:sz="4" w:space="0" w:color="auto"/>
              <w:right w:val="single" w:sz="4" w:space="0" w:color="auto"/>
            </w:tcBorders>
          </w:tcPr>
          <w:p w14:paraId="1FD27162"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407C2A1B" w14:textId="77777777" w:rsidTr="008121C2">
        <w:trPr>
          <w:trHeight w:val="408"/>
          <w:tblCellSpacing w:w="5" w:type="nil"/>
          <w:jc w:val="center"/>
        </w:trPr>
        <w:tc>
          <w:tcPr>
            <w:tcW w:w="10202" w:type="dxa"/>
            <w:gridSpan w:val="5"/>
            <w:tcBorders>
              <w:top w:val="single" w:sz="4" w:space="0" w:color="auto"/>
              <w:left w:val="single" w:sz="4" w:space="0" w:color="auto"/>
              <w:bottom w:val="single" w:sz="4" w:space="0" w:color="auto"/>
              <w:right w:val="single" w:sz="4" w:space="0" w:color="auto"/>
            </w:tcBorders>
          </w:tcPr>
          <w:p w14:paraId="30B23A87" w14:textId="77777777" w:rsidR="008121C2" w:rsidRPr="003C435F" w:rsidRDefault="008121C2" w:rsidP="008121C2">
            <w:pPr>
              <w:pStyle w:val="ConsPlusCell"/>
              <w:numPr>
                <w:ilvl w:val="0"/>
                <w:numId w:val="18"/>
              </w:numPr>
              <w:spacing w:line="276" w:lineRule="auto"/>
              <w:jc w:val="center"/>
              <w:rPr>
                <w:rFonts w:ascii="Times New Roman" w:hAnsi="Times New Roman" w:cs="Times New Roman"/>
                <w:b/>
                <w:sz w:val="22"/>
                <w:szCs w:val="22"/>
                <w:highlight w:val="yellow"/>
              </w:rPr>
            </w:pPr>
            <w:r w:rsidRPr="003C435F">
              <w:rPr>
                <w:rFonts w:ascii="Times New Roman" w:hAnsi="Times New Roman" w:cs="Times New Roman"/>
                <w:b/>
                <w:sz w:val="22"/>
                <w:szCs w:val="22"/>
                <w:highlight w:val="yellow"/>
              </w:rPr>
              <w:lastRenderedPageBreak/>
              <w:t>Подпрограмма «Совершенствование управления в сфере образования»</w:t>
            </w:r>
          </w:p>
        </w:tc>
      </w:tr>
      <w:tr w:rsidR="008121C2" w:rsidRPr="003C435F" w14:paraId="4F70BAF5" w14:textId="77777777" w:rsidTr="008121C2">
        <w:trPr>
          <w:trHeight w:val="571"/>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76681836" w14:textId="77777777" w:rsidR="008121C2" w:rsidRPr="003C435F" w:rsidRDefault="008121C2" w:rsidP="008121C2">
            <w:pPr>
              <w:spacing w:line="276" w:lineRule="auto"/>
              <w:rPr>
                <w:sz w:val="22"/>
                <w:szCs w:val="22"/>
                <w:highlight w:val="yellow"/>
              </w:rPr>
            </w:pPr>
            <w:r w:rsidRPr="003C435F">
              <w:rPr>
                <w:sz w:val="22"/>
                <w:szCs w:val="22"/>
                <w:highlight w:val="yellow"/>
              </w:rPr>
              <w:t>Доля образовательных учреждений соответствующих требованиям законодательства</w:t>
            </w:r>
          </w:p>
        </w:tc>
        <w:tc>
          <w:tcPr>
            <w:tcW w:w="709" w:type="dxa"/>
            <w:tcBorders>
              <w:top w:val="single" w:sz="4" w:space="0" w:color="auto"/>
              <w:left w:val="single" w:sz="4" w:space="0" w:color="auto"/>
              <w:bottom w:val="single" w:sz="4" w:space="0" w:color="auto"/>
              <w:right w:val="single" w:sz="4" w:space="0" w:color="auto"/>
            </w:tcBorders>
          </w:tcPr>
          <w:p w14:paraId="1275B79F"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tcPr>
          <w:p w14:paraId="491206BC"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90</w:t>
            </w:r>
          </w:p>
        </w:tc>
        <w:tc>
          <w:tcPr>
            <w:tcW w:w="1557" w:type="dxa"/>
            <w:tcBorders>
              <w:top w:val="single" w:sz="4" w:space="0" w:color="auto"/>
              <w:left w:val="single" w:sz="4" w:space="0" w:color="auto"/>
              <w:bottom w:val="single" w:sz="4" w:space="0" w:color="auto"/>
              <w:right w:val="single" w:sz="4" w:space="0" w:color="auto"/>
            </w:tcBorders>
          </w:tcPr>
          <w:p w14:paraId="53992812"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90</w:t>
            </w:r>
          </w:p>
        </w:tc>
        <w:tc>
          <w:tcPr>
            <w:tcW w:w="1701" w:type="dxa"/>
            <w:tcBorders>
              <w:top w:val="single" w:sz="4" w:space="0" w:color="auto"/>
              <w:left w:val="single" w:sz="4" w:space="0" w:color="auto"/>
              <w:bottom w:val="single" w:sz="4" w:space="0" w:color="auto"/>
              <w:right w:val="single" w:sz="4" w:space="0" w:color="auto"/>
            </w:tcBorders>
          </w:tcPr>
          <w:p w14:paraId="35A32936"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502090FC"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32C127A4" w14:textId="77777777" w:rsidR="008121C2" w:rsidRPr="003C435F" w:rsidRDefault="008121C2" w:rsidP="008121C2">
            <w:pPr>
              <w:spacing w:line="276" w:lineRule="auto"/>
              <w:rPr>
                <w:sz w:val="22"/>
                <w:szCs w:val="22"/>
                <w:highlight w:val="yellow"/>
              </w:rPr>
            </w:pPr>
            <w:r w:rsidRPr="003C435F">
              <w:rPr>
                <w:sz w:val="22"/>
                <w:szCs w:val="22"/>
                <w:highlight w:val="yellow"/>
              </w:rPr>
              <w:t>Доля образовательных учреждений, выполнивших муниципальные услуги в соответствии с утвержденными муниципальными заданиями</w:t>
            </w:r>
          </w:p>
        </w:tc>
        <w:tc>
          <w:tcPr>
            <w:tcW w:w="709" w:type="dxa"/>
            <w:tcBorders>
              <w:top w:val="single" w:sz="4" w:space="0" w:color="auto"/>
              <w:left w:val="single" w:sz="4" w:space="0" w:color="auto"/>
              <w:bottom w:val="single" w:sz="4" w:space="0" w:color="auto"/>
              <w:right w:val="single" w:sz="4" w:space="0" w:color="auto"/>
            </w:tcBorders>
          </w:tcPr>
          <w:p w14:paraId="371A81DD"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tcPr>
          <w:p w14:paraId="0EF4D979"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c>
          <w:tcPr>
            <w:tcW w:w="1557" w:type="dxa"/>
            <w:tcBorders>
              <w:top w:val="single" w:sz="4" w:space="0" w:color="auto"/>
              <w:left w:val="single" w:sz="4" w:space="0" w:color="auto"/>
              <w:bottom w:val="single" w:sz="4" w:space="0" w:color="auto"/>
              <w:right w:val="single" w:sz="4" w:space="0" w:color="auto"/>
            </w:tcBorders>
          </w:tcPr>
          <w:p w14:paraId="6247B6CB"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c>
          <w:tcPr>
            <w:tcW w:w="1701" w:type="dxa"/>
            <w:tcBorders>
              <w:top w:val="single" w:sz="4" w:space="0" w:color="auto"/>
              <w:left w:val="single" w:sz="4" w:space="0" w:color="auto"/>
              <w:bottom w:val="single" w:sz="4" w:space="0" w:color="auto"/>
              <w:right w:val="single" w:sz="4" w:space="0" w:color="auto"/>
            </w:tcBorders>
          </w:tcPr>
          <w:p w14:paraId="743C80A8"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2B2E3EB0"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0C66F961" w14:textId="77777777" w:rsidR="008121C2" w:rsidRPr="003C435F" w:rsidRDefault="008121C2" w:rsidP="008121C2">
            <w:pPr>
              <w:spacing w:line="276" w:lineRule="auto"/>
              <w:rPr>
                <w:sz w:val="22"/>
                <w:szCs w:val="22"/>
                <w:highlight w:val="yellow"/>
              </w:rPr>
            </w:pPr>
            <w:r w:rsidRPr="003C435F">
              <w:rPr>
                <w:sz w:val="22"/>
                <w:szCs w:val="22"/>
                <w:highlight w:val="yellow"/>
              </w:rPr>
              <w:t>Количество образовательных организаций, имеющих по результатам независимой оценки качества образовательной деятельности показатели выше средних республиканских показателей</w:t>
            </w:r>
          </w:p>
        </w:tc>
        <w:tc>
          <w:tcPr>
            <w:tcW w:w="709" w:type="dxa"/>
            <w:tcBorders>
              <w:top w:val="single" w:sz="4" w:space="0" w:color="auto"/>
              <w:left w:val="single" w:sz="4" w:space="0" w:color="auto"/>
              <w:bottom w:val="single" w:sz="4" w:space="0" w:color="auto"/>
              <w:right w:val="single" w:sz="4" w:space="0" w:color="auto"/>
            </w:tcBorders>
          </w:tcPr>
          <w:p w14:paraId="6579ABF1"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tcPr>
          <w:p w14:paraId="07C6351D"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4</w:t>
            </w:r>
          </w:p>
        </w:tc>
        <w:tc>
          <w:tcPr>
            <w:tcW w:w="1557" w:type="dxa"/>
            <w:tcBorders>
              <w:top w:val="single" w:sz="4" w:space="0" w:color="auto"/>
              <w:left w:val="single" w:sz="4" w:space="0" w:color="auto"/>
              <w:bottom w:val="single" w:sz="4" w:space="0" w:color="auto"/>
              <w:right w:val="single" w:sz="4" w:space="0" w:color="auto"/>
            </w:tcBorders>
          </w:tcPr>
          <w:p w14:paraId="59F056FA"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2</w:t>
            </w:r>
          </w:p>
        </w:tc>
        <w:tc>
          <w:tcPr>
            <w:tcW w:w="1701" w:type="dxa"/>
            <w:tcBorders>
              <w:top w:val="single" w:sz="4" w:space="0" w:color="auto"/>
              <w:left w:val="single" w:sz="4" w:space="0" w:color="auto"/>
              <w:bottom w:val="single" w:sz="4" w:space="0" w:color="auto"/>
              <w:right w:val="single" w:sz="4" w:space="0" w:color="auto"/>
            </w:tcBorders>
          </w:tcPr>
          <w:p w14:paraId="74458C8F"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50</w:t>
            </w:r>
          </w:p>
        </w:tc>
      </w:tr>
      <w:tr w:rsidR="008121C2" w:rsidRPr="003C435F" w14:paraId="1B40A43D"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2827BFC7" w14:textId="77777777" w:rsidR="008121C2" w:rsidRPr="003C435F" w:rsidRDefault="008121C2" w:rsidP="008121C2">
            <w:pPr>
              <w:spacing w:line="276" w:lineRule="auto"/>
              <w:rPr>
                <w:sz w:val="22"/>
                <w:szCs w:val="22"/>
                <w:highlight w:val="yellow"/>
              </w:rPr>
            </w:pPr>
            <w:r w:rsidRPr="003C435F">
              <w:rPr>
                <w:sz w:val="22"/>
                <w:szCs w:val="22"/>
                <w:highlight w:val="yellow"/>
              </w:rPr>
              <w:t>Доля ОО, обеспечивающих информационную открытость (обновление информации на сайтах 2 раза в месяц)</w:t>
            </w:r>
          </w:p>
        </w:tc>
        <w:tc>
          <w:tcPr>
            <w:tcW w:w="709" w:type="dxa"/>
            <w:tcBorders>
              <w:top w:val="single" w:sz="4" w:space="0" w:color="auto"/>
              <w:left w:val="single" w:sz="4" w:space="0" w:color="auto"/>
              <w:bottom w:val="single" w:sz="4" w:space="0" w:color="auto"/>
              <w:right w:val="single" w:sz="4" w:space="0" w:color="auto"/>
            </w:tcBorders>
          </w:tcPr>
          <w:p w14:paraId="17F506F8"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tcPr>
          <w:p w14:paraId="2E190B1F"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c>
          <w:tcPr>
            <w:tcW w:w="1557" w:type="dxa"/>
            <w:tcBorders>
              <w:top w:val="single" w:sz="4" w:space="0" w:color="auto"/>
              <w:left w:val="single" w:sz="4" w:space="0" w:color="auto"/>
              <w:bottom w:val="single" w:sz="4" w:space="0" w:color="auto"/>
              <w:right w:val="single" w:sz="4" w:space="0" w:color="auto"/>
            </w:tcBorders>
          </w:tcPr>
          <w:p w14:paraId="11CC727D"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c>
          <w:tcPr>
            <w:tcW w:w="1701" w:type="dxa"/>
            <w:tcBorders>
              <w:top w:val="single" w:sz="4" w:space="0" w:color="auto"/>
              <w:left w:val="single" w:sz="4" w:space="0" w:color="auto"/>
              <w:bottom w:val="single" w:sz="4" w:space="0" w:color="auto"/>
              <w:right w:val="single" w:sz="4" w:space="0" w:color="auto"/>
            </w:tcBorders>
          </w:tcPr>
          <w:p w14:paraId="6B50F129"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2BE71179" w14:textId="77777777" w:rsidTr="008121C2">
        <w:trPr>
          <w:trHeight w:val="789"/>
          <w:tblCellSpacing w:w="5" w:type="nil"/>
          <w:jc w:val="center"/>
        </w:trPr>
        <w:tc>
          <w:tcPr>
            <w:tcW w:w="10202" w:type="dxa"/>
            <w:gridSpan w:val="5"/>
            <w:tcBorders>
              <w:top w:val="single" w:sz="4" w:space="0" w:color="auto"/>
              <w:left w:val="single" w:sz="4" w:space="0" w:color="auto"/>
              <w:bottom w:val="single" w:sz="4" w:space="0" w:color="auto"/>
              <w:right w:val="single" w:sz="4" w:space="0" w:color="auto"/>
            </w:tcBorders>
          </w:tcPr>
          <w:p w14:paraId="19E972D5" w14:textId="77777777" w:rsidR="008121C2" w:rsidRPr="003C435F" w:rsidRDefault="008121C2" w:rsidP="008121C2">
            <w:pPr>
              <w:pStyle w:val="ConsPlusCell"/>
              <w:numPr>
                <w:ilvl w:val="0"/>
                <w:numId w:val="18"/>
              </w:numPr>
              <w:spacing w:line="276" w:lineRule="auto"/>
              <w:jc w:val="center"/>
              <w:rPr>
                <w:rFonts w:ascii="Times New Roman" w:hAnsi="Times New Roman" w:cs="Times New Roman"/>
                <w:sz w:val="22"/>
                <w:szCs w:val="22"/>
                <w:highlight w:val="yellow"/>
              </w:rPr>
            </w:pPr>
            <w:r w:rsidRPr="003C435F">
              <w:rPr>
                <w:rFonts w:ascii="Times New Roman" w:hAnsi="Times New Roman" w:cs="Times New Roman"/>
                <w:b/>
                <w:sz w:val="22"/>
                <w:szCs w:val="22"/>
                <w:highlight w:val="yellow"/>
              </w:rPr>
              <w:t>Подпрограмма «Совершенствование информационно-методического обеспечения в сфере образования</w:t>
            </w:r>
            <w:r w:rsidRPr="003C435F">
              <w:rPr>
                <w:rFonts w:ascii="Times New Roman" w:hAnsi="Times New Roman" w:cs="Times New Roman"/>
                <w:sz w:val="22"/>
                <w:szCs w:val="22"/>
                <w:highlight w:val="yellow"/>
              </w:rPr>
              <w:t>»</w:t>
            </w:r>
          </w:p>
        </w:tc>
      </w:tr>
      <w:tr w:rsidR="008121C2" w:rsidRPr="003C435F" w14:paraId="3A83A5FA" w14:textId="77777777" w:rsidTr="008121C2">
        <w:trPr>
          <w:trHeight w:val="1060"/>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5A961C5B" w14:textId="77777777" w:rsidR="008121C2" w:rsidRPr="003C435F" w:rsidRDefault="008121C2" w:rsidP="008121C2">
            <w:pPr>
              <w:spacing w:line="276" w:lineRule="auto"/>
              <w:rPr>
                <w:sz w:val="22"/>
                <w:szCs w:val="22"/>
                <w:highlight w:val="yellow"/>
              </w:rPr>
            </w:pPr>
            <w:r w:rsidRPr="003C435F">
              <w:rPr>
                <w:sz w:val="22"/>
                <w:szCs w:val="22"/>
                <w:highlight w:val="yellow"/>
              </w:rPr>
              <w:t>Количество районных семинаров педагогических работников:</w:t>
            </w:r>
          </w:p>
          <w:p w14:paraId="4BCAC140" w14:textId="77777777" w:rsidR="008121C2" w:rsidRPr="003C435F" w:rsidRDefault="008121C2" w:rsidP="008121C2">
            <w:pPr>
              <w:spacing w:line="276" w:lineRule="auto"/>
              <w:rPr>
                <w:sz w:val="22"/>
                <w:szCs w:val="22"/>
                <w:highlight w:val="yellow"/>
              </w:rPr>
            </w:pPr>
            <w:r w:rsidRPr="003C435F">
              <w:rPr>
                <w:sz w:val="22"/>
                <w:szCs w:val="22"/>
                <w:highlight w:val="yellow"/>
              </w:rPr>
              <w:t>-по вопросам повышения качества образования</w:t>
            </w:r>
          </w:p>
          <w:p w14:paraId="3C648732" w14:textId="77777777" w:rsidR="008121C2" w:rsidRPr="003C435F" w:rsidRDefault="008121C2" w:rsidP="008121C2">
            <w:pPr>
              <w:spacing w:line="276" w:lineRule="auto"/>
              <w:rPr>
                <w:sz w:val="22"/>
                <w:szCs w:val="22"/>
                <w:highlight w:val="yellow"/>
              </w:rPr>
            </w:pPr>
            <w:r w:rsidRPr="003C435F">
              <w:rPr>
                <w:sz w:val="22"/>
                <w:szCs w:val="22"/>
                <w:highlight w:val="yellow"/>
              </w:rPr>
              <w:t>-по реализации ФГОС</w:t>
            </w:r>
          </w:p>
        </w:tc>
        <w:tc>
          <w:tcPr>
            <w:tcW w:w="709" w:type="dxa"/>
            <w:tcBorders>
              <w:top w:val="single" w:sz="4" w:space="0" w:color="auto"/>
              <w:left w:val="single" w:sz="4" w:space="0" w:color="auto"/>
              <w:bottom w:val="single" w:sz="4" w:space="0" w:color="auto"/>
              <w:right w:val="single" w:sz="4" w:space="0" w:color="auto"/>
            </w:tcBorders>
          </w:tcPr>
          <w:p w14:paraId="77A365EC"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 Кол-во </w:t>
            </w:r>
          </w:p>
        </w:tc>
        <w:tc>
          <w:tcPr>
            <w:tcW w:w="1419" w:type="dxa"/>
            <w:tcBorders>
              <w:top w:val="single" w:sz="4" w:space="0" w:color="auto"/>
              <w:left w:val="single" w:sz="4" w:space="0" w:color="auto"/>
              <w:bottom w:val="single" w:sz="4" w:space="0" w:color="auto"/>
              <w:right w:val="single" w:sz="4" w:space="0" w:color="auto"/>
            </w:tcBorders>
          </w:tcPr>
          <w:p w14:paraId="528A09FE"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14AE2779"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782D0A65"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18</w:t>
            </w:r>
          </w:p>
          <w:p w14:paraId="72F4C2CB"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11</w:t>
            </w:r>
          </w:p>
        </w:tc>
        <w:tc>
          <w:tcPr>
            <w:tcW w:w="1557" w:type="dxa"/>
            <w:tcBorders>
              <w:top w:val="single" w:sz="4" w:space="0" w:color="auto"/>
              <w:left w:val="single" w:sz="4" w:space="0" w:color="auto"/>
              <w:bottom w:val="single" w:sz="4" w:space="0" w:color="auto"/>
              <w:right w:val="single" w:sz="4" w:space="0" w:color="auto"/>
            </w:tcBorders>
          </w:tcPr>
          <w:p w14:paraId="32E1DA8F"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1D8A80AF"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65778028"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18</w:t>
            </w:r>
          </w:p>
          <w:p w14:paraId="347C5C6B"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11</w:t>
            </w:r>
          </w:p>
        </w:tc>
        <w:tc>
          <w:tcPr>
            <w:tcW w:w="1701" w:type="dxa"/>
            <w:tcBorders>
              <w:top w:val="single" w:sz="4" w:space="0" w:color="auto"/>
              <w:left w:val="single" w:sz="4" w:space="0" w:color="auto"/>
              <w:bottom w:val="single" w:sz="4" w:space="0" w:color="auto"/>
              <w:right w:val="single" w:sz="4" w:space="0" w:color="auto"/>
            </w:tcBorders>
          </w:tcPr>
          <w:p w14:paraId="21F23F34"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656F688F"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7E0B1867"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p w14:paraId="0AB41B30"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0306F727"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678341BB" w14:textId="77777777" w:rsidR="008121C2" w:rsidRPr="003C435F" w:rsidRDefault="008121C2" w:rsidP="008121C2">
            <w:pPr>
              <w:spacing w:line="276" w:lineRule="auto"/>
              <w:rPr>
                <w:sz w:val="22"/>
                <w:szCs w:val="22"/>
                <w:highlight w:val="yellow"/>
              </w:rPr>
            </w:pPr>
            <w:r w:rsidRPr="003C435F">
              <w:rPr>
                <w:sz w:val="22"/>
                <w:szCs w:val="22"/>
                <w:highlight w:val="yellow"/>
              </w:rPr>
              <w:t>Количество педагогических работников, участвовавших в профессиональных конкурсах:</w:t>
            </w:r>
          </w:p>
          <w:p w14:paraId="317DA1F0" w14:textId="77777777" w:rsidR="008121C2" w:rsidRPr="003C435F" w:rsidRDefault="008121C2" w:rsidP="008121C2">
            <w:pPr>
              <w:spacing w:line="276" w:lineRule="auto"/>
              <w:rPr>
                <w:sz w:val="22"/>
                <w:szCs w:val="22"/>
                <w:highlight w:val="yellow"/>
              </w:rPr>
            </w:pPr>
            <w:r w:rsidRPr="003C435F">
              <w:rPr>
                <w:sz w:val="22"/>
                <w:szCs w:val="22"/>
                <w:highlight w:val="yellow"/>
              </w:rPr>
              <w:t>-муниципального уровня</w:t>
            </w:r>
          </w:p>
          <w:p w14:paraId="3BBA4975" w14:textId="77777777" w:rsidR="008121C2" w:rsidRPr="003C435F" w:rsidRDefault="008121C2" w:rsidP="008121C2">
            <w:pPr>
              <w:spacing w:line="276" w:lineRule="auto"/>
              <w:rPr>
                <w:sz w:val="22"/>
                <w:szCs w:val="22"/>
                <w:highlight w:val="yellow"/>
              </w:rPr>
            </w:pPr>
            <w:r w:rsidRPr="003C435F">
              <w:rPr>
                <w:sz w:val="22"/>
                <w:szCs w:val="22"/>
                <w:highlight w:val="yellow"/>
              </w:rPr>
              <w:t>-республиканского  уровня</w:t>
            </w:r>
          </w:p>
        </w:tc>
        <w:tc>
          <w:tcPr>
            <w:tcW w:w="709" w:type="dxa"/>
            <w:tcBorders>
              <w:top w:val="single" w:sz="4" w:space="0" w:color="auto"/>
              <w:left w:val="single" w:sz="4" w:space="0" w:color="auto"/>
              <w:bottom w:val="single" w:sz="4" w:space="0" w:color="auto"/>
              <w:right w:val="single" w:sz="4" w:space="0" w:color="auto"/>
            </w:tcBorders>
          </w:tcPr>
          <w:p w14:paraId="74A0DC1A"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Чел.</w:t>
            </w:r>
          </w:p>
        </w:tc>
        <w:tc>
          <w:tcPr>
            <w:tcW w:w="1419" w:type="dxa"/>
            <w:tcBorders>
              <w:top w:val="single" w:sz="4" w:space="0" w:color="auto"/>
              <w:left w:val="single" w:sz="4" w:space="0" w:color="auto"/>
              <w:bottom w:val="single" w:sz="4" w:space="0" w:color="auto"/>
              <w:right w:val="single" w:sz="4" w:space="0" w:color="auto"/>
            </w:tcBorders>
          </w:tcPr>
          <w:p w14:paraId="5A28C00A"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685C1D5E"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30DF81E8"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12</w:t>
            </w:r>
          </w:p>
          <w:p w14:paraId="09876432"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5</w:t>
            </w:r>
          </w:p>
        </w:tc>
        <w:tc>
          <w:tcPr>
            <w:tcW w:w="1557" w:type="dxa"/>
            <w:tcBorders>
              <w:top w:val="single" w:sz="4" w:space="0" w:color="auto"/>
              <w:left w:val="single" w:sz="4" w:space="0" w:color="auto"/>
              <w:bottom w:val="single" w:sz="4" w:space="0" w:color="auto"/>
              <w:right w:val="single" w:sz="4" w:space="0" w:color="auto"/>
            </w:tcBorders>
          </w:tcPr>
          <w:p w14:paraId="2A1B8D82"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7E1088AB"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5B57FD28"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25</w:t>
            </w:r>
          </w:p>
          <w:p w14:paraId="5997DD3E"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5</w:t>
            </w:r>
          </w:p>
        </w:tc>
        <w:tc>
          <w:tcPr>
            <w:tcW w:w="1701" w:type="dxa"/>
            <w:tcBorders>
              <w:top w:val="single" w:sz="4" w:space="0" w:color="auto"/>
              <w:left w:val="single" w:sz="4" w:space="0" w:color="auto"/>
              <w:bottom w:val="single" w:sz="4" w:space="0" w:color="auto"/>
              <w:right w:val="single" w:sz="4" w:space="0" w:color="auto"/>
            </w:tcBorders>
          </w:tcPr>
          <w:p w14:paraId="320F7B13"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16F162CB"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4567C5E2"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208</w:t>
            </w:r>
          </w:p>
          <w:p w14:paraId="391F5B86"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6FF4C74E" w14:textId="77777777" w:rsidTr="008121C2">
        <w:trPr>
          <w:trHeight w:val="381"/>
          <w:tblCellSpacing w:w="5" w:type="nil"/>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D4453FB" w14:textId="77777777" w:rsidR="008121C2" w:rsidRPr="003C435F" w:rsidRDefault="008121C2" w:rsidP="008121C2">
            <w:pPr>
              <w:spacing w:line="276" w:lineRule="auto"/>
              <w:rPr>
                <w:sz w:val="22"/>
                <w:szCs w:val="22"/>
                <w:highlight w:val="yellow"/>
              </w:rPr>
            </w:pPr>
            <w:r w:rsidRPr="003C435F">
              <w:rPr>
                <w:sz w:val="22"/>
                <w:szCs w:val="22"/>
                <w:highlight w:val="yellow"/>
              </w:rPr>
              <w:t>Количество трудоустроенных несовершеннолетних</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56A29A"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чел</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3A88CF6"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50</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2434C137"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E52623"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0FAAC314"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1C8EFD30" w14:textId="77777777" w:rsidR="008121C2" w:rsidRPr="003C435F" w:rsidRDefault="008121C2" w:rsidP="008121C2">
            <w:pPr>
              <w:spacing w:line="276" w:lineRule="auto"/>
              <w:rPr>
                <w:sz w:val="22"/>
                <w:szCs w:val="22"/>
                <w:highlight w:val="yellow"/>
              </w:rPr>
            </w:pPr>
            <w:r w:rsidRPr="003C435F">
              <w:rPr>
                <w:sz w:val="22"/>
                <w:szCs w:val="22"/>
                <w:highlight w:val="yellow"/>
              </w:rPr>
              <w:t>Количество трудоустроенных  детей, находящихся на учете КДН и ЗП и состоящих в «группе риска»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93EC09"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9D2E7B1"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9</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1B0F43A6"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A302AF"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5149A248" w14:textId="77777777" w:rsidTr="008121C2">
        <w:trPr>
          <w:trHeight w:val="499"/>
          <w:tblCellSpacing w:w="5" w:type="nil"/>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50A7F07" w14:textId="77777777" w:rsidR="008121C2" w:rsidRPr="003C435F" w:rsidRDefault="008121C2" w:rsidP="008121C2">
            <w:pPr>
              <w:spacing w:line="276" w:lineRule="auto"/>
              <w:rPr>
                <w:sz w:val="22"/>
                <w:szCs w:val="22"/>
                <w:highlight w:val="yellow"/>
              </w:rPr>
            </w:pPr>
            <w:r w:rsidRPr="003C435F">
              <w:rPr>
                <w:sz w:val="22"/>
                <w:szCs w:val="22"/>
                <w:highlight w:val="yellow"/>
              </w:rPr>
              <w:t>Количество обучающихся, обеспеченных светоотражающими элементами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B80231"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438D2B1"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90</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2F78F50"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41E70C"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163</w:t>
            </w:r>
          </w:p>
        </w:tc>
      </w:tr>
      <w:tr w:rsidR="008121C2" w:rsidRPr="003C435F" w14:paraId="13F5C972" w14:textId="77777777" w:rsidTr="008121C2">
        <w:trPr>
          <w:trHeight w:val="549"/>
          <w:tblCellSpacing w:w="5" w:type="nil"/>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10E385B7" w14:textId="77777777" w:rsidR="008121C2" w:rsidRPr="003C435F" w:rsidRDefault="008121C2" w:rsidP="008121C2">
            <w:pPr>
              <w:spacing w:line="276" w:lineRule="auto"/>
              <w:rPr>
                <w:sz w:val="22"/>
                <w:szCs w:val="22"/>
                <w:highlight w:val="yellow"/>
              </w:rPr>
            </w:pPr>
            <w:r w:rsidRPr="003C435F">
              <w:rPr>
                <w:sz w:val="22"/>
                <w:szCs w:val="22"/>
                <w:highlight w:val="yellow"/>
              </w:rPr>
              <w:t>Количество районных мероприятий по профилактике детского дорожного травматизма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8D83FE"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Кол-во</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70D57D3"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5</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05EF2E78"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D66BE3"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09D9318A"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573DD60E" w14:textId="77777777" w:rsidR="008121C2" w:rsidRPr="003C435F" w:rsidRDefault="008121C2" w:rsidP="008121C2">
            <w:pPr>
              <w:spacing w:line="276" w:lineRule="auto"/>
              <w:rPr>
                <w:sz w:val="22"/>
                <w:szCs w:val="22"/>
                <w:highlight w:val="yellow"/>
              </w:rPr>
            </w:pPr>
            <w:r w:rsidRPr="003C435F">
              <w:rPr>
                <w:sz w:val="22"/>
                <w:szCs w:val="22"/>
                <w:highlight w:val="yellow"/>
              </w:rPr>
              <w:t>Доля педагогических работников, имеющих стаж работы от 0 до 3 лет, от всего числа педагогических работников</w:t>
            </w:r>
          </w:p>
        </w:tc>
        <w:tc>
          <w:tcPr>
            <w:tcW w:w="709" w:type="dxa"/>
            <w:tcBorders>
              <w:top w:val="single" w:sz="4" w:space="0" w:color="auto"/>
              <w:left w:val="single" w:sz="4" w:space="0" w:color="auto"/>
              <w:bottom w:val="single" w:sz="4" w:space="0" w:color="auto"/>
              <w:right w:val="single" w:sz="4" w:space="0" w:color="auto"/>
            </w:tcBorders>
          </w:tcPr>
          <w:p w14:paraId="7A49C766"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tcPr>
          <w:p w14:paraId="7B739EF8"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6</w:t>
            </w:r>
          </w:p>
        </w:tc>
        <w:tc>
          <w:tcPr>
            <w:tcW w:w="1557" w:type="dxa"/>
            <w:tcBorders>
              <w:top w:val="single" w:sz="4" w:space="0" w:color="auto"/>
              <w:left w:val="single" w:sz="4" w:space="0" w:color="auto"/>
              <w:bottom w:val="single" w:sz="4" w:space="0" w:color="auto"/>
              <w:right w:val="single" w:sz="4" w:space="0" w:color="auto"/>
            </w:tcBorders>
          </w:tcPr>
          <w:p w14:paraId="1DA6874F"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7</w:t>
            </w:r>
          </w:p>
        </w:tc>
        <w:tc>
          <w:tcPr>
            <w:tcW w:w="1701" w:type="dxa"/>
            <w:tcBorders>
              <w:top w:val="single" w:sz="4" w:space="0" w:color="auto"/>
              <w:left w:val="single" w:sz="4" w:space="0" w:color="auto"/>
              <w:bottom w:val="single" w:sz="4" w:space="0" w:color="auto"/>
              <w:right w:val="single" w:sz="4" w:space="0" w:color="auto"/>
            </w:tcBorders>
          </w:tcPr>
          <w:p w14:paraId="18A194E1"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116</w:t>
            </w:r>
          </w:p>
        </w:tc>
      </w:tr>
      <w:tr w:rsidR="008121C2" w:rsidRPr="003C435F" w14:paraId="10C60CAC" w14:textId="77777777" w:rsidTr="008121C2">
        <w:trPr>
          <w:trHeight w:val="398"/>
          <w:tblCellSpacing w:w="5" w:type="nil"/>
          <w:jc w:val="center"/>
        </w:trPr>
        <w:tc>
          <w:tcPr>
            <w:tcW w:w="10202" w:type="dxa"/>
            <w:gridSpan w:val="5"/>
            <w:tcBorders>
              <w:top w:val="single" w:sz="4" w:space="0" w:color="auto"/>
              <w:left w:val="single" w:sz="4" w:space="0" w:color="auto"/>
              <w:bottom w:val="single" w:sz="4" w:space="0" w:color="auto"/>
              <w:right w:val="single" w:sz="4" w:space="0" w:color="auto"/>
            </w:tcBorders>
          </w:tcPr>
          <w:p w14:paraId="6C4E3EA4" w14:textId="77777777" w:rsidR="008121C2" w:rsidRPr="003C435F" w:rsidRDefault="008121C2" w:rsidP="008121C2">
            <w:pPr>
              <w:pStyle w:val="ConsPlusCell"/>
              <w:numPr>
                <w:ilvl w:val="0"/>
                <w:numId w:val="18"/>
              </w:numPr>
              <w:spacing w:line="276" w:lineRule="auto"/>
              <w:jc w:val="center"/>
              <w:rPr>
                <w:rFonts w:ascii="Times New Roman" w:hAnsi="Times New Roman" w:cs="Times New Roman"/>
                <w:b/>
                <w:sz w:val="22"/>
                <w:szCs w:val="22"/>
                <w:highlight w:val="yellow"/>
              </w:rPr>
            </w:pPr>
            <w:r w:rsidRPr="003C435F">
              <w:rPr>
                <w:rFonts w:ascii="Times New Roman" w:hAnsi="Times New Roman" w:cs="Times New Roman"/>
                <w:b/>
                <w:sz w:val="22"/>
                <w:szCs w:val="22"/>
                <w:highlight w:val="yellow"/>
              </w:rPr>
              <w:t>Подпрограмма «Поддержка одаренных детей»</w:t>
            </w:r>
          </w:p>
        </w:tc>
      </w:tr>
      <w:tr w:rsidR="008121C2" w:rsidRPr="003C435F" w14:paraId="3B81B40F"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18E0D5F6" w14:textId="77777777" w:rsidR="008121C2" w:rsidRPr="003C435F" w:rsidRDefault="008121C2" w:rsidP="008121C2">
            <w:pPr>
              <w:spacing w:line="276" w:lineRule="auto"/>
              <w:rPr>
                <w:sz w:val="22"/>
                <w:szCs w:val="22"/>
                <w:highlight w:val="yellow"/>
              </w:rPr>
            </w:pPr>
            <w:r w:rsidRPr="003C435F">
              <w:rPr>
                <w:sz w:val="22"/>
                <w:szCs w:val="22"/>
                <w:highlight w:val="yellow"/>
              </w:rPr>
              <w:t>Количество обучающихся-призеров и победителей олимпиад, конкурсов, смотров, НПК, соревнований и турниров:</w:t>
            </w:r>
          </w:p>
          <w:p w14:paraId="047D100B" w14:textId="77777777" w:rsidR="008121C2" w:rsidRPr="003C435F" w:rsidRDefault="008121C2" w:rsidP="008121C2">
            <w:pPr>
              <w:spacing w:line="276" w:lineRule="auto"/>
              <w:rPr>
                <w:sz w:val="22"/>
                <w:szCs w:val="22"/>
                <w:highlight w:val="yellow"/>
              </w:rPr>
            </w:pPr>
            <w:r w:rsidRPr="003C435F">
              <w:rPr>
                <w:sz w:val="22"/>
                <w:szCs w:val="22"/>
                <w:highlight w:val="yellow"/>
              </w:rPr>
              <w:t>Республиканских</w:t>
            </w:r>
          </w:p>
          <w:p w14:paraId="4CDD2906" w14:textId="77777777" w:rsidR="008121C2" w:rsidRPr="003C435F" w:rsidRDefault="008121C2" w:rsidP="008121C2">
            <w:pPr>
              <w:spacing w:line="276" w:lineRule="auto"/>
              <w:rPr>
                <w:sz w:val="22"/>
                <w:szCs w:val="22"/>
                <w:highlight w:val="yellow"/>
              </w:rPr>
            </w:pPr>
            <w:r w:rsidRPr="003C435F">
              <w:rPr>
                <w:sz w:val="22"/>
                <w:szCs w:val="22"/>
                <w:highlight w:val="yellow"/>
              </w:rPr>
              <w:t>Межрегиональных</w:t>
            </w:r>
          </w:p>
          <w:p w14:paraId="5B7B9967" w14:textId="77777777" w:rsidR="008121C2" w:rsidRPr="003C435F" w:rsidRDefault="008121C2" w:rsidP="008121C2">
            <w:pPr>
              <w:spacing w:line="276" w:lineRule="auto"/>
              <w:rPr>
                <w:sz w:val="22"/>
                <w:szCs w:val="22"/>
                <w:highlight w:val="yellow"/>
              </w:rPr>
            </w:pPr>
            <w:r w:rsidRPr="003C435F">
              <w:rPr>
                <w:sz w:val="22"/>
                <w:szCs w:val="22"/>
                <w:highlight w:val="yellow"/>
              </w:rPr>
              <w:t xml:space="preserve">Всероссийских </w:t>
            </w:r>
          </w:p>
        </w:tc>
        <w:tc>
          <w:tcPr>
            <w:tcW w:w="709" w:type="dxa"/>
            <w:tcBorders>
              <w:top w:val="single" w:sz="4" w:space="0" w:color="auto"/>
              <w:left w:val="single" w:sz="4" w:space="0" w:color="auto"/>
              <w:bottom w:val="single" w:sz="4" w:space="0" w:color="auto"/>
              <w:right w:val="single" w:sz="4" w:space="0" w:color="auto"/>
            </w:tcBorders>
          </w:tcPr>
          <w:p w14:paraId="2FB8F689"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Кол-во</w:t>
            </w:r>
          </w:p>
        </w:tc>
        <w:tc>
          <w:tcPr>
            <w:tcW w:w="1419" w:type="dxa"/>
            <w:tcBorders>
              <w:top w:val="single" w:sz="4" w:space="0" w:color="auto"/>
              <w:left w:val="single" w:sz="4" w:space="0" w:color="auto"/>
              <w:bottom w:val="single" w:sz="4" w:space="0" w:color="auto"/>
              <w:right w:val="single" w:sz="4" w:space="0" w:color="auto"/>
            </w:tcBorders>
          </w:tcPr>
          <w:p w14:paraId="65D6B1BF"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786DCD44"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2768A496"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747EE422"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23</w:t>
            </w:r>
          </w:p>
          <w:p w14:paraId="4302DDCB"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6</w:t>
            </w:r>
          </w:p>
          <w:p w14:paraId="60038EE2"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3</w:t>
            </w:r>
          </w:p>
        </w:tc>
        <w:tc>
          <w:tcPr>
            <w:tcW w:w="1557" w:type="dxa"/>
            <w:tcBorders>
              <w:top w:val="single" w:sz="4" w:space="0" w:color="auto"/>
              <w:left w:val="single" w:sz="4" w:space="0" w:color="auto"/>
              <w:bottom w:val="single" w:sz="4" w:space="0" w:color="auto"/>
              <w:right w:val="single" w:sz="4" w:space="0" w:color="auto"/>
            </w:tcBorders>
          </w:tcPr>
          <w:p w14:paraId="038D61A7"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61E7E635"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18777558"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39DD6EA3"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79</w:t>
            </w:r>
          </w:p>
          <w:p w14:paraId="7EEA297E"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6</w:t>
            </w:r>
          </w:p>
          <w:p w14:paraId="7846D582"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4</w:t>
            </w:r>
          </w:p>
        </w:tc>
        <w:tc>
          <w:tcPr>
            <w:tcW w:w="1701" w:type="dxa"/>
            <w:tcBorders>
              <w:top w:val="single" w:sz="4" w:space="0" w:color="auto"/>
              <w:left w:val="single" w:sz="4" w:space="0" w:color="auto"/>
              <w:bottom w:val="single" w:sz="4" w:space="0" w:color="auto"/>
              <w:right w:val="single" w:sz="4" w:space="0" w:color="auto"/>
            </w:tcBorders>
          </w:tcPr>
          <w:p w14:paraId="5079DD7A"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6E3277E5"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212E7F95"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p>
          <w:p w14:paraId="0FE1467B"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343</w:t>
            </w:r>
          </w:p>
          <w:p w14:paraId="50599DDF"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p w14:paraId="190A4EE7"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133</w:t>
            </w:r>
          </w:p>
        </w:tc>
      </w:tr>
      <w:tr w:rsidR="008121C2" w:rsidRPr="003C435F" w14:paraId="7C895581" w14:textId="77777777" w:rsidTr="008121C2">
        <w:trPr>
          <w:trHeight w:val="55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79E56981" w14:textId="77777777" w:rsidR="008121C2" w:rsidRPr="003C435F" w:rsidRDefault="008121C2" w:rsidP="008121C2">
            <w:pPr>
              <w:spacing w:line="276" w:lineRule="auto"/>
              <w:rPr>
                <w:sz w:val="22"/>
                <w:szCs w:val="22"/>
                <w:highlight w:val="yellow"/>
              </w:rPr>
            </w:pPr>
            <w:r w:rsidRPr="003C435F">
              <w:rPr>
                <w:sz w:val="22"/>
                <w:szCs w:val="22"/>
                <w:highlight w:val="yellow"/>
              </w:rPr>
              <w:t>Количество обучающихся, получивших адресную помощь</w:t>
            </w:r>
          </w:p>
        </w:tc>
        <w:tc>
          <w:tcPr>
            <w:tcW w:w="709" w:type="dxa"/>
            <w:tcBorders>
              <w:top w:val="single" w:sz="4" w:space="0" w:color="auto"/>
              <w:left w:val="single" w:sz="4" w:space="0" w:color="auto"/>
              <w:bottom w:val="single" w:sz="4" w:space="0" w:color="auto"/>
              <w:right w:val="single" w:sz="4" w:space="0" w:color="auto"/>
            </w:tcBorders>
          </w:tcPr>
          <w:p w14:paraId="710D73B2" w14:textId="77777777" w:rsidR="008121C2" w:rsidRPr="003C435F" w:rsidRDefault="008121C2" w:rsidP="008121C2">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Кол-во</w:t>
            </w:r>
          </w:p>
        </w:tc>
        <w:tc>
          <w:tcPr>
            <w:tcW w:w="1419" w:type="dxa"/>
            <w:tcBorders>
              <w:top w:val="single" w:sz="4" w:space="0" w:color="auto"/>
              <w:left w:val="single" w:sz="4" w:space="0" w:color="auto"/>
              <w:bottom w:val="single" w:sz="4" w:space="0" w:color="auto"/>
              <w:right w:val="single" w:sz="4" w:space="0" w:color="auto"/>
            </w:tcBorders>
          </w:tcPr>
          <w:p w14:paraId="2C1C5AFE"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39</w:t>
            </w:r>
          </w:p>
        </w:tc>
        <w:tc>
          <w:tcPr>
            <w:tcW w:w="1557" w:type="dxa"/>
            <w:tcBorders>
              <w:top w:val="single" w:sz="4" w:space="0" w:color="auto"/>
              <w:left w:val="single" w:sz="4" w:space="0" w:color="auto"/>
              <w:bottom w:val="single" w:sz="4" w:space="0" w:color="auto"/>
              <w:right w:val="single" w:sz="4" w:space="0" w:color="auto"/>
            </w:tcBorders>
          </w:tcPr>
          <w:p w14:paraId="56DB8855"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39</w:t>
            </w:r>
          </w:p>
        </w:tc>
        <w:tc>
          <w:tcPr>
            <w:tcW w:w="1701" w:type="dxa"/>
            <w:tcBorders>
              <w:top w:val="single" w:sz="4" w:space="0" w:color="auto"/>
              <w:left w:val="single" w:sz="4" w:space="0" w:color="auto"/>
              <w:bottom w:val="single" w:sz="4" w:space="0" w:color="auto"/>
              <w:right w:val="single" w:sz="4" w:space="0" w:color="auto"/>
            </w:tcBorders>
          </w:tcPr>
          <w:p w14:paraId="3F09F859" w14:textId="77777777" w:rsidR="008121C2" w:rsidRPr="003C435F" w:rsidRDefault="008121C2" w:rsidP="008121C2">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100</w:t>
            </w:r>
          </w:p>
        </w:tc>
      </w:tr>
      <w:tr w:rsidR="008121C2" w:rsidRPr="003C435F" w14:paraId="59B053F5" w14:textId="77777777" w:rsidTr="008121C2">
        <w:trPr>
          <w:trHeight w:val="357"/>
          <w:tblCellSpacing w:w="5" w:type="nil"/>
          <w:jc w:val="center"/>
        </w:trPr>
        <w:tc>
          <w:tcPr>
            <w:tcW w:w="10202" w:type="dxa"/>
            <w:gridSpan w:val="5"/>
            <w:tcBorders>
              <w:top w:val="single" w:sz="4" w:space="0" w:color="auto"/>
              <w:left w:val="single" w:sz="4" w:space="0" w:color="auto"/>
              <w:bottom w:val="single" w:sz="4" w:space="0" w:color="auto"/>
              <w:right w:val="single" w:sz="4" w:space="0" w:color="auto"/>
            </w:tcBorders>
          </w:tcPr>
          <w:p w14:paraId="3BA23AA3" w14:textId="77777777" w:rsidR="008121C2" w:rsidRPr="003C435F" w:rsidRDefault="008121C2" w:rsidP="008121C2">
            <w:pPr>
              <w:pStyle w:val="ConsPlusCell"/>
              <w:spacing w:line="276" w:lineRule="auto"/>
              <w:jc w:val="center"/>
              <w:rPr>
                <w:rFonts w:ascii="Times New Roman" w:hAnsi="Times New Roman" w:cs="Times New Roman"/>
                <w:b/>
                <w:sz w:val="22"/>
                <w:szCs w:val="22"/>
                <w:highlight w:val="yellow"/>
              </w:rPr>
            </w:pPr>
            <w:r w:rsidRPr="003C435F">
              <w:rPr>
                <w:rFonts w:ascii="Times New Roman" w:hAnsi="Times New Roman" w:cs="Times New Roman"/>
                <w:b/>
                <w:sz w:val="22"/>
                <w:szCs w:val="22"/>
                <w:highlight w:val="yellow"/>
              </w:rPr>
              <w:t>9.Подпрограмма «Создание условий для исполнения муниципальной программы»</w:t>
            </w:r>
          </w:p>
        </w:tc>
      </w:tr>
      <w:tr w:rsidR="008121C2" w:rsidRPr="003C435F" w14:paraId="712A101C" w14:textId="77777777" w:rsidTr="008121C2">
        <w:trPr>
          <w:trHeight w:val="615"/>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5C91C88D" w14:textId="77777777" w:rsidR="008121C2" w:rsidRPr="003C435F" w:rsidRDefault="008121C2" w:rsidP="008121C2">
            <w:pPr>
              <w:autoSpaceDE w:val="0"/>
              <w:autoSpaceDN w:val="0"/>
              <w:adjustRightInd w:val="0"/>
              <w:spacing w:line="276" w:lineRule="auto"/>
              <w:jc w:val="both"/>
              <w:rPr>
                <w:sz w:val="22"/>
                <w:szCs w:val="22"/>
                <w:highlight w:val="yellow"/>
              </w:rPr>
            </w:pPr>
            <w:r w:rsidRPr="003C435F">
              <w:rPr>
                <w:sz w:val="22"/>
                <w:szCs w:val="22"/>
                <w:highlight w:val="yellow"/>
              </w:rPr>
              <w:t xml:space="preserve">Отсутствие просроченной кредиторской задолженности муниципальных учреждений </w:t>
            </w:r>
          </w:p>
        </w:tc>
        <w:tc>
          <w:tcPr>
            <w:tcW w:w="709" w:type="dxa"/>
            <w:tcBorders>
              <w:top w:val="single" w:sz="4" w:space="0" w:color="auto"/>
              <w:left w:val="single" w:sz="4" w:space="0" w:color="auto"/>
              <w:bottom w:val="single" w:sz="4" w:space="0" w:color="auto"/>
              <w:right w:val="single" w:sz="4" w:space="0" w:color="auto"/>
            </w:tcBorders>
            <w:vAlign w:val="center"/>
          </w:tcPr>
          <w:p w14:paraId="5FC7AE4D"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Да/нет</w:t>
            </w:r>
          </w:p>
        </w:tc>
        <w:tc>
          <w:tcPr>
            <w:tcW w:w="1419" w:type="dxa"/>
            <w:tcBorders>
              <w:top w:val="single" w:sz="4" w:space="0" w:color="auto"/>
              <w:left w:val="single" w:sz="4" w:space="0" w:color="auto"/>
              <w:bottom w:val="single" w:sz="4" w:space="0" w:color="auto"/>
              <w:right w:val="single" w:sz="4" w:space="0" w:color="auto"/>
            </w:tcBorders>
            <w:vAlign w:val="center"/>
          </w:tcPr>
          <w:p w14:paraId="0A769B17" w14:textId="77777777" w:rsidR="008121C2" w:rsidRPr="003C435F" w:rsidRDefault="008121C2" w:rsidP="008121C2">
            <w:pPr>
              <w:spacing w:line="276" w:lineRule="auto"/>
              <w:jc w:val="center"/>
              <w:rPr>
                <w:sz w:val="22"/>
                <w:szCs w:val="22"/>
                <w:highlight w:val="yellow"/>
              </w:rPr>
            </w:pPr>
            <w:r w:rsidRPr="003C435F">
              <w:rPr>
                <w:sz w:val="22"/>
                <w:szCs w:val="22"/>
                <w:highlight w:val="yellow"/>
              </w:rPr>
              <w:t>да</w:t>
            </w:r>
          </w:p>
        </w:tc>
        <w:tc>
          <w:tcPr>
            <w:tcW w:w="1557" w:type="dxa"/>
            <w:tcBorders>
              <w:top w:val="single" w:sz="4" w:space="0" w:color="auto"/>
              <w:left w:val="single" w:sz="4" w:space="0" w:color="auto"/>
              <w:bottom w:val="single" w:sz="4" w:space="0" w:color="auto"/>
              <w:right w:val="single" w:sz="4" w:space="0" w:color="auto"/>
            </w:tcBorders>
            <w:vAlign w:val="center"/>
          </w:tcPr>
          <w:p w14:paraId="0328700A" w14:textId="77777777" w:rsidR="008121C2" w:rsidRPr="003C435F" w:rsidRDefault="008121C2" w:rsidP="008121C2">
            <w:pPr>
              <w:spacing w:line="276" w:lineRule="auto"/>
              <w:ind w:left="33"/>
              <w:jc w:val="center"/>
              <w:rPr>
                <w:sz w:val="22"/>
                <w:szCs w:val="22"/>
                <w:highlight w:val="yellow"/>
              </w:rPr>
            </w:pPr>
            <w:r w:rsidRPr="003C435F">
              <w:rPr>
                <w:sz w:val="22"/>
                <w:szCs w:val="22"/>
                <w:highlight w:val="yellow"/>
              </w:rPr>
              <w:t>да</w:t>
            </w:r>
          </w:p>
        </w:tc>
        <w:tc>
          <w:tcPr>
            <w:tcW w:w="1701" w:type="dxa"/>
            <w:tcBorders>
              <w:top w:val="single" w:sz="4" w:space="0" w:color="auto"/>
              <w:left w:val="single" w:sz="4" w:space="0" w:color="auto"/>
              <w:bottom w:val="single" w:sz="4" w:space="0" w:color="auto"/>
              <w:right w:val="single" w:sz="4" w:space="0" w:color="auto"/>
            </w:tcBorders>
            <w:vAlign w:val="center"/>
          </w:tcPr>
          <w:p w14:paraId="415EE954" w14:textId="77777777" w:rsidR="008121C2" w:rsidRPr="003C435F" w:rsidRDefault="008121C2" w:rsidP="008121C2">
            <w:pPr>
              <w:spacing w:line="276" w:lineRule="auto"/>
              <w:jc w:val="center"/>
              <w:rPr>
                <w:sz w:val="22"/>
                <w:szCs w:val="22"/>
                <w:highlight w:val="yellow"/>
              </w:rPr>
            </w:pPr>
            <w:r w:rsidRPr="003C435F">
              <w:rPr>
                <w:sz w:val="22"/>
                <w:szCs w:val="22"/>
                <w:highlight w:val="yellow"/>
              </w:rPr>
              <w:t>1,7</w:t>
            </w:r>
          </w:p>
        </w:tc>
      </w:tr>
      <w:tr w:rsidR="008121C2" w:rsidRPr="003C435F" w14:paraId="3B72E72C" w14:textId="77777777" w:rsidTr="008121C2">
        <w:trPr>
          <w:trHeight w:val="513"/>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75B8F5C9" w14:textId="77777777" w:rsidR="008121C2" w:rsidRPr="003C435F" w:rsidRDefault="008121C2" w:rsidP="008121C2">
            <w:pPr>
              <w:shd w:val="clear" w:color="auto" w:fill="FFFFFF"/>
              <w:spacing w:line="276" w:lineRule="auto"/>
              <w:jc w:val="both"/>
              <w:rPr>
                <w:sz w:val="22"/>
                <w:szCs w:val="22"/>
                <w:highlight w:val="yellow"/>
              </w:rPr>
            </w:pPr>
            <w:r w:rsidRPr="003C435F">
              <w:rPr>
                <w:sz w:val="22"/>
                <w:szCs w:val="22"/>
                <w:highlight w:val="yellow"/>
              </w:rPr>
              <w:lastRenderedPageBreak/>
              <w:t>Доля не отчитавшихся подотчетных лиц, получивших денежные средства в подотчет</w:t>
            </w:r>
          </w:p>
        </w:tc>
        <w:tc>
          <w:tcPr>
            <w:tcW w:w="709" w:type="dxa"/>
            <w:tcBorders>
              <w:top w:val="single" w:sz="4" w:space="0" w:color="auto"/>
              <w:left w:val="single" w:sz="4" w:space="0" w:color="auto"/>
              <w:bottom w:val="single" w:sz="4" w:space="0" w:color="auto"/>
              <w:right w:val="single" w:sz="4" w:space="0" w:color="auto"/>
            </w:tcBorders>
            <w:vAlign w:val="center"/>
          </w:tcPr>
          <w:p w14:paraId="53BA0459"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vAlign w:val="center"/>
          </w:tcPr>
          <w:p w14:paraId="2245AC91" w14:textId="77777777" w:rsidR="008121C2" w:rsidRPr="003C435F" w:rsidRDefault="008121C2" w:rsidP="008121C2">
            <w:pPr>
              <w:spacing w:line="276" w:lineRule="auto"/>
              <w:jc w:val="center"/>
              <w:rPr>
                <w:sz w:val="22"/>
                <w:szCs w:val="22"/>
                <w:highlight w:val="yellow"/>
              </w:rPr>
            </w:pPr>
            <w:r w:rsidRPr="003C435F">
              <w:rPr>
                <w:sz w:val="22"/>
                <w:szCs w:val="22"/>
                <w:highlight w:val="yellow"/>
              </w:rPr>
              <w:t>0</w:t>
            </w:r>
          </w:p>
        </w:tc>
        <w:tc>
          <w:tcPr>
            <w:tcW w:w="1557" w:type="dxa"/>
            <w:tcBorders>
              <w:top w:val="single" w:sz="4" w:space="0" w:color="auto"/>
              <w:left w:val="single" w:sz="4" w:space="0" w:color="auto"/>
              <w:bottom w:val="single" w:sz="4" w:space="0" w:color="auto"/>
              <w:right w:val="single" w:sz="4" w:space="0" w:color="auto"/>
            </w:tcBorders>
            <w:vAlign w:val="center"/>
          </w:tcPr>
          <w:p w14:paraId="65F9EF2B" w14:textId="77777777" w:rsidR="008121C2" w:rsidRPr="003C435F" w:rsidRDefault="008121C2" w:rsidP="008121C2">
            <w:pPr>
              <w:spacing w:line="276" w:lineRule="auto"/>
              <w:ind w:left="33"/>
              <w:jc w:val="center"/>
              <w:rPr>
                <w:sz w:val="22"/>
                <w:szCs w:val="22"/>
                <w:highlight w:val="yellow"/>
              </w:rPr>
            </w:pPr>
            <w:r w:rsidRPr="003C435F">
              <w:rPr>
                <w:sz w:val="22"/>
                <w:szCs w:val="22"/>
                <w:highlight w:val="yellow"/>
              </w:rPr>
              <w:t>0</w:t>
            </w:r>
          </w:p>
        </w:tc>
        <w:tc>
          <w:tcPr>
            <w:tcW w:w="1701" w:type="dxa"/>
            <w:tcBorders>
              <w:top w:val="single" w:sz="4" w:space="0" w:color="auto"/>
              <w:left w:val="single" w:sz="4" w:space="0" w:color="auto"/>
              <w:bottom w:val="single" w:sz="4" w:space="0" w:color="auto"/>
              <w:right w:val="single" w:sz="4" w:space="0" w:color="auto"/>
            </w:tcBorders>
            <w:vAlign w:val="center"/>
          </w:tcPr>
          <w:p w14:paraId="4059432D" w14:textId="77777777" w:rsidR="008121C2" w:rsidRPr="003C435F" w:rsidRDefault="008121C2" w:rsidP="008121C2">
            <w:pPr>
              <w:spacing w:line="276" w:lineRule="auto"/>
              <w:jc w:val="center"/>
              <w:rPr>
                <w:sz w:val="22"/>
                <w:szCs w:val="22"/>
                <w:highlight w:val="yellow"/>
              </w:rPr>
            </w:pPr>
            <w:r w:rsidRPr="003C435F">
              <w:rPr>
                <w:sz w:val="22"/>
                <w:szCs w:val="22"/>
                <w:highlight w:val="yellow"/>
              </w:rPr>
              <w:t>100</w:t>
            </w:r>
          </w:p>
        </w:tc>
      </w:tr>
      <w:tr w:rsidR="008121C2" w:rsidRPr="003C435F" w14:paraId="6EA71367" w14:textId="77777777" w:rsidTr="008121C2">
        <w:trPr>
          <w:trHeight w:val="5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421B43F3" w14:textId="77777777" w:rsidR="008121C2" w:rsidRPr="003C435F" w:rsidRDefault="008121C2" w:rsidP="008121C2">
            <w:pPr>
              <w:shd w:val="clear" w:color="auto" w:fill="FFFFFF"/>
              <w:spacing w:line="276" w:lineRule="auto"/>
              <w:jc w:val="both"/>
              <w:rPr>
                <w:sz w:val="22"/>
                <w:szCs w:val="22"/>
                <w:highlight w:val="yellow"/>
              </w:rPr>
            </w:pPr>
            <w:r w:rsidRPr="003C435F">
              <w:rPr>
                <w:sz w:val="22"/>
                <w:szCs w:val="22"/>
                <w:highlight w:val="yellow"/>
              </w:rPr>
              <w:t>Доля не оплаченных документов по расчетам с поставщиками и подрядчиками</w:t>
            </w:r>
          </w:p>
        </w:tc>
        <w:tc>
          <w:tcPr>
            <w:tcW w:w="709" w:type="dxa"/>
            <w:tcBorders>
              <w:top w:val="single" w:sz="4" w:space="0" w:color="auto"/>
              <w:left w:val="single" w:sz="4" w:space="0" w:color="auto"/>
              <w:bottom w:val="single" w:sz="4" w:space="0" w:color="auto"/>
              <w:right w:val="single" w:sz="4" w:space="0" w:color="auto"/>
            </w:tcBorders>
            <w:vAlign w:val="center"/>
          </w:tcPr>
          <w:p w14:paraId="2B0A8743"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vAlign w:val="center"/>
          </w:tcPr>
          <w:p w14:paraId="4DF3E1D7" w14:textId="77777777" w:rsidR="008121C2" w:rsidRPr="003C435F" w:rsidRDefault="008121C2" w:rsidP="008121C2">
            <w:pPr>
              <w:spacing w:line="276" w:lineRule="auto"/>
              <w:jc w:val="center"/>
              <w:rPr>
                <w:sz w:val="22"/>
                <w:szCs w:val="22"/>
                <w:highlight w:val="yellow"/>
              </w:rPr>
            </w:pPr>
            <w:r w:rsidRPr="003C435F">
              <w:rPr>
                <w:sz w:val="22"/>
                <w:szCs w:val="22"/>
                <w:highlight w:val="yellow"/>
              </w:rPr>
              <w:t>0</w:t>
            </w:r>
          </w:p>
        </w:tc>
        <w:tc>
          <w:tcPr>
            <w:tcW w:w="1557" w:type="dxa"/>
            <w:tcBorders>
              <w:top w:val="single" w:sz="4" w:space="0" w:color="auto"/>
              <w:left w:val="single" w:sz="4" w:space="0" w:color="auto"/>
              <w:bottom w:val="single" w:sz="4" w:space="0" w:color="auto"/>
              <w:right w:val="single" w:sz="4" w:space="0" w:color="auto"/>
            </w:tcBorders>
            <w:vAlign w:val="center"/>
          </w:tcPr>
          <w:p w14:paraId="202BE068" w14:textId="77777777" w:rsidR="008121C2" w:rsidRPr="003C435F" w:rsidRDefault="008121C2" w:rsidP="008121C2">
            <w:pPr>
              <w:spacing w:line="276" w:lineRule="auto"/>
              <w:ind w:left="33"/>
              <w:jc w:val="center"/>
              <w:rPr>
                <w:sz w:val="22"/>
                <w:szCs w:val="22"/>
                <w:highlight w:val="yellow"/>
              </w:rPr>
            </w:pPr>
            <w:r w:rsidRPr="003C435F">
              <w:rPr>
                <w:sz w:val="22"/>
                <w:szCs w:val="22"/>
                <w:highlight w:val="yellow"/>
              </w:rPr>
              <w:t>0</w:t>
            </w:r>
          </w:p>
        </w:tc>
        <w:tc>
          <w:tcPr>
            <w:tcW w:w="1701" w:type="dxa"/>
            <w:tcBorders>
              <w:top w:val="single" w:sz="4" w:space="0" w:color="auto"/>
              <w:left w:val="single" w:sz="4" w:space="0" w:color="auto"/>
              <w:bottom w:val="single" w:sz="4" w:space="0" w:color="auto"/>
              <w:right w:val="single" w:sz="4" w:space="0" w:color="auto"/>
            </w:tcBorders>
            <w:vAlign w:val="center"/>
          </w:tcPr>
          <w:p w14:paraId="4E4CAD74" w14:textId="77777777" w:rsidR="008121C2" w:rsidRPr="003C435F" w:rsidRDefault="008121C2" w:rsidP="008121C2">
            <w:pPr>
              <w:spacing w:line="276" w:lineRule="auto"/>
              <w:jc w:val="center"/>
              <w:rPr>
                <w:sz w:val="22"/>
                <w:szCs w:val="22"/>
                <w:highlight w:val="yellow"/>
              </w:rPr>
            </w:pPr>
            <w:r w:rsidRPr="003C435F">
              <w:rPr>
                <w:sz w:val="22"/>
                <w:szCs w:val="22"/>
                <w:highlight w:val="yellow"/>
              </w:rPr>
              <w:t>100</w:t>
            </w:r>
          </w:p>
        </w:tc>
      </w:tr>
      <w:tr w:rsidR="008121C2" w:rsidRPr="003C435F" w14:paraId="138418E3" w14:textId="77777777" w:rsidTr="008121C2">
        <w:trPr>
          <w:trHeight w:val="375"/>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1AA05593" w14:textId="77777777" w:rsidR="008121C2" w:rsidRPr="003C435F" w:rsidRDefault="008121C2" w:rsidP="008121C2">
            <w:pPr>
              <w:shd w:val="clear" w:color="auto" w:fill="FFFFFF"/>
              <w:spacing w:line="276" w:lineRule="auto"/>
              <w:jc w:val="both"/>
              <w:rPr>
                <w:sz w:val="22"/>
                <w:szCs w:val="22"/>
                <w:highlight w:val="yellow"/>
              </w:rPr>
            </w:pPr>
            <w:r w:rsidRPr="003C435F">
              <w:rPr>
                <w:sz w:val="22"/>
                <w:szCs w:val="22"/>
                <w:highlight w:val="yellow"/>
              </w:rPr>
              <w:t xml:space="preserve">Прирост дебиторской задолженности </w:t>
            </w:r>
          </w:p>
        </w:tc>
        <w:tc>
          <w:tcPr>
            <w:tcW w:w="709" w:type="dxa"/>
            <w:tcBorders>
              <w:top w:val="single" w:sz="4" w:space="0" w:color="auto"/>
              <w:left w:val="single" w:sz="4" w:space="0" w:color="auto"/>
              <w:bottom w:val="single" w:sz="4" w:space="0" w:color="auto"/>
              <w:right w:val="single" w:sz="4" w:space="0" w:color="auto"/>
            </w:tcBorders>
            <w:vAlign w:val="center"/>
          </w:tcPr>
          <w:p w14:paraId="13FFA552"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vAlign w:val="center"/>
          </w:tcPr>
          <w:p w14:paraId="5176081D" w14:textId="77777777" w:rsidR="008121C2" w:rsidRPr="003C435F" w:rsidRDefault="008121C2" w:rsidP="008121C2">
            <w:pPr>
              <w:spacing w:line="276" w:lineRule="auto"/>
              <w:jc w:val="center"/>
              <w:rPr>
                <w:sz w:val="22"/>
                <w:szCs w:val="22"/>
                <w:highlight w:val="yellow"/>
              </w:rPr>
            </w:pPr>
            <w:r w:rsidRPr="003C435F">
              <w:rPr>
                <w:sz w:val="22"/>
                <w:szCs w:val="22"/>
                <w:highlight w:val="yellow"/>
              </w:rPr>
              <w:t>0</w:t>
            </w:r>
          </w:p>
        </w:tc>
        <w:tc>
          <w:tcPr>
            <w:tcW w:w="1557" w:type="dxa"/>
            <w:tcBorders>
              <w:top w:val="single" w:sz="4" w:space="0" w:color="auto"/>
              <w:left w:val="single" w:sz="4" w:space="0" w:color="auto"/>
              <w:bottom w:val="single" w:sz="4" w:space="0" w:color="auto"/>
              <w:right w:val="single" w:sz="4" w:space="0" w:color="auto"/>
            </w:tcBorders>
            <w:vAlign w:val="center"/>
          </w:tcPr>
          <w:p w14:paraId="38222BC2" w14:textId="77777777" w:rsidR="008121C2" w:rsidRPr="003C435F" w:rsidRDefault="008121C2" w:rsidP="008121C2">
            <w:pPr>
              <w:spacing w:line="276" w:lineRule="auto"/>
              <w:ind w:left="33"/>
              <w:jc w:val="center"/>
              <w:rPr>
                <w:sz w:val="22"/>
                <w:szCs w:val="22"/>
                <w:highlight w:val="yellow"/>
              </w:rPr>
            </w:pPr>
            <w:r w:rsidRPr="003C435F">
              <w:rPr>
                <w:sz w:val="22"/>
                <w:szCs w:val="22"/>
                <w:highlight w:val="yellow"/>
              </w:rPr>
              <w:t>0</w:t>
            </w:r>
          </w:p>
        </w:tc>
        <w:tc>
          <w:tcPr>
            <w:tcW w:w="1701" w:type="dxa"/>
            <w:tcBorders>
              <w:top w:val="single" w:sz="4" w:space="0" w:color="auto"/>
              <w:left w:val="single" w:sz="4" w:space="0" w:color="auto"/>
              <w:bottom w:val="single" w:sz="4" w:space="0" w:color="auto"/>
              <w:right w:val="single" w:sz="4" w:space="0" w:color="auto"/>
            </w:tcBorders>
            <w:vAlign w:val="center"/>
          </w:tcPr>
          <w:p w14:paraId="11F5888C" w14:textId="77777777" w:rsidR="008121C2" w:rsidRPr="003C435F" w:rsidRDefault="008121C2" w:rsidP="008121C2">
            <w:pPr>
              <w:spacing w:line="276" w:lineRule="auto"/>
              <w:jc w:val="center"/>
              <w:rPr>
                <w:sz w:val="22"/>
                <w:szCs w:val="22"/>
                <w:highlight w:val="yellow"/>
              </w:rPr>
            </w:pPr>
            <w:r w:rsidRPr="003C435F">
              <w:rPr>
                <w:sz w:val="22"/>
                <w:szCs w:val="22"/>
                <w:highlight w:val="yellow"/>
              </w:rPr>
              <w:t>100</w:t>
            </w:r>
          </w:p>
        </w:tc>
      </w:tr>
      <w:tr w:rsidR="008121C2" w:rsidRPr="003C435F" w14:paraId="614E9BE5" w14:textId="77777777" w:rsidTr="008121C2">
        <w:trPr>
          <w:trHeight w:val="460"/>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4DBB6E84" w14:textId="77777777" w:rsidR="008121C2" w:rsidRPr="003C435F" w:rsidRDefault="008121C2" w:rsidP="008121C2">
            <w:pPr>
              <w:shd w:val="clear" w:color="auto" w:fill="FFFFFF"/>
              <w:spacing w:line="276" w:lineRule="auto"/>
              <w:jc w:val="both"/>
              <w:rPr>
                <w:sz w:val="22"/>
                <w:szCs w:val="22"/>
                <w:highlight w:val="yellow"/>
              </w:rPr>
            </w:pPr>
            <w:r w:rsidRPr="003C435F">
              <w:rPr>
                <w:sz w:val="22"/>
                <w:szCs w:val="22"/>
                <w:highlight w:val="yellow"/>
              </w:rPr>
              <w:t xml:space="preserve">Рост задолженности по налогам и сборам </w:t>
            </w:r>
          </w:p>
        </w:tc>
        <w:tc>
          <w:tcPr>
            <w:tcW w:w="709" w:type="dxa"/>
            <w:tcBorders>
              <w:top w:val="single" w:sz="4" w:space="0" w:color="auto"/>
              <w:left w:val="single" w:sz="4" w:space="0" w:color="auto"/>
              <w:bottom w:val="single" w:sz="4" w:space="0" w:color="auto"/>
              <w:right w:val="single" w:sz="4" w:space="0" w:color="auto"/>
            </w:tcBorders>
            <w:vAlign w:val="center"/>
          </w:tcPr>
          <w:p w14:paraId="2A8BA4AE"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vAlign w:val="center"/>
          </w:tcPr>
          <w:p w14:paraId="4A39822C" w14:textId="77777777" w:rsidR="008121C2" w:rsidRPr="003C435F" w:rsidRDefault="008121C2" w:rsidP="008121C2">
            <w:pPr>
              <w:spacing w:line="276" w:lineRule="auto"/>
              <w:jc w:val="center"/>
              <w:rPr>
                <w:sz w:val="22"/>
                <w:szCs w:val="22"/>
                <w:highlight w:val="yellow"/>
              </w:rPr>
            </w:pPr>
            <w:r w:rsidRPr="003C435F">
              <w:rPr>
                <w:sz w:val="22"/>
                <w:szCs w:val="22"/>
                <w:highlight w:val="yellow"/>
              </w:rPr>
              <w:t>0</w:t>
            </w:r>
          </w:p>
        </w:tc>
        <w:tc>
          <w:tcPr>
            <w:tcW w:w="1557" w:type="dxa"/>
            <w:tcBorders>
              <w:top w:val="single" w:sz="4" w:space="0" w:color="auto"/>
              <w:left w:val="single" w:sz="4" w:space="0" w:color="auto"/>
              <w:bottom w:val="single" w:sz="4" w:space="0" w:color="auto"/>
              <w:right w:val="single" w:sz="4" w:space="0" w:color="auto"/>
            </w:tcBorders>
            <w:vAlign w:val="center"/>
          </w:tcPr>
          <w:p w14:paraId="1B43BF75" w14:textId="77777777" w:rsidR="008121C2" w:rsidRPr="003C435F" w:rsidRDefault="008121C2" w:rsidP="008121C2">
            <w:pPr>
              <w:spacing w:line="276" w:lineRule="auto"/>
              <w:ind w:left="33"/>
              <w:jc w:val="center"/>
              <w:rPr>
                <w:sz w:val="22"/>
                <w:szCs w:val="22"/>
                <w:highlight w:val="yellow"/>
              </w:rPr>
            </w:pPr>
            <w:r w:rsidRPr="003C435F">
              <w:rPr>
                <w:sz w:val="22"/>
                <w:szCs w:val="22"/>
                <w:highlight w:val="yellow"/>
              </w:rPr>
              <w:t>0</w:t>
            </w:r>
          </w:p>
        </w:tc>
        <w:tc>
          <w:tcPr>
            <w:tcW w:w="1701" w:type="dxa"/>
            <w:tcBorders>
              <w:top w:val="single" w:sz="4" w:space="0" w:color="auto"/>
              <w:left w:val="single" w:sz="4" w:space="0" w:color="auto"/>
              <w:bottom w:val="single" w:sz="4" w:space="0" w:color="auto"/>
              <w:right w:val="single" w:sz="4" w:space="0" w:color="auto"/>
            </w:tcBorders>
            <w:vAlign w:val="center"/>
          </w:tcPr>
          <w:p w14:paraId="1114AD72" w14:textId="77777777" w:rsidR="008121C2" w:rsidRPr="003C435F" w:rsidRDefault="008121C2" w:rsidP="008121C2">
            <w:pPr>
              <w:spacing w:line="276" w:lineRule="auto"/>
              <w:jc w:val="center"/>
              <w:rPr>
                <w:sz w:val="22"/>
                <w:szCs w:val="22"/>
                <w:highlight w:val="yellow"/>
              </w:rPr>
            </w:pPr>
            <w:r w:rsidRPr="003C435F">
              <w:rPr>
                <w:sz w:val="22"/>
                <w:szCs w:val="22"/>
                <w:highlight w:val="yellow"/>
              </w:rPr>
              <w:t>100</w:t>
            </w:r>
          </w:p>
        </w:tc>
      </w:tr>
      <w:tr w:rsidR="008121C2" w:rsidRPr="003C435F" w14:paraId="65020B27" w14:textId="77777777" w:rsidTr="008121C2">
        <w:trPr>
          <w:trHeight w:val="566"/>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1FBF83D9" w14:textId="77777777" w:rsidR="008121C2" w:rsidRPr="003C435F" w:rsidRDefault="008121C2" w:rsidP="008121C2">
            <w:pPr>
              <w:shd w:val="clear" w:color="auto" w:fill="FFFFFF"/>
              <w:spacing w:line="276" w:lineRule="auto"/>
              <w:jc w:val="both"/>
              <w:rPr>
                <w:sz w:val="22"/>
                <w:szCs w:val="22"/>
                <w:highlight w:val="yellow"/>
              </w:rPr>
            </w:pPr>
            <w:r w:rsidRPr="003C435F">
              <w:rPr>
                <w:sz w:val="22"/>
                <w:szCs w:val="22"/>
                <w:highlight w:val="yellow"/>
              </w:rPr>
              <w:t>Соблюдение установленных сроков формирования и представления бухгалтерской  отчетности</w:t>
            </w:r>
          </w:p>
        </w:tc>
        <w:tc>
          <w:tcPr>
            <w:tcW w:w="709" w:type="dxa"/>
            <w:tcBorders>
              <w:top w:val="single" w:sz="4" w:space="0" w:color="auto"/>
              <w:left w:val="single" w:sz="4" w:space="0" w:color="auto"/>
              <w:bottom w:val="single" w:sz="4" w:space="0" w:color="auto"/>
              <w:right w:val="single" w:sz="4" w:space="0" w:color="auto"/>
            </w:tcBorders>
            <w:vAlign w:val="center"/>
          </w:tcPr>
          <w:p w14:paraId="1131E5A4"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да / нет</w:t>
            </w:r>
          </w:p>
        </w:tc>
        <w:tc>
          <w:tcPr>
            <w:tcW w:w="1419" w:type="dxa"/>
            <w:tcBorders>
              <w:top w:val="single" w:sz="4" w:space="0" w:color="auto"/>
              <w:left w:val="single" w:sz="4" w:space="0" w:color="auto"/>
              <w:bottom w:val="single" w:sz="4" w:space="0" w:color="auto"/>
              <w:right w:val="single" w:sz="4" w:space="0" w:color="auto"/>
            </w:tcBorders>
            <w:vAlign w:val="center"/>
          </w:tcPr>
          <w:p w14:paraId="424374D5"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да</w:t>
            </w:r>
          </w:p>
        </w:tc>
        <w:tc>
          <w:tcPr>
            <w:tcW w:w="1557" w:type="dxa"/>
            <w:tcBorders>
              <w:top w:val="single" w:sz="4" w:space="0" w:color="auto"/>
              <w:left w:val="single" w:sz="4" w:space="0" w:color="auto"/>
              <w:bottom w:val="single" w:sz="4" w:space="0" w:color="auto"/>
              <w:right w:val="single" w:sz="4" w:space="0" w:color="auto"/>
            </w:tcBorders>
            <w:vAlign w:val="center"/>
          </w:tcPr>
          <w:p w14:paraId="30E5E852" w14:textId="77777777" w:rsidR="008121C2" w:rsidRPr="003C435F" w:rsidRDefault="008121C2" w:rsidP="008121C2">
            <w:pPr>
              <w:shd w:val="clear" w:color="auto" w:fill="FFFFFF"/>
              <w:spacing w:line="276" w:lineRule="auto"/>
              <w:ind w:left="33"/>
              <w:jc w:val="center"/>
              <w:rPr>
                <w:sz w:val="22"/>
                <w:szCs w:val="22"/>
                <w:highlight w:val="yellow"/>
              </w:rPr>
            </w:pPr>
            <w:r w:rsidRPr="003C435F">
              <w:rPr>
                <w:sz w:val="22"/>
                <w:szCs w:val="22"/>
                <w:highlight w:val="yellow"/>
              </w:rPr>
              <w:t>да</w:t>
            </w:r>
          </w:p>
        </w:tc>
        <w:tc>
          <w:tcPr>
            <w:tcW w:w="1701" w:type="dxa"/>
            <w:tcBorders>
              <w:top w:val="single" w:sz="4" w:space="0" w:color="auto"/>
              <w:left w:val="single" w:sz="4" w:space="0" w:color="auto"/>
              <w:bottom w:val="single" w:sz="4" w:space="0" w:color="auto"/>
              <w:right w:val="single" w:sz="4" w:space="0" w:color="auto"/>
            </w:tcBorders>
            <w:vAlign w:val="center"/>
          </w:tcPr>
          <w:p w14:paraId="7F0E5C90"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100</w:t>
            </w:r>
          </w:p>
        </w:tc>
      </w:tr>
      <w:tr w:rsidR="008121C2" w:rsidRPr="003C435F" w14:paraId="2BED2DFA" w14:textId="77777777" w:rsidTr="008121C2">
        <w:trPr>
          <w:trHeight w:val="56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1A72C757" w14:textId="77777777" w:rsidR="008121C2" w:rsidRPr="003C435F" w:rsidRDefault="008121C2" w:rsidP="008121C2">
            <w:pPr>
              <w:shd w:val="clear" w:color="auto" w:fill="FFFFFF"/>
              <w:spacing w:line="276" w:lineRule="auto"/>
              <w:jc w:val="both"/>
              <w:rPr>
                <w:sz w:val="22"/>
                <w:szCs w:val="22"/>
                <w:highlight w:val="yellow"/>
              </w:rPr>
            </w:pPr>
            <w:r w:rsidRPr="003C435F">
              <w:rPr>
                <w:sz w:val="22"/>
                <w:szCs w:val="22"/>
                <w:highlight w:val="yellow"/>
              </w:rPr>
              <w:t>Соблюдение требований о составе бухгалтерской отчетности</w:t>
            </w:r>
          </w:p>
        </w:tc>
        <w:tc>
          <w:tcPr>
            <w:tcW w:w="709" w:type="dxa"/>
            <w:tcBorders>
              <w:top w:val="single" w:sz="4" w:space="0" w:color="auto"/>
              <w:left w:val="single" w:sz="4" w:space="0" w:color="auto"/>
              <w:bottom w:val="single" w:sz="4" w:space="0" w:color="auto"/>
              <w:right w:val="single" w:sz="4" w:space="0" w:color="auto"/>
            </w:tcBorders>
            <w:vAlign w:val="center"/>
          </w:tcPr>
          <w:p w14:paraId="405604DC"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да / нет</w:t>
            </w:r>
          </w:p>
        </w:tc>
        <w:tc>
          <w:tcPr>
            <w:tcW w:w="1419" w:type="dxa"/>
            <w:tcBorders>
              <w:top w:val="single" w:sz="4" w:space="0" w:color="auto"/>
              <w:left w:val="single" w:sz="4" w:space="0" w:color="auto"/>
              <w:bottom w:val="single" w:sz="4" w:space="0" w:color="auto"/>
              <w:right w:val="single" w:sz="4" w:space="0" w:color="auto"/>
            </w:tcBorders>
            <w:vAlign w:val="center"/>
          </w:tcPr>
          <w:p w14:paraId="3F0544DD"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да</w:t>
            </w:r>
          </w:p>
        </w:tc>
        <w:tc>
          <w:tcPr>
            <w:tcW w:w="1557" w:type="dxa"/>
            <w:tcBorders>
              <w:top w:val="single" w:sz="4" w:space="0" w:color="auto"/>
              <w:left w:val="single" w:sz="4" w:space="0" w:color="auto"/>
              <w:bottom w:val="single" w:sz="4" w:space="0" w:color="auto"/>
              <w:right w:val="single" w:sz="4" w:space="0" w:color="auto"/>
            </w:tcBorders>
            <w:vAlign w:val="center"/>
          </w:tcPr>
          <w:p w14:paraId="482F9D10" w14:textId="77777777" w:rsidR="008121C2" w:rsidRPr="003C435F" w:rsidRDefault="008121C2" w:rsidP="008121C2">
            <w:pPr>
              <w:shd w:val="clear" w:color="auto" w:fill="FFFFFF"/>
              <w:spacing w:line="276" w:lineRule="auto"/>
              <w:ind w:left="33"/>
              <w:jc w:val="center"/>
              <w:rPr>
                <w:sz w:val="22"/>
                <w:szCs w:val="22"/>
                <w:highlight w:val="yellow"/>
              </w:rPr>
            </w:pPr>
            <w:r w:rsidRPr="003C435F">
              <w:rPr>
                <w:sz w:val="22"/>
                <w:szCs w:val="22"/>
                <w:highlight w:val="yellow"/>
              </w:rPr>
              <w:t>да</w:t>
            </w:r>
          </w:p>
        </w:tc>
        <w:tc>
          <w:tcPr>
            <w:tcW w:w="1701" w:type="dxa"/>
            <w:tcBorders>
              <w:top w:val="single" w:sz="4" w:space="0" w:color="auto"/>
              <w:left w:val="single" w:sz="4" w:space="0" w:color="auto"/>
              <w:bottom w:val="single" w:sz="4" w:space="0" w:color="auto"/>
              <w:right w:val="single" w:sz="4" w:space="0" w:color="auto"/>
            </w:tcBorders>
            <w:vAlign w:val="center"/>
          </w:tcPr>
          <w:p w14:paraId="65A9534A"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100</w:t>
            </w:r>
          </w:p>
        </w:tc>
      </w:tr>
      <w:tr w:rsidR="008121C2" w:rsidRPr="003C435F" w14:paraId="23709730" w14:textId="77777777" w:rsidTr="008121C2">
        <w:trPr>
          <w:trHeight w:val="824"/>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45099F78" w14:textId="77777777" w:rsidR="008121C2" w:rsidRPr="003C435F" w:rsidRDefault="008121C2" w:rsidP="008121C2">
            <w:pPr>
              <w:autoSpaceDE w:val="0"/>
              <w:autoSpaceDN w:val="0"/>
              <w:adjustRightInd w:val="0"/>
              <w:spacing w:line="276" w:lineRule="auto"/>
              <w:jc w:val="both"/>
              <w:rPr>
                <w:sz w:val="22"/>
                <w:szCs w:val="22"/>
                <w:highlight w:val="yellow"/>
              </w:rPr>
            </w:pPr>
            <w:r w:rsidRPr="003C435F">
              <w:rPr>
                <w:sz w:val="22"/>
                <w:szCs w:val="22"/>
                <w:highlight w:val="yellow"/>
              </w:rPr>
              <w:t>Качество бухгалтерской отчетности, представляемой в отдел финансовое управление и отдел экономики</w:t>
            </w:r>
          </w:p>
        </w:tc>
        <w:tc>
          <w:tcPr>
            <w:tcW w:w="709" w:type="dxa"/>
            <w:tcBorders>
              <w:top w:val="single" w:sz="4" w:space="0" w:color="auto"/>
              <w:left w:val="single" w:sz="4" w:space="0" w:color="auto"/>
              <w:bottom w:val="single" w:sz="4" w:space="0" w:color="auto"/>
              <w:right w:val="single" w:sz="4" w:space="0" w:color="auto"/>
            </w:tcBorders>
            <w:vAlign w:val="center"/>
          </w:tcPr>
          <w:p w14:paraId="1D379BA8"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vAlign w:val="center"/>
          </w:tcPr>
          <w:p w14:paraId="795B466F"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100</w:t>
            </w:r>
          </w:p>
        </w:tc>
        <w:tc>
          <w:tcPr>
            <w:tcW w:w="1557" w:type="dxa"/>
            <w:tcBorders>
              <w:top w:val="single" w:sz="4" w:space="0" w:color="auto"/>
              <w:left w:val="single" w:sz="4" w:space="0" w:color="auto"/>
              <w:bottom w:val="single" w:sz="4" w:space="0" w:color="auto"/>
              <w:right w:val="single" w:sz="4" w:space="0" w:color="auto"/>
            </w:tcBorders>
            <w:vAlign w:val="center"/>
          </w:tcPr>
          <w:p w14:paraId="3DA9F853" w14:textId="77777777" w:rsidR="008121C2" w:rsidRPr="003C435F" w:rsidRDefault="008121C2" w:rsidP="008121C2">
            <w:pPr>
              <w:shd w:val="clear" w:color="auto" w:fill="FFFFFF"/>
              <w:spacing w:line="276" w:lineRule="auto"/>
              <w:ind w:left="33"/>
              <w:jc w:val="center"/>
              <w:rPr>
                <w:sz w:val="22"/>
                <w:szCs w:val="22"/>
                <w:highlight w:val="yellow"/>
              </w:rPr>
            </w:pPr>
            <w:r w:rsidRPr="003C435F">
              <w:rPr>
                <w:sz w:val="22"/>
                <w:szCs w:val="22"/>
                <w:highlight w:val="yellow"/>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3CA8667D"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100</w:t>
            </w:r>
          </w:p>
        </w:tc>
      </w:tr>
      <w:tr w:rsidR="008121C2" w:rsidRPr="003C435F" w14:paraId="0EAA37A2"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3164D4BF" w14:textId="77777777" w:rsidR="008121C2" w:rsidRPr="003C435F" w:rsidRDefault="008121C2" w:rsidP="008121C2">
            <w:pPr>
              <w:shd w:val="clear" w:color="auto" w:fill="FFFFFF"/>
              <w:tabs>
                <w:tab w:val="left" w:pos="1160"/>
              </w:tabs>
              <w:spacing w:line="276" w:lineRule="auto"/>
              <w:jc w:val="both"/>
              <w:rPr>
                <w:sz w:val="22"/>
                <w:szCs w:val="22"/>
                <w:highlight w:val="yellow"/>
              </w:rPr>
            </w:pPr>
            <w:r w:rsidRPr="003C435F">
              <w:rPr>
                <w:sz w:val="22"/>
                <w:szCs w:val="22"/>
                <w:highlight w:val="yellow"/>
              </w:rPr>
              <w:t xml:space="preserve">Соблюдение установленных сроков формирования и представления налоговой отчетности, отчетности во внебюджетные фонды </w:t>
            </w:r>
          </w:p>
        </w:tc>
        <w:tc>
          <w:tcPr>
            <w:tcW w:w="709" w:type="dxa"/>
            <w:tcBorders>
              <w:top w:val="single" w:sz="4" w:space="0" w:color="auto"/>
              <w:left w:val="single" w:sz="4" w:space="0" w:color="auto"/>
              <w:bottom w:val="single" w:sz="4" w:space="0" w:color="auto"/>
              <w:right w:val="single" w:sz="4" w:space="0" w:color="auto"/>
            </w:tcBorders>
            <w:vAlign w:val="center"/>
          </w:tcPr>
          <w:p w14:paraId="044261BB"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да / нет</w:t>
            </w:r>
          </w:p>
        </w:tc>
        <w:tc>
          <w:tcPr>
            <w:tcW w:w="1419" w:type="dxa"/>
            <w:tcBorders>
              <w:top w:val="single" w:sz="4" w:space="0" w:color="auto"/>
              <w:left w:val="single" w:sz="4" w:space="0" w:color="auto"/>
              <w:bottom w:val="single" w:sz="4" w:space="0" w:color="auto"/>
              <w:right w:val="single" w:sz="4" w:space="0" w:color="auto"/>
            </w:tcBorders>
            <w:vAlign w:val="center"/>
          </w:tcPr>
          <w:p w14:paraId="01ABFB35"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да</w:t>
            </w:r>
          </w:p>
        </w:tc>
        <w:tc>
          <w:tcPr>
            <w:tcW w:w="1557" w:type="dxa"/>
            <w:tcBorders>
              <w:top w:val="single" w:sz="4" w:space="0" w:color="auto"/>
              <w:left w:val="single" w:sz="4" w:space="0" w:color="auto"/>
              <w:bottom w:val="single" w:sz="4" w:space="0" w:color="auto"/>
              <w:right w:val="single" w:sz="4" w:space="0" w:color="auto"/>
            </w:tcBorders>
            <w:vAlign w:val="center"/>
          </w:tcPr>
          <w:p w14:paraId="3DD0E38A" w14:textId="77777777" w:rsidR="008121C2" w:rsidRPr="003C435F" w:rsidRDefault="008121C2" w:rsidP="008121C2">
            <w:pPr>
              <w:shd w:val="clear" w:color="auto" w:fill="FFFFFF"/>
              <w:spacing w:line="276" w:lineRule="auto"/>
              <w:ind w:left="33"/>
              <w:jc w:val="center"/>
              <w:rPr>
                <w:sz w:val="22"/>
                <w:szCs w:val="22"/>
                <w:highlight w:val="yellow"/>
              </w:rPr>
            </w:pPr>
            <w:r w:rsidRPr="003C435F">
              <w:rPr>
                <w:sz w:val="22"/>
                <w:szCs w:val="22"/>
                <w:highlight w:val="yellow"/>
              </w:rPr>
              <w:t>да</w:t>
            </w:r>
          </w:p>
        </w:tc>
        <w:tc>
          <w:tcPr>
            <w:tcW w:w="1701" w:type="dxa"/>
            <w:tcBorders>
              <w:top w:val="single" w:sz="4" w:space="0" w:color="auto"/>
              <w:left w:val="single" w:sz="4" w:space="0" w:color="auto"/>
              <w:bottom w:val="single" w:sz="4" w:space="0" w:color="auto"/>
              <w:right w:val="single" w:sz="4" w:space="0" w:color="auto"/>
            </w:tcBorders>
            <w:vAlign w:val="center"/>
          </w:tcPr>
          <w:p w14:paraId="11B60353"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100</w:t>
            </w:r>
          </w:p>
        </w:tc>
      </w:tr>
      <w:tr w:rsidR="008121C2" w:rsidRPr="003C435F" w14:paraId="707F6BA8" w14:textId="77777777" w:rsidTr="008121C2">
        <w:trPr>
          <w:trHeight w:val="606"/>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33250956" w14:textId="77777777" w:rsidR="008121C2" w:rsidRPr="003C435F" w:rsidRDefault="008121C2" w:rsidP="008121C2">
            <w:pPr>
              <w:autoSpaceDE w:val="0"/>
              <w:autoSpaceDN w:val="0"/>
              <w:adjustRightInd w:val="0"/>
              <w:spacing w:line="276" w:lineRule="auto"/>
              <w:jc w:val="both"/>
              <w:rPr>
                <w:sz w:val="22"/>
                <w:szCs w:val="22"/>
                <w:highlight w:val="yellow"/>
              </w:rPr>
            </w:pPr>
            <w:r w:rsidRPr="003C435F">
              <w:rPr>
                <w:sz w:val="22"/>
                <w:szCs w:val="22"/>
                <w:highlight w:val="yellow"/>
              </w:rPr>
              <w:t>Качество налоговой отчетности, представляемой в налоговые органы, отчетности во внебюджетные фонды</w:t>
            </w:r>
          </w:p>
        </w:tc>
        <w:tc>
          <w:tcPr>
            <w:tcW w:w="709" w:type="dxa"/>
            <w:tcBorders>
              <w:top w:val="single" w:sz="4" w:space="0" w:color="auto"/>
              <w:left w:val="single" w:sz="4" w:space="0" w:color="auto"/>
              <w:bottom w:val="single" w:sz="4" w:space="0" w:color="auto"/>
              <w:right w:val="single" w:sz="4" w:space="0" w:color="auto"/>
            </w:tcBorders>
            <w:vAlign w:val="center"/>
          </w:tcPr>
          <w:p w14:paraId="2EE3E6A9"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vAlign w:val="center"/>
          </w:tcPr>
          <w:p w14:paraId="7814A0A2"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100</w:t>
            </w:r>
          </w:p>
        </w:tc>
        <w:tc>
          <w:tcPr>
            <w:tcW w:w="1557" w:type="dxa"/>
            <w:tcBorders>
              <w:top w:val="single" w:sz="4" w:space="0" w:color="auto"/>
              <w:left w:val="single" w:sz="4" w:space="0" w:color="auto"/>
              <w:bottom w:val="single" w:sz="4" w:space="0" w:color="auto"/>
              <w:right w:val="single" w:sz="4" w:space="0" w:color="auto"/>
            </w:tcBorders>
            <w:vAlign w:val="center"/>
          </w:tcPr>
          <w:p w14:paraId="4A634C61" w14:textId="77777777" w:rsidR="008121C2" w:rsidRPr="003C435F" w:rsidRDefault="008121C2" w:rsidP="008121C2">
            <w:pPr>
              <w:shd w:val="clear" w:color="auto" w:fill="FFFFFF"/>
              <w:spacing w:line="276" w:lineRule="auto"/>
              <w:ind w:left="33"/>
              <w:jc w:val="center"/>
              <w:rPr>
                <w:sz w:val="22"/>
                <w:szCs w:val="22"/>
                <w:highlight w:val="yellow"/>
              </w:rPr>
            </w:pPr>
            <w:r w:rsidRPr="003C435F">
              <w:rPr>
                <w:sz w:val="22"/>
                <w:szCs w:val="22"/>
                <w:highlight w:val="yellow"/>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5E7603DF" w14:textId="77777777" w:rsidR="008121C2" w:rsidRPr="003C435F" w:rsidRDefault="008121C2" w:rsidP="008121C2">
            <w:pPr>
              <w:shd w:val="clear" w:color="auto" w:fill="FFFFFF"/>
              <w:spacing w:line="276" w:lineRule="auto"/>
              <w:jc w:val="center"/>
              <w:rPr>
                <w:sz w:val="22"/>
                <w:szCs w:val="22"/>
                <w:highlight w:val="yellow"/>
              </w:rPr>
            </w:pPr>
            <w:r w:rsidRPr="003C435F">
              <w:rPr>
                <w:sz w:val="22"/>
                <w:szCs w:val="22"/>
                <w:highlight w:val="yellow"/>
              </w:rPr>
              <w:t>100</w:t>
            </w:r>
          </w:p>
        </w:tc>
      </w:tr>
      <w:tr w:rsidR="008121C2" w:rsidRPr="003C435F" w14:paraId="0BE158A6" w14:textId="77777777" w:rsidTr="008121C2">
        <w:trPr>
          <w:trHeight w:val="573"/>
          <w:tblCellSpacing w:w="5" w:type="nil"/>
          <w:jc w:val="center"/>
        </w:trPr>
        <w:tc>
          <w:tcPr>
            <w:tcW w:w="4815" w:type="dxa"/>
            <w:tcBorders>
              <w:top w:val="single" w:sz="4" w:space="0" w:color="auto"/>
              <w:left w:val="single" w:sz="4" w:space="0" w:color="auto"/>
              <w:bottom w:val="single" w:sz="4" w:space="0" w:color="auto"/>
              <w:right w:val="single" w:sz="4" w:space="0" w:color="auto"/>
            </w:tcBorders>
            <w:vAlign w:val="center"/>
          </w:tcPr>
          <w:p w14:paraId="63521094" w14:textId="77777777" w:rsidR="008121C2" w:rsidRPr="003C435F" w:rsidRDefault="008121C2" w:rsidP="008121C2">
            <w:pPr>
              <w:shd w:val="clear" w:color="auto" w:fill="FFFFFF"/>
              <w:spacing w:line="276" w:lineRule="auto"/>
              <w:jc w:val="both"/>
              <w:rPr>
                <w:sz w:val="22"/>
                <w:szCs w:val="22"/>
                <w:highlight w:val="yellow"/>
              </w:rPr>
            </w:pPr>
            <w:r w:rsidRPr="003C435F">
              <w:rPr>
                <w:sz w:val="22"/>
                <w:szCs w:val="22"/>
                <w:highlight w:val="yellow"/>
              </w:rPr>
              <w:t xml:space="preserve">Доля муниципальных учреждений, прошедших инвентаризацию </w:t>
            </w:r>
          </w:p>
        </w:tc>
        <w:tc>
          <w:tcPr>
            <w:tcW w:w="709" w:type="dxa"/>
            <w:tcBorders>
              <w:top w:val="single" w:sz="4" w:space="0" w:color="auto"/>
              <w:left w:val="single" w:sz="4" w:space="0" w:color="auto"/>
              <w:bottom w:val="single" w:sz="4" w:space="0" w:color="auto"/>
              <w:right w:val="single" w:sz="4" w:space="0" w:color="auto"/>
            </w:tcBorders>
            <w:vAlign w:val="center"/>
          </w:tcPr>
          <w:p w14:paraId="5E52E40B" w14:textId="77777777" w:rsidR="008121C2" w:rsidRPr="003C435F" w:rsidRDefault="008121C2" w:rsidP="008121C2">
            <w:pPr>
              <w:spacing w:line="276" w:lineRule="auto"/>
              <w:jc w:val="center"/>
              <w:rPr>
                <w:sz w:val="22"/>
                <w:szCs w:val="22"/>
                <w:highlight w:val="yellow"/>
              </w:rPr>
            </w:pPr>
            <w:r w:rsidRPr="003C435F">
              <w:rPr>
                <w:sz w:val="22"/>
                <w:szCs w:val="22"/>
                <w:highlight w:val="yellow"/>
              </w:rPr>
              <w:t>%</w:t>
            </w:r>
          </w:p>
        </w:tc>
        <w:tc>
          <w:tcPr>
            <w:tcW w:w="1419" w:type="dxa"/>
            <w:tcBorders>
              <w:top w:val="single" w:sz="4" w:space="0" w:color="auto"/>
              <w:left w:val="single" w:sz="4" w:space="0" w:color="auto"/>
              <w:bottom w:val="single" w:sz="4" w:space="0" w:color="auto"/>
              <w:right w:val="single" w:sz="4" w:space="0" w:color="auto"/>
            </w:tcBorders>
            <w:vAlign w:val="center"/>
          </w:tcPr>
          <w:p w14:paraId="2D035184" w14:textId="77777777" w:rsidR="008121C2" w:rsidRPr="003C435F" w:rsidRDefault="008121C2" w:rsidP="008121C2">
            <w:pPr>
              <w:spacing w:line="276" w:lineRule="auto"/>
              <w:jc w:val="center"/>
              <w:rPr>
                <w:sz w:val="22"/>
                <w:szCs w:val="22"/>
                <w:highlight w:val="yellow"/>
              </w:rPr>
            </w:pPr>
            <w:r w:rsidRPr="003C435F">
              <w:rPr>
                <w:sz w:val="22"/>
                <w:szCs w:val="22"/>
                <w:highlight w:val="yellow"/>
              </w:rPr>
              <w:t>100</w:t>
            </w:r>
          </w:p>
        </w:tc>
        <w:tc>
          <w:tcPr>
            <w:tcW w:w="1557" w:type="dxa"/>
            <w:tcBorders>
              <w:top w:val="single" w:sz="4" w:space="0" w:color="auto"/>
              <w:left w:val="single" w:sz="4" w:space="0" w:color="auto"/>
              <w:bottom w:val="single" w:sz="4" w:space="0" w:color="auto"/>
              <w:right w:val="single" w:sz="4" w:space="0" w:color="auto"/>
            </w:tcBorders>
            <w:vAlign w:val="center"/>
          </w:tcPr>
          <w:p w14:paraId="735AEE6C" w14:textId="77777777" w:rsidR="008121C2" w:rsidRPr="003C435F" w:rsidRDefault="008121C2" w:rsidP="008121C2">
            <w:pPr>
              <w:spacing w:line="276" w:lineRule="auto"/>
              <w:ind w:left="33"/>
              <w:jc w:val="center"/>
              <w:rPr>
                <w:sz w:val="22"/>
                <w:szCs w:val="22"/>
                <w:highlight w:val="yellow"/>
              </w:rPr>
            </w:pPr>
            <w:r w:rsidRPr="003C435F">
              <w:rPr>
                <w:sz w:val="22"/>
                <w:szCs w:val="22"/>
                <w:highlight w:val="yellow"/>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02798B4A" w14:textId="77777777" w:rsidR="008121C2" w:rsidRPr="003C435F" w:rsidRDefault="008121C2" w:rsidP="008121C2">
            <w:pPr>
              <w:spacing w:line="276" w:lineRule="auto"/>
              <w:jc w:val="center"/>
              <w:rPr>
                <w:sz w:val="22"/>
                <w:szCs w:val="22"/>
                <w:highlight w:val="yellow"/>
              </w:rPr>
            </w:pPr>
            <w:r w:rsidRPr="003C435F">
              <w:rPr>
                <w:sz w:val="22"/>
                <w:szCs w:val="22"/>
                <w:highlight w:val="yellow"/>
              </w:rPr>
              <w:t>100</w:t>
            </w:r>
          </w:p>
        </w:tc>
      </w:tr>
      <w:tr w:rsidR="008121C2" w:rsidRPr="003C435F" w14:paraId="64A08ACC" w14:textId="77777777" w:rsidTr="008121C2">
        <w:trPr>
          <w:trHeight w:val="573"/>
          <w:tblCellSpacing w:w="5" w:type="nil"/>
          <w:jc w:val="center"/>
        </w:trPr>
        <w:tc>
          <w:tcPr>
            <w:tcW w:w="10202" w:type="dxa"/>
            <w:gridSpan w:val="5"/>
            <w:tcBorders>
              <w:top w:val="single" w:sz="4" w:space="0" w:color="auto"/>
              <w:left w:val="single" w:sz="4" w:space="0" w:color="auto"/>
              <w:bottom w:val="single" w:sz="4" w:space="0" w:color="auto"/>
              <w:right w:val="single" w:sz="4" w:space="0" w:color="auto"/>
            </w:tcBorders>
            <w:vAlign w:val="center"/>
          </w:tcPr>
          <w:p w14:paraId="5F1285B6" w14:textId="77777777" w:rsidR="008121C2" w:rsidRPr="003C435F" w:rsidRDefault="008121C2" w:rsidP="008121C2">
            <w:pPr>
              <w:pStyle w:val="a8"/>
              <w:ind w:hanging="654"/>
              <w:jc w:val="both"/>
              <w:rPr>
                <w:rFonts w:ascii="Times New Roman" w:hAnsi="Times New Roman"/>
                <w:szCs w:val="22"/>
                <w:highlight w:val="yellow"/>
                <w:lang w:eastAsia="ru-RU"/>
              </w:rPr>
            </w:pPr>
            <w:r w:rsidRPr="003C435F">
              <w:rPr>
                <w:rFonts w:ascii="Times New Roman" w:hAnsi="Times New Roman"/>
                <w:szCs w:val="22"/>
                <w:highlight w:val="yellow"/>
                <w:lang w:eastAsia="ru-RU"/>
              </w:rPr>
              <w:t>10.</w:t>
            </w:r>
            <w:r w:rsidRPr="003C435F">
              <w:rPr>
                <w:rFonts w:ascii="Times New Roman" w:hAnsi="Times New Roman"/>
                <w:b/>
                <w:szCs w:val="22"/>
                <w:highlight w:val="yellow"/>
                <w:lang w:eastAsia="ru-RU"/>
              </w:rPr>
              <w:t>Подпрограмма «Обеспечение мер социальной поддержки по оплате коммунальных услуг специалистам, проживающим, работающим в сельской местности»</w:t>
            </w:r>
          </w:p>
        </w:tc>
      </w:tr>
      <w:tr w:rsidR="008121C2" w:rsidRPr="003C435F" w14:paraId="6194C4C2" w14:textId="77777777" w:rsidTr="008121C2">
        <w:trPr>
          <w:trHeight w:val="573"/>
          <w:tblCellSpacing w:w="5" w:type="nil"/>
          <w:jc w:val="center"/>
        </w:trPr>
        <w:tc>
          <w:tcPr>
            <w:tcW w:w="4815" w:type="dxa"/>
            <w:tcBorders>
              <w:top w:val="single" w:sz="4" w:space="0" w:color="auto"/>
              <w:left w:val="single" w:sz="4" w:space="0" w:color="auto"/>
              <w:bottom w:val="single" w:sz="4" w:space="0" w:color="auto"/>
              <w:right w:val="single" w:sz="4" w:space="0" w:color="auto"/>
            </w:tcBorders>
            <w:vAlign w:val="center"/>
          </w:tcPr>
          <w:p w14:paraId="7DF9900B" w14:textId="77777777" w:rsidR="008121C2" w:rsidRPr="003C435F" w:rsidRDefault="008121C2" w:rsidP="008121C2">
            <w:pPr>
              <w:shd w:val="clear" w:color="auto" w:fill="FFFFFF"/>
              <w:spacing w:line="276" w:lineRule="auto"/>
              <w:jc w:val="both"/>
              <w:rPr>
                <w:sz w:val="22"/>
                <w:szCs w:val="22"/>
                <w:highlight w:val="yellow"/>
              </w:rPr>
            </w:pPr>
            <w:r w:rsidRPr="003C435F">
              <w:rPr>
                <w:sz w:val="22"/>
                <w:szCs w:val="22"/>
                <w:highlight w:val="yellow"/>
              </w:rPr>
              <w:t>Количество работников, получающих компенсацию</w:t>
            </w:r>
          </w:p>
        </w:tc>
        <w:tc>
          <w:tcPr>
            <w:tcW w:w="709" w:type="dxa"/>
            <w:tcBorders>
              <w:top w:val="single" w:sz="4" w:space="0" w:color="auto"/>
              <w:left w:val="single" w:sz="4" w:space="0" w:color="auto"/>
              <w:bottom w:val="single" w:sz="4" w:space="0" w:color="auto"/>
              <w:right w:val="single" w:sz="4" w:space="0" w:color="auto"/>
            </w:tcBorders>
            <w:vAlign w:val="center"/>
          </w:tcPr>
          <w:p w14:paraId="6A17F153" w14:textId="77777777" w:rsidR="008121C2" w:rsidRPr="003C435F" w:rsidRDefault="008121C2" w:rsidP="008121C2">
            <w:pPr>
              <w:spacing w:line="276" w:lineRule="auto"/>
              <w:jc w:val="center"/>
              <w:rPr>
                <w:sz w:val="22"/>
                <w:szCs w:val="22"/>
                <w:highlight w:val="yellow"/>
              </w:rPr>
            </w:pPr>
            <w:r w:rsidRPr="003C435F">
              <w:rPr>
                <w:sz w:val="22"/>
                <w:szCs w:val="22"/>
                <w:highlight w:val="yellow"/>
              </w:rPr>
              <w:t>Чел.</w:t>
            </w:r>
          </w:p>
        </w:tc>
        <w:tc>
          <w:tcPr>
            <w:tcW w:w="1419" w:type="dxa"/>
            <w:tcBorders>
              <w:top w:val="single" w:sz="4" w:space="0" w:color="auto"/>
              <w:left w:val="single" w:sz="4" w:space="0" w:color="auto"/>
              <w:bottom w:val="single" w:sz="4" w:space="0" w:color="auto"/>
              <w:right w:val="single" w:sz="4" w:space="0" w:color="auto"/>
            </w:tcBorders>
            <w:vAlign w:val="center"/>
          </w:tcPr>
          <w:p w14:paraId="3391FCC2" w14:textId="77777777" w:rsidR="008121C2" w:rsidRPr="003C435F" w:rsidRDefault="008121C2" w:rsidP="008121C2">
            <w:pPr>
              <w:spacing w:line="276" w:lineRule="auto"/>
              <w:jc w:val="center"/>
              <w:rPr>
                <w:sz w:val="22"/>
                <w:szCs w:val="22"/>
                <w:highlight w:val="yellow"/>
              </w:rPr>
            </w:pPr>
            <w:r w:rsidRPr="003C435F">
              <w:rPr>
                <w:sz w:val="22"/>
                <w:szCs w:val="22"/>
                <w:highlight w:val="yellow"/>
              </w:rPr>
              <w:t>72</w:t>
            </w:r>
          </w:p>
        </w:tc>
        <w:tc>
          <w:tcPr>
            <w:tcW w:w="1557" w:type="dxa"/>
            <w:tcBorders>
              <w:top w:val="single" w:sz="4" w:space="0" w:color="auto"/>
              <w:left w:val="single" w:sz="4" w:space="0" w:color="auto"/>
              <w:bottom w:val="single" w:sz="4" w:space="0" w:color="auto"/>
              <w:right w:val="single" w:sz="4" w:space="0" w:color="auto"/>
            </w:tcBorders>
            <w:vAlign w:val="center"/>
          </w:tcPr>
          <w:p w14:paraId="029A5EC5" w14:textId="77777777" w:rsidR="008121C2" w:rsidRPr="003C435F" w:rsidRDefault="008121C2" w:rsidP="008121C2">
            <w:pPr>
              <w:spacing w:line="276" w:lineRule="auto"/>
              <w:ind w:left="33"/>
              <w:jc w:val="center"/>
              <w:rPr>
                <w:sz w:val="22"/>
                <w:szCs w:val="22"/>
                <w:highlight w:val="yellow"/>
              </w:rPr>
            </w:pPr>
            <w:r w:rsidRPr="003C435F">
              <w:rPr>
                <w:sz w:val="22"/>
                <w:szCs w:val="22"/>
                <w:highlight w:val="yellow"/>
              </w:rPr>
              <w:t>72</w:t>
            </w:r>
          </w:p>
        </w:tc>
        <w:tc>
          <w:tcPr>
            <w:tcW w:w="1701" w:type="dxa"/>
            <w:tcBorders>
              <w:top w:val="single" w:sz="4" w:space="0" w:color="auto"/>
              <w:left w:val="single" w:sz="4" w:space="0" w:color="auto"/>
              <w:bottom w:val="single" w:sz="4" w:space="0" w:color="auto"/>
              <w:right w:val="single" w:sz="4" w:space="0" w:color="auto"/>
            </w:tcBorders>
            <w:vAlign w:val="center"/>
          </w:tcPr>
          <w:p w14:paraId="77325932" w14:textId="77777777" w:rsidR="008121C2" w:rsidRPr="003C435F" w:rsidRDefault="008121C2" w:rsidP="008121C2">
            <w:pPr>
              <w:spacing w:line="276" w:lineRule="auto"/>
              <w:jc w:val="center"/>
              <w:rPr>
                <w:sz w:val="22"/>
                <w:szCs w:val="22"/>
                <w:highlight w:val="yellow"/>
              </w:rPr>
            </w:pPr>
            <w:r w:rsidRPr="003C435F">
              <w:rPr>
                <w:sz w:val="22"/>
                <w:szCs w:val="22"/>
                <w:highlight w:val="yellow"/>
              </w:rPr>
              <w:t>100</w:t>
            </w:r>
          </w:p>
        </w:tc>
      </w:tr>
    </w:tbl>
    <w:p w14:paraId="234D1F1E" w14:textId="77777777" w:rsidR="008121C2" w:rsidRPr="003C435F" w:rsidRDefault="008121C2" w:rsidP="008121C2">
      <w:pPr>
        <w:spacing w:line="276" w:lineRule="auto"/>
        <w:ind w:firstLine="567"/>
        <w:jc w:val="both"/>
        <w:rPr>
          <w:sz w:val="22"/>
          <w:szCs w:val="22"/>
          <w:highlight w:val="yellow"/>
        </w:rPr>
      </w:pPr>
      <w:r w:rsidRPr="003C435F">
        <w:rPr>
          <w:sz w:val="22"/>
          <w:szCs w:val="22"/>
          <w:highlight w:val="yellow"/>
        </w:rPr>
        <w:t>Степень достижения запланированных программных мероприятий (целевых показателей) составила 100 %.</w:t>
      </w:r>
    </w:p>
    <w:p w14:paraId="178E234A" w14:textId="77777777" w:rsidR="00CE75BD" w:rsidRPr="003C435F" w:rsidRDefault="00CE75BD" w:rsidP="00CE75BD">
      <w:pPr>
        <w:jc w:val="both"/>
        <w:rPr>
          <w:sz w:val="22"/>
          <w:szCs w:val="22"/>
          <w:highlight w:val="yellow"/>
        </w:rPr>
      </w:pPr>
    </w:p>
    <w:p w14:paraId="42EC7AFD" w14:textId="77777777" w:rsidR="00CE75BD" w:rsidRPr="003C435F" w:rsidRDefault="00CE75BD" w:rsidP="00CE75BD">
      <w:pPr>
        <w:pStyle w:val="ConsPlusTitle"/>
        <w:widowControl/>
        <w:jc w:val="both"/>
        <w:rPr>
          <w:rFonts w:ascii="Times New Roman" w:hAnsi="Times New Roman" w:cs="Times New Roman"/>
          <w:bCs w:val="0"/>
          <w:sz w:val="22"/>
          <w:szCs w:val="22"/>
          <w:highlight w:val="yellow"/>
        </w:rPr>
      </w:pPr>
      <w:r w:rsidRPr="003C435F">
        <w:rPr>
          <w:rFonts w:ascii="Times New Roman" w:hAnsi="Times New Roman" w:cs="Times New Roman"/>
          <w:bCs w:val="0"/>
          <w:sz w:val="22"/>
          <w:szCs w:val="22"/>
          <w:highlight w:val="yellow"/>
        </w:rPr>
        <w:t>Раздел 8. Предложения по дальнейшей реализации муниципальной программы</w:t>
      </w:r>
    </w:p>
    <w:p w14:paraId="05372317" w14:textId="77777777" w:rsidR="00CE75BD" w:rsidRPr="003C435F" w:rsidRDefault="00CE75BD" w:rsidP="00CE75BD">
      <w:pPr>
        <w:pStyle w:val="ConsPlusTitle"/>
        <w:widowControl/>
        <w:ind w:firstLine="567"/>
        <w:jc w:val="both"/>
        <w:rPr>
          <w:rFonts w:ascii="Times New Roman" w:hAnsi="Times New Roman" w:cs="Times New Roman"/>
          <w:b w:val="0"/>
          <w:bCs w:val="0"/>
          <w:sz w:val="22"/>
          <w:szCs w:val="22"/>
          <w:highlight w:val="yellow"/>
        </w:rPr>
      </w:pPr>
      <w:r w:rsidRPr="003C435F">
        <w:rPr>
          <w:rFonts w:ascii="Times New Roman" w:hAnsi="Times New Roman" w:cs="Times New Roman"/>
          <w:b w:val="0"/>
          <w:bCs w:val="0"/>
          <w:sz w:val="22"/>
          <w:szCs w:val="22"/>
          <w:highlight w:val="yellow"/>
        </w:rPr>
        <w:t>Оптимизация бюджетных расходов на реализацию основных мероприятий программы и своевременное корректирование целевых показателей реализации программы на текущий год и плановый период.</w:t>
      </w:r>
    </w:p>
    <w:p w14:paraId="2F49E167" w14:textId="77777777" w:rsidR="00CE75BD" w:rsidRPr="003C435F" w:rsidRDefault="00CE75BD" w:rsidP="00CE75BD">
      <w:pPr>
        <w:pStyle w:val="ConsPlusTitle"/>
        <w:widowControl/>
        <w:ind w:firstLine="709"/>
        <w:jc w:val="center"/>
        <w:rPr>
          <w:rFonts w:ascii="Times New Roman" w:hAnsi="Times New Roman" w:cs="Times New Roman"/>
          <w:b w:val="0"/>
          <w:bCs w:val="0"/>
          <w:sz w:val="22"/>
          <w:szCs w:val="22"/>
          <w:highlight w:val="yellow"/>
        </w:rPr>
      </w:pPr>
    </w:p>
    <w:p w14:paraId="4059012A" w14:textId="77777777" w:rsidR="00CE75BD" w:rsidRPr="003C435F" w:rsidRDefault="00CE75BD" w:rsidP="00CE75BD">
      <w:pPr>
        <w:rPr>
          <w:sz w:val="28"/>
          <w:szCs w:val="28"/>
          <w:highlight w:val="yellow"/>
        </w:rPr>
      </w:pPr>
    </w:p>
    <w:p w14:paraId="04EE9D1B" w14:textId="77777777" w:rsidR="00CE75BD" w:rsidRPr="003C435F" w:rsidRDefault="00CE75BD" w:rsidP="00CE75BD">
      <w:pPr>
        <w:ind w:firstLine="709"/>
        <w:rPr>
          <w:bCs/>
          <w:sz w:val="28"/>
          <w:szCs w:val="28"/>
          <w:highlight w:val="yellow"/>
        </w:rPr>
        <w:sectPr w:rsidR="00CE75BD" w:rsidRPr="003C435F" w:rsidSect="003A5919">
          <w:footerReference w:type="even" r:id="rId9"/>
          <w:footerReference w:type="default" r:id="rId10"/>
          <w:footerReference w:type="first" r:id="rId11"/>
          <w:pgSz w:w="11906" w:h="16838" w:code="9"/>
          <w:pgMar w:top="851" w:right="566" w:bottom="993" w:left="1134" w:header="567" w:footer="283" w:gutter="0"/>
          <w:cols w:space="708"/>
          <w:docGrid w:linePitch="360"/>
        </w:sectPr>
      </w:pPr>
    </w:p>
    <w:p w14:paraId="31EF08DB" w14:textId="77777777" w:rsidR="003C435F" w:rsidRPr="003C435F" w:rsidRDefault="003C435F" w:rsidP="003C435F">
      <w:pPr>
        <w:spacing w:line="276" w:lineRule="auto"/>
        <w:jc w:val="right"/>
        <w:rPr>
          <w:highlight w:val="yellow"/>
        </w:rPr>
      </w:pPr>
      <w:r w:rsidRPr="003C435F">
        <w:rPr>
          <w:highlight w:val="yellow"/>
        </w:rPr>
        <w:lastRenderedPageBreak/>
        <w:t>Таблица № 1</w:t>
      </w:r>
    </w:p>
    <w:p w14:paraId="3A338756" w14:textId="77777777" w:rsidR="003C435F" w:rsidRPr="003C435F" w:rsidRDefault="003C435F" w:rsidP="003C435F">
      <w:pPr>
        <w:spacing w:line="276" w:lineRule="auto"/>
        <w:rPr>
          <w:sz w:val="28"/>
          <w:szCs w:val="28"/>
          <w:highlight w:val="yellow"/>
        </w:rPr>
      </w:pPr>
    </w:p>
    <w:p w14:paraId="65DBB68C" w14:textId="77777777" w:rsidR="003C435F" w:rsidRPr="003C435F" w:rsidRDefault="003C435F" w:rsidP="003C435F">
      <w:pPr>
        <w:spacing w:line="276" w:lineRule="auto"/>
        <w:jc w:val="center"/>
        <w:rPr>
          <w:highlight w:val="yellow"/>
        </w:rPr>
      </w:pPr>
      <w:r w:rsidRPr="003C435F">
        <w:rPr>
          <w:highlight w:val="yellow"/>
        </w:rPr>
        <w:t>Сведения</w:t>
      </w:r>
    </w:p>
    <w:p w14:paraId="38F6FD90" w14:textId="77777777" w:rsidR="003C435F" w:rsidRPr="003C435F" w:rsidRDefault="003C435F" w:rsidP="003C435F">
      <w:pPr>
        <w:spacing w:line="276" w:lineRule="auto"/>
        <w:jc w:val="center"/>
        <w:rPr>
          <w:highlight w:val="yellow"/>
        </w:rPr>
      </w:pPr>
      <w:r w:rsidRPr="003C435F">
        <w:rPr>
          <w:highlight w:val="yellow"/>
        </w:rPr>
        <w:t>об использовании бюджетных ассигнований и внебюджетных средств</w:t>
      </w:r>
    </w:p>
    <w:p w14:paraId="766A5BF2" w14:textId="77777777" w:rsidR="003C435F" w:rsidRPr="003C435F" w:rsidRDefault="003C435F" w:rsidP="003C435F">
      <w:pPr>
        <w:spacing w:line="276" w:lineRule="auto"/>
        <w:jc w:val="center"/>
        <w:rPr>
          <w:bCs/>
          <w:highlight w:val="yellow"/>
        </w:rPr>
      </w:pPr>
      <w:r w:rsidRPr="003C435F">
        <w:rPr>
          <w:highlight w:val="yellow"/>
        </w:rPr>
        <w:t xml:space="preserve"> на реализацию муниципальной программы </w:t>
      </w:r>
      <w:r w:rsidRPr="003C435F">
        <w:rPr>
          <w:bCs/>
          <w:highlight w:val="yellow"/>
        </w:rPr>
        <w:t xml:space="preserve">«Развитие системы образования </w:t>
      </w:r>
    </w:p>
    <w:p w14:paraId="69563C90" w14:textId="77777777" w:rsidR="003C435F" w:rsidRPr="003C435F" w:rsidRDefault="003C435F" w:rsidP="003C435F">
      <w:pPr>
        <w:spacing w:line="276" w:lineRule="auto"/>
        <w:jc w:val="center"/>
        <w:rPr>
          <w:bCs/>
          <w:highlight w:val="yellow"/>
        </w:rPr>
      </w:pPr>
      <w:r w:rsidRPr="003C435F">
        <w:rPr>
          <w:bCs/>
          <w:highlight w:val="yellow"/>
        </w:rPr>
        <w:t>в Курумканском районе» за 2024 год</w:t>
      </w:r>
    </w:p>
    <w:p w14:paraId="2C5E3EA6" w14:textId="77777777" w:rsidR="003C435F" w:rsidRPr="003C435F" w:rsidRDefault="003C435F" w:rsidP="003C435F">
      <w:pPr>
        <w:spacing w:line="276" w:lineRule="auto"/>
        <w:rPr>
          <w:highlight w:val="yellow"/>
        </w:rPr>
      </w:pPr>
    </w:p>
    <w:tbl>
      <w:tblPr>
        <w:tblW w:w="14787" w:type="dxa"/>
        <w:jc w:val="center"/>
        <w:tblCellSpacing w:w="5" w:type="nil"/>
        <w:tblLayout w:type="fixed"/>
        <w:tblCellMar>
          <w:left w:w="75" w:type="dxa"/>
          <w:right w:w="75" w:type="dxa"/>
        </w:tblCellMar>
        <w:tblLook w:val="0000" w:firstRow="0" w:lastRow="0" w:firstColumn="0" w:lastColumn="0" w:noHBand="0" w:noVBand="0"/>
      </w:tblPr>
      <w:tblGrid>
        <w:gridCol w:w="3877"/>
        <w:gridCol w:w="5190"/>
        <w:gridCol w:w="1843"/>
        <w:gridCol w:w="2126"/>
        <w:gridCol w:w="1751"/>
      </w:tblGrid>
      <w:tr w:rsidR="003C435F" w:rsidRPr="003C435F" w14:paraId="7BC982FD" w14:textId="77777777" w:rsidTr="003C435F">
        <w:trPr>
          <w:trHeight w:val="864"/>
          <w:tblCellSpacing w:w="5" w:type="nil"/>
          <w:jc w:val="center"/>
        </w:trPr>
        <w:tc>
          <w:tcPr>
            <w:tcW w:w="3877" w:type="dxa"/>
            <w:vMerge w:val="restart"/>
            <w:tcBorders>
              <w:top w:val="single" w:sz="4" w:space="0" w:color="auto"/>
              <w:left w:val="single" w:sz="4" w:space="0" w:color="auto"/>
              <w:right w:val="single" w:sz="4" w:space="0" w:color="auto"/>
            </w:tcBorders>
          </w:tcPr>
          <w:p w14:paraId="3696341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Наименование       </w:t>
            </w:r>
            <w:r w:rsidRPr="003C435F">
              <w:rPr>
                <w:rFonts w:ascii="Times New Roman" w:hAnsi="Times New Roman" w:cs="Times New Roman"/>
                <w:sz w:val="22"/>
                <w:szCs w:val="22"/>
                <w:highlight w:val="yellow"/>
              </w:rPr>
              <w:br/>
            </w:r>
            <w:r w:rsidRPr="003C435F">
              <w:rPr>
                <w:rFonts w:ascii="Times New Roman" w:hAnsi="Times New Roman"/>
                <w:sz w:val="22"/>
                <w:szCs w:val="22"/>
                <w:highlight w:val="yellow"/>
              </w:rPr>
              <w:t>муниципальной</w:t>
            </w:r>
            <w:r w:rsidRPr="003C435F">
              <w:rPr>
                <w:rFonts w:ascii="Times New Roman" w:hAnsi="Times New Roman" w:cs="Times New Roman"/>
                <w:sz w:val="22"/>
                <w:szCs w:val="22"/>
                <w:highlight w:val="yellow"/>
              </w:rPr>
              <w:br/>
              <w:t xml:space="preserve"> программы, подпрограммы </w:t>
            </w:r>
            <w:r w:rsidRPr="003C435F">
              <w:rPr>
                <w:rFonts w:ascii="Times New Roman" w:hAnsi="Times New Roman" w:cs="Times New Roman"/>
                <w:sz w:val="22"/>
                <w:szCs w:val="22"/>
                <w:highlight w:val="yellow"/>
              </w:rPr>
              <w:br/>
              <w:t>основного мероприятия</w:t>
            </w:r>
          </w:p>
        </w:tc>
        <w:tc>
          <w:tcPr>
            <w:tcW w:w="5190" w:type="dxa"/>
            <w:vMerge w:val="restart"/>
            <w:tcBorders>
              <w:top w:val="single" w:sz="4" w:space="0" w:color="auto"/>
              <w:left w:val="single" w:sz="4" w:space="0" w:color="auto"/>
              <w:right w:val="single" w:sz="4" w:space="0" w:color="auto"/>
            </w:tcBorders>
          </w:tcPr>
          <w:p w14:paraId="3B58D1EF"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Источники </w:t>
            </w:r>
          </w:p>
          <w:p w14:paraId="597AA287"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финансирования</w:t>
            </w:r>
          </w:p>
        </w:tc>
        <w:tc>
          <w:tcPr>
            <w:tcW w:w="3969" w:type="dxa"/>
            <w:gridSpan w:val="2"/>
            <w:tcBorders>
              <w:top w:val="single" w:sz="4" w:space="0" w:color="auto"/>
              <w:left w:val="single" w:sz="4" w:space="0" w:color="auto"/>
              <w:bottom w:val="single" w:sz="4" w:space="0" w:color="auto"/>
              <w:right w:val="single" w:sz="4" w:space="0" w:color="auto"/>
            </w:tcBorders>
          </w:tcPr>
          <w:p w14:paraId="50B9F3AD"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Объем   расходов (тыс. рублей), </w:t>
            </w:r>
          </w:p>
          <w:p w14:paraId="08C61D80"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предусмотренных </w:t>
            </w:r>
          </w:p>
        </w:tc>
        <w:tc>
          <w:tcPr>
            <w:tcW w:w="1751" w:type="dxa"/>
            <w:vMerge w:val="restart"/>
            <w:tcBorders>
              <w:top w:val="single" w:sz="4" w:space="0" w:color="auto"/>
              <w:left w:val="single" w:sz="4" w:space="0" w:color="auto"/>
              <w:right w:val="single" w:sz="4" w:space="0" w:color="auto"/>
            </w:tcBorders>
          </w:tcPr>
          <w:p w14:paraId="33666F53"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Фактические </w:t>
            </w:r>
            <w:r w:rsidRPr="003C435F">
              <w:rPr>
                <w:rFonts w:ascii="Times New Roman" w:hAnsi="Times New Roman" w:cs="Times New Roman"/>
                <w:sz w:val="22"/>
                <w:szCs w:val="22"/>
                <w:highlight w:val="yellow"/>
              </w:rPr>
              <w:br/>
              <w:t xml:space="preserve">расходы (тыс.руб.) </w:t>
            </w:r>
          </w:p>
        </w:tc>
      </w:tr>
      <w:tr w:rsidR="003C435F" w:rsidRPr="003C435F" w14:paraId="2D1AD8EB" w14:textId="77777777" w:rsidTr="003C435F">
        <w:trPr>
          <w:trHeight w:val="255"/>
          <w:tblCellSpacing w:w="5" w:type="nil"/>
          <w:jc w:val="center"/>
        </w:trPr>
        <w:tc>
          <w:tcPr>
            <w:tcW w:w="3877" w:type="dxa"/>
            <w:vMerge/>
            <w:tcBorders>
              <w:left w:val="single" w:sz="4" w:space="0" w:color="auto"/>
              <w:bottom w:val="single" w:sz="4" w:space="0" w:color="auto"/>
              <w:right w:val="single" w:sz="4" w:space="0" w:color="auto"/>
            </w:tcBorders>
          </w:tcPr>
          <w:p w14:paraId="7CB31AD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p>
        </w:tc>
        <w:tc>
          <w:tcPr>
            <w:tcW w:w="5190" w:type="dxa"/>
            <w:vMerge/>
            <w:tcBorders>
              <w:left w:val="single" w:sz="4" w:space="0" w:color="auto"/>
              <w:bottom w:val="single" w:sz="4" w:space="0" w:color="auto"/>
              <w:right w:val="single" w:sz="4" w:space="0" w:color="auto"/>
            </w:tcBorders>
          </w:tcPr>
          <w:p w14:paraId="7E18CE5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p>
        </w:tc>
        <w:tc>
          <w:tcPr>
            <w:tcW w:w="1843" w:type="dxa"/>
            <w:tcBorders>
              <w:top w:val="single" w:sz="4" w:space="0" w:color="auto"/>
              <w:left w:val="single" w:sz="4" w:space="0" w:color="auto"/>
              <w:bottom w:val="single" w:sz="4" w:space="0" w:color="auto"/>
              <w:right w:val="single" w:sz="4" w:space="0" w:color="auto"/>
            </w:tcBorders>
          </w:tcPr>
          <w:p w14:paraId="18AFE626"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Муниципальной программой</w:t>
            </w:r>
          </w:p>
        </w:tc>
        <w:tc>
          <w:tcPr>
            <w:tcW w:w="2126" w:type="dxa"/>
            <w:tcBorders>
              <w:top w:val="single" w:sz="4" w:space="0" w:color="auto"/>
              <w:left w:val="single" w:sz="4" w:space="0" w:color="auto"/>
              <w:bottom w:val="single" w:sz="4" w:space="0" w:color="auto"/>
              <w:right w:val="single" w:sz="4" w:space="0" w:color="auto"/>
            </w:tcBorders>
          </w:tcPr>
          <w:p w14:paraId="2F1D08DC"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Сводной бюджетной росписью</w:t>
            </w:r>
          </w:p>
        </w:tc>
        <w:tc>
          <w:tcPr>
            <w:tcW w:w="1751" w:type="dxa"/>
            <w:vMerge/>
            <w:tcBorders>
              <w:left w:val="single" w:sz="4" w:space="0" w:color="auto"/>
              <w:bottom w:val="single" w:sz="4" w:space="0" w:color="auto"/>
              <w:right w:val="single" w:sz="4" w:space="0" w:color="auto"/>
            </w:tcBorders>
          </w:tcPr>
          <w:p w14:paraId="07E9BD96"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p>
        </w:tc>
      </w:tr>
      <w:tr w:rsidR="003C435F" w:rsidRPr="003C435F" w14:paraId="22A1C493" w14:textId="77777777" w:rsidTr="003C435F">
        <w:trPr>
          <w:tblCellSpacing w:w="5" w:type="nil"/>
          <w:jc w:val="center"/>
        </w:trPr>
        <w:tc>
          <w:tcPr>
            <w:tcW w:w="3877" w:type="dxa"/>
            <w:tcBorders>
              <w:left w:val="single" w:sz="4" w:space="0" w:color="auto"/>
              <w:bottom w:val="single" w:sz="4" w:space="0" w:color="auto"/>
              <w:right w:val="single" w:sz="4" w:space="0" w:color="auto"/>
            </w:tcBorders>
          </w:tcPr>
          <w:p w14:paraId="7A007666"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w:t>
            </w:r>
          </w:p>
        </w:tc>
        <w:tc>
          <w:tcPr>
            <w:tcW w:w="5190" w:type="dxa"/>
            <w:tcBorders>
              <w:left w:val="single" w:sz="4" w:space="0" w:color="auto"/>
              <w:bottom w:val="single" w:sz="4" w:space="0" w:color="auto"/>
              <w:right w:val="single" w:sz="4" w:space="0" w:color="auto"/>
            </w:tcBorders>
          </w:tcPr>
          <w:p w14:paraId="7ECB2EBF"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2</w:t>
            </w:r>
          </w:p>
        </w:tc>
        <w:tc>
          <w:tcPr>
            <w:tcW w:w="1843" w:type="dxa"/>
            <w:tcBorders>
              <w:left w:val="single" w:sz="4" w:space="0" w:color="auto"/>
              <w:bottom w:val="single" w:sz="4" w:space="0" w:color="auto"/>
              <w:right w:val="single" w:sz="4" w:space="0" w:color="auto"/>
            </w:tcBorders>
          </w:tcPr>
          <w:p w14:paraId="53CD53CA"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3</w:t>
            </w:r>
          </w:p>
        </w:tc>
        <w:tc>
          <w:tcPr>
            <w:tcW w:w="2126" w:type="dxa"/>
            <w:tcBorders>
              <w:left w:val="single" w:sz="4" w:space="0" w:color="auto"/>
              <w:bottom w:val="single" w:sz="4" w:space="0" w:color="auto"/>
              <w:right w:val="single" w:sz="4" w:space="0" w:color="auto"/>
            </w:tcBorders>
          </w:tcPr>
          <w:p w14:paraId="071456B6"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4</w:t>
            </w:r>
          </w:p>
        </w:tc>
        <w:tc>
          <w:tcPr>
            <w:tcW w:w="1751" w:type="dxa"/>
            <w:tcBorders>
              <w:left w:val="single" w:sz="4" w:space="0" w:color="auto"/>
              <w:bottom w:val="single" w:sz="4" w:space="0" w:color="auto"/>
              <w:right w:val="single" w:sz="4" w:space="0" w:color="auto"/>
            </w:tcBorders>
          </w:tcPr>
          <w:p w14:paraId="324F2DEE"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5</w:t>
            </w:r>
          </w:p>
        </w:tc>
      </w:tr>
      <w:tr w:rsidR="003C435F" w:rsidRPr="003C435F" w14:paraId="6465E681" w14:textId="77777777" w:rsidTr="003C435F">
        <w:trPr>
          <w:trHeight w:val="320"/>
          <w:tblCellSpacing w:w="5" w:type="nil"/>
          <w:jc w:val="center"/>
        </w:trPr>
        <w:tc>
          <w:tcPr>
            <w:tcW w:w="3877" w:type="dxa"/>
            <w:vMerge w:val="restart"/>
            <w:tcBorders>
              <w:left w:val="single" w:sz="4" w:space="0" w:color="auto"/>
              <w:bottom w:val="single" w:sz="4" w:space="0" w:color="auto"/>
              <w:right w:val="single" w:sz="4" w:space="0" w:color="auto"/>
            </w:tcBorders>
          </w:tcPr>
          <w:p w14:paraId="32FF0F53" w14:textId="77777777" w:rsidR="003C435F" w:rsidRPr="003C435F" w:rsidRDefault="003C435F" w:rsidP="003C435F">
            <w:pPr>
              <w:spacing w:line="276" w:lineRule="auto"/>
              <w:jc w:val="both"/>
              <w:rPr>
                <w:bCs/>
                <w:sz w:val="22"/>
                <w:szCs w:val="22"/>
                <w:highlight w:val="yellow"/>
              </w:rPr>
            </w:pPr>
            <w:r w:rsidRPr="003C435F">
              <w:rPr>
                <w:sz w:val="22"/>
                <w:szCs w:val="22"/>
                <w:highlight w:val="yellow"/>
              </w:rPr>
              <w:t xml:space="preserve">Муниципальная программа  </w:t>
            </w:r>
            <w:r w:rsidRPr="003C435F">
              <w:rPr>
                <w:bCs/>
                <w:sz w:val="22"/>
                <w:szCs w:val="22"/>
                <w:highlight w:val="yellow"/>
              </w:rPr>
              <w:t xml:space="preserve">«Развитие системы образования </w:t>
            </w:r>
          </w:p>
          <w:p w14:paraId="7DFBA769" w14:textId="77777777" w:rsidR="003C435F" w:rsidRPr="003C435F" w:rsidRDefault="003C435F" w:rsidP="003C435F">
            <w:pPr>
              <w:pStyle w:val="ConsPlusCell"/>
              <w:spacing w:line="276" w:lineRule="auto"/>
              <w:jc w:val="both"/>
              <w:rPr>
                <w:rFonts w:ascii="Times New Roman" w:hAnsi="Times New Roman" w:cs="Times New Roman"/>
                <w:sz w:val="22"/>
                <w:szCs w:val="22"/>
                <w:highlight w:val="yellow"/>
              </w:rPr>
            </w:pPr>
            <w:r w:rsidRPr="003C435F">
              <w:rPr>
                <w:rFonts w:ascii="Times New Roman" w:hAnsi="Times New Roman" w:cs="Times New Roman"/>
                <w:bCs/>
                <w:sz w:val="22"/>
                <w:szCs w:val="22"/>
                <w:highlight w:val="yellow"/>
              </w:rPr>
              <w:t>в Курумканском районе на 2022- 2025 годы»</w:t>
            </w:r>
          </w:p>
        </w:tc>
        <w:tc>
          <w:tcPr>
            <w:tcW w:w="5190" w:type="dxa"/>
            <w:tcBorders>
              <w:left w:val="single" w:sz="4" w:space="0" w:color="auto"/>
              <w:bottom w:val="single" w:sz="4" w:space="0" w:color="auto"/>
              <w:right w:val="single" w:sz="4" w:space="0" w:color="auto"/>
            </w:tcBorders>
          </w:tcPr>
          <w:p w14:paraId="3A52533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left w:val="single" w:sz="4" w:space="0" w:color="auto"/>
              <w:bottom w:val="single" w:sz="4" w:space="0" w:color="auto"/>
              <w:right w:val="single" w:sz="4" w:space="0" w:color="auto"/>
            </w:tcBorders>
          </w:tcPr>
          <w:p w14:paraId="034E55F2"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678 980,20</w:t>
            </w:r>
          </w:p>
        </w:tc>
        <w:tc>
          <w:tcPr>
            <w:tcW w:w="2126" w:type="dxa"/>
            <w:tcBorders>
              <w:left w:val="single" w:sz="4" w:space="0" w:color="auto"/>
              <w:bottom w:val="single" w:sz="4" w:space="0" w:color="auto"/>
              <w:right w:val="single" w:sz="4" w:space="0" w:color="auto"/>
            </w:tcBorders>
          </w:tcPr>
          <w:p w14:paraId="6F43E1E7"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678 980,20</w:t>
            </w:r>
          </w:p>
        </w:tc>
        <w:tc>
          <w:tcPr>
            <w:tcW w:w="1751" w:type="dxa"/>
            <w:tcBorders>
              <w:left w:val="single" w:sz="4" w:space="0" w:color="auto"/>
              <w:bottom w:val="single" w:sz="4" w:space="0" w:color="auto"/>
              <w:right w:val="single" w:sz="4" w:space="0" w:color="auto"/>
            </w:tcBorders>
          </w:tcPr>
          <w:p w14:paraId="1A3E559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673 615,50</w:t>
            </w:r>
          </w:p>
        </w:tc>
      </w:tr>
      <w:tr w:rsidR="003C435F" w:rsidRPr="003C435F" w14:paraId="2D06AB0F"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3448D79A"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698408A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Бюджет  Курумканского района</w:t>
            </w:r>
          </w:p>
        </w:tc>
        <w:tc>
          <w:tcPr>
            <w:tcW w:w="1843" w:type="dxa"/>
            <w:tcBorders>
              <w:left w:val="single" w:sz="4" w:space="0" w:color="auto"/>
              <w:bottom w:val="single" w:sz="4" w:space="0" w:color="auto"/>
              <w:right w:val="single" w:sz="4" w:space="0" w:color="auto"/>
            </w:tcBorders>
          </w:tcPr>
          <w:p w14:paraId="094C18F4"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179 460,50</w:t>
            </w:r>
          </w:p>
        </w:tc>
        <w:tc>
          <w:tcPr>
            <w:tcW w:w="2126" w:type="dxa"/>
            <w:tcBorders>
              <w:left w:val="single" w:sz="4" w:space="0" w:color="auto"/>
              <w:bottom w:val="single" w:sz="4" w:space="0" w:color="auto"/>
              <w:right w:val="single" w:sz="4" w:space="0" w:color="auto"/>
            </w:tcBorders>
          </w:tcPr>
          <w:p w14:paraId="476603E9"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179 460,50</w:t>
            </w:r>
          </w:p>
        </w:tc>
        <w:tc>
          <w:tcPr>
            <w:tcW w:w="1751" w:type="dxa"/>
            <w:tcBorders>
              <w:left w:val="single" w:sz="4" w:space="0" w:color="auto"/>
              <w:bottom w:val="single" w:sz="4" w:space="0" w:color="auto"/>
              <w:right w:val="single" w:sz="4" w:space="0" w:color="auto"/>
            </w:tcBorders>
          </w:tcPr>
          <w:p w14:paraId="2FB0CF1F"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179 262,20</w:t>
            </w:r>
          </w:p>
        </w:tc>
      </w:tr>
      <w:tr w:rsidR="003C435F" w:rsidRPr="003C435F" w14:paraId="135F4E79"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73DD2D45"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071EB39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безвозмездные поступления в бюджет  Курумканского района, &lt;2&gt;</w:t>
            </w:r>
          </w:p>
        </w:tc>
        <w:tc>
          <w:tcPr>
            <w:tcW w:w="1843" w:type="dxa"/>
            <w:tcBorders>
              <w:left w:val="single" w:sz="4" w:space="0" w:color="auto"/>
              <w:bottom w:val="single" w:sz="4" w:space="0" w:color="auto"/>
              <w:right w:val="single" w:sz="4" w:space="0" w:color="auto"/>
            </w:tcBorders>
          </w:tcPr>
          <w:p w14:paraId="3FDB9320"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24 917,40</w:t>
            </w:r>
          </w:p>
        </w:tc>
        <w:tc>
          <w:tcPr>
            <w:tcW w:w="2126" w:type="dxa"/>
            <w:tcBorders>
              <w:left w:val="single" w:sz="4" w:space="0" w:color="auto"/>
              <w:bottom w:val="single" w:sz="4" w:space="0" w:color="auto"/>
              <w:right w:val="single" w:sz="4" w:space="0" w:color="auto"/>
            </w:tcBorders>
          </w:tcPr>
          <w:p w14:paraId="65A7F71C" w14:textId="77777777" w:rsidR="003C435F" w:rsidRPr="003C435F" w:rsidRDefault="003C435F" w:rsidP="003C435F">
            <w:pPr>
              <w:spacing w:line="276" w:lineRule="auto"/>
              <w:jc w:val="center"/>
              <w:rPr>
                <w:sz w:val="22"/>
                <w:szCs w:val="22"/>
                <w:highlight w:val="yellow"/>
              </w:rPr>
            </w:pPr>
            <w:r w:rsidRPr="003C435F">
              <w:rPr>
                <w:sz w:val="22"/>
                <w:szCs w:val="22"/>
                <w:highlight w:val="yellow"/>
              </w:rPr>
              <w:t>24 917,40</w:t>
            </w:r>
          </w:p>
        </w:tc>
        <w:tc>
          <w:tcPr>
            <w:tcW w:w="1751" w:type="dxa"/>
            <w:tcBorders>
              <w:left w:val="single" w:sz="4" w:space="0" w:color="auto"/>
              <w:bottom w:val="single" w:sz="4" w:space="0" w:color="auto"/>
              <w:right w:val="single" w:sz="4" w:space="0" w:color="auto"/>
            </w:tcBorders>
          </w:tcPr>
          <w:p w14:paraId="77BFC7C2"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24 917,40</w:t>
            </w:r>
          </w:p>
        </w:tc>
      </w:tr>
      <w:tr w:rsidR="003C435F" w:rsidRPr="003C435F" w14:paraId="46322EF5"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4A522823"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4CDA98B0" w14:textId="77777777" w:rsidR="003C435F" w:rsidRPr="003C435F" w:rsidRDefault="003C435F" w:rsidP="003C435F">
            <w:pPr>
              <w:pStyle w:val="ConsPlusCell"/>
              <w:spacing w:line="276" w:lineRule="auto"/>
              <w:rPr>
                <w:rFonts w:ascii="Times New Roman" w:hAnsi="Times New Roman" w:cs="Times New Roman"/>
                <w:i/>
                <w:sz w:val="22"/>
                <w:szCs w:val="22"/>
                <w:highlight w:val="yellow"/>
              </w:rPr>
            </w:pPr>
            <w:r w:rsidRPr="003C435F">
              <w:rPr>
                <w:rFonts w:ascii="Times New Roman" w:hAnsi="Times New Roman" w:cs="Times New Roman"/>
                <w:i/>
                <w:sz w:val="22"/>
                <w:szCs w:val="22"/>
                <w:highlight w:val="yellow"/>
              </w:rPr>
              <w:t>в том числе за счет средств:</w:t>
            </w:r>
          </w:p>
        </w:tc>
        <w:tc>
          <w:tcPr>
            <w:tcW w:w="1843" w:type="dxa"/>
            <w:tcBorders>
              <w:left w:val="single" w:sz="4" w:space="0" w:color="auto"/>
              <w:bottom w:val="single" w:sz="4" w:space="0" w:color="auto"/>
              <w:right w:val="single" w:sz="4" w:space="0" w:color="auto"/>
            </w:tcBorders>
          </w:tcPr>
          <w:p w14:paraId="792066D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p>
        </w:tc>
        <w:tc>
          <w:tcPr>
            <w:tcW w:w="2126" w:type="dxa"/>
            <w:tcBorders>
              <w:left w:val="single" w:sz="4" w:space="0" w:color="auto"/>
              <w:bottom w:val="single" w:sz="4" w:space="0" w:color="auto"/>
              <w:right w:val="single" w:sz="4" w:space="0" w:color="auto"/>
            </w:tcBorders>
          </w:tcPr>
          <w:p w14:paraId="6B1603D8" w14:textId="77777777" w:rsidR="003C435F" w:rsidRPr="003C435F" w:rsidRDefault="003C435F" w:rsidP="003C435F">
            <w:pPr>
              <w:spacing w:line="276" w:lineRule="auto"/>
              <w:jc w:val="center"/>
              <w:rPr>
                <w:sz w:val="22"/>
                <w:szCs w:val="22"/>
                <w:highlight w:val="yellow"/>
              </w:rPr>
            </w:pPr>
          </w:p>
        </w:tc>
        <w:tc>
          <w:tcPr>
            <w:tcW w:w="1751" w:type="dxa"/>
            <w:tcBorders>
              <w:left w:val="single" w:sz="4" w:space="0" w:color="auto"/>
              <w:bottom w:val="single" w:sz="4" w:space="0" w:color="auto"/>
              <w:right w:val="single" w:sz="4" w:space="0" w:color="auto"/>
            </w:tcBorders>
          </w:tcPr>
          <w:p w14:paraId="469E691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p>
        </w:tc>
      </w:tr>
      <w:tr w:rsidR="003C435F" w:rsidRPr="003C435F" w14:paraId="260B2D97"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0E404F2A"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5429AFC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бюджета</w:t>
            </w:r>
          </w:p>
        </w:tc>
        <w:tc>
          <w:tcPr>
            <w:tcW w:w="1843" w:type="dxa"/>
            <w:tcBorders>
              <w:left w:val="single" w:sz="4" w:space="0" w:color="auto"/>
              <w:bottom w:val="single" w:sz="4" w:space="0" w:color="auto"/>
              <w:right w:val="single" w:sz="4" w:space="0" w:color="auto"/>
            </w:tcBorders>
          </w:tcPr>
          <w:p w14:paraId="5E498E54"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45 425,20</w:t>
            </w:r>
          </w:p>
        </w:tc>
        <w:tc>
          <w:tcPr>
            <w:tcW w:w="2126" w:type="dxa"/>
            <w:tcBorders>
              <w:left w:val="single" w:sz="4" w:space="0" w:color="auto"/>
              <w:bottom w:val="single" w:sz="4" w:space="0" w:color="auto"/>
              <w:right w:val="single" w:sz="4" w:space="0" w:color="auto"/>
            </w:tcBorders>
          </w:tcPr>
          <w:p w14:paraId="46E62453"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45 425,20</w:t>
            </w:r>
          </w:p>
        </w:tc>
        <w:tc>
          <w:tcPr>
            <w:tcW w:w="1751" w:type="dxa"/>
            <w:tcBorders>
              <w:left w:val="single" w:sz="4" w:space="0" w:color="auto"/>
              <w:bottom w:val="single" w:sz="4" w:space="0" w:color="auto"/>
              <w:right w:val="single" w:sz="4" w:space="0" w:color="auto"/>
            </w:tcBorders>
          </w:tcPr>
          <w:p w14:paraId="060C6F01"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42 864,90</w:t>
            </w:r>
          </w:p>
        </w:tc>
      </w:tr>
      <w:tr w:rsidR="003C435F" w:rsidRPr="003C435F" w14:paraId="426B4E70"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15E0C47D"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6ADE9F96"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республиканского бюджета</w:t>
            </w:r>
          </w:p>
        </w:tc>
        <w:tc>
          <w:tcPr>
            <w:tcW w:w="1843" w:type="dxa"/>
            <w:tcBorders>
              <w:left w:val="single" w:sz="4" w:space="0" w:color="auto"/>
              <w:bottom w:val="single" w:sz="4" w:space="0" w:color="auto"/>
              <w:right w:val="single" w:sz="4" w:space="0" w:color="auto"/>
            </w:tcBorders>
          </w:tcPr>
          <w:p w14:paraId="799D35D3"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454 094,50</w:t>
            </w:r>
          </w:p>
        </w:tc>
        <w:tc>
          <w:tcPr>
            <w:tcW w:w="2126" w:type="dxa"/>
            <w:tcBorders>
              <w:left w:val="single" w:sz="4" w:space="0" w:color="auto"/>
              <w:bottom w:val="single" w:sz="4" w:space="0" w:color="auto"/>
              <w:right w:val="single" w:sz="4" w:space="0" w:color="auto"/>
            </w:tcBorders>
          </w:tcPr>
          <w:p w14:paraId="1F26D511"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454 094,50</w:t>
            </w:r>
          </w:p>
        </w:tc>
        <w:tc>
          <w:tcPr>
            <w:tcW w:w="1751" w:type="dxa"/>
            <w:tcBorders>
              <w:left w:val="single" w:sz="4" w:space="0" w:color="auto"/>
              <w:bottom w:val="single" w:sz="4" w:space="0" w:color="auto"/>
              <w:right w:val="single" w:sz="4" w:space="0" w:color="auto"/>
            </w:tcBorders>
          </w:tcPr>
          <w:p w14:paraId="2FC8B8EE"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451 488,40</w:t>
            </w:r>
          </w:p>
        </w:tc>
      </w:tr>
      <w:tr w:rsidR="003C435F" w:rsidRPr="003C435F" w14:paraId="2F962915"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29ACFF9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6CD5588E"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Фонда содействия реформированию ЖКХ</w:t>
            </w:r>
          </w:p>
        </w:tc>
        <w:tc>
          <w:tcPr>
            <w:tcW w:w="1843" w:type="dxa"/>
            <w:tcBorders>
              <w:left w:val="single" w:sz="4" w:space="0" w:color="auto"/>
              <w:bottom w:val="single" w:sz="4" w:space="0" w:color="auto"/>
              <w:right w:val="single" w:sz="4" w:space="0" w:color="auto"/>
            </w:tcBorders>
          </w:tcPr>
          <w:p w14:paraId="4FB33B97"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left w:val="single" w:sz="4" w:space="0" w:color="auto"/>
              <w:bottom w:val="single" w:sz="4" w:space="0" w:color="auto"/>
              <w:right w:val="single" w:sz="4" w:space="0" w:color="auto"/>
            </w:tcBorders>
          </w:tcPr>
          <w:p w14:paraId="2A020160"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left w:val="single" w:sz="4" w:space="0" w:color="auto"/>
              <w:bottom w:val="single" w:sz="4" w:space="0" w:color="auto"/>
              <w:right w:val="single" w:sz="4" w:space="0" w:color="auto"/>
            </w:tcBorders>
          </w:tcPr>
          <w:p w14:paraId="29FB7A7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55FA957C"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2EB2DC27"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1EB48FA0"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фонда обязательного медицинского страхования</w:t>
            </w:r>
          </w:p>
        </w:tc>
        <w:tc>
          <w:tcPr>
            <w:tcW w:w="1843" w:type="dxa"/>
            <w:tcBorders>
              <w:left w:val="single" w:sz="4" w:space="0" w:color="auto"/>
              <w:bottom w:val="single" w:sz="4" w:space="0" w:color="auto"/>
              <w:right w:val="single" w:sz="4" w:space="0" w:color="auto"/>
            </w:tcBorders>
          </w:tcPr>
          <w:p w14:paraId="0FF69D3B"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left w:val="single" w:sz="4" w:space="0" w:color="auto"/>
              <w:bottom w:val="single" w:sz="4" w:space="0" w:color="auto"/>
              <w:right w:val="single" w:sz="4" w:space="0" w:color="auto"/>
            </w:tcBorders>
          </w:tcPr>
          <w:p w14:paraId="02FAAB7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left w:val="single" w:sz="4" w:space="0" w:color="auto"/>
              <w:bottom w:val="single" w:sz="4" w:space="0" w:color="auto"/>
              <w:right w:val="single" w:sz="4" w:space="0" w:color="auto"/>
            </w:tcBorders>
          </w:tcPr>
          <w:p w14:paraId="658FBAB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12037AD5"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09459DD4"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4EC47115"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Пенсионного фонда Российской Федерации</w:t>
            </w:r>
          </w:p>
        </w:tc>
        <w:tc>
          <w:tcPr>
            <w:tcW w:w="1843" w:type="dxa"/>
            <w:tcBorders>
              <w:left w:val="single" w:sz="4" w:space="0" w:color="auto"/>
              <w:bottom w:val="single" w:sz="4" w:space="0" w:color="auto"/>
              <w:right w:val="single" w:sz="4" w:space="0" w:color="auto"/>
            </w:tcBorders>
          </w:tcPr>
          <w:p w14:paraId="61330CC4"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left w:val="single" w:sz="4" w:space="0" w:color="auto"/>
              <w:bottom w:val="single" w:sz="4" w:space="0" w:color="auto"/>
              <w:right w:val="single" w:sz="4" w:space="0" w:color="auto"/>
            </w:tcBorders>
          </w:tcPr>
          <w:p w14:paraId="7E7DA8BF"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left w:val="single" w:sz="4" w:space="0" w:color="auto"/>
              <w:bottom w:val="single" w:sz="4" w:space="0" w:color="auto"/>
              <w:right w:val="single" w:sz="4" w:space="0" w:color="auto"/>
            </w:tcBorders>
          </w:tcPr>
          <w:p w14:paraId="35BF96A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191E9D54" w14:textId="77777777" w:rsidTr="003C435F">
        <w:trPr>
          <w:trHeight w:val="309"/>
          <w:tblCellSpacing w:w="5" w:type="nil"/>
          <w:jc w:val="center"/>
        </w:trPr>
        <w:tc>
          <w:tcPr>
            <w:tcW w:w="3877" w:type="dxa"/>
            <w:vMerge/>
            <w:tcBorders>
              <w:left w:val="single" w:sz="4" w:space="0" w:color="auto"/>
              <w:bottom w:val="single" w:sz="4" w:space="0" w:color="auto"/>
              <w:right w:val="single" w:sz="4" w:space="0" w:color="auto"/>
            </w:tcBorders>
          </w:tcPr>
          <w:p w14:paraId="2A8C0204"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5836159D"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Бюджет сельских поселений   Курумканского района </w:t>
            </w:r>
          </w:p>
        </w:tc>
        <w:tc>
          <w:tcPr>
            <w:tcW w:w="1843" w:type="dxa"/>
            <w:tcBorders>
              <w:left w:val="single" w:sz="4" w:space="0" w:color="auto"/>
              <w:bottom w:val="single" w:sz="4" w:space="0" w:color="auto"/>
              <w:right w:val="single" w:sz="4" w:space="0" w:color="auto"/>
            </w:tcBorders>
          </w:tcPr>
          <w:p w14:paraId="2DE810C9"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left w:val="single" w:sz="4" w:space="0" w:color="auto"/>
              <w:bottom w:val="single" w:sz="4" w:space="0" w:color="auto"/>
              <w:right w:val="single" w:sz="4" w:space="0" w:color="auto"/>
            </w:tcBorders>
          </w:tcPr>
          <w:p w14:paraId="3AD8C650"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left w:val="single" w:sz="4" w:space="0" w:color="auto"/>
              <w:bottom w:val="single" w:sz="4" w:space="0" w:color="auto"/>
              <w:right w:val="single" w:sz="4" w:space="0" w:color="auto"/>
            </w:tcBorders>
          </w:tcPr>
          <w:p w14:paraId="293CB5FE"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160031A9" w14:textId="77777777" w:rsidTr="003C435F">
        <w:trPr>
          <w:trHeight w:val="403"/>
          <w:tblCellSpacing w:w="5" w:type="nil"/>
          <w:jc w:val="center"/>
        </w:trPr>
        <w:tc>
          <w:tcPr>
            <w:tcW w:w="3877" w:type="dxa"/>
            <w:vMerge/>
            <w:tcBorders>
              <w:left w:val="single" w:sz="4" w:space="0" w:color="auto"/>
              <w:bottom w:val="single" w:sz="4" w:space="0" w:color="auto"/>
              <w:right w:val="single" w:sz="4" w:space="0" w:color="auto"/>
            </w:tcBorders>
          </w:tcPr>
          <w:p w14:paraId="4686610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2C4433C3"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внебюджетные источники</w:t>
            </w:r>
          </w:p>
        </w:tc>
        <w:tc>
          <w:tcPr>
            <w:tcW w:w="1843" w:type="dxa"/>
            <w:tcBorders>
              <w:left w:val="single" w:sz="4" w:space="0" w:color="auto"/>
              <w:bottom w:val="single" w:sz="4" w:space="0" w:color="auto"/>
              <w:right w:val="single" w:sz="4" w:space="0" w:color="auto"/>
            </w:tcBorders>
          </w:tcPr>
          <w:p w14:paraId="4F8295DB"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left w:val="single" w:sz="4" w:space="0" w:color="auto"/>
              <w:bottom w:val="single" w:sz="4" w:space="0" w:color="auto"/>
              <w:right w:val="single" w:sz="4" w:space="0" w:color="auto"/>
            </w:tcBorders>
          </w:tcPr>
          <w:p w14:paraId="5FBBE07A"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left w:val="single" w:sz="4" w:space="0" w:color="auto"/>
              <w:bottom w:val="single" w:sz="4" w:space="0" w:color="auto"/>
              <w:right w:val="single" w:sz="4" w:space="0" w:color="auto"/>
            </w:tcBorders>
          </w:tcPr>
          <w:p w14:paraId="459F941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0252F265" w14:textId="77777777" w:rsidTr="003C435F">
        <w:trPr>
          <w:trHeight w:val="320"/>
          <w:tblCellSpacing w:w="5" w:type="nil"/>
          <w:jc w:val="center"/>
        </w:trPr>
        <w:tc>
          <w:tcPr>
            <w:tcW w:w="3877" w:type="dxa"/>
            <w:vMerge w:val="restart"/>
            <w:tcBorders>
              <w:top w:val="single" w:sz="4" w:space="0" w:color="auto"/>
              <w:left w:val="single" w:sz="4" w:space="0" w:color="auto"/>
              <w:bottom w:val="single" w:sz="4" w:space="0" w:color="auto"/>
              <w:right w:val="single" w:sz="4" w:space="0" w:color="auto"/>
            </w:tcBorders>
          </w:tcPr>
          <w:p w14:paraId="207DDFF0"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Подпрограмма 1 «Развитие  дошкольного образования»</w:t>
            </w:r>
          </w:p>
        </w:tc>
        <w:tc>
          <w:tcPr>
            <w:tcW w:w="5190" w:type="dxa"/>
            <w:tcBorders>
              <w:top w:val="single" w:sz="4" w:space="0" w:color="auto"/>
              <w:left w:val="single" w:sz="4" w:space="0" w:color="auto"/>
              <w:bottom w:val="single" w:sz="4" w:space="0" w:color="auto"/>
              <w:right w:val="single" w:sz="4" w:space="0" w:color="auto"/>
            </w:tcBorders>
          </w:tcPr>
          <w:p w14:paraId="1804AEDD"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06B5225D"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110 274,40</w:t>
            </w:r>
          </w:p>
        </w:tc>
        <w:tc>
          <w:tcPr>
            <w:tcW w:w="2126" w:type="dxa"/>
            <w:tcBorders>
              <w:top w:val="single" w:sz="4" w:space="0" w:color="auto"/>
              <w:left w:val="single" w:sz="4" w:space="0" w:color="auto"/>
              <w:bottom w:val="single" w:sz="4" w:space="0" w:color="auto"/>
              <w:right w:val="single" w:sz="4" w:space="0" w:color="auto"/>
            </w:tcBorders>
          </w:tcPr>
          <w:p w14:paraId="6DF40799"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110 274,40</w:t>
            </w:r>
          </w:p>
        </w:tc>
        <w:tc>
          <w:tcPr>
            <w:tcW w:w="1751" w:type="dxa"/>
            <w:tcBorders>
              <w:top w:val="single" w:sz="4" w:space="0" w:color="auto"/>
              <w:left w:val="single" w:sz="4" w:space="0" w:color="auto"/>
              <w:bottom w:val="single" w:sz="4" w:space="0" w:color="auto"/>
              <w:right w:val="single" w:sz="4" w:space="0" w:color="auto"/>
            </w:tcBorders>
          </w:tcPr>
          <w:p w14:paraId="45D4732A"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110 077,20</w:t>
            </w:r>
          </w:p>
        </w:tc>
      </w:tr>
      <w:tr w:rsidR="003C435F" w:rsidRPr="003C435F" w14:paraId="3210A1FD"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4329C1E4"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3400205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Бюджет  Курумканского района</w:t>
            </w:r>
          </w:p>
        </w:tc>
        <w:tc>
          <w:tcPr>
            <w:tcW w:w="1843" w:type="dxa"/>
            <w:tcBorders>
              <w:left w:val="single" w:sz="4" w:space="0" w:color="auto"/>
              <w:bottom w:val="single" w:sz="4" w:space="0" w:color="auto"/>
              <w:right w:val="single" w:sz="4" w:space="0" w:color="auto"/>
            </w:tcBorders>
          </w:tcPr>
          <w:p w14:paraId="03E4C82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38 677,30</w:t>
            </w:r>
          </w:p>
        </w:tc>
        <w:tc>
          <w:tcPr>
            <w:tcW w:w="2126" w:type="dxa"/>
            <w:tcBorders>
              <w:left w:val="single" w:sz="4" w:space="0" w:color="auto"/>
              <w:bottom w:val="single" w:sz="4" w:space="0" w:color="auto"/>
              <w:right w:val="single" w:sz="4" w:space="0" w:color="auto"/>
            </w:tcBorders>
          </w:tcPr>
          <w:p w14:paraId="7ADE4166" w14:textId="77777777" w:rsidR="003C435F" w:rsidRPr="003C435F" w:rsidRDefault="003C435F" w:rsidP="003C435F">
            <w:pPr>
              <w:spacing w:line="276" w:lineRule="auto"/>
              <w:jc w:val="center"/>
              <w:rPr>
                <w:sz w:val="22"/>
                <w:szCs w:val="22"/>
                <w:highlight w:val="yellow"/>
              </w:rPr>
            </w:pPr>
            <w:r w:rsidRPr="003C435F">
              <w:rPr>
                <w:sz w:val="22"/>
                <w:szCs w:val="22"/>
                <w:highlight w:val="yellow"/>
              </w:rPr>
              <w:t>38 677,30</w:t>
            </w:r>
          </w:p>
        </w:tc>
        <w:tc>
          <w:tcPr>
            <w:tcW w:w="1751" w:type="dxa"/>
            <w:tcBorders>
              <w:left w:val="single" w:sz="4" w:space="0" w:color="auto"/>
              <w:bottom w:val="single" w:sz="4" w:space="0" w:color="auto"/>
              <w:right w:val="single" w:sz="4" w:space="0" w:color="auto"/>
            </w:tcBorders>
          </w:tcPr>
          <w:p w14:paraId="3B7FD4B9" w14:textId="77777777" w:rsidR="003C435F" w:rsidRPr="003C435F" w:rsidRDefault="003C435F" w:rsidP="003C435F">
            <w:pPr>
              <w:spacing w:line="276" w:lineRule="auto"/>
              <w:jc w:val="center"/>
              <w:rPr>
                <w:sz w:val="22"/>
                <w:szCs w:val="22"/>
                <w:highlight w:val="yellow"/>
              </w:rPr>
            </w:pPr>
            <w:r w:rsidRPr="003C435F">
              <w:rPr>
                <w:sz w:val="22"/>
                <w:szCs w:val="22"/>
                <w:highlight w:val="yellow"/>
              </w:rPr>
              <w:t>38 660,9</w:t>
            </w:r>
          </w:p>
        </w:tc>
      </w:tr>
      <w:tr w:rsidR="003C435F" w:rsidRPr="003C435F" w14:paraId="453D1EF8"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43232626"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367B6555"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безвозмездные поступления в бюджет  Курумканского района, &lt;2&gt;</w:t>
            </w:r>
          </w:p>
        </w:tc>
        <w:tc>
          <w:tcPr>
            <w:tcW w:w="1843" w:type="dxa"/>
            <w:tcBorders>
              <w:left w:val="single" w:sz="4" w:space="0" w:color="auto"/>
              <w:bottom w:val="single" w:sz="4" w:space="0" w:color="auto"/>
              <w:right w:val="single" w:sz="4" w:space="0" w:color="auto"/>
            </w:tcBorders>
          </w:tcPr>
          <w:p w14:paraId="36EB4C70"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20 116,90</w:t>
            </w:r>
          </w:p>
        </w:tc>
        <w:tc>
          <w:tcPr>
            <w:tcW w:w="2126" w:type="dxa"/>
            <w:tcBorders>
              <w:left w:val="single" w:sz="4" w:space="0" w:color="auto"/>
              <w:bottom w:val="single" w:sz="4" w:space="0" w:color="auto"/>
              <w:right w:val="single" w:sz="4" w:space="0" w:color="auto"/>
            </w:tcBorders>
          </w:tcPr>
          <w:p w14:paraId="7BE0475D" w14:textId="77777777" w:rsidR="003C435F" w:rsidRPr="003C435F" w:rsidRDefault="003C435F" w:rsidP="003C435F">
            <w:pPr>
              <w:spacing w:line="276" w:lineRule="auto"/>
              <w:jc w:val="center"/>
              <w:rPr>
                <w:sz w:val="22"/>
                <w:szCs w:val="22"/>
                <w:highlight w:val="yellow"/>
              </w:rPr>
            </w:pPr>
            <w:r w:rsidRPr="003C435F">
              <w:rPr>
                <w:sz w:val="22"/>
                <w:szCs w:val="22"/>
                <w:highlight w:val="yellow"/>
              </w:rPr>
              <w:t>20 116,90</w:t>
            </w:r>
          </w:p>
        </w:tc>
        <w:tc>
          <w:tcPr>
            <w:tcW w:w="1751" w:type="dxa"/>
            <w:tcBorders>
              <w:left w:val="single" w:sz="4" w:space="0" w:color="auto"/>
              <w:bottom w:val="single" w:sz="4" w:space="0" w:color="auto"/>
              <w:right w:val="single" w:sz="4" w:space="0" w:color="auto"/>
            </w:tcBorders>
          </w:tcPr>
          <w:p w14:paraId="661EC374"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 20 116,90</w:t>
            </w:r>
          </w:p>
        </w:tc>
      </w:tr>
      <w:tr w:rsidR="003C435F" w:rsidRPr="003C435F" w14:paraId="5B94EB78"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54D9E42A"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4612F174" w14:textId="77777777" w:rsidR="003C435F" w:rsidRPr="003C435F" w:rsidRDefault="003C435F" w:rsidP="003C435F">
            <w:pPr>
              <w:pStyle w:val="ConsPlusCell"/>
              <w:spacing w:line="276" w:lineRule="auto"/>
              <w:rPr>
                <w:rFonts w:ascii="Times New Roman" w:hAnsi="Times New Roman" w:cs="Times New Roman"/>
                <w:i/>
                <w:sz w:val="22"/>
                <w:szCs w:val="22"/>
                <w:highlight w:val="yellow"/>
              </w:rPr>
            </w:pPr>
            <w:r w:rsidRPr="003C435F">
              <w:rPr>
                <w:rFonts w:ascii="Times New Roman" w:hAnsi="Times New Roman" w:cs="Times New Roman"/>
                <w:i/>
                <w:sz w:val="22"/>
                <w:szCs w:val="22"/>
                <w:highlight w:val="yellow"/>
              </w:rPr>
              <w:t>в том числе за счет средств:</w:t>
            </w:r>
          </w:p>
        </w:tc>
        <w:tc>
          <w:tcPr>
            <w:tcW w:w="1843" w:type="dxa"/>
            <w:tcBorders>
              <w:left w:val="single" w:sz="4" w:space="0" w:color="auto"/>
              <w:bottom w:val="single" w:sz="4" w:space="0" w:color="auto"/>
              <w:right w:val="single" w:sz="4" w:space="0" w:color="auto"/>
            </w:tcBorders>
          </w:tcPr>
          <w:p w14:paraId="5FC5D2F2"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p>
        </w:tc>
        <w:tc>
          <w:tcPr>
            <w:tcW w:w="2126" w:type="dxa"/>
            <w:tcBorders>
              <w:left w:val="single" w:sz="4" w:space="0" w:color="auto"/>
              <w:bottom w:val="single" w:sz="4" w:space="0" w:color="auto"/>
              <w:right w:val="single" w:sz="4" w:space="0" w:color="auto"/>
            </w:tcBorders>
          </w:tcPr>
          <w:p w14:paraId="433A65A8" w14:textId="77777777" w:rsidR="003C435F" w:rsidRPr="003C435F" w:rsidRDefault="003C435F" w:rsidP="003C435F">
            <w:pPr>
              <w:spacing w:line="276" w:lineRule="auto"/>
              <w:jc w:val="center"/>
              <w:rPr>
                <w:sz w:val="22"/>
                <w:szCs w:val="22"/>
                <w:highlight w:val="yellow"/>
              </w:rPr>
            </w:pPr>
          </w:p>
        </w:tc>
        <w:tc>
          <w:tcPr>
            <w:tcW w:w="1751" w:type="dxa"/>
            <w:tcBorders>
              <w:left w:val="single" w:sz="4" w:space="0" w:color="auto"/>
              <w:bottom w:val="single" w:sz="4" w:space="0" w:color="auto"/>
              <w:right w:val="single" w:sz="4" w:space="0" w:color="auto"/>
            </w:tcBorders>
          </w:tcPr>
          <w:p w14:paraId="325AAC6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p>
        </w:tc>
      </w:tr>
      <w:tr w:rsidR="003C435F" w:rsidRPr="003C435F" w14:paraId="478D0ABE" w14:textId="77777777" w:rsidTr="003C435F">
        <w:trPr>
          <w:trHeight w:val="478"/>
          <w:tblCellSpacing w:w="5" w:type="nil"/>
          <w:jc w:val="center"/>
        </w:trPr>
        <w:tc>
          <w:tcPr>
            <w:tcW w:w="3877" w:type="dxa"/>
            <w:vMerge/>
            <w:tcBorders>
              <w:left w:val="single" w:sz="4" w:space="0" w:color="auto"/>
              <w:bottom w:val="single" w:sz="4" w:space="0" w:color="auto"/>
              <w:right w:val="single" w:sz="4" w:space="0" w:color="auto"/>
            </w:tcBorders>
          </w:tcPr>
          <w:p w14:paraId="7B1A44B0"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39CA1BEF"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бюджета</w:t>
            </w:r>
          </w:p>
        </w:tc>
        <w:tc>
          <w:tcPr>
            <w:tcW w:w="1843" w:type="dxa"/>
            <w:tcBorders>
              <w:left w:val="single" w:sz="4" w:space="0" w:color="auto"/>
              <w:bottom w:val="single" w:sz="4" w:space="0" w:color="auto"/>
              <w:right w:val="single" w:sz="4" w:space="0" w:color="auto"/>
            </w:tcBorders>
          </w:tcPr>
          <w:p w14:paraId="199E6D6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left w:val="single" w:sz="4" w:space="0" w:color="auto"/>
              <w:bottom w:val="single" w:sz="4" w:space="0" w:color="auto"/>
              <w:right w:val="single" w:sz="4" w:space="0" w:color="auto"/>
            </w:tcBorders>
          </w:tcPr>
          <w:p w14:paraId="6DD6D5A3" w14:textId="77777777" w:rsidR="003C435F" w:rsidRPr="003C435F" w:rsidRDefault="003C435F" w:rsidP="003C435F">
            <w:pPr>
              <w:spacing w:line="276" w:lineRule="auto"/>
              <w:jc w:val="center"/>
              <w:rPr>
                <w:sz w:val="22"/>
                <w:szCs w:val="22"/>
                <w:highlight w:val="yellow"/>
              </w:rPr>
            </w:pPr>
            <w:r w:rsidRPr="003C435F">
              <w:rPr>
                <w:sz w:val="22"/>
                <w:szCs w:val="22"/>
                <w:highlight w:val="yellow"/>
              </w:rPr>
              <w:t>Х</w:t>
            </w:r>
          </w:p>
        </w:tc>
        <w:tc>
          <w:tcPr>
            <w:tcW w:w="1751" w:type="dxa"/>
            <w:tcBorders>
              <w:left w:val="single" w:sz="4" w:space="0" w:color="auto"/>
              <w:bottom w:val="single" w:sz="4" w:space="0" w:color="auto"/>
              <w:right w:val="single" w:sz="4" w:space="0" w:color="auto"/>
            </w:tcBorders>
          </w:tcPr>
          <w:p w14:paraId="65CEBF4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1ED06EE0"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08E1EFD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5EBAFC9F"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республиканского бюджета</w:t>
            </w:r>
          </w:p>
        </w:tc>
        <w:tc>
          <w:tcPr>
            <w:tcW w:w="1843" w:type="dxa"/>
            <w:tcBorders>
              <w:left w:val="single" w:sz="4" w:space="0" w:color="auto"/>
              <w:bottom w:val="single" w:sz="4" w:space="0" w:color="auto"/>
              <w:right w:val="single" w:sz="4" w:space="0" w:color="auto"/>
            </w:tcBorders>
          </w:tcPr>
          <w:p w14:paraId="467A40B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71 597,10</w:t>
            </w:r>
          </w:p>
        </w:tc>
        <w:tc>
          <w:tcPr>
            <w:tcW w:w="2126" w:type="dxa"/>
            <w:tcBorders>
              <w:left w:val="single" w:sz="4" w:space="0" w:color="auto"/>
              <w:bottom w:val="single" w:sz="4" w:space="0" w:color="auto"/>
              <w:right w:val="single" w:sz="4" w:space="0" w:color="auto"/>
            </w:tcBorders>
          </w:tcPr>
          <w:p w14:paraId="5B11AE54" w14:textId="77777777" w:rsidR="003C435F" w:rsidRPr="003C435F" w:rsidRDefault="003C435F" w:rsidP="003C435F">
            <w:pPr>
              <w:spacing w:line="276" w:lineRule="auto"/>
              <w:jc w:val="center"/>
              <w:rPr>
                <w:sz w:val="22"/>
                <w:szCs w:val="22"/>
                <w:highlight w:val="yellow"/>
              </w:rPr>
            </w:pPr>
            <w:r w:rsidRPr="003C435F">
              <w:rPr>
                <w:sz w:val="22"/>
                <w:szCs w:val="22"/>
                <w:highlight w:val="yellow"/>
              </w:rPr>
              <w:t>71 597,10</w:t>
            </w:r>
          </w:p>
        </w:tc>
        <w:tc>
          <w:tcPr>
            <w:tcW w:w="1751" w:type="dxa"/>
            <w:tcBorders>
              <w:left w:val="single" w:sz="4" w:space="0" w:color="auto"/>
              <w:bottom w:val="single" w:sz="4" w:space="0" w:color="auto"/>
              <w:right w:val="single" w:sz="4" w:space="0" w:color="auto"/>
            </w:tcBorders>
          </w:tcPr>
          <w:p w14:paraId="5059C466"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71 416,30</w:t>
            </w:r>
          </w:p>
        </w:tc>
      </w:tr>
      <w:tr w:rsidR="003C435F" w:rsidRPr="003C435F" w14:paraId="6FAEC608"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3D3A377B"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7D6F34AF"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Фонда содействия реформированию ЖКХ</w:t>
            </w:r>
          </w:p>
        </w:tc>
        <w:tc>
          <w:tcPr>
            <w:tcW w:w="1843" w:type="dxa"/>
            <w:tcBorders>
              <w:left w:val="single" w:sz="4" w:space="0" w:color="auto"/>
              <w:bottom w:val="single" w:sz="4" w:space="0" w:color="auto"/>
              <w:right w:val="single" w:sz="4" w:space="0" w:color="auto"/>
            </w:tcBorders>
          </w:tcPr>
          <w:p w14:paraId="2E4516F6"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left w:val="single" w:sz="4" w:space="0" w:color="auto"/>
              <w:bottom w:val="single" w:sz="4" w:space="0" w:color="auto"/>
              <w:right w:val="single" w:sz="4" w:space="0" w:color="auto"/>
            </w:tcBorders>
          </w:tcPr>
          <w:p w14:paraId="2B8E98BC"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left w:val="single" w:sz="4" w:space="0" w:color="auto"/>
              <w:bottom w:val="single" w:sz="4" w:space="0" w:color="auto"/>
              <w:right w:val="single" w:sz="4" w:space="0" w:color="auto"/>
            </w:tcBorders>
          </w:tcPr>
          <w:p w14:paraId="18863513"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58C42B5D"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1EF02096"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7D1EE1BF"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фонда обязательного медицинского страхования</w:t>
            </w:r>
          </w:p>
        </w:tc>
        <w:tc>
          <w:tcPr>
            <w:tcW w:w="1843" w:type="dxa"/>
            <w:tcBorders>
              <w:left w:val="single" w:sz="4" w:space="0" w:color="auto"/>
              <w:bottom w:val="single" w:sz="4" w:space="0" w:color="auto"/>
              <w:right w:val="single" w:sz="4" w:space="0" w:color="auto"/>
            </w:tcBorders>
          </w:tcPr>
          <w:p w14:paraId="24C752A0"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left w:val="single" w:sz="4" w:space="0" w:color="auto"/>
              <w:bottom w:val="single" w:sz="4" w:space="0" w:color="auto"/>
              <w:right w:val="single" w:sz="4" w:space="0" w:color="auto"/>
            </w:tcBorders>
          </w:tcPr>
          <w:p w14:paraId="0DB98FE2"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left w:val="single" w:sz="4" w:space="0" w:color="auto"/>
              <w:bottom w:val="single" w:sz="4" w:space="0" w:color="auto"/>
              <w:right w:val="single" w:sz="4" w:space="0" w:color="auto"/>
            </w:tcBorders>
          </w:tcPr>
          <w:p w14:paraId="22D176B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200212FA" w14:textId="77777777" w:rsidTr="003C435F">
        <w:trPr>
          <w:trHeight w:val="423"/>
          <w:tblCellSpacing w:w="5" w:type="nil"/>
          <w:jc w:val="center"/>
        </w:trPr>
        <w:tc>
          <w:tcPr>
            <w:tcW w:w="3877" w:type="dxa"/>
            <w:vMerge/>
            <w:tcBorders>
              <w:left w:val="single" w:sz="4" w:space="0" w:color="auto"/>
              <w:bottom w:val="single" w:sz="4" w:space="0" w:color="auto"/>
              <w:right w:val="single" w:sz="4" w:space="0" w:color="auto"/>
            </w:tcBorders>
          </w:tcPr>
          <w:p w14:paraId="78C0634D"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07AE7CFC"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Пенсионного фонда Российской Федерации</w:t>
            </w:r>
          </w:p>
        </w:tc>
        <w:tc>
          <w:tcPr>
            <w:tcW w:w="1843" w:type="dxa"/>
            <w:tcBorders>
              <w:left w:val="single" w:sz="4" w:space="0" w:color="auto"/>
              <w:bottom w:val="single" w:sz="4" w:space="0" w:color="auto"/>
              <w:right w:val="single" w:sz="4" w:space="0" w:color="auto"/>
            </w:tcBorders>
          </w:tcPr>
          <w:p w14:paraId="4BFD7456"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left w:val="single" w:sz="4" w:space="0" w:color="auto"/>
              <w:bottom w:val="single" w:sz="4" w:space="0" w:color="auto"/>
              <w:right w:val="single" w:sz="4" w:space="0" w:color="auto"/>
            </w:tcBorders>
          </w:tcPr>
          <w:p w14:paraId="5564E833"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left w:val="single" w:sz="4" w:space="0" w:color="auto"/>
              <w:bottom w:val="single" w:sz="4" w:space="0" w:color="auto"/>
              <w:right w:val="single" w:sz="4" w:space="0" w:color="auto"/>
            </w:tcBorders>
          </w:tcPr>
          <w:p w14:paraId="1B2CC804"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162C516E" w14:textId="77777777" w:rsidTr="003C435F">
        <w:trPr>
          <w:trHeight w:val="367"/>
          <w:tblCellSpacing w:w="5" w:type="nil"/>
          <w:jc w:val="center"/>
        </w:trPr>
        <w:tc>
          <w:tcPr>
            <w:tcW w:w="3877" w:type="dxa"/>
            <w:vMerge/>
            <w:tcBorders>
              <w:left w:val="single" w:sz="4" w:space="0" w:color="auto"/>
              <w:bottom w:val="single" w:sz="4" w:space="0" w:color="auto"/>
              <w:right w:val="single" w:sz="4" w:space="0" w:color="auto"/>
            </w:tcBorders>
          </w:tcPr>
          <w:p w14:paraId="0A9ECC47"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090F6FE7"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Бюджет сельских поселений  Курумканского района</w:t>
            </w:r>
          </w:p>
        </w:tc>
        <w:tc>
          <w:tcPr>
            <w:tcW w:w="1843" w:type="dxa"/>
            <w:tcBorders>
              <w:left w:val="single" w:sz="4" w:space="0" w:color="auto"/>
              <w:bottom w:val="single" w:sz="4" w:space="0" w:color="auto"/>
              <w:right w:val="single" w:sz="4" w:space="0" w:color="auto"/>
            </w:tcBorders>
          </w:tcPr>
          <w:p w14:paraId="3044958F"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left w:val="single" w:sz="4" w:space="0" w:color="auto"/>
              <w:bottom w:val="single" w:sz="4" w:space="0" w:color="auto"/>
              <w:right w:val="single" w:sz="4" w:space="0" w:color="auto"/>
            </w:tcBorders>
          </w:tcPr>
          <w:p w14:paraId="522A61F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left w:val="single" w:sz="4" w:space="0" w:color="auto"/>
              <w:bottom w:val="single" w:sz="4" w:space="0" w:color="auto"/>
              <w:right w:val="single" w:sz="4" w:space="0" w:color="auto"/>
            </w:tcBorders>
          </w:tcPr>
          <w:p w14:paraId="3EFD4AD3"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1E556BDD" w14:textId="77777777" w:rsidTr="003C435F">
        <w:trPr>
          <w:trHeight w:val="392"/>
          <w:tblCellSpacing w:w="5" w:type="nil"/>
          <w:jc w:val="center"/>
        </w:trPr>
        <w:tc>
          <w:tcPr>
            <w:tcW w:w="3877" w:type="dxa"/>
            <w:vMerge/>
            <w:tcBorders>
              <w:left w:val="single" w:sz="4" w:space="0" w:color="auto"/>
              <w:bottom w:val="single" w:sz="4" w:space="0" w:color="auto"/>
              <w:right w:val="single" w:sz="4" w:space="0" w:color="auto"/>
            </w:tcBorders>
          </w:tcPr>
          <w:p w14:paraId="3D3C9518"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58309308"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внебюджетные источники</w:t>
            </w:r>
          </w:p>
        </w:tc>
        <w:tc>
          <w:tcPr>
            <w:tcW w:w="1843" w:type="dxa"/>
            <w:tcBorders>
              <w:left w:val="single" w:sz="4" w:space="0" w:color="auto"/>
              <w:bottom w:val="single" w:sz="4" w:space="0" w:color="auto"/>
              <w:right w:val="single" w:sz="4" w:space="0" w:color="auto"/>
            </w:tcBorders>
          </w:tcPr>
          <w:p w14:paraId="5A858786"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left w:val="single" w:sz="4" w:space="0" w:color="auto"/>
              <w:bottom w:val="single" w:sz="4" w:space="0" w:color="auto"/>
              <w:right w:val="single" w:sz="4" w:space="0" w:color="auto"/>
            </w:tcBorders>
          </w:tcPr>
          <w:p w14:paraId="4FAD15EA"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left w:val="single" w:sz="4" w:space="0" w:color="auto"/>
              <w:bottom w:val="single" w:sz="4" w:space="0" w:color="auto"/>
              <w:right w:val="single" w:sz="4" w:space="0" w:color="auto"/>
            </w:tcBorders>
          </w:tcPr>
          <w:p w14:paraId="3E2EA3F9"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6A49059D" w14:textId="77777777" w:rsidTr="003C435F">
        <w:trPr>
          <w:trHeight w:val="73"/>
          <w:tblCellSpacing w:w="5" w:type="nil"/>
          <w:jc w:val="center"/>
        </w:trPr>
        <w:tc>
          <w:tcPr>
            <w:tcW w:w="3877" w:type="dxa"/>
            <w:tcBorders>
              <w:left w:val="single" w:sz="4" w:space="0" w:color="auto"/>
              <w:bottom w:val="single" w:sz="4" w:space="0" w:color="auto"/>
              <w:right w:val="single" w:sz="4" w:space="0" w:color="auto"/>
            </w:tcBorders>
          </w:tcPr>
          <w:p w14:paraId="4E17C00C"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 Основное мероприятие «Реализация образовательных программ дошкольного образования»</w:t>
            </w:r>
          </w:p>
        </w:tc>
        <w:tc>
          <w:tcPr>
            <w:tcW w:w="5190" w:type="dxa"/>
            <w:tcBorders>
              <w:left w:val="single" w:sz="4" w:space="0" w:color="auto"/>
              <w:bottom w:val="single" w:sz="4" w:space="0" w:color="auto"/>
              <w:right w:val="single" w:sz="4" w:space="0" w:color="auto"/>
            </w:tcBorders>
          </w:tcPr>
          <w:p w14:paraId="002F602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left w:val="single" w:sz="4" w:space="0" w:color="auto"/>
              <w:bottom w:val="single" w:sz="4" w:space="0" w:color="auto"/>
              <w:right w:val="single" w:sz="4" w:space="0" w:color="auto"/>
            </w:tcBorders>
          </w:tcPr>
          <w:p w14:paraId="3487AEAD"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110 274,40</w:t>
            </w:r>
          </w:p>
        </w:tc>
        <w:tc>
          <w:tcPr>
            <w:tcW w:w="2126" w:type="dxa"/>
            <w:tcBorders>
              <w:left w:val="single" w:sz="4" w:space="0" w:color="auto"/>
              <w:bottom w:val="single" w:sz="4" w:space="0" w:color="auto"/>
              <w:right w:val="single" w:sz="4" w:space="0" w:color="auto"/>
            </w:tcBorders>
          </w:tcPr>
          <w:p w14:paraId="5444F0C6"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110 274,40</w:t>
            </w:r>
          </w:p>
        </w:tc>
        <w:tc>
          <w:tcPr>
            <w:tcW w:w="1751" w:type="dxa"/>
            <w:tcBorders>
              <w:left w:val="single" w:sz="4" w:space="0" w:color="auto"/>
              <w:bottom w:val="single" w:sz="4" w:space="0" w:color="auto"/>
              <w:right w:val="single" w:sz="4" w:space="0" w:color="auto"/>
            </w:tcBorders>
          </w:tcPr>
          <w:p w14:paraId="73D5C08E"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110 077,20</w:t>
            </w:r>
          </w:p>
        </w:tc>
      </w:tr>
      <w:tr w:rsidR="003C435F" w:rsidRPr="003C435F" w14:paraId="74F41632" w14:textId="77777777" w:rsidTr="003C435F">
        <w:trPr>
          <w:trHeight w:val="343"/>
          <w:tblCellSpacing w:w="5" w:type="nil"/>
          <w:jc w:val="center"/>
        </w:trPr>
        <w:tc>
          <w:tcPr>
            <w:tcW w:w="3877" w:type="dxa"/>
            <w:vMerge w:val="restart"/>
            <w:tcBorders>
              <w:top w:val="single" w:sz="4" w:space="0" w:color="auto"/>
              <w:left w:val="single" w:sz="4" w:space="0" w:color="auto"/>
              <w:right w:val="single" w:sz="4" w:space="0" w:color="auto"/>
            </w:tcBorders>
          </w:tcPr>
          <w:p w14:paraId="0E6945F5"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Подпрограмма 2 «Развитие общего образования» </w:t>
            </w:r>
          </w:p>
        </w:tc>
        <w:tc>
          <w:tcPr>
            <w:tcW w:w="5190" w:type="dxa"/>
            <w:tcBorders>
              <w:left w:val="single" w:sz="4" w:space="0" w:color="auto"/>
              <w:bottom w:val="single" w:sz="4" w:space="0" w:color="auto"/>
              <w:right w:val="single" w:sz="4" w:space="0" w:color="auto"/>
            </w:tcBorders>
          </w:tcPr>
          <w:p w14:paraId="77AD8D6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left w:val="single" w:sz="4" w:space="0" w:color="auto"/>
              <w:bottom w:val="single" w:sz="4" w:space="0" w:color="auto"/>
              <w:right w:val="single" w:sz="4" w:space="0" w:color="auto"/>
            </w:tcBorders>
            <w:shd w:val="clear" w:color="auto" w:fill="auto"/>
          </w:tcPr>
          <w:p w14:paraId="5815F072"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351 819,30</w:t>
            </w:r>
          </w:p>
        </w:tc>
        <w:tc>
          <w:tcPr>
            <w:tcW w:w="2126" w:type="dxa"/>
            <w:tcBorders>
              <w:left w:val="single" w:sz="4" w:space="0" w:color="auto"/>
              <w:bottom w:val="single" w:sz="4" w:space="0" w:color="auto"/>
              <w:right w:val="single" w:sz="4" w:space="0" w:color="auto"/>
            </w:tcBorders>
            <w:shd w:val="clear" w:color="auto" w:fill="auto"/>
          </w:tcPr>
          <w:p w14:paraId="5CB62B64"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351 819,30</w:t>
            </w:r>
          </w:p>
        </w:tc>
        <w:tc>
          <w:tcPr>
            <w:tcW w:w="1751" w:type="dxa"/>
            <w:tcBorders>
              <w:left w:val="single" w:sz="4" w:space="0" w:color="auto"/>
              <w:bottom w:val="single" w:sz="4" w:space="0" w:color="auto"/>
              <w:right w:val="single" w:sz="4" w:space="0" w:color="auto"/>
            </w:tcBorders>
            <w:shd w:val="clear" w:color="auto" w:fill="auto"/>
          </w:tcPr>
          <w:p w14:paraId="53AB7D5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346 651,80</w:t>
            </w:r>
          </w:p>
        </w:tc>
      </w:tr>
      <w:tr w:rsidR="003C435F" w:rsidRPr="003C435F" w14:paraId="1AC3C654" w14:textId="77777777" w:rsidTr="003C435F">
        <w:trPr>
          <w:trHeight w:val="343"/>
          <w:tblCellSpacing w:w="5" w:type="nil"/>
          <w:jc w:val="center"/>
        </w:trPr>
        <w:tc>
          <w:tcPr>
            <w:tcW w:w="3877" w:type="dxa"/>
            <w:vMerge/>
            <w:tcBorders>
              <w:left w:val="single" w:sz="4" w:space="0" w:color="auto"/>
              <w:right w:val="single" w:sz="4" w:space="0" w:color="auto"/>
            </w:tcBorders>
          </w:tcPr>
          <w:p w14:paraId="530460B8"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69FF43B0"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Бюджет Курумканского района</w:t>
            </w:r>
          </w:p>
          <w:p w14:paraId="00D4B6C5"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1843" w:type="dxa"/>
            <w:tcBorders>
              <w:left w:val="single" w:sz="4" w:space="0" w:color="auto"/>
              <w:bottom w:val="single" w:sz="4" w:space="0" w:color="auto"/>
              <w:right w:val="single" w:sz="4" w:space="0" w:color="auto"/>
            </w:tcBorders>
            <w:shd w:val="clear" w:color="auto" w:fill="auto"/>
          </w:tcPr>
          <w:p w14:paraId="7B74526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74 671,70</w:t>
            </w:r>
          </w:p>
        </w:tc>
        <w:tc>
          <w:tcPr>
            <w:tcW w:w="2126" w:type="dxa"/>
            <w:tcBorders>
              <w:left w:val="single" w:sz="4" w:space="0" w:color="auto"/>
              <w:bottom w:val="single" w:sz="4" w:space="0" w:color="auto"/>
              <w:right w:val="single" w:sz="4" w:space="0" w:color="auto"/>
            </w:tcBorders>
            <w:shd w:val="clear" w:color="auto" w:fill="auto"/>
          </w:tcPr>
          <w:p w14:paraId="3889DAB0" w14:textId="77777777" w:rsidR="003C435F" w:rsidRPr="003C435F" w:rsidRDefault="003C435F" w:rsidP="003C435F">
            <w:pPr>
              <w:spacing w:line="276" w:lineRule="auto"/>
              <w:jc w:val="center"/>
              <w:rPr>
                <w:sz w:val="22"/>
                <w:szCs w:val="22"/>
                <w:highlight w:val="yellow"/>
              </w:rPr>
            </w:pPr>
            <w:r w:rsidRPr="003C435F">
              <w:rPr>
                <w:sz w:val="22"/>
                <w:szCs w:val="22"/>
                <w:highlight w:val="yellow"/>
              </w:rPr>
              <w:t>74 671,70</w:t>
            </w:r>
          </w:p>
        </w:tc>
        <w:tc>
          <w:tcPr>
            <w:tcW w:w="1751" w:type="dxa"/>
            <w:tcBorders>
              <w:left w:val="single" w:sz="4" w:space="0" w:color="auto"/>
              <w:bottom w:val="single" w:sz="4" w:space="0" w:color="auto"/>
              <w:right w:val="single" w:sz="4" w:space="0" w:color="auto"/>
            </w:tcBorders>
            <w:shd w:val="clear" w:color="auto" w:fill="auto"/>
          </w:tcPr>
          <w:p w14:paraId="1B9769D5" w14:textId="77777777" w:rsidR="003C435F" w:rsidRPr="003C435F" w:rsidRDefault="003C435F" w:rsidP="003C435F">
            <w:pPr>
              <w:spacing w:line="276" w:lineRule="auto"/>
              <w:jc w:val="center"/>
              <w:rPr>
                <w:sz w:val="22"/>
                <w:szCs w:val="22"/>
                <w:highlight w:val="yellow"/>
              </w:rPr>
            </w:pPr>
            <w:r w:rsidRPr="003C435F">
              <w:rPr>
                <w:sz w:val="22"/>
                <w:szCs w:val="22"/>
                <w:highlight w:val="yellow"/>
              </w:rPr>
              <w:t>74 489,80</w:t>
            </w:r>
          </w:p>
        </w:tc>
      </w:tr>
      <w:tr w:rsidR="003C435F" w:rsidRPr="003C435F" w14:paraId="68D0277D" w14:textId="77777777" w:rsidTr="003C435F">
        <w:trPr>
          <w:trHeight w:val="343"/>
          <w:tblCellSpacing w:w="5" w:type="nil"/>
          <w:jc w:val="center"/>
        </w:trPr>
        <w:tc>
          <w:tcPr>
            <w:tcW w:w="3877" w:type="dxa"/>
            <w:vMerge/>
            <w:tcBorders>
              <w:left w:val="single" w:sz="4" w:space="0" w:color="auto"/>
              <w:right w:val="single" w:sz="4" w:space="0" w:color="auto"/>
            </w:tcBorders>
          </w:tcPr>
          <w:p w14:paraId="639C55F6"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7F9AA936"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безвозмездные поступления в бюджет Курумканского района, &lt;2&gt;</w:t>
            </w:r>
          </w:p>
        </w:tc>
        <w:tc>
          <w:tcPr>
            <w:tcW w:w="1843" w:type="dxa"/>
            <w:tcBorders>
              <w:left w:val="single" w:sz="4" w:space="0" w:color="auto"/>
              <w:bottom w:val="single" w:sz="4" w:space="0" w:color="auto"/>
              <w:right w:val="single" w:sz="4" w:space="0" w:color="auto"/>
            </w:tcBorders>
          </w:tcPr>
          <w:p w14:paraId="6B5A7D9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4 495,30</w:t>
            </w:r>
          </w:p>
        </w:tc>
        <w:tc>
          <w:tcPr>
            <w:tcW w:w="2126" w:type="dxa"/>
            <w:tcBorders>
              <w:left w:val="single" w:sz="4" w:space="0" w:color="auto"/>
              <w:bottom w:val="single" w:sz="4" w:space="0" w:color="auto"/>
              <w:right w:val="single" w:sz="4" w:space="0" w:color="auto"/>
            </w:tcBorders>
          </w:tcPr>
          <w:p w14:paraId="099014BF"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4 495,30</w:t>
            </w:r>
          </w:p>
        </w:tc>
        <w:tc>
          <w:tcPr>
            <w:tcW w:w="1751" w:type="dxa"/>
            <w:tcBorders>
              <w:left w:val="single" w:sz="4" w:space="0" w:color="auto"/>
              <w:bottom w:val="single" w:sz="4" w:space="0" w:color="auto"/>
              <w:right w:val="single" w:sz="4" w:space="0" w:color="auto"/>
            </w:tcBorders>
          </w:tcPr>
          <w:p w14:paraId="77789A9B"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4 495,30</w:t>
            </w:r>
          </w:p>
        </w:tc>
      </w:tr>
      <w:tr w:rsidR="003C435F" w:rsidRPr="003C435F" w14:paraId="59F286B0" w14:textId="77777777" w:rsidTr="003C435F">
        <w:trPr>
          <w:trHeight w:val="343"/>
          <w:tblCellSpacing w:w="5" w:type="nil"/>
          <w:jc w:val="center"/>
        </w:trPr>
        <w:tc>
          <w:tcPr>
            <w:tcW w:w="3877" w:type="dxa"/>
            <w:vMerge/>
            <w:tcBorders>
              <w:left w:val="single" w:sz="4" w:space="0" w:color="auto"/>
              <w:right w:val="single" w:sz="4" w:space="0" w:color="auto"/>
            </w:tcBorders>
          </w:tcPr>
          <w:p w14:paraId="1487D7EE"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3A73800E" w14:textId="77777777" w:rsidR="003C435F" w:rsidRPr="003C435F" w:rsidRDefault="003C435F" w:rsidP="003C435F">
            <w:pPr>
              <w:pStyle w:val="ConsPlusCell"/>
              <w:spacing w:line="276" w:lineRule="auto"/>
              <w:rPr>
                <w:rFonts w:ascii="Times New Roman" w:hAnsi="Times New Roman" w:cs="Times New Roman"/>
                <w:i/>
                <w:sz w:val="22"/>
                <w:szCs w:val="22"/>
                <w:highlight w:val="yellow"/>
              </w:rPr>
            </w:pPr>
            <w:r w:rsidRPr="003C435F">
              <w:rPr>
                <w:rFonts w:ascii="Times New Roman" w:hAnsi="Times New Roman" w:cs="Times New Roman"/>
                <w:i/>
                <w:sz w:val="22"/>
                <w:szCs w:val="22"/>
                <w:highlight w:val="yellow"/>
              </w:rPr>
              <w:t>в том числе за счет средств:</w:t>
            </w:r>
          </w:p>
        </w:tc>
        <w:tc>
          <w:tcPr>
            <w:tcW w:w="1843" w:type="dxa"/>
            <w:tcBorders>
              <w:left w:val="single" w:sz="4" w:space="0" w:color="auto"/>
              <w:bottom w:val="single" w:sz="4" w:space="0" w:color="auto"/>
              <w:right w:val="single" w:sz="4" w:space="0" w:color="auto"/>
            </w:tcBorders>
          </w:tcPr>
          <w:p w14:paraId="7C047492"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p>
        </w:tc>
        <w:tc>
          <w:tcPr>
            <w:tcW w:w="2126" w:type="dxa"/>
            <w:tcBorders>
              <w:left w:val="single" w:sz="4" w:space="0" w:color="auto"/>
              <w:bottom w:val="single" w:sz="4" w:space="0" w:color="auto"/>
              <w:right w:val="single" w:sz="4" w:space="0" w:color="auto"/>
            </w:tcBorders>
          </w:tcPr>
          <w:p w14:paraId="51F8FCEC" w14:textId="77777777" w:rsidR="003C435F" w:rsidRPr="003C435F" w:rsidRDefault="003C435F" w:rsidP="003C435F">
            <w:pPr>
              <w:spacing w:line="276" w:lineRule="auto"/>
              <w:jc w:val="center"/>
              <w:rPr>
                <w:sz w:val="22"/>
                <w:szCs w:val="22"/>
                <w:highlight w:val="yellow"/>
              </w:rPr>
            </w:pPr>
          </w:p>
        </w:tc>
        <w:tc>
          <w:tcPr>
            <w:tcW w:w="1751" w:type="dxa"/>
            <w:tcBorders>
              <w:left w:val="single" w:sz="4" w:space="0" w:color="auto"/>
              <w:bottom w:val="single" w:sz="4" w:space="0" w:color="auto"/>
              <w:right w:val="single" w:sz="4" w:space="0" w:color="auto"/>
            </w:tcBorders>
          </w:tcPr>
          <w:p w14:paraId="580BDB8D"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p>
        </w:tc>
      </w:tr>
      <w:tr w:rsidR="003C435F" w:rsidRPr="003C435F" w14:paraId="4AA026BF" w14:textId="77777777" w:rsidTr="003C435F">
        <w:trPr>
          <w:trHeight w:val="343"/>
          <w:tblCellSpacing w:w="5" w:type="nil"/>
          <w:jc w:val="center"/>
        </w:trPr>
        <w:tc>
          <w:tcPr>
            <w:tcW w:w="3877" w:type="dxa"/>
            <w:vMerge/>
            <w:tcBorders>
              <w:left w:val="single" w:sz="4" w:space="0" w:color="auto"/>
              <w:right w:val="single" w:sz="4" w:space="0" w:color="auto"/>
            </w:tcBorders>
          </w:tcPr>
          <w:p w14:paraId="4825FF4E"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74C0265B"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бюджета</w:t>
            </w:r>
          </w:p>
        </w:tc>
        <w:tc>
          <w:tcPr>
            <w:tcW w:w="1843" w:type="dxa"/>
            <w:tcBorders>
              <w:left w:val="single" w:sz="4" w:space="0" w:color="auto"/>
              <w:bottom w:val="single" w:sz="4" w:space="0" w:color="auto"/>
              <w:right w:val="single" w:sz="4" w:space="0" w:color="auto"/>
            </w:tcBorders>
          </w:tcPr>
          <w:p w14:paraId="0A8C54CB"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45 376,50</w:t>
            </w:r>
          </w:p>
        </w:tc>
        <w:tc>
          <w:tcPr>
            <w:tcW w:w="2126" w:type="dxa"/>
            <w:tcBorders>
              <w:left w:val="single" w:sz="4" w:space="0" w:color="auto"/>
              <w:bottom w:val="single" w:sz="4" w:space="0" w:color="auto"/>
              <w:right w:val="single" w:sz="4" w:space="0" w:color="auto"/>
            </w:tcBorders>
          </w:tcPr>
          <w:p w14:paraId="449D9A3B"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45 376,50</w:t>
            </w:r>
          </w:p>
        </w:tc>
        <w:tc>
          <w:tcPr>
            <w:tcW w:w="1751" w:type="dxa"/>
            <w:tcBorders>
              <w:left w:val="single" w:sz="4" w:space="0" w:color="auto"/>
              <w:bottom w:val="single" w:sz="4" w:space="0" w:color="auto"/>
              <w:right w:val="single" w:sz="4" w:space="0" w:color="auto"/>
            </w:tcBorders>
          </w:tcPr>
          <w:p w14:paraId="6D32A2E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42 816,20</w:t>
            </w:r>
          </w:p>
        </w:tc>
      </w:tr>
      <w:tr w:rsidR="003C435F" w:rsidRPr="003C435F" w14:paraId="19920E84" w14:textId="77777777" w:rsidTr="003C435F">
        <w:trPr>
          <w:trHeight w:val="343"/>
          <w:tblCellSpacing w:w="5" w:type="nil"/>
          <w:jc w:val="center"/>
        </w:trPr>
        <w:tc>
          <w:tcPr>
            <w:tcW w:w="3877" w:type="dxa"/>
            <w:vMerge/>
            <w:tcBorders>
              <w:left w:val="single" w:sz="4" w:space="0" w:color="auto"/>
              <w:right w:val="single" w:sz="4" w:space="0" w:color="auto"/>
            </w:tcBorders>
          </w:tcPr>
          <w:p w14:paraId="7CFB5B74"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51F06AD3"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республиканского бюджета</w:t>
            </w:r>
          </w:p>
        </w:tc>
        <w:tc>
          <w:tcPr>
            <w:tcW w:w="1843" w:type="dxa"/>
            <w:tcBorders>
              <w:left w:val="single" w:sz="4" w:space="0" w:color="auto"/>
              <w:bottom w:val="single" w:sz="4" w:space="0" w:color="auto"/>
              <w:right w:val="single" w:sz="4" w:space="0" w:color="auto"/>
            </w:tcBorders>
          </w:tcPr>
          <w:p w14:paraId="0F3EF9E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231 771,10</w:t>
            </w:r>
          </w:p>
        </w:tc>
        <w:tc>
          <w:tcPr>
            <w:tcW w:w="2126" w:type="dxa"/>
            <w:tcBorders>
              <w:left w:val="single" w:sz="4" w:space="0" w:color="auto"/>
              <w:bottom w:val="single" w:sz="4" w:space="0" w:color="auto"/>
              <w:right w:val="single" w:sz="4" w:space="0" w:color="auto"/>
            </w:tcBorders>
          </w:tcPr>
          <w:p w14:paraId="7E05867A" w14:textId="77777777" w:rsidR="003C435F" w:rsidRPr="003C435F" w:rsidRDefault="003C435F" w:rsidP="003C435F">
            <w:pPr>
              <w:spacing w:line="276" w:lineRule="auto"/>
              <w:jc w:val="center"/>
              <w:rPr>
                <w:sz w:val="22"/>
                <w:szCs w:val="22"/>
                <w:highlight w:val="yellow"/>
              </w:rPr>
            </w:pPr>
            <w:r w:rsidRPr="003C435F">
              <w:rPr>
                <w:sz w:val="22"/>
                <w:szCs w:val="22"/>
                <w:highlight w:val="yellow"/>
              </w:rPr>
              <w:t>231 771,10</w:t>
            </w:r>
          </w:p>
        </w:tc>
        <w:tc>
          <w:tcPr>
            <w:tcW w:w="1751" w:type="dxa"/>
            <w:tcBorders>
              <w:left w:val="single" w:sz="4" w:space="0" w:color="auto"/>
              <w:bottom w:val="single" w:sz="4" w:space="0" w:color="auto"/>
              <w:right w:val="single" w:sz="4" w:space="0" w:color="auto"/>
            </w:tcBorders>
          </w:tcPr>
          <w:p w14:paraId="3504F0AE"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229 345,80</w:t>
            </w:r>
          </w:p>
        </w:tc>
      </w:tr>
      <w:tr w:rsidR="003C435F" w:rsidRPr="003C435F" w14:paraId="10B9D08E" w14:textId="77777777" w:rsidTr="003C435F">
        <w:trPr>
          <w:trHeight w:val="343"/>
          <w:tblCellSpacing w:w="5" w:type="nil"/>
          <w:jc w:val="center"/>
        </w:trPr>
        <w:tc>
          <w:tcPr>
            <w:tcW w:w="3877" w:type="dxa"/>
            <w:vMerge/>
            <w:tcBorders>
              <w:left w:val="single" w:sz="4" w:space="0" w:color="auto"/>
              <w:right w:val="single" w:sz="4" w:space="0" w:color="auto"/>
            </w:tcBorders>
          </w:tcPr>
          <w:p w14:paraId="1343A67D"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2556B64B"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tcPr>
          <w:p w14:paraId="0A9C2D8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248B0BBA"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054DB232"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765CE082" w14:textId="77777777" w:rsidTr="003C435F">
        <w:trPr>
          <w:trHeight w:val="343"/>
          <w:tblCellSpacing w:w="5" w:type="nil"/>
          <w:jc w:val="center"/>
        </w:trPr>
        <w:tc>
          <w:tcPr>
            <w:tcW w:w="3877" w:type="dxa"/>
            <w:vMerge/>
            <w:tcBorders>
              <w:left w:val="single" w:sz="4" w:space="0" w:color="auto"/>
              <w:right w:val="single" w:sz="4" w:space="0" w:color="auto"/>
            </w:tcBorders>
          </w:tcPr>
          <w:p w14:paraId="43828764"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0190DCD3"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фонда обязательного медицинского страхования</w:t>
            </w:r>
          </w:p>
        </w:tc>
        <w:tc>
          <w:tcPr>
            <w:tcW w:w="1843" w:type="dxa"/>
            <w:tcBorders>
              <w:left w:val="single" w:sz="4" w:space="0" w:color="auto"/>
              <w:bottom w:val="single" w:sz="4" w:space="0" w:color="auto"/>
              <w:right w:val="single" w:sz="4" w:space="0" w:color="auto"/>
            </w:tcBorders>
          </w:tcPr>
          <w:p w14:paraId="2D7447CC"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left w:val="single" w:sz="4" w:space="0" w:color="auto"/>
              <w:bottom w:val="single" w:sz="4" w:space="0" w:color="auto"/>
              <w:right w:val="single" w:sz="4" w:space="0" w:color="auto"/>
            </w:tcBorders>
          </w:tcPr>
          <w:p w14:paraId="60F318FA"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left w:val="single" w:sz="4" w:space="0" w:color="auto"/>
              <w:bottom w:val="single" w:sz="4" w:space="0" w:color="auto"/>
              <w:right w:val="single" w:sz="4" w:space="0" w:color="auto"/>
            </w:tcBorders>
          </w:tcPr>
          <w:p w14:paraId="6912192E"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1EADF31C" w14:textId="77777777" w:rsidTr="003C435F">
        <w:trPr>
          <w:trHeight w:val="406"/>
          <w:tblCellSpacing w:w="5" w:type="nil"/>
          <w:jc w:val="center"/>
        </w:trPr>
        <w:tc>
          <w:tcPr>
            <w:tcW w:w="3877" w:type="dxa"/>
            <w:vMerge/>
            <w:tcBorders>
              <w:left w:val="single" w:sz="4" w:space="0" w:color="auto"/>
              <w:right w:val="single" w:sz="4" w:space="0" w:color="auto"/>
            </w:tcBorders>
          </w:tcPr>
          <w:p w14:paraId="641DE385"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69AE4EBD"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Пенсионного фонда Российской Федерации</w:t>
            </w:r>
          </w:p>
        </w:tc>
        <w:tc>
          <w:tcPr>
            <w:tcW w:w="1843" w:type="dxa"/>
            <w:tcBorders>
              <w:left w:val="single" w:sz="4" w:space="0" w:color="auto"/>
              <w:bottom w:val="single" w:sz="4" w:space="0" w:color="auto"/>
              <w:right w:val="single" w:sz="4" w:space="0" w:color="auto"/>
            </w:tcBorders>
          </w:tcPr>
          <w:p w14:paraId="5F0F984D"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left w:val="single" w:sz="4" w:space="0" w:color="auto"/>
              <w:bottom w:val="single" w:sz="4" w:space="0" w:color="auto"/>
              <w:right w:val="single" w:sz="4" w:space="0" w:color="auto"/>
            </w:tcBorders>
          </w:tcPr>
          <w:p w14:paraId="7452B489"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left w:val="single" w:sz="4" w:space="0" w:color="auto"/>
              <w:bottom w:val="single" w:sz="4" w:space="0" w:color="auto"/>
              <w:right w:val="single" w:sz="4" w:space="0" w:color="auto"/>
            </w:tcBorders>
          </w:tcPr>
          <w:p w14:paraId="23E4E18F"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0C867B87" w14:textId="77777777" w:rsidTr="003C435F">
        <w:trPr>
          <w:trHeight w:val="417"/>
          <w:tblCellSpacing w:w="5" w:type="nil"/>
          <w:jc w:val="center"/>
        </w:trPr>
        <w:tc>
          <w:tcPr>
            <w:tcW w:w="3877" w:type="dxa"/>
            <w:vMerge/>
            <w:tcBorders>
              <w:left w:val="single" w:sz="4" w:space="0" w:color="auto"/>
              <w:right w:val="single" w:sz="4" w:space="0" w:color="auto"/>
            </w:tcBorders>
          </w:tcPr>
          <w:p w14:paraId="12542994"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41CBD347"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Бюджеты сельских поселений Курумканского района</w:t>
            </w:r>
          </w:p>
        </w:tc>
        <w:tc>
          <w:tcPr>
            <w:tcW w:w="1843" w:type="dxa"/>
            <w:tcBorders>
              <w:left w:val="single" w:sz="4" w:space="0" w:color="auto"/>
              <w:bottom w:val="single" w:sz="4" w:space="0" w:color="auto"/>
              <w:right w:val="single" w:sz="4" w:space="0" w:color="auto"/>
            </w:tcBorders>
          </w:tcPr>
          <w:p w14:paraId="437533B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left w:val="single" w:sz="4" w:space="0" w:color="auto"/>
              <w:bottom w:val="single" w:sz="4" w:space="0" w:color="auto"/>
              <w:right w:val="single" w:sz="4" w:space="0" w:color="auto"/>
            </w:tcBorders>
          </w:tcPr>
          <w:p w14:paraId="024CF28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left w:val="single" w:sz="4" w:space="0" w:color="auto"/>
              <w:bottom w:val="single" w:sz="4" w:space="0" w:color="auto"/>
              <w:right w:val="single" w:sz="4" w:space="0" w:color="auto"/>
            </w:tcBorders>
          </w:tcPr>
          <w:p w14:paraId="5D010E17"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44BD2F9D" w14:textId="77777777" w:rsidTr="003C435F">
        <w:trPr>
          <w:trHeight w:val="453"/>
          <w:tblCellSpacing w:w="5" w:type="nil"/>
          <w:jc w:val="center"/>
        </w:trPr>
        <w:tc>
          <w:tcPr>
            <w:tcW w:w="3877" w:type="dxa"/>
            <w:vMerge/>
            <w:tcBorders>
              <w:left w:val="single" w:sz="4" w:space="0" w:color="auto"/>
              <w:bottom w:val="single" w:sz="4" w:space="0" w:color="auto"/>
              <w:right w:val="single" w:sz="4" w:space="0" w:color="auto"/>
            </w:tcBorders>
          </w:tcPr>
          <w:p w14:paraId="1E3D952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3B8ED77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внебюджетные источники</w:t>
            </w:r>
          </w:p>
        </w:tc>
        <w:tc>
          <w:tcPr>
            <w:tcW w:w="1843" w:type="dxa"/>
            <w:tcBorders>
              <w:left w:val="single" w:sz="4" w:space="0" w:color="auto"/>
              <w:bottom w:val="single" w:sz="4" w:space="0" w:color="auto"/>
              <w:right w:val="single" w:sz="4" w:space="0" w:color="auto"/>
            </w:tcBorders>
          </w:tcPr>
          <w:p w14:paraId="71ED178B"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left w:val="single" w:sz="4" w:space="0" w:color="auto"/>
              <w:bottom w:val="single" w:sz="4" w:space="0" w:color="auto"/>
              <w:right w:val="single" w:sz="4" w:space="0" w:color="auto"/>
            </w:tcBorders>
          </w:tcPr>
          <w:p w14:paraId="2FAD207D"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left w:val="single" w:sz="4" w:space="0" w:color="auto"/>
              <w:bottom w:val="single" w:sz="4" w:space="0" w:color="auto"/>
              <w:right w:val="single" w:sz="4" w:space="0" w:color="auto"/>
            </w:tcBorders>
          </w:tcPr>
          <w:p w14:paraId="1FC431F4"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08A6C293" w14:textId="77777777" w:rsidTr="003C435F">
        <w:trPr>
          <w:trHeight w:val="920"/>
          <w:tblCellSpacing w:w="5" w:type="nil"/>
          <w:jc w:val="center"/>
        </w:trPr>
        <w:tc>
          <w:tcPr>
            <w:tcW w:w="3877" w:type="dxa"/>
            <w:tcBorders>
              <w:left w:val="single" w:sz="4" w:space="0" w:color="auto"/>
              <w:bottom w:val="single" w:sz="4" w:space="0" w:color="auto"/>
              <w:right w:val="single" w:sz="4" w:space="0" w:color="auto"/>
            </w:tcBorders>
          </w:tcPr>
          <w:p w14:paraId="28D868F0"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Основное мероприятие «Реализация образовательных программ общего образования»</w:t>
            </w:r>
          </w:p>
        </w:tc>
        <w:tc>
          <w:tcPr>
            <w:tcW w:w="5190" w:type="dxa"/>
            <w:tcBorders>
              <w:left w:val="single" w:sz="4" w:space="0" w:color="auto"/>
              <w:bottom w:val="single" w:sz="4" w:space="0" w:color="auto"/>
              <w:right w:val="single" w:sz="4" w:space="0" w:color="auto"/>
            </w:tcBorders>
          </w:tcPr>
          <w:p w14:paraId="113E7CEE"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p w14:paraId="254B83B7"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1843" w:type="dxa"/>
            <w:tcBorders>
              <w:left w:val="single" w:sz="4" w:space="0" w:color="auto"/>
              <w:bottom w:val="single" w:sz="4" w:space="0" w:color="auto"/>
              <w:right w:val="single" w:sz="4" w:space="0" w:color="auto"/>
            </w:tcBorders>
          </w:tcPr>
          <w:p w14:paraId="5D08C15F"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351 819,30</w:t>
            </w:r>
          </w:p>
        </w:tc>
        <w:tc>
          <w:tcPr>
            <w:tcW w:w="2126" w:type="dxa"/>
            <w:tcBorders>
              <w:left w:val="single" w:sz="4" w:space="0" w:color="auto"/>
              <w:bottom w:val="single" w:sz="4" w:space="0" w:color="auto"/>
              <w:right w:val="single" w:sz="4" w:space="0" w:color="auto"/>
            </w:tcBorders>
          </w:tcPr>
          <w:p w14:paraId="33EF34B3"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351 819,30</w:t>
            </w:r>
          </w:p>
        </w:tc>
        <w:tc>
          <w:tcPr>
            <w:tcW w:w="1751" w:type="dxa"/>
            <w:tcBorders>
              <w:left w:val="single" w:sz="4" w:space="0" w:color="auto"/>
              <w:bottom w:val="single" w:sz="4" w:space="0" w:color="auto"/>
              <w:right w:val="single" w:sz="4" w:space="0" w:color="auto"/>
            </w:tcBorders>
          </w:tcPr>
          <w:p w14:paraId="7AC59309"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346 651,80</w:t>
            </w:r>
          </w:p>
        </w:tc>
      </w:tr>
      <w:tr w:rsidR="003C435F" w:rsidRPr="003C435F" w14:paraId="121BB491"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00833016"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Подпрограмма 3 «Развитие дополнительного образования»</w:t>
            </w:r>
          </w:p>
        </w:tc>
        <w:tc>
          <w:tcPr>
            <w:tcW w:w="5190" w:type="dxa"/>
            <w:tcBorders>
              <w:left w:val="single" w:sz="4" w:space="0" w:color="auto"/>
              <w:bottom w:val="single" w:sz="4" w:space="0" w:color="auto"/>
              <w:right w:val="single" w:sz="4" w:space="0" w:color="auto"/>
            </w:tcBorders>
          </w:tcPr>
          <w:p w14:paraId="43D875B0"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6227B58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60 238,80</w:t>
            </w:r>
          </w:p>
        </w:tc>
        <w:tc>
          <w:tcPr>
            <w:tcW w:w="2126" w:type="dxa"/>
            <w:tcBorders>
              <w:top w:val="single" w:sz="4" w:space="0" w:color="auto"/>
              <w:left w:val="single" w:sz="4" w:space="0" w:color="auto"/>
              <w:bottom w:val="single" w:sz="4" w:space="0" w:color="auto"/>
              <w:right w:val="single" w:sz="4" w:space="0" w:color="auto"/>
            </w:tcBorders>
          </w:tcPr>
          <w:p w14:paraId="286C0A7C" w14:textId="77777777" w:rsidR="003C435F" w:rsidRPr="003C435F" w:rsidRDefault="003C435F" w:rsidP="003C435F">
            <w:pPr>
              <w:spacing w:line="276" w:lineRule="auto"/>
              <w:jc w:val="center"/>
              <w:rPr>
                <w:sz w:val="22"/>
                <w:szCs w:val="22"/>
                <w:highlight w:val="yellow"/>
              </w:rPr>
            </w:pPr>
            <w:r w:rsidRPr="003C435F">
              <w:rPr>
                <w:sz w:val="22"/>
                <w:szCs w:val="22"/>
                <w:highlight w:val="yellow"/>
              </w:rPr>
              <w:t>60 238,80</w:t>
            </w:r>
          </w:p>
        </w:tc>
        <w:tc>
          <w:tcPr>
            <w:tcW w:w="1751" w:type="dxa"/>
            <w:tcBorders>
              <w:top w:val="single" w:sz="4" w:space="0" w:color="auto"/>
              <w:left w:val="single" w:sz="4" w:space="0" w:color="auto"/>
              <w:bottom w:val="single" w:sz="4" w:space="0" w:color="auto"/>
              <w:right w:val="single" w:sz="4" w:space="0" w:color="auto"/>
            </w:tcBorders>
          </w:tcPr>
          <w:p w14:paraId="53DAF5FC" w14:textId="77777777" w:rsidR="003C435F" w:rsidRPr="003C435F" w:rsidRDefault="003C435F" w:rsidP="003C435F">
            <w:pPr>
              <w:spacing w:line="276" w:lineRule="auto"/>
              <w:jc w:val="center"/>
              <w:rPr>
                <w:sz w:val="22"/>
                <w:szCs w:val="22"/>
                <w:highlight w:val="yellow"/>
              </w:rPr>
            </w:pPr>
            <w:r w:rsidRPr="003C435F">
              <w:rPr>
                <w:sz w:val="22"/>
                <w:szCs w:val="22"/>
                <w:highlight w:val="yellow"/>
              </w:rPr>
              <w:t>60 238,80</w:t>
            </w:r>
          </w:p>
        </w:tc>
      </w:tr>
      <w:tr w:rsidR="003C435F" w:rsidRPr="003C435F" w14:paraId="5EA31DC8" w14:textId="77777777" w:rsidTr="003C435F">
        <w:trPr>
          <w:trHeight w:val="411"/>
          <w:tblCellSpacing w:w="5" w:type="nil"/>
          <w:jc w:val="center"/>
        </w:trPr>
        <w:tc>
          <w:tcPr>
            <w:tcW w:w="3877" w:type="dxa"/>
            <w:vMerge/>
            <w:tcBorders>
              <w:left w:val="single" w:sz="4" w:space="0" w:color="auto"/>
              <w:right w:val="single" w:sz="4" w:space="0" w:color="auto"/>
            </w:tcBorders>
          </w:tcPr>
          <w:p w14:paraId="4BEAE75B"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0DBA6F3E"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Бюджет 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444A678D" w14:textId="77777777" w:rsidR="003C435F" w:rsidRPr="003C435F" w:rsidRDefault="003C435F" w:rsidP="003C435F">
            <w:pPr>
              <w:spacing w:line="276" w:lineRule="auto"/>
              <w:jc w:val="center"/>
              <w:rPr>
                <w:sz w:val="22"/>
                <w:szCs w:val="22"/>
                <w:highlight w:val="yellow"/>
              </w:rPr>
            </w:pPr>
            <w:r w:rsidRPr="003C435F">
              <w:rPr>
                <w:sz w:val="22"/>
                <w:szCs w:val="22"/>
                <w:highlight w:val="yellow"/>
              </w:rPr>
              <w:t>20 326,90</w:t>
            </w:r>
          </w:p>
        </w:tc>
        <w:tc>
          <w:tcPr>
            <w:tcW w:w="2126" w:type="dxa"/>
            <w:tcBorders>
              <w:top w:val="single" w:sz="4" w:space="0" w:color="auto"/>
              <w:left w:val="single" w:sz="4" w:space="0" w:color="auto"/>
              <w:bottom w:val="single" w:sz="4" w:space="0" w:color="auto"/>
              <w:right w:val="single" w:sz="4" w:space="0" w:color="auto"/>
            </w:tcBorders>
          </w:tcPr>
          <w:p w14:paraId="757377BE" w14:textId="77777777" w:rsidR="003C435F" w:rsidRPr="003C435F" w:rsidRDefault="003C435F" w:rsidP="003C435F">
            <w:pPr>
              <w:spacing w:line="276" w:lineRule="auto"/>
              <w:jc w:val="center"/>
              <w:rPr>
                <w:sz w:val="22"/>
                <w:szCs w:val="22"/>
                <w:highlight w:val="yellow"/>
              </w:rPr>
            </w:pPr>
            <w:r w:rsidRPr="003C435F">
              <w:rPr>
                <w:sz w:val="22"/>
                <w:szCs w:val="22"/>
                <w:highlight w:val="yellow"/>
              </w:rPr>
              <w:t>20 326,90</w:t>
            </w:r>
          </w:p>
        </w:tc>
        <w:tc>
          <w:tcPr>
            <w:tcW w:w="1751" w:type="dxa"/>
            <w:tcBorders>
              <w:top w:val="single" w:sz="4" w:space="0" w:color="auto"/>
              <w:left w:val="single" w:sz="4" w:space="0" w:color="auto"/>
              <w:bottom w:val="single" w:sz="4" w:space="0" w:color="auto"/>
              <w:right w:val="single" w:sz="4" w:space="0" w:color="auto"/>
            </w:tcBorders>
          </w:tcPr>
          <w:p w14:paraId="69C5A6F6" w14:textId="77777777" w:rsidR="003C435F" w:rsidRPr="003C435F" w:rsidRDefault="003C435F" w:rsidP="003C435F">
            <w:pPr>
              <w:spacing w:line="276" w:lineRule="auto"/>
              <w:jc w:val="center"/>
              <w:rPr>
                <w:sz w:val="22"/>
                <w:szCs w:val="22"/>
                <w:highlight w:val="yellow"/>
              </w:rPr>
            </w:pPr>
            <w:r w:rsidRPr="003C435F">
              <w:rPr>
                <w:sz w:val="22"/>
                <w:szCs w:val="22"/>
                <w:highlight w:val="yellow"/>
              </w:rPr>
              <w:t>20 326,90</w:t>
            </w:r>
          </w:p>
        </w:tc>
      </w:tr>
      <w:tr w:rsidR="003C435F" w:rsidRPr="003C435F" w14:paraId="0118CD16" w14:textId="77777777" w:rsidTr="003C435F">
        <w:trPr>
          <w:trHeight w:val="411"/>
          <w:tblCellSpacing w:w="5" w:type="nil"/>
          <w:jc w:val="center"/>
        </w:trPr>
        <w:tc>
          <w:tcPr>
            <w:tcW w:w="3877" w:type="dxa"/>
            <w:vMerge/>
            <w:tcBorders>
              <w:left w:val="single" w:sz="4" w:space="0" w:color="auto"/>
              <w:right w:val="single" w:sz="4" w:space="0" w:color="auto"/>
            </w:tcBorders>
          </w:tcPr>
          <w:p w14:paraId="32BA698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346E70A0"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tcPr>
          <w:p w14:paraId="0BE3802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305,2</w:t>
            </w:r>
          </w:p>
        </w:tc>
        <w:tc>
          <w:tcPr>
            <w:tcW w:w="2126" w:type="dxa"/>
            <w:tcBorders>
              <w:top w:val="single" w:sz="4" w:space="0" w:color="auto"/>
              <w:left w:val="single" w:sz="4" w:space="0" w:color="auto"/>
              <w:bottom w:val="single" w:sz="4" w:space="0" w:color="auto"/>
              <w:right w:val="single" w:sz="4" w:space="0" w:color="auto"/>
            </w:tcBorders>
          </w:tcPr>
          <w:p w14:paraId="31B7D300" w14:textId="77777777" w:rsidR="003C435F" w:rsidRPr="003C435F" w:rsidRDefault="003C435F" w:rsidP="003C435F">
            <w:pPr>
              <w:spacing w:line="276" w:lineRule="auto"/>
              <w:jc w:val="center"/>
              <w:rPr>
                <w:sz w:val="22"/>
                <w:szCs w:val="22"/>
                <w:highlight w:val="yellow"/>
              </w:rPr>
            </w:pPr>
            <w:r w:rsidRPr="003C435F">
              <w:rPr>
                <w:sz w:val="22"/>
                <w:szCs w:val="22"/>
                <w:highlight w:val="yellow"/>
              </w:rPr>
              <w:t>305,2</w:t>
            </w:r>
          </w:p>
        </w:tc>
        <w:tc>
          <w:tcPr>
            <w:tcW w:w="1751" w:type="dxa"/>
            <w:tcBorders>
              <w:top w:val="single" w:sz="4" w:space="0" w:color="auto"/>
              <w:left w:val="single" w:sz="4" w:space="0" w:color="auto"/>
              <w:bottom w:val="single" w:sz="4" w:space="0" w:color="auto"/>
              <w:right w:val="single" w:sz="4" w:space="0" w:color="auto"/>
            </w:tcBorders>
          </w:tcPr>
          <w:p w14:paraId="74266C61" w14:textId="77777777" w:rsidR="003C435F" w:rsidRPr="003C435F" w:rsidRDefault="003C435F" w:rsidP="003C435F">
            <w:pPr>
              <w:spacing w:line="276" w:lineRule="auto"/>
              <w:jc w:val="center"/>
              <w:rPr>
                <w:sz w:val="22"/>
                <w:szCs w:val="22"/>
                <w:highlight w:val="yellow"/>
              </w:rPr>
            </w:pPr>
            <w:r w:rsidRPr="003C435F">
              <w:rPr>
                <w:sz w:val="22"/>
                <w:szCs w:val="22"/>
                <w:highlight w:val="yellow"/>
              </w:rPr>
              <w:t>305,2</w:t>
            </w:r>
          </w:p>
        </w:tc>
      </w:tr>
      <w:tr w:rsidR="003C435F" w:rsidRPr="003C435F" w14:paraId="39B888C6" w14:textId="77777777" w:rsidTr="003C435F">
        <w:trPr>
          <w:trHeight w:val="411"/>
          <w:tblCellSpacing w:w="5" w:type="nil"/>
          <w:jc w:val="center"/>
        </w:trPr>
        <w:tc>
          <w:tcPr>
            <w:tcW w:w="3877" w:type="dxa"/>
            <w:vMerge/>
            <w:tcBorders>
              <w:left w:val="single" w:sz="4" w:space="0" w:color="auto"/>
              <w:right w:val="single" w:sz="4" w:space="0" w:color="auto"/>
            </w:tcBorders>
          </w:tcPr>
          <w:p w14:paraId="2F80849C"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706C1050" w14:textId="77777777" w:rsidR="003C435F" w:rsidRPr="003C435F" w:rsidRDefault="003C435F" w:rsidP="003C435F">
            <w:pPr>
              <w:pStyle w:val="ConsPlusCell"/>
              <w:spacing w:line="276" w:lineRule="auto"/>
              <w:rPr>
                <w:rFonts w:ascii="Times New Roman" w:hAnsi="Times New Roman" w:cs="Times New Roman"/>
                <w:i/>
                <w:sz w:val="22"/>
                <w:szCs w:val="22"/>
                <w:highlight w:val="yellow"/>
              </w:rPr>
            </w:pPr>
            <w:r w:rsidRPr="003C435F">
              <w:rPr>
                <w:rFonts w:ascii="Times New Roman" w:hAnsi="Times New Roman" w:cs="Times New Roman"/>
                <w:i/>
                <w:sz w:val="22"/>
                <w:szCs w:val="22"/>
                <w:highlight w:val="yellow"/>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14:paraId="7CBAC8E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p>
        </w:tc>
        <w:tc>
          <w:tcPr>
            <w:tcW w:w="2126" w:type="dxa"/>
            <w:tcBorders>
              <w:top w:val="single" w:sz="4" w:space="0" w:color="auto"/>
              <w:left w:val="single" w:sz="4" w:space="0" w:color="auto"/>
              <w:bottom w:val="single" w:sz="4" w:space="0" w:color="auto"/>
              <w:right w:val="single" w:sz="4" w:space="0" w:color="auto"/>
            </w:tcBorders>
          </w:tcPr>
          <w:p w14:paraId="24B9530E" w14:textId="77777777" w:rsidR="003C435F" w:rsidRPr="003C435F" w:rsidRDefault="003C435F" w:rsidP="003C435F">
            <w:pPr>
              <w:spacing w:line="276" w:lineRule="auto"/>
              <w:jc w:val="center"/>
              <w:rPr>
                <w:sz w:val="22"/>
                <w:szCs w:val="22"/>
                <w:highlight w:val="yellow"/>
              </w:rPr>
            </w:pPr>
          </w:p>
        </w:tc>
        <w:tc>
          <w:tcPr>
            <w:tcW w:w="1751" w:type="dxa"/>
            <w:tcBorders>
              <w:top w:val="single" w:sz="4" w:space="0" w:color="auto"/>
              <w:left w:val="single" w:sz="4" w:space="0" w:color="auto"/>
              <w:bottom w:val="single" w:sz="4" w:space="0" w:color="auto"/>
              <w:right w:val="single" w:sz="4" w:space="0" w:color="auto"/>
            </w:tcBorders>
          </w:tcPr>
          <w:p w14:paraId="74B4088A"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p>
        </w:tc>
      </w:tr>
      <w:tr w:rsidR="003C435F" w:rsidRPr="003C435F" w14:paraId="6ECEF86C" w14:textId="77777777" w:rsidTr="003C435F">
        <w:trPr>
          <w:trHeight w:val="411"/>
          <w:tblCellSpacing w:w="5" w:type="nil"/>
          <w:jc w:val="center"/>
        </w:trPr>
        <w:tc>
          <w:tcPr>
            <w:tcW w:w="3877" w:type="dxa"/>
            <w:vMerge/>
            <w:tcBorders>
              <w:left w:val="single" w:sz="4" w:space="0" w:color="auto"/>
              <w:right w:val="single" w:sz="4" w:space="0" w:color="auto"/>
            </w:tcBorders>
          </w:tcPr>
          <w:p w14:paraId="7763EA78"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4F26F5EE"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бюджета</w:t>
            </w:r>
          </w:p>
          <w:p w14:paraId="24B57A83"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1843" w:type="dxa"/>
            <w:tcBorders>
              <w:top w:val="single" w:sz="4" w:space="0" w:color="auto"/>
              <w:left w:val="single" w:sz="4" w:space="0" w:color="auto"/>
              <w:bottom w:val="single" w:sz="4" w:space="0" w:color="auto"/>
              <w:right w:val="single" w:sz="4" w:space="0" w:color="auto"/>
            </w:tcBorders>
          </w:tcPr>
          <w:p w14:paraId="6129BF44"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199B7F14" w14:textId="77777777" w:rsidR="003C435F" w:rsidRPr="003C435F" w:rsidRDefault="003C435F" w:rsidP="003C435F">
            <w:pPr>
              <w:spacing w:line="276" w:lineRule="auto"/>
              <w:jc w:val="center"/>
              <w:rPr>
                <w:sz w:val="22"/>
                <w:szCs w:val="22"/>
                <w:highlight w:val="yellow"/>
              </w:rPr>
            </w:pPr>
            <w:r w:rsidRPr="003C435F">
              <w:rPr>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7D66E0E7"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2B7C17D0" w14:textId="77777777" w:rsidTr="003C435F">
        <w:trPr>
          <w:trHeight w:val="411"/>
          <w:tblCellSpacing w:w="5" w:type="nil"/>
          <w:jc w:val="center"/>
        </w:trPr>
        <w:tc>
          <w:tcPr>
            <w:tcW w:w="3877" w:type="dxa"/>
            <w:vMerge/>
            <w:tcBorders>
              <w:left w:val="single" w:sz="4" w:space="0" w:color="auto"/>
              <w:right w:val="single" w:sz="4" w:space="0" w:color="auto"/>
            </w:tcBorders>
          </w:tcPr>
          <w:p w14:paraId="151D46D7"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1F33667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tcPr>
          <w:p w14:paraId="11EEE48F"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39 911,90</w:t>
            </w:r>
          </w:p>
        </w:tc>
        <w:tc>
          <w:tcPr>
            <w:tcW w:w="2126" w:type="dxa"/>
            <w:tcBorders>
              <w:top w:val="single" w:sz="4" w:space="0" w:color="auto"/>
              <w:left w:val="single" w:sz="4" w:space="0" w:color="auto"/>
              <w:bottom w:val="single" w:sz="4" w:space="0" w:color="auto"/>
              <w:right w:val="single" w:sz="4" w:space="0" w:color="auto"/>
            </w:tcBorders>
          </w:tcPr>
          <w:p w14:paraId="14C3090F" w14:textId="77777777" w:rsidR="003C435F" w:rsidRPr="003C435F" w:rsidRDefault="003C435F" w:rsidP="003C435F">
            <w:pPr>
              <w:spacing w:line="276" w:lineRule="auto"/>
              <w:jc w:val="center"/>
              <w:rPr>
                <w:sz w:val="22"/>
                <w:szCs w:val="22"/>
                <w:highlight w:val="yellow"/>
              </w:rPr>
            </w:pPr>
            <w:r w:rsidRPr="003C435F">
              <w:rPr>
                <w:sz w:val="22"/>
                <w:szCs w:val="22"/>
                <w:highlight w:val="yellow"/>
              </w:rPr>
              <w:t>39 911,90</w:t>
            </w:r>
          </w:p>
        </w:tc>
        <w:tc>
          <w:tcPr>
            <w:tcW w:w="1751" w:type="dxa"/>
            <w:tcBorders>
              <w:top w:val="single" w:sz="4" w:space="0" w:color="auto"/>
              <w:left w:val="single" w:sz="4" w:space="0" w:color="auto"/>
              <w:bottom w:val="single" w:sz="4" w:space="0" w:color="auto"/>
              <w:right w:val="single" w:sz="4" w:space="0" w:color="auto"/>
            </w:tcBorders>
          </w:tcPr>
          <w:p w14:paraId="193F4664" w14:textId="77777777" w:rsidR="003C435F" w:rsidRPr="003C435F" w:rsidRDefault="003C435F" w:rsidP="003C435F">
            <w:pPr>
              <w:spacing w:line="276" w:lineRule="auto"/>
              <w:jc w:val="center"/>
              <w:rPr>
                <w:sz w:val="22"/>
                <w:szCs w:val="22"/>
                <w:highlight w:val="yellow"/>
              </w:rPr>
            </w:pPr>
            <w:r w:rsidRPr="003C435F">
              <w:rPr>
                <w:sz w:val="22"/>
                <w:szCs w:val="22"/>
                <w:highlight w:val="yellow"/>
              </w:rPr>
              <w:t>39 911,90</w:t>
            </w:r>
          </w:p>
        </w:tc>
      </w:tr>
      <w:tr w:rsidR="003C435F" w:rsidRPr="003C435F" w14:paraId="70B34527" w14:textId="77777777" w:rsidTr="003C435F">
        <w:trPr>
          <w:trHeight w:val="411"/>
          <w:tblCellSpacing w:w="5" w:type="nil"/>
          <w:jc w:val="center"/>
        </w:trPr>
        <w:tc>
          <w:tcPr>
            <w:tcW w:w="3877" w:type="dxa"/>
            <w:vMerge/>
            <w:tcBorders>
              <w:left w:val="single" w:sz="4" w:space="0" w:color="auto"/>
              <w:right w:val="single" w:sz="4" w:space="0" w:color="auto"/>
            </w:tcBorders>
          </w:tcPr>
          <w:p w14:paraId="52AA43DA"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68F9F25C"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tcPr>
          <w:p w14:paraId="57D3B067"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6F23385B"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3535EC34"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5086C046" w14:textId="77777777" w:rsidTr="003C435F">
        <w:trPr>
          <w:trHeight w:val="411"/>
          <w:tblCellSpacing w:w="5" w:type="nil"/>
          <w:jc w:val="center"/>
        </w:trPr>
        <w:tc>
          <w:tcPr>
            <w:tcW w:w="3877" w:type="dxa"/>
            <w:vMerge/>
            <w:tcBorders>
              <w:left w:val="single" w:sz="4" w:space="0" w:color="auto"/>
              <w:right w:val="single" w:sz="4" w:space="0" w:color="auto"/>
            </w:tcBorders>
          </w:tcPr>
          <w:p w14:paraId="2870E733"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0E625716"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tcPr>
          <w:p w14:paraId="6DB3AC60"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20E8C05C"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1C28490A"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5CF393D0" w14:textId="77777777" w:rsidTr="003C435F">
        <w:trPr>
          <w:trHeight w:val="411"/>
          <w:tblCellSpacing w:w="5" w:type="nil"/>
          <w:jc w:val="center"/>
        </w:trPr>
        <w:tc>
          <w:tcPr>
            <w:tcW w:w="3877" w:type="dxa"/>
            <w:vMerge/>
            <w:tcBorders>
              <w:left w:val="single" w:sz="4" w:space="0" w:color="auto"/>
              <w:bottom w:val="single" w:sz="4" w:space="0" w:color="auto"/>
              <w:right w:val="single" w:sz="4" w:space="0" w:color="auto"/>
            </w:tcBorders>
          </w:tcPr>
          <w:p w14:paraId="5C8B2DBF"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6266DCF0"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14:paraId="1F36DA40"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165F94C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6BDB73BA"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1147D052" w14:textId="77777777" w:rsidTr="003C435F">
        <w:trPr>
          <w:trHeight w:val="411"/>
          <w:tblCellSpacing w:w="5" w:type="nil"/>
          <w:jc w:val="center"/>
        </w:trPr>
        <w:tc>
          <w:tcPr>
            <w:tcW w:w="3877" w:type="dxa"/>
            <w:vMerge/>
            <w:tcBorders>
              <w:top w:val="single" w:sz="4" w:space="0" w:color="auto"/>
              <w:left w:val="single" w:sz="4" w:space="0" w:color="auto"/>
              <w:bottom w:val="single" w:sz="4" w:space="0" w:color="auto"/>
              <w:right w:val="single" w:sz="4" w:space="0" w:color="auto"/>
            </w:tcBorders>
          </w:tcPr>
          <w:p w14:paraId="077A8C7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036BC5BE"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Бюджеты сельскихпоселенийКурумканского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588DBDF3"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50BCE86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7A2C51B7"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2E9196BC"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0B0F909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left w:val="single" w:sz="4" w:space="0" w:color="auto"/>
              <w:bottom w:val="single" w:sz="4" w:space="0" w:color="auto"/>
              <w:right w:val="single" w:sz="4" w:space="0" w:color="auto"/>
            </w:tcBorders>
          </w:tcPr>
          <w:p w14:paraId="6F29B5AF"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14:paraId="2E2BDE74"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6401E6EC"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3804E352"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2A8E623C"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22506AE3"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Основное мероприятие «Реализация программ дополнительного образования»</w:t>
            </w:r>
          </w:p>
        </w:tc>
        <w:tc>
          <w:tcPr>
            <w:tcW w:w="5190" w:type="dxa"/>
            <w:tcBorders>
              <w:top w:val="single" w:sz="4" w:space="0" w:color="auto"/>
              <w:left w:val="single" w:sz="4" w:space="0" w:color="auto"/>
              <w:bottom w:val="single" w:sz="4" w:space="0" w:color="auto"/>
              <w:right w:val="single" w:sz="4" w:space="0" w:color="auto"/>
            </w:tcBorders>
          </w:tcPr>
          <w:p w14:paraId="02214FF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5305BE33"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60 238,80</w:t>
            </w:r>
          </w:p>
        </w:tc>
        <w:tc>
          <w:tcPr>
            <w:tcW w:w="2126" w:type="dxa"/>
            <w:tcBorders>
              <w:top w:val="single" w:sz="4" w:space="0" w:color="auto"/>
              <w:left w:val="single" w:sz="4" w:space="0" w:color="auto"/>
              <w:bottom w:val="single" w:sz="4" w:space="0" w:color="auto"/>
              <w:right w:val="single" w:sz="4" w:space="0" w:color="auto"/>
            </w:tcBorders>
          </w:tcPr>
          <w:p w14:paraId="1E5E93F5" w14:textId="77777777" w:rsidR="003C435F" w:rsidRPr="003C435F" w:rsidRDefault="003C435F" w:rsidP="003C435F">
            <w:pPr>
              <w:spacing w:line="276" w:lineRule="auto"/>
              <w:jc w:val="center"/>
              <w:rPr>
                <w:sz w:val="22"/>
                <w:szCs w:val="22"/>
                <w:highlight w:val="yellow"/>
              </w:rPr>
            </w:pPr>
            <w:r w:rsidRPr="003C435F">
              <w:rPr>
                <w:sz w:val="22"/>
                <w:szCs w:val="22"/>
                <w:highlight w:val="yellow"/>
              </w:rPr>
              <w:t>60 238,80</w:t>
            </w:r>
          </w:p>
        </w:tc>
        <w:tc>
          <w:tcPr>
            <w:tcW w:w="1751" w:type="dxa"/>
            <w:tcBorders>
              <w:top w:val="single" w:sz="4" w:space="0" w:color="auto"/>
              <w:left w:val="single" w:sz="4" w:space="0" w:color="auto"/>
              <w:bottom w:val="single" w:sz="4" w:space="0" w:color="auto"/>
              <w:right w:val="single" w:sz="4" w:space="0" w:color="auto"/>
            </w:tcBorders>
          </w:tcPr>
          <w:p w14:paraId="2D5ED7ED" w14:textId="77777777" w:rsidR="003C435F" w:rsidRPr="003C435F" w:rsidRDefault="003C435F" w:rsidP="003C435F">
            <w:pPr>
              <w:spacing w:line="276" w:lineRule="auto"/>
              <w:jc w:val="center"/>
              <w:rPr>
                <w:sz w:val="22"/>
                <w:szCs w:val="22"/>
                <w:highlight w:val="yellow"/>
              </w:rPr>
            </w:pPr>
            <w:r w:rsidRPr="003C435F">
              <w:rPr>
                <w:sz w:val="22"/>
                <w:szCs w:val="22"/>
                <w:highlight w:val="yellow"/>
              </w:rPr>
              <w:t>60 238,80</w:t>
            </w:r>
          </w:p>
        </w:tc>
      </w:tr>
      <w:tr w:rsidR="003C435F" w:rsidRPr="003C435F" w14:paraId="5F675D43"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335B680C"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Подпрограмма 4</w:t>
            </w:r>
          </w:p>
          <w:p w14:paraId="54B35C7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«Поддержка одаренных детей»</w:t>
            </w:r>
          </w:p>
        </w:tc>
        <w:tc>
          <w:tcPr>
            <w:tcW w:w="5190" w:type="dxa"/>
            <w:tcBorders>
              <w:top w:val="single" w:sz="4" w:space="0" w:color="auto"/>
              <w:left w:val="single" w:sz="4" w:space="0" w:color="auto"/>
              <w:bottom w:val="single" w:sz="4" w:space="0" w:color="auto"/>
              <w:right w:val="single" w:sz="4" w:space="0" w:color="auto"/>
            </w:tcBorders>
          </w:tcPr>
          <w:p w14:paraId="7FEE2AD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6EEEB1D4"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482,20</w:t>
            </w:r>
          </w:p>
        </w:tc>
        <w:tc>
          <w:tcPr>
            <w:tcW w:w="2126" w:type="dxa"/>
            <w:tcBorders>
              <w:top w:val="single" w:sz="4" w:space="0" w:color="auto"/>
              <w:left w:val="single" w:sz="4" w:space="0" w:color="auto"/>
              <w:bottom w:val="single" w:sz="4" w:space="0" w:color="auto"/>
              <w:right w:val="single" w:sz="4" w:space="0" w:color="auto"/>
            </w:tcBorders>
          </w:tcPr>
          <w:p w14:paraId="5628FA8A"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482,20</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D2068F4"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482,20</w:t>
            </w:r>
          </w:p>
        </w:tc>
      </w:tr>
      <w:tr w:rsidR="003C435F" w:rsidRPr="003C435F" w14:paraId="1A2D6E29" w14:textId="77777777" w:rsidTr="003C435F">
        <w:trPr>
          <w:trHeight w:val="411"/>
          <w:tblCellSpacing w:w="5" w:type="nil"/>
          <w:jc w:val="center"/>
        </w:trPr>
        <w:tc>
          <w:tcPr>
            <w:tcW w:w="3877" w:type="dxa"/>
            <w:vMerge/>
            <w:tcBorders>
              <w:left w:val="single" w:sz="4" w:space="0" w:color="auto"/>
              <w:right w:val="single" w:sz="4" w:space="0" w:color="auto"/>
            </w:tcBorders>
          </w:tcPr>
          <w:p w14:paraId="1B71C0AA"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75F8EDC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Бюджет 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69C60790"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482,20</w:t>
            </w:r>
          </w:p>
        </w:tc>
        <w:tc>
          <w:tcPr>
            <w:tcW w:w="2126" w:type="dxa"/>
            <w:tcBorders>
              <w:top w:val="single" w:sz="4" w:space="0" w:color="auto"/>
              <w:left w:val="single" w:sz="4" w:space="0" w:color="auto"/>
              <w:bottom w:val="single" w:sz="4" w:space="0" w:color="auto"/>
              <w:right w:val="single" w:sz="4" w:space="0" w:color="auto"/>
            </w:tcBorders>
          </w:tcPr>
          <w:p w14:paraId="6D1D024A"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482,20</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CEDCF11"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482,20</w:t>
            </w:r>
          </w:p>
        </w:tc>
      </w:tr>
      <w:tr w:rsidR="003C435F" w:rsidRPr="003C435F" w14:paraId="7350E149" w14:textId="77777777" w:rsidTr="003C435F">
        <w:trPr>
          <w:trHeight w:val="411"/>
          <w:tblCellSpacing w:w="5" w:type="nil"/>
          <w:jc w:val="center"/>
        </w:trPr>
        <w:tc>
          <w:tcPr>
            <w:tcW w:w="3877" w:type="dxa"/>
            <w:vMerge/>
            <w:tcBorders>
              <w:left w:val="single" w:sz="4" w:space="0" w:color="auto"/>
              <w:right w:val="single" w:sz="4" w:space="0" w:color="auto"/>
            </w:tcBorders>
          </w:tcPr>
          <w:p w14:paraId="5BE7CA1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66410B8E"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tcPr>
          <w:p w14:paraId="686524B2"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0B3D9FE7"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62C0F39"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4957E737" w14:textId="77777777" w:rsidTr="003C435F">
        <w:trPr>
          <w:trHeight w:val="411"/>
          <w:tblCellSpacing w:w="5" w:type="nil"/>
          <w:jc w:val="center"/>
        </w:trPr>
        <w:tc>
          <w:tcPr>
            <w:tcW w:w="3877" w:type="dxa"/>
            <w:vMerge/>
            <w:tcBorders>
              <w:left w:val="single" w:sz="4" w:space="0" w:color="auto"/>
              <w:right w:val="single" w:sz="4" w:space="0" w:color="auto"/>
            </w:tcBorders>
          </w:tcPr>
          <w:p w14:paraId="00DF96B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1CA5EB96" w14:textId="77777777" w:rsidR="003C435F" w:rsidRPr="003C435F" w:rsidRDefault="003C435F" w:rsidP="003C435F">
            <w:pPr>
              <w:pStyle w:val="ConsPlusCell"/>
              <w:spacing w:line="276" w:lineRule="auto"/>
              <w:rPr>
                <w:rFonts w:ascii="Times New Roman" w:hAnsi="Times New Roman" w:cs="Times New Roman"/>
                <w:i/>
                <w:sz w:val="22"/>
                <w:szCs w:val="22"/>
                <w:highlight w:val="yellow"/>
              </w:rPr>
            </w:pPr>
            <w:r w:rsidRPr="003C435F">
              <w:rPr>
                <w:rFonts w:ascii="Times New Roman" w:hAnsi="Times New Roman" w:cs="Times New Roman"/>
                <w:i/>
                <w:sz w:val="22"/>
                <w:szCs w:val="22"/>
                <w:highlight w:val="yellow"/>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14:paraId="244B8BB3" w14:textId="77777777" w:rsidR="003C435F" w:rsidRPr="003C435F" w:rsidRDefault="003C435F" w:rsidP="003C435F">
            <w:pPr>
              <w:spacing w:line="276" w:lineRule="auto"/>
              <w:jc w:val="center"/>
              <w:rPr>
                <w:sz w:val="22"/>
                <w:szCs w:val="22"/>
                <w:highlight w:val="yellow"/>
              </w:rPr>
            </w:pPr>
          </w:p>
        </w:tc>
        <w:tc>
          <w:tcPr>
            <w:tcW w:w="2126" w:type="dxa"/>
            <w:tcBorders>
              <w:top w:val="single" w:sz="4" w:space="0" w:color="auto"/>
              <w:left w:val="single" w:sz="4" w:space="0" w:color="auto"/>
              <w:bottom w:val="single" w:sz="4" w:space="0" w:color="auto"/>
              <w:right w:val="single" w:sz="4" w:space="0" w:color="auto"/>
            </w:tcBorders>
          </w:tcPr>
          <w:p w14:paraId="013B0578" w14:textId="77777777" w:rsidR="003C435F" w:rsidRPr="003C435F" w:rsidRDefault="003C435F" w:rsidP="003C435F">
            <w:pPr>
              <w:spacing w:line="276" w:lineRule="auto"/>
              <w:jc w:val="center"/>
              <w:rPr>
                <w:sz w:val="22"/>
                <w:szCs w:val="22"/>
                <w:highlight w:val="yellow"/>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04D8799" w14:textId="77777777" w:rsidR="003C435F" w:rsidRPr="003C435F" w:rsidRDefault="003C435F" w:rsidP="003C435F">
            <w:pPr>
              <w:spacing w:line="276" w:lineRule="auto"/>
              <w:jc w:val="center"/>
              <w:rPr>
                <w:sz w:val="22"/>
                <w:szCs w:val="22"/>
                <w:highlight w:val="yellow"/>
              </w:rPr>
            </w:pPr>
          </w:p>
        </w:tc>
      </w:tr>
      <w:tr w:rsidR="003C435F" w:rsidRPr="003C435F" w14:paraId="66C9BDCA" w14:textId="77777777" w:rsidTr="003C435F">
        <w:trPr>
          <w:trHeight w:val="411"/>
          <w:tblCellSpacing w:w="5" w:type="nil"/>
          <w:jc w:val="center"/>
        </w:trPr>
        <w:tc>
          <w:tcPr>
            <w:tcW w:w="3877" w:type="dxa"/>
            <w:vMerge/>
            <w:tcBorders>
              <w:left w:val="single" w:sz="4" w:space="0" w:color="auto"/>
              <w:right w:val="single" w:sz="4" w:space="0" w:color="auto"/>
            </w:tcBorders>
          </w:tcPr>
          <w:p w14:paraId="4C4E0285"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67C3847A"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бюджета</w:t>
            </w:r>
          </w:p>
        </w:tc>
        <w:tc>
          <w:tcPr>
            <w:tcW w:w="1843" w:type="dxa"/>
            <w:tcBorders>
              <w:top w:val="single" w:sz="4" w:space="0" w:color="auto"/>
              <w:left w:val="single" w:sz="4" w:space="0" w:color="auto"/>
              <w:bottom w:val="single" w:sz="4" w:space="0" w:color="auto"/>
              <w:right w:val="single" w:sz="4" w:space="0" w:color="auto"/>
            </w:tcBorders>
          </w:tcPr>
          <w:p w14:paraId="52BE263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63CC18E4"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7E3BCAB"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1F576C6F" w14:textId="77777777" w:rsidTr="003C435F">
        <w:trPr>
          <w:trHeight w:val="411"/>
          <w:tblCellSpacing w:w="5" w:type="nil"/>
          <w:jc w:val="center"/>
        </w:trPr>
        <w:tc>
          <w:tcPr>
            <w:tcW w:w="3877" w:type="dxa"/>
            <w:vMerge/>
            <w:tcBorders>
              <w:left w:val="single" w:sz="4" w:space="0" w:color="auto"/>
              <w:right w:val="single" w:sz="4" w:space="0" w:color="auto"/>
            </w:tcBorders>
          </w:tcPr>
          <w:p w14:paraId="6482EE2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0DF682F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tcPr>
          <w:p w14:paraId="450A234E"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30F9335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33264F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10E64989" w14:textId="77777777" w:rsidTr="003C435F">
        <w:trPr>
          <w:trHeight w:val="411"/>
          <w:tblCellSpacing w:w="5" w:type="nil"/>
          <w:jc w:val="center"/>
        </w:trPr>
        <w:tc>
          <w:tcPr>
            <w:tcW w:w="3877" w:type="dxa"/>
            <w:vMerge/>
            <w:tcBorders>
              <w:left w:val="single" w:sz="4" w:space="0" w:color="auto"/>
              <w:right w:val="single" w:sz="4" w:space="0" w:color="auto"/>
            </w:tcBorders>
          </w:tcPr>
          <w:p w14:paraId="77E7B3F7"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0EEFFC2D"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tcPr>
          <w:p w14:paraId="27A9FE20"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3F86D8CF"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3338461B"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522D5F16" w14:textId="77777777" w:rsidTr="003C435F">
        <w:trPr>
          <w:trHeight w:val="411"/>
          <w:tblCellSpacing w:w="5" w:type="nil"/>
          <w:jc w:val="center"/>
        </w:trPr>
        <w:tc>
          <w:tcPr>
            <w:tcW w:w="3877" w:type="dxa"/>
            <w:vMerge/>
            <w:tcBorders>
              <w:left w:val="single" w:sz="4" w:space="0" w:color="auto"/>
              <w:right w:val="single" w:sz="4" w:space="0" w:color="auto"/>
            </w:tcBorders>
          </w:tcPr>
          <w:p w14:paraId="6D9FCA6F"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2625F0F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tcPr>
          <w:p w14:paraId="189A429F"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70FA902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778D91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1521E5B6" w14:textId="77777777" w:rsidTr="003C435F">
        <w:trPr>
          <w:trHeight w:val="411"/>
          <w:tblCellSpacing w:w="5" w:type="nil"/>
          <w:jc w:val="center"/>
        </w:trPr>
        <w:tc>
          <w:tcPr>
            <w:tcW w:w="3877" w:type="dxa"/>
            <w:vMerge/>
            <w:tcBorders>
              <w:left w:val="single" w:sz="4" w:space="0" w:color="auto"/>
              <w:right w:val="single" w:sz="4" w:space="0" w:color="auto"/>
            </w:tcBorders>
          </w:tcPr>
          <w:p w14:paraId="31A5A204"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3A4530D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14:paraId="0B6EB91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31BE6D4F"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1744903"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2524542C" w14:textId="77777777" w:rsidTr="003C435F">
        <w:trPr>
          <w:trHeight w:val="411"/>
          <w:tblCellSpacing w:w="5" w:type="nil"/>
          <w:jc w:val="center"/>
        </w:trPr>
        <w:tc>
          <w:tcPr>
            <w:tcW w:w="3877" w:type="dxa"/>
            <w:vMerge/>
            <w:tcBorders>
              <w:left w:val="single" w:sz="4" w:space="0" w:color="auto"/>
              <w:right w:val="single" w:sz="4" w:space="0" w:color="auto"/>
            </w:tcBorders>
          </w:tcPr>
          <w:p w14:paraId="5076471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649129BF"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Бюджеты сельскихпоселенийКурумканского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2FFB64AC"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5A51DD9E"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1AFED03"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77E8E1EB" w14:textId="77777777" w:rsidTr="003C435F">
        <w:trPr>
          <w:trHeight w:val="411"/>
          <w:tblCellSpacing w:w="5" w:type="nil"/>
          <w:jc w:val="center"/>
        </w:trPr>
        <w:tc>
          <w:tcPr>
            <w:tcW w:w="3877" w:type="dxa"/>
            <w:vMerge/>
            <w:tcBorders>
              <w:left w:val="single" w:sz="4" w:space="0" w:color="auto"/>
              <w:bottom w:val="single" w:sz="4" w:space="0" w:color="auto"/>
              <w:right w:val="single" w:sz="4" w:space="0" w:color="auto"/>
            </w:tcBorders>
          </w:tcPr>
          <w:p w14:paraId="7DBDEBC8"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7A0B42A7"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14:paraId="1D08E932"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79E6E59F"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A040963"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6454D82D"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3C2FF51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lastRenderedPageBreak/>
              <w:t>Основное мероприятие «Реализация программ дополнительного образования»</w:t>
            </w:r>
          </w:p>
        </w:tc>
        <w:tc>
          <w:tcPr>
            <w:tcW w:w="5190" w:type="dxa"/>
            <w:tcBorders>
              <w:top w:val="single" w:sz="4" w:space="0" w:color="auto"/>
              <w:left w:val="single" w:sz="4" w:space="0" w:color="auto"/>
              <w:bottom w:val="single" w:sz="4" w:space="0" w:color="auto"/>
              <w:right w:val="single" w:sz="4" w:space="0" w:color="auto"/>
            </w:tcBorders>
          </w:tcPr>
          <w:p w14:paraId="16DA9C5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5BABC044" w14:textId="77777777" w:rsidR="003C435F" w:rsidRPr="003C435F" w:rsidRDefault="003C435F" w:rsidP="003C435F">
            <w:pPr>
              <w:spacing w:line="276" w:lineRule="auto"/>
              <w:jc w:val="center"/>
              <w:rPr>
                <w:sz w:val="22"/>
                <w:szCs w:val="22"/>
                <w:highlight w:val="yellow"/>
              </w:rPr>
            </w:pPr>
            <w:r w:rsidRPr="003C435F">
              <w:rPr>
                <w:sz w:val="22"/>
                <w:szCs w:val="22"/>
                <w:highlight w:val="yellow"/>
              </w:rPr>
              <w:t>60 238,80</w:t>
            </w:r>
          </w:p>
        </w:tc>
        <w:tc>
          <w:tcPr>
            <w:tcW w:w="2126" w:type="dxa"/>
            <w:tcBorders>
              <w:top w:val="single" w:sz="4" w:space="0" w:color="auto"/>
              <w:left w:val="single" w:sz="4" w:space="0" w:color="auto"/>
              <w:bottom w:val="single" w:sz="4" w:space="0" w:color="auto"/>
              <w:right w:val="single" w:sz="4" w:space="0" w:color="auto"/>
            </w:tcBorders>
          </w:tcPr>
          <w:p w14:paraId="66FBDFAB" w14:textId="77777777" w:rsidR="003C435F" w:rsidRPr="003C435F" w:rsidRDefault="003C435F" w:rsidP="003C435F">
            <w:pPr>
              <w:spacing w:line="276" w:lineRule="auto"/>
              <w:jc w:val="center"/>
              <w:rPr>
                <w:sz w:val="22"/>
                <w:szCs w:val="22"/>
                <w:highlight w:val="yellow"/>
              </w:rPr>
            </w:pPr>
            <w:r w:rsidRPr="003C435F">
              <w:rPr>
                <w:sz w:val="22"/>
                <w:szCs w:val="22"/>
                <w:highlight w:val="yellow"/>
              </w:rPr>
              <w:t>60 238,80</w:t>
            </w:r>
          </w:p>
        </w:tc>
        <w:tc>
          <w:tcPr>
            <w:tcW w:w="1751" w:type="dxa"/>
            <w:tcBorders>
              <w:top w:val="single" w:sz="4" w:space="0" w:color="auto"/>
              <w:left w:val="single" w:sz="4" w:space="0" w:color="auto"/>
              <w:bottom w:val="single" w:sz="4" w:space="0" w:color="auto"/>
              <w:right w:val="single" w:sz="4" w:space="0" w:color="auto"/>
            </w:tcBorders>
          </w:tcPr>
          <w:p w14:paraId="67C0A3B2" w14:textId="77777777" w:rsidR="003C435F" w:rsidRPr="003C435F" w:rsidRDefault="003C435F" w:rsidP="003C435F">
            <w:pPr>
              <w:spacing w:line="276" w:lineRule="auto"/>
              <w:jc w:val="center"/>
              <w:rPr>
                <w:sz w:val="22"/>
                <w:szCs w:val="22"/>
                <w:highlight w:val="yellow"/>
              </w:rPr>
            </w:pPr>
            <w:r w:rsidRPr="003C435F">
              <w:rPr>
                <w:sz w:val="22"/>
                <w:szCs w:val="22"/>
                <w:highlight w:val="yellow"/>
              </w:rPr>
              <w:t>60 238,80</w:t>
            </w:r>
          </w:p>
        </w:tc>
      </w:tr>
      <w:tr w:rsidR="003C435F" w:rsidRPr="003C435F" w14:paraId="06AB009E"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25F6217F"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Подпрограмма 5</w:t>
            </w:r>
          </w:p>
          <w:p w14:paraId="6E6FD53C"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«Организация отдыха и оздоровления детей»</w:t>
            </w:r>
          </w:p>
        </w:tc>
        <w:tc>
          <w:tcPr>
            <w:tcW w:w="5190" w:type="dxa"/>
            <w:tcBorders>
              <w:top w:val="single" w:sz="4" w:space="0" w:color="auto"/>
              <w:left w:val="single" w:sz="4" w:space="0" w:color="auto"/>
              <w:bottom w:val="single" w:sz="4" w:space="0" w:color="auto"/>
              <w:right w:val="single" w:sz="4" w:space="0" w:color="auto"/>
            </w:tcBorders>
          </w:tcPr>
          <w:p w14:paraId="53543F4E"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620D6B60" w14:textId="77777777" w:rsidR="003C435F" w:rsidRPr="003C435F" w:rsidRDefault="003C435F" w:rsidP="003C435F">
            <w:pPr>
              <w:spacing w:line="276" w:lineRule="auto"/>
              <w:jc w:val="center"/>
              <w:rPr>
                <w:sz w:val="22"/>
                <w:szCs w:val="22"/>
                <w:highlight w:val="yellow"/>
              </w:rPr>
            </w:pPr>
            <w:r w:rsidRPr="003C435F">
              <w:rPr>
                <w:sz w:val="22"/>
                <w:szCs w:val="22"/>
                <w:highlight w:val="yellow"/>
              </w:rPr>
              <w:t>3 491,20</w:t>
            </w:r>
          </w:p>
        </w:tc>
        <w:tc>
          <w:tcPr>
            <w:tcW w:w="2126" w:type="dxa"/>
            <w:tcBorders>
              <w:top w:val="single" w:sz="4" w:space="0" w:color="auto"/>
              <w:left w:val="single" w:sz="4" w:space="0" w:color="auto"/>
              <w:bottom w:val="single" w:sz="4" w:space="0" w:color="auto"/>
              <w:right w:val="single" w:sz="4" w:space="0" w:color="auto"/>
            </w:tcBorders>
          </w:tcPr>
          <w:p w14:paraId="37DD2C20" w14:textId="77777777" w:rsidR="003C435F" w:rsidRPr="003C435F" w:rsidRDefault="003C435F" w:rsidP="003C435F">
            <w:pPr>
              <w:spacing w:line="276" w:lineRule="auto"/>
              <w:jc w:val="center"/>
              <w:rPr>
                <w:sz w:val="22"/>
                <w:szCs w:val="22"/>
                <w:highlight w:val="yellow"/>
              </w:rPr>
            </w:pPr>
            <w:r w:rsidRPr="003C435F">
              <w:rPr>
                <w:sz w:val="22"/>
                <w:szCs w:val="22"/>
                <w:highlight w:val="yellow"/>
              </w:rPr>
              <w:t>3 491,20</w:t>
            </w:r>
          </w:p>
        </w:tc>
        <w:tc>
          <w:tcPr>
            <w:tcW w:w="1751" w:type="dxa"/>
            <w:tcBorders>
              <w:top w:val="single" w:sz="4" w:space="0" w:color="auto"/>
              <w:left w:val="single" w:sz="4" w:space="0" w:color="auto"/>
              <w:bottom w:val="single" w:sz="4" w:space="0" w:color="auto"/>
              <w:right w:val="single" w:sz="4" w:space="0" w:color="auto"/>
            </w:tcBorders>
          </w:tcPr>
          <w:p w14:paraId="3AF290D5" w14:textId="77777777" w:rsidR="003C435F" w:rsidRPr="003C435F" w:rsidRDefault="003C435F" w:rsidP="003C435F">
            <w:pPr>
              <w:spacing w:line="276" w:lineRule="auto"/>
              <w:jc w:val="center"/>
              <w:rPr>
                <w:sz w:val="22"/>
                <w:szCs w:val="22"/>
                <w:highlight w:val="yellow"/>
              </w:rPr>
            </w:pPr>
            <w:r w:rsidRPr="003C435F">
              <w:rPr>
                <w:sz w:val="22"/>
                <w:szCs w:val="22"/>
                <w:highlight w:val="yellow"/>
              </w:rPr>
              <w:t>3 491,20</w:t>
            </w:r>
          </w:p>
        </w:tc>
      </w:tr>
      <w:tr w:rsidR="003C435F" w:rsidRPr="003C435F" w14:paraId="4293303D" w14:textId="77777777" w:rsidTr="003C435F">
        <w:trPr>
          <w:trHeight w:val="411"/>
          <w:tblCellSpacing w:w="5" w:type="nil"/>
          <w:jc w:val="center"/>
        </w:trPr>
        <w:tc>
          <w:tcPr>
            <w:tcW w:w="3877" w:type="dxa"/>
            <w:vMerge/>
            <w:tcBorders>
              <w:left w:val="single" w:sz="4" w:space="0" w:color="auto"/>
              <w:right w:val="single" w:sz="4" w:space="0" w:color="auto"/>
            </w:tcBorders>
          </w:tcPr>
          <w:p w14:paraId="69435A94"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57F6CDE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Бюджет 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32463DEF" w14:textId="77777777" w:rsidR="003C435F" w:rsidRPr="003C435F" w:rsidRDefault="003C435F" w:rsidP="003C435F">
            <w:pPr>
              <w:spacing w:line="276" w:lineRule="auto"/>
              <w:jc w:val="center"/>
              <w:rPr>
                <w:sz w:val="22"/>
                <w:szCs w:val="22"/>
                <w:highlight w:val="yellow"/>
              </w:rPr>
            </w:pPr>
            <w:r w:rsidRPr="003C435F">
              <w:rPr>
                <w:sz w:val="22"/>
                <w:szCs w:val="22"/>
                <w:highlight w:val="yellow"/>
              </w:rPr>
              <w:t>888,30</w:t>
            </w:r>
          </w:p>
        </w:tc>
        <w:tc>
          <w:tcPr>
            <w:tcW w:w="2126" w:type="dxa"/>
            <w:tcBorders>
              <w:top w:val="single" w:sz="4" w:space="0" w:color="auto"/>
              <w:left w:val="single" w:sz="4" w:space="0" w:color="auto"/>
              <w:bottom w:val="single" w:sz="4" w:space="0" w:color="auto"/>
              <w:right w:val="single" w:sz="4" w:space="0" w:color="auto"/>
            </w:tcBorders>
          </w:tcPr>
          <w:p w14:paraId="4BC2CEF1" w14:textId="77777777" w:rsidR="003C435F" w:rsidRPr="003C435F" w:rsidRDefault="003C435F" w:rsidP="003C435F">
            <w:pPr>
              <w:spacing w:line="276" w:lineRule="auto"/>
              <w:jc w:val="center"/>
              <w:rPr>
                <w:sz w:val="22"/>
                <w:szCs w:val="22"/>
                <w:highlight w:val="yellow"/>
              </w:rPr>
            </w:pPr>
            <w:r w:rsidRPr="003C435F">
              <w:rPr>
                <w:sz w:val="22"/>
                <w:szCs w:val="22"/>
                <w:highlight w:val="yellow"/>
              </w:rPr>
              <w:t>888,30</w:t>
            </w:r>
          </w:p>
        </w:tc>
        <w:tc>
          <w:tcPr>
            <w:tcW w:w="1751" w:type="dxa"/>
            <w:tcBorders>
              <w:top w:val="single" w:sz="4" w:space="0" w:color="auto"/>
              <w:left w:val="single" w:sz="4" w:space="0" w:color="auto"/>
              <w:bottom w:val="single" w:sz="4" w:space="0" w:color="auto"/>
              <w:right w:val="single" w:sz="4" w:space="0" w:color="auto"/>
            </w:tcBorders>
          </w:tcPr>
          <w:p w14:paraId="0B89DA95" w14:textId="77777777" w:rsidR="003C435F" w:rsidRPr="003C435F" w:rsidRDefault="003C435F" w:rsidP="003C435F">
            <w:pPr>
              <w:spacing w:line="276" w:lineRule="auto"/>
              <w:jc w:val="center"/>
              <w:rPr>
                <w:sz w:val="22"/>
                <w:szCs w:val="22"/>
                <w:highlight w:val="yellow"/>
              </w:rPr>
            </w:pPr>
            <w:r w:rsidRPr="003C435F">
              <w:rPr>
                <w:sz w:val="22"/>
                <w:szCs w:val="22"/>
                <w:highlight w:val="yellow"/>
              </w:rPr>
              <w:t>888,30</w:t>
            </w:r>
          </w:p>
        </w:tc>
      </w:tr>
      <w:tr w:rsidR="003C435F" w:rsidRPr="003C435F" w14:paraId="11AD2EF9" w14:textId="77777777" w:rsidTr="003C435F">
        <w:trPr>
          <w:trHeight w:val="926"/>
          <w:tblCellSpacing w:w="5" w:type="nil"/>
          <w:jc w:val="center"/>
        </w:trPr>
        <w:tc>
          <w:tcPr>
            <w:tcW w:w="3877" w:type="dxa"/>
            <w:vMerge/>
            <w:tcBorders>
              <w:left w:val="single" w:sz="4" w:space="0" w:color="auto"/>
              <w:bottom w:val="single" w:sz="4" w:space="0" w:color="auto"/>
              <w:right w:val="single" w:sz="4" w:space="0" w:color="auto"/>
            </w:tcBorders>
          </w:tcPr>
          <w:p w14:paraId="23AE7126"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7637823D"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tcPr>
          <w:p w14:paraId="4A8C4A4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030A8A32" w14:textId="77777777" w:rsidR="003C435F" w:rsidRPr="003C435F" w:rsidRDefault="003C435F" w:rsidP="003C435F">
            <w:pPr>
              <w:spacing w:line="276" w:lineRule="auto"/>
              <w:jc w:val="center"/>
              <w:rPr>
                <w:sz w:val="22"/>
                <w:szCs w:val="22"/>
                <w:highlight w:val="yellow"/>
              </w:rPr>
            </w:pPr>
            <w:r w:rsidRPr="003C435F">
              <w:rPr>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4664521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449A1CA4"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3BEFB3F0"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75D6E1D7" w14:textId="77777777" w:rsidR="003C435F" w:rsidRPr="003C435F" w:rsidRDefault="003C435F" w:rsidP="003C435F">
            <w:pPr>
              <w:pStyle w:val="ConsPlusCell"/>
              <w:spacing w:line="276" w:lineRule="auto"/>
              <w:rPr>
                <w:rFonts w:ascii="Times New Roman" w:hAnsi="Times New Roman" w:cs="Times New Roman"/>
                <w:i/>
                <w:sz w:val="22"/>
                <w:szCs w:val="22"/>
                <w:highlight w:val="yellow"/>
              </w:rPr>
            </w:pPr>
            <w:r w:rsidRPr="003C435F">
              <w:rPr>
                <w:rFonts w:ascii="Times New Roman" w:hAnsi="Times New Roman" w:cs="Times New Roman"/>
                <w:i/>
                <w:sz w:val="22"/>
                <w:szCs w:val="22"/>
                <w:highlight w:val="yellow"/>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14:paraId="4FA2E546" w14:textId="77777777" w:rsidR="003C435F" w:rsidRPr="003C435F" w:rsidRDefault="003C435F" w:rsidP="003C435F">
            <w:pPr>
              <w:spacing w:line="276" w:lineRule="auto"/>
              <w:jc w:val="center"/>
              <w:rPr>
                <w:sz w:val="22"/>
                <w:szCs w:val="22"/>
                <w:highlight w:val="yellow"/>
              </w:rPr>
            </w:pPr>
          </w:p>
        </w:tc>
        <w:tc>
          <w:tcPr>
            <w:tcW w:w="2126" w:type="dxa"/>
            <w:tcBorders>
              <w:top w:val="single" w:sz="4" w:space="0" w:color="auto"/>
              <w:left w:val="single" w:sz="4" w:space="0" w:color="auto"/>
              <w:bottom w:val="single" w:sz="4" w:space="0" w:color="auto"/>
              <w:right w:val="single" w:sz="4" w:space="0" w:color="auto"/>
            </w:tcBorders>
          </w:tcPr>
          <w:p w14:paraId="3742851F" w14:textId="77777777" w:rsidR="003C435F" w:rsidRPr="003C435F" w:rsidRDefault="003C435F" w:rsidP="003C435F">
            <w:pPr>
              <w:spacing w:line="276" w:lineRule="auto"/>
              <w:jc w:val="center"/>
              <w:rPr>
                <w:sz w:val="22"/>
                <w:szCs w:val="22"/>
                <w:highlight w:val="yellow"/>
              </w:rPr>
            </w:pPr>
          </w:p>
        </w:tc>
        <w:tc>
          <w:tcPr>
            <w:tcW w:w="1751" w:type="dxa"/>
            <w:tcBorders>
              <w:top w:val="single" w:sz="4" w:space="0" w:color="auto"/>
              <w:left w:val="single" w:sz="4" w:space="0" w:color="auto"/>
              <w:bottom w:val="single" w:sz="4" w:space="0" w:color="auto"/>
              <w:right w:val="single" w:sz="4" w:space="0" w:color="auto"/>
            </w:tcBorders>
          </w:tcPr>
          <w:p w14:paraId="0DF9D62C" w14:textId="77777777" w:rsidR="003C435F" w:rsidRPr="003C435F" w:rsidRDefault="003C435F" w:rsidP="003C435F">
            <w:pPr>
              <w:spacing w:line="276" w:lineRule="auto"/>
              <w:jc w:val="center"/>
              <w:rPr>
                <w:sz w:val="22"/>
                <w:szCs w:val="22"/>
                <w:highlight w:val="yellow"/>
              </w:rPr>
            </w:pPr>
          </w:p>
        </w:tc>
      </w:tr>
      <w:tr w:rsidR="003C435F" w:rsidRPr="003C435F" w14:paraId="0D9BFC50" w14:textId="77777777" w:rsidTr="003C435F">
        <w:trPr>
          <w:trHeight w:val="411"/>
          <w:tblCellSpacing w:w="5" w:type="nil"/>
          <w:jc w:val="center"/>
        </w:trPr>
        <w:tc>
          <w:tcPr>
            <w:tcW w:w="3877" w:type="dxa"/>
            <w:vMerge/>
            <w:tcBorders>
              <w:left w:val="single" w:sz="4" w:space="0" w:color="auto"/>
              <w:right w:val="single" w:sz="4" w:space="0" w:color="auto"/>
            </w:tcBorders>
          </w:tcPr>
          <w:p w14:paraId="6749A46E"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0F35FC8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бюджета</w:t>
            </w:r>
          </w:p>
        </w:tc>
        <w:tc>
          <w:tcPr>
            <w:tcW w:w="1843" w:type="dxa"/>
            <w:tcBorders>
              <w:top w:val="single" w:sz="4" w:space="0" w:color="auto"/>
              <w:left w:val="single" w:sz="4" w:space="0" w:color="auto"/>
              <w:bottom w:val="single" w:sz="4" w:space="0" w:color="auto"/>
              <w:right w:val="single" w:sz="4" w:space="0" w:color="auto"/>
            </w:tcBorders>
          </w:tcPr>
          <w:p w14:paraId="2525CED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367BE07F" w14:textId="77777777" w:rsidR="003C435F" w:rsidRPr="003C435F" w:rsidRDefault="003C435F" w:rsidP="003C435F">
            <w:pPr>
              <w:spacing w:line="276" w:lineRule="auto"/>
              <w:jc w:val="center"/>
              <w:rPr>
                <w:sz w:val="22"/>
                <w:szCs w:val="22"/>
                <w:highlight w:val="yellow"/>
              </w:rPr>
            </w:pPr>
            <w:r w:rsidRPr="003C435F">
              <w:rPr>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4960474C"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4817863C" w14:textId="77777777" w:rsidTr="003C435F">
        <w:trPr>
          <w:trHeight w:val="411"/>
          <w:tblCellSpacing w:w="5" w:type="nil"/>
          <w:jc w:val="center"/>
        </w:trPr>
        <w:tc>
          <w:tcPr>
            <w:tcW w:w="3877" w:type="dxa"/>
            <w:vMerge/>
            <w:tcBorders>
              <w:left w:val="single" w:sz="4" w:space="0" w:color="auto"/>
              <w:right w:val="single" w:sz="4" w:space="0" w:color="auto"/>
            </w:tcBorders>
          </w:tcPr>
          <w:p w14:paraId="342B4A67"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7BD213E0"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tcPr>
          <w:p w14:paraId="45517D00" w14:textId="77777777" w:rsidR="003C435F" w:rsidRPr="003C435F" w:rsidRDefault="003C435F" w:rsidP="003C435F">
            <w:pPr>
              <w:spacing w:line="276" w:lineRule="auto"/>
              <w:jc w:val="center"/>
              <w:rPr>
                <w:sz w:val="22"/>
                <w:szCs w:val="22"/>
                <w:highlight w:val="yellow"/>
              </w:rPr>
            </w:pPr>
            <w:r w:rsidRPr="003C435F">
              <w:rPr>
                <w:sz w:val="22"/>
                <w:szCs w:val="22"/>
                <w:highlight w:val="yellow"/>
              </w:rPr>
              <w:t>2 602,90</w:t>
            </w:r>
          </w:p>
        </w:tc>
        <w:tc>
          <w:tcPr>
            <w:tcW w:w="2126" w:type="dxa"/>
            <w:tcBorders>
              <w:top w:val="single" w:sz="4" w:space="0" w:color="auto"/>
              <w:left w:val="single" w:sz="4" w:space="0" w:color="auto"/>
              <w:bottom w:val="single" w:sz="4" w:space="0" w:color="auto"/>
              <w:right w:val="single" w:sz="4" w:space="0" w:color="auto"/>
            </w:tcBorders>
          </w:tcPr>
          <w:p w14:paraId="62352FF5" w14:textId="77777777" w:rsidR="003C435F" w:rsidRPr="003C435F" w:rsidRDefault="003C435F" w:rsidP="003C435F">
            <w:pPr>
              <w:spacing w:line="276" w:lineRule="auto"/>
              <w:jc w:val="center"/>
              <w:rPr>
                <w:sz w:val="22"/>
                <w:szCs w:val="22"/>
                <w:highlight w:val="yellow"/>
              </w:rPr>
            </w:pPr>
            <w:r w:rsidRPr="003C435F">
              <w:rPr>
                <w:sz w:val="22"/>
                <w:szCs w:val="22"/>
                <w:highlight w:val="yellow"/>
              </w:rPr>
              <w:t>2 602,90</w:t>
            </w:r>
          </w:p>
        </w:tc>
        <w:tc>
          <w:tcPr>
            <w:tcW w:w="1751" w:type="dxa"/>
            <w:tcBorders>
              <w:top w:val="single" w:sz="4" w:space="0" w:color="auto"/>
              <w:left w:val="single" w:sz="4" w:space="0" w:color="auto"/>
              <w:bottom w:val="single" w:sz="4" w:space="0" w:color="auto"/>
              <w:right w:val="single" w:sz="4" w:space="0" w:color="auto"/>
            </w:tcBorders>
          </w:tcPr>
          <w:p w14:paraId="2D7DA45E" w14:textId="77777777" w:rsidR="003C435F" w:rsidRPr="003C435F" w:rsidRDefault="003C435F" w:rsidP="003C435F">
            <w:pPr>
              <w:spacing w:line="276" w:lineRule="auto"/>
              <w:jc w:val="center"/>
              <w:rPr>
                <w:sz w:val="22"/>
                <w:szCs w:val="22"/>
                <w:highlight w:val="yellow"/>
              </w:rPr>
            </w:pPr>
            <w:r w:rsidRPr="003C435F">
              <w:rPr>
                <w:sz w:val="22"/>
                <w:szCs w:val="22"/>
                <w:highlight w:val="yellow"/>
              </w:rPr>
              <w:t>2 602,90</w:t>
            </w:r>
          </w:p>
        </w:tc>
      </w:tr>
      <w:tr w:rsidR="003C435F" w:rsidRPr="003C435F" w14:paraId="6C3C0095" w14:textId="77777777" w:rsidTr="003C435F">
        <w:trPr>
          <w:trHeight w:val="411"/>
          <w:tblCellSpacing w:w="5" w:type="nil"/>
          <w:jc w:val="center"/>
        </w:trPr>
        <w:tc>
          <w:tcPr>
            <w:tcW w:w="3877" w:type="dxa"/>
            <w:vMerge/>
            <w:tcBorders>
              <w:left w:val="single" w:sz="4" w:space="0" w:color="auto"/>
              <w:right w:val="single" w:sz="4" w:space="0" w:color="auto"/>
            </w:tcBorders>
          </w:tcPr>
          <w:p w14:paraId="49858EB4"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23C0603E"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tcPr>
          <w:p w14:paraId="2638DDA0"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6E9B185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4F00C96B"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5C363EF7" w14:textId="77777777" w:rsidTr="003C435F">
        <w:trPr>
          <w:trHeight w:val="411"/>
          <w:tblCellSpacing w:w="5" w:type="nil"/>
          <w:jc w:val="center"/>
        </w:trPr>
        <w:tc>
          <w:tcPr>
            <w:tcW w:w="3877" w:type="dxa"/>
            <w:vMerge/>
            <w:tcBorders>
              <w:left w:val="single" w:sz="4" w:space="0" w:color="auto"/>
              <w:right w:val="single" w:sz="4" w:space="0" w:color="auto"/>
            </w:tcBorders>
          </w:tcPr>
          <w:p w14:paraId="54EF57DA"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7D0A2C9E"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tcPr>
          <w:p w14:paraId="0A5EB53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6E5AD6B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2DEC459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1720AE78" w14:textId="77777777" w:rsidTr="003C435F">
        <w:trPr>
          <w:trHeight w:val="411"/>
          <w:tblCellSpacing w:w="5" w:type="nil"/>
          <w:jc w:val="center"/>
        </w:trPr>
        <w:tc>
          <w:tcPr>
            <w:tcW w:w="3877" w:type="dxa"/>
            <w:vMerge/>
            <w:tcBorders>
              <w:left w:val="single" w:sz="4" w:space="0" w:color="auto"/>
              <w:right w:val="single" w:sz="4" w:space="0" w:color="auto"/>
            </w:tcBorders>
          </w:tcPr>
          <w:p w14:paraId="281A81C4"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1BF11598"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14:paraId="0AD63673"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56F37F2A"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56626099"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32C5B050" w14:textId="77777777" w:rsidTr="003C435F">
        <w:trPr>
          <w:trHeight w:val="411"/>
          <w:tblCellSpacing w:w="5" w:type="nil"/>
          <w:jc w:val="center"/>
        </w:trPr>
        <w:tc>
          <w:tcPr>
            <w:tcW w:w="3877" w:type="dxa"/>
            <w:vMerge/>
            <w:tcBorders>
              <w:left w:val="single" w:sz="4" w:space="0" w:color="auto"/>
              <w:right w:val="single" w:sz="4" w:space="0" w:color="auto"/>
            </w:tcBorders>
          </w:tcPr>
          <w:p w14:paraId="5BD1DFC0"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1D819E65"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Бюджеты сельскихпоселенийКурумканского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10A653C6"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57E8868E"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0E7ED533"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6B90D76D" w14:textId="77777777" w:rsidTr="003C435F">
        <w:trPr>
          <w:trHeight w:val="411"/>
          <w:tblCellSpacing w:w="5" w:type="nil"/>
          <w:jc w:val="center"/>
        </w:trPr>
        <w:tc>
          <w:tcPr>
            <w:tcW w:w="3877" w:type="dxa"/>
            <w:vMerge/>
            <w:tcBorders>
              <w:left w:val="single" w:sz="4" w:space="0" w:color="auto"/>
              <w:bottom w:val="single" w:sz="4" w:space="0" w:color="auto"/>
              <w:right w:val="single" w:sz="4" w:space="0" w:color="auto"/>
            </w:tcBorders>
          </w:tcPr>
          <w:p w14:paraId="6509BC0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417F9058"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14:paraId="55D14919"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58EE28B6"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439CA5C9"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7457F8BB"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2EA54E6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Основное мероприятие «Организация отдыха и оздоровления детей»</w:t>
            </w:r>
          </w:p>
        </w:tc>
        <w:tc>
          <w:tcPr>
            <w:tcW w:w="5190" w:type="dxa"/>
            <w:tcBorders>
              <w:top w:val="single" w:sz="4" w:space="0" w:color="auto"/>
              <w:left w:val="single" w:sz="4" w:space="0" w:color="auto"/>
              <w:bottom w:val="single" w:sz="4" w:space="0" w:color="auto"/>
              <w:right w:val="single" w:sz="4" w:space="0" w:color="auto"/>
            </w:tcBorders>
          </w:tcPr>
          <w:p w14:paraId="16BDD58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0BB49B05" w14:textId="77777777" w:rsidR="003C435F" w:rsidRPr="003C435F" w:rsidRDefault="003C435F" w:rsidP="003C435F">
            <w:pPr>
              <w:spacing w:line="276" w:lineRule="auto"/>
              <w:jc w:val="center"/>
              <w:rPr>
                <w:sz w:val="22"/>
                <w:szCs w:val="22"/>
                <w:highlight w:val="yellow"/>
              </w:rPr>
            </w:pPr>
            <w:r w:rsidRPr="003C435F">
              <w:rPr>
                <w:sz w:val="22"/>
                <w:szCs w:val="22"/>
                <w:highlight w:val="yellow"/>
              </w:rPr>
              <w:t>3 491,20</w:t>
            </w:r>
          </w:p>
        </w:tc>
        <w:tc>
          <w:tcPr>
            <w:tcW w:w="2126" w:type="dxa"/>
            <w:tcBorders>
              <w:top w:val="single" w:sz="4" w:space="0" w:color="auto"/>
              <w:left w:val="single" w:sz="4" w:space="0" w:color="auto"/>
              <w:bottom w:val="single" w:sz="4" w:space="0" w:color="auto"/>
              <w:right w:val="single" w:sz="4" w:space="0" w:color="auto"/>
            </w:tcBorders>
          </w:tcPr>
          <w:p w14:paraId="2AABCA89" w14:textId="77777777" w:rsidR="003C435F" w:rsidRPr="003C435F" w:rsidRDefault="003C435F" w:rsidP="003C435F">
            <w:pPr>
              <w:spacing w:line="276" w:lineRule="auto"/>
              <w:jc w:val="center"/>
              <w:rPr>
                <w:sz w:val="22"/>
                <w:szCs w:val="22"/>
                <w:highlight w:val="yellow"/>
              </w:rPr>
            </w:pPr>
            <w:r w:rsidRPr="003C435F">
              <w:rPr>
                <w:sz w:val="22"/>
                <w:szCs w:val="22"/>
                <w:highlight w:val="yellow"/>
              </w:rPr>
              <w:t>3 491,20</w:t>
            </w:r>
          </w:p>
        </w:tc>
        <w:tc>
          <w:tcPr>
            <w:tcW w:w="1751" w:type="dxa"/>
            <w:tcBorders>
              <w:top w:val="single" w:sz="4" w:space="0" w:color="auto"/>
              <w:left w:val="single" w:sz="4" w:space="0" w:color="auto"/>
              <w:bottom w:val="single" w:sz="4" w:space="0" w:color="auto"/>
              <w:right w:val="single" w:sz="4" w:space="0" w:color="auto"/>
            </w:tcBorders>
          </w:tcPr>
          <w:p w14:paraId="1B85BAB2" w14:textId="77777777" w:rsidR="003C435F" w:rsidRPr="003C435F" w:rsidRDefault="003C435F" w:rsidP="003C435F">
            <w:pPr>
              <w:spacing w:line="276" w:lineRule="auto"/>
              <w:jc w:val="center"/>
              <w:rPr>
                <w:sz w:val="22"/>
                <w:szCs w:val="22"/>
                <w:highlight w:val="yellow"/>
              </w:rPr>
            </w:pPr>
            <w:r w:rsidRPr="003C435F">
              <w:rPr>
                <w:sz w:val="22"/>
                <w:szCs w:val="22"/>
                <w:highlight w:val="yellow"/>
              </w:rPr>
              <w:t>3 491,20</w:t>
            </w:r>
          </w:p>
        </w:tc>
      </w:tr>
      <w:tr w:rsidR="003C435F" w:rsidRPr="003C435F" w14:paraId="43B0F4C6"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6DEE155E"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Подпрограмма 6</w:t>
            </w:r>
          </w:p>
          <w:p w14:paraId="61B6A5AA"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«Подготовка к новому учебному году»</w:t>
            </w:r>
          </w:p>
        </w:tc>
        <w:tc>
          <w:tcPr>
            <w:tcW w:w="5190" w:type="dxa"/>
            <w:tcBorders>
              <w:top w:val="single" w:sz="4" w:space="0" w:color="auto"/>
              <w:left w:val="single" w:sz="4" w:space="0" w:color="auto"/>
              <w:bottom w:val="single" w:sz="4" w:space="0" w:color="auto"/>
              <w:right w:val="single" w:sz="4" w:space="0" w:color="auto"/>
            </w:tcBorders>
          </w:tcPr>
          <w:p w14:paraId="36FE67F7"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58E73636" w14:textId="77777777" w:rsidR="003C435F" w:rsidRPr="003C435F" w:rsidRDefault="003C435F" w:rsidP="003C435F">
            <w:pPr>
              <w:spacing w:line="276" w:lineRule="auto"/>
              <w:jc w:val="center"/>
              <w:rPr>
                <w:sz w:val="22"/>
                <w:szCs w:val="22"/>
                <w:highlight w:val="yellow"/>
              </w:rPr>
            </w:pPr>
            <w:r w:rsidRPr="003C435F">
              <w:rPr>
                <w:sz w:val="22"/>
                <w:szCs w:val="22"/>
                <w:highlight w:val="yellow"/>
              </w:rPr>
              <w:t>7 195,80</w:t>
            </w:r>
          </w:p>
        </w:tc>
        <w:tc>
          <w:tcPr>
            <w:tcW w:w="2126" w:type="dxa"/>
            <w:tcBorders>
              <w:top w:val="single" w:sz="4" w:space="0" w:color="auto"/>
              <w:left w:val="single" w:sz="4" w:space="0" w:color="auto"/>
              <w:bottom w:val="single" w:sz="4" w:space="0" w:color="auto"/>
              <w:right w:val="single" w:sz="4" w:space="0" w:color="auto"/>
            </w:tcBorders>
          </w:tcPr>
          <w:p w14:paraId="39179A66" w14:textId="77777777" w:rsidR="003C435F" w:rsidRPr="003C435F" w:rsidRDefault="003C435F" w:rsidP="003C435F">
            <w:pPr>
              <w:spacing w:line="276" w:lineRule="auto"/>
              <w:jc w:val="center"/>
              <w:rPr>
                <w:sz w:val="22"/>
                <w:szCs w:val="22"/>
                <w:highlight w:val="yellow"/>
              </w:rPr>
            </w:pPr>
            <w:r w:rsidRPr="003C435F">
              <w:rPr>
                <w:sz w:val="22"/>
                <w:szCs w:val="22"/>
                <w:highlight w:val="yellow"/>
              </w:rPr>
              <w:t>7 195,80</w:t>
            </w:r>
          </w:p>
        </w:tc>
        <w:tc>
          <w:tcPr>
            <w:tcW w:w="1751" w:type="dxa"/>
            <w:tcBorders>
              <w:top w:val="single" w:sz="4" w:space="0" w:color="auto"/>
              <w:left w:val="single" w:sz="4" w:space="0" w:color="auto"/>
              <w:bottom w:val="single" w:sz="4" w:space="0" w:color="auto"/>
              <w:right w:val="single" w:sz="4" w:space="0" w:color="auto"/>
            </w:tcBorders>
          </w:tcPr>
          <w:p w14:paraId="598AFA4B" w14:textId="77777777" w:rsidR="003C435F" w:rsidRPr="003C435F" w:rsidRDefault="003C435F" w:rsidP="003C435F">
            <w:pPr>
              <w:spacing w:line="276" w:lineRule="auto"/>
              <w:jc w:val="center"/>
              <w:rPr>
                <w:sz w:val="22"/>
                <w:szCs w:val="22"/>
                <w:highlight w:val="yellow"/>
              </w:rPr>
            </w:pPr>
            <w:r w:rsidRPr="003C435F">
              <w:rPr>
                <w:sz w:val="22"/>
                <w:szCs w:val="22"/>
                <w:highlight w:val="yellow"/>
              </w:rPr>
              <w:t>7 195,80</w:t>
            </w:r>
          </w:p>
        </w:tc>
      </w:tr>
      <w:tr w:rsidR="003C435F" w:rsidRPr="003C435F" w14:paraId="29DB13B2" w14:textId="77777777" w:rsidTr="003C435F">
        <w:trPr>
          <w:trHeight w:val="411"/>
          <w:tblCellSpacing w:w="5" w:type="nil"/>
          <w:jc w:val="center"/>
        </w:trPr>
        <w:tc>
          <w:tcPr>
            <w:tcW w:w="3877" w:type="dxa"/>
            <w:vMerge/>
            <w:tcBorders>
              <w:left w:val="single" w:sz="4" w:space="0" w:color="auto"/>
              <w:right w:val="single" w:sz="4" w:space="0" w:color="auto"/>
            </w:tcBorders>
          </w:tcPr>
          <w:p w14:paraId="76AB2E7C"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20235418"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Бюджет Курумканскогорайона</w:t>
            </w:r>
          </w:p>
        </w:tc>
        <w:tc>
          <w:tcPr>
            <w:tcW w:w="1843" w:type="dxa"/>
            <w:tcBorders>
              <w:top w:val="single" w:sz="4" w:space="0" w:color="auto"/>
              <w:left w:val="single" w:sz="4" w:space="0" w:color="auto"/>
              <w:bottom w:val="single" w:sz="4" w:space="0" w:color="auto"/>
              <w:right w:val="single" w:sz="4" w:space="0" w:color="auto"/>
            </w:tcBorders>
          </w:tcPr>
          <w:p w14:paraId="065DD8BD" w14:textId="77777777" w:rsidR="003C435F" w:rsidRPr="003C435F" w:rsidRDefault="003C435F" w:rsidP="003C435F">
            <w:pPr>
              <w:spacing w:line="276" w:lineRule="auto"/>
              <w:jc w:val="center"/>
              <w:rPr>
                <w:sz w:val="22"/>
                <w:szCs w:val="22"/>
                <w:highlight w:val="yellow"/>
              </w:rPr>
            </w:pPr>
            <w:r w:rsidRPr="003C435F">
              <w:rPr>
                <w:sz w:val="22"/>
                <w:szCs w:val="22"/>
                <w:highlight w:val="yellow"/>
              </w:rPr>
              <w:t>7 195,80</w:t>
            </w:r>
          </w:p>
        </w:tc>
        <w:tc>
          <w:tcPr>
            <w:tcW w:w="2126" w:type="dxa"/>
            <w:tcBorders>
              <w:top w:val="single" w:sz="4" w:space="0" w:color="auto"/>
              <w:left w:val="single" w:sz="4" w:space="0" w:color="auto"/>
              <w:bottom w:val="single" w:sz="4" w:space="0" w:color="auto"/>
              <w:right w:val="single" w:sz="4" w:space="0" w:color="auto"/>
            </w:tcBorders>
          </w:tcPr>
          <w:p w14:paraId="59509117" w14:textId="77777777" w:rsidR="003C435F" w:rsidRPr="003C435F" w:rsidRDefault="003C435F" w:rsidP="003C435F">
            <w:pPr>
              <w:spacing w:line="276" w:lineRule="auto"/>
              <w:jc w:val="center"/>
              <w:rPr>
                <w:sz w:val="22"/>
                <w:szCs w:val="22"/>
                <w:highlight w:val="yellow"/>
              </w:rPr>
            </w:pPr>
            <w:r w:rsidRPr="003C435F">
              <w:rPr>
                <w:sz w:val="22"/>
                <w:szCs w:val="22"/>
                <w:highlight w:val="yellow"/>
              </w:rPr>
              <w:t>7 195,80</w:t>
            </w:r>
          </w:p>
        </w:tc>
        <w:tc>
          <w:tcPr>
            <w:tcW w:w="1751" w:type="dxa"/>
            <w:tcBorders>
              <w:top w:val="single" w:sz="4" w:space="0" w:color="auto"/>
              <w:left w:val="single" w:sz="4" w:space="0" w:color="auto"/>
              <w:bottom w:val="single" w:sz="4" w:space="0" w:color="auto"/>
              <w:right w:val="single" w:sz="4" w:space="0" w:color="auto"/>
            </w:tcBorders>
          </w:tcPr>
          <w:p w14:paraId="02DB15AC" w14:textId="77777777" w:rsidR="003C435F" w:rsidRPr="003C435F" w:rsidRDefault="003C435F" w:rsidP="003C435F">
            <w:pPr>
              <w:spacing w:line="276" w:lineRule="auto"/>
              <w:jc w:val="center"/>
              <w:rPr>
                <w:sz w:val="22"/>
                <w:szCs w:val="22"/>
                <w:highlight w:val="yellow"/>
              </w:rPr>
            </w:pPr>
            <w:r w:rsidRPr="003C435F">
              <w:rPr>
                <w:sz w:val="22"/>
                <w:szCs w:val="22"/>
                <w:highlight w:val="yellow"/>
              </w:rPr>
              <w:t>7 195,80</w:t>
            </w:r>
          </w:p>
        </w:tc>
      </w:tr>
      <w:tr w:rsidR="003C435F" w:rsidRPr="003C435F" w14:paraId="21F40192" w14:textId="77777777" w:rsidTr="003C435F">
        <w:trPr>
          <w:trHeight w:val="411"/>
          <w:tblCellSpacing w:w="5" w:type="nil"/>
          <w:jc w:val="center"/>
        </w:trPr>
        <w:tc>
          <w:tcPr>
            <w:tcW w:w="3877" w:type="dxa"/>
            <w:vMerge/>
            <w:tcBorders>
              <w:left w:val="single" w:sz="4" w:space="0" w:color="auto"/>
              <w:right w:val="single" w:sz="4" w:space="0" w:color="auto"/>
            </w:tcBorders>
          </w:tcPr>
          <w:p w14:paraId="548F4D96"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18A04DA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tcPr>
          <w:p w14:paraId="58CF0708" w14:textId="77777777" w:rsidR="003C435F" w:rsidRPr="003C435F" w:rsidRDefault="003C435F" w:rsidP="003C435F">
            <w:pPr>
              <w:spacing w:line="276" w:lineRule="auto"/>
              <w:jc w:val="center"/>
              <w:rPr>
                <w:sz w:val="22"/>
                <w:szCs w:val="22"/>
                <w:highlight w:val="yellow"/>
              </w:rPr>
            </w:pPr>
          </w:p>
        </w:tc>
        <w:tc>
          <w:tcPr>
            <w:tcW w:w="2126" w:type="dxa"/>
            <w:tcBorders>
              <w:top w:val="single" w:sz="4" w:space="0" w:color="auto"/>
              <w:left w:val="single" w:sz="4" w:space="0" w:color="auto"/>
              <w:bottom w:val="single" w:sz="4" w:space="0" w:color="auto"/>
              <w:right w:val="single" w:sz="4" w:space="0" w:color="auto"/>
            </w:tcBorders>
          </w:tcPr>
          <w:p w14:paraId="194DAD2D" w14:textId="77777777" w:rsidR="003C435F" w:rsidRPr="003C435F" w:rsidRDefault="003C435F" w:rsidP="003C435F">
            <w:pPr>
              <w:spacing w:line="276" w:lineRule="auto"/>
              <w:jc w:val="center"/>
              <w:rPr>
                <w:sz w:val="22"/>
                <w:szCs w:val="22"/>
                <w:highlight w:val="yellow"/>
              </w:rPr>
            </w:pPr>
          </w:p>
        </w:tc>
        <w:tc>
          <w:tcPr>
            <w:tcW w:w="1751" w:type="dxa"/>
            <w:tcBorders>
              <w:top w:val="single" w:sz="4" w:space="0" w:color="auto"/>
              <w:left w:val="single" w:sz="4" w:space="0" w:color="auto"/>
              <w:bottom w:val="single" w:sz="4" w:space="0" w:color="auto"/>
              <w:right w:val="single" w:sz="4" w:space="0" w:color="auto"/>
            </w:tcBorders>
          </w:tcPr>
          <w:p w14:paraId="53F96712" w14:textId="77777777" w:rsidR="003C435F" w:rsidRPr="003C435F" w:rsidRDefault="003C435F" w:rsidP="003C435F">
            <w:pPr>
              <w:spacing w:line="276" w:lineRule="auto"/>
              <w:jc w:val="center"/>
              <w:rPr>
                <w:sz w:val="22"/>
                <w:szCs w:val="22"/>
                <w:highlight w:val="yellow"/>
              </w:rPr>
            </w:pPr>
          </w:p>
        </w:tc>
      </w:tr>
      <w:tr w:rsidR="003C435F" w:rsidRPr="003C435F" w14:paraId="6A1015B9" w14:textId="77777777" w:rsidTr="003C435F">
        <w:trPr>
          <w:trHeight w:val="411"/>
          <w:tblCellSpacing w:w="5" w:type="nil"/>
          <w:jc w:val="center"/>
        </w:trPr>
        <w:tc>
          <w:tcPr>
            <w:tcW w:w="3877" w:type="dxa"/>
            <w:vMerge/>
            <w:tcBorders>
              <w:left w:val="single" w:sz="4" w:space="0" w:color="auto"/>
              <w:right w:val="single" w:sz="4" w:space="0" w:color="auto"/>
            </w:tcBorders>
          </w:tcPr>
          <w:p w14:paraId="28ED0453"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27CBA62A" w14:textId="77777777" w:rsidR="003C435F" w:rsidRPr="003C435F" w:rsidRDefault="003C435F" w:rsidP="003C435F">
            <w:pPr>
              <w:pStyle w:val="ConsPlusCell"/>
              <w:spacing w:line="276" w:lineRule="auto"/>
              <w:rPr>
                <w:rFonts w:ascii="Times New Roman" w:hAnsi="Times New Roman" w:cs="Times New Roman"/>
                <w:i/>
                <w:sz w:val="22"/>
                <w:szCs w:val="22"/>
                <w:highlight w:val="yellow"/>
              </w:rPr>
            </w:pPr>
            <w:r w:rsidRPr="003C435F">
              <w:rPr>
                <w:rFonts w:ascii="Times New Roman" w:hAnsi="Times New Roman" w:cs="Times New Roman"/>
                <w:i/>
                <w:sz w:val="22"/>
                <w:szCs w:val="22"/>
                <w:highlight w:val="yellow"/>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14:paraId="4AB27412" w14:textId="77777777" w:rsidR="003C435F" w:rsidRPr="003C435F" w:rsidRDefault="003C435F" w:rsidP="003C435F">
            <w:pPr>
              <w:spacing w:line="276" w:lineRule="auto"/>
              <w:jc w:val="center"/>
              <w:rPr>
                <w:sz w:val="22"/>
                <w:szCs w:val="22"/>
                <w:highlight w:val="yellow"/>
              </w:rPr>
            </w:pPr>
          </w:p>
        </w:tc>
        <w:tc>
          <w:tcPr>
            <w:tcW w:w="2126" w:type="dxa"/>
            <w:tcBorders>
              <w:top w:val="single" w:sz="4" w:space="0" w:color="auto"/>
              <w:left w:val="single" w:sz="4" w:space="0" w:color="auto"/>
              <w:bottom w:val="single" w:sz="4" w:space="0" w:color="auto"/>
              <w:right w:val="single" w:sz="4" w:space="0" w:color="auto"/>
            </w:tcBorders>
          </w:tcPr>
          <w:p w14:paraId="3B1BB613" w14:textId="77777777" w:rsidR="003C435F" w:rsidRPr="003C435F" w:rsidRDefault="003C435F" w:rsidP="003C435F">
            <w:pPr>
              <w:spacing w:line="276" w:lineRule="auto"/>
              <w:jc w:val="center"/>
              <w:rPr>
                <w:sz w:val="22"/>
                <w:szCs w:val="22"/>
                <w:highlight w:val="yellow"/>
              </w:rPr>
            </w:pPr>
          </w:p>
        </w:tc>
        <w:tc>
          <w:tcPr>
            <w:tcW w:w="1751" w:type="dxa"/>
            <w:tcBorders>
              <w:top w:val="single" w:sz="4" w:space="0" w:color="auto"/>
              <w:left w:val="single" w:sz="4" w:space="0" w:color="auto"/>
              <w:bottom w:val="single" w:sz="4" w:space="0" w:color="auto"/>
              <w:right w:val="single" w:sz="4" w:space="0" w:color="auto"/>
            </w:tcBorders>
          </w:tcPr>
          <w:p w14:paraId="3124C115" w14:textId="77777777" w:rsidR="003C435F" w:rsidRPr="003C435F" w:rsidRDefault="003C435F" w:rsidP="003C435F">
            <w:pPr>
              <w:spacing w:line="276" w:lineRule="auto"/>
              <w:jc w:val="center"/>
              <w:rPr>
                <w:sz w:val="22"/>
                <w:szCs w:val="22"/>
                <w:highlight w:val="yellow"/>
              </w:rPr>
            </w:pPr>
          </w:p>
        </w:tc>
      </w:tr>
      <w:tr w:rsidR="003C435F" w:rsidRPr="003C435F" w14:paraId="4396A1EF" w14:textId="77777777" w:rsidTr="003C435F">
        <w:trPr>
          <w:trHeight w:val="411"/>
          <w:tblCellSpacing w:w="5" w:type="nil"/>
          <w:jc w:val="center"/>
        </w:trPr>
        <w:tc>
          <w:tcPr>
            <w:tcW w:w="3877" w:type="dxa"/>
            <w:vMerge/>
            <w:tcBorders>
              <w:left w:val="single" w:sz="4" w:space="0" w:color="auto"/>
              <w:right w:val="single" w:sz="4" w:space="0" w:color="auto"/>
            </w:tcBorders>
          </w:tcPr>
          <w:p w14:paraId="061E44E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524644EF"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бюджета</w:t>
            </w:r>
          </w:p>
        </w:tc>
        <w:tc>
          <w:tcPr>
            <w:tcW w:w="1843" w:type="dxa"/>
            <w:tcBorders>
              <w:top w:val="single" w:sz="4" w:space="0" w:color="auto"/>
              <w:left w:val="single" w:sz="4" w:space="0" w:color="auto"/>
              <w:bottom w:val="single" w:sz="4" w:space="0" w:color="auto"/>
              <w:right w:val="single" w:sz="4" w:space="0" w:color="auto"/>
            </w:tcBorders>
          </w:tcPr>
          <w:p w14:paraId="6CCF57B1" w14:textId="77777777" w:rsidR="003C435F" w:rsidRPr="003C435F" w:rsidRDefault="003C435F" w:rsidP="003C435F">
            <w:pPr>
              <w:spacing w:line="276" w:lineRule="auto"/>
              <w:jc w:val="center"/>
              <w:rPr>
                <w:sz w:val="22"/>
                <w:szCs w:val="22"/>
                <w:highlight w:val="yellow"/>
              </w:rPr>
            </w:pPr>
          </w:p>
        </w:tc>
        <w:tc>
          <w:tcPr>
            <w:tcW w:w="2126" w:type="dxa"/>
            <w:tcBorders>
              <w:top w:val="single" w:sz="4" w:space="0" w:color="auto"/>
              <w:left w:val="single" w:sz="4" w:space="0" w:color="auto"/>
              <w:bottom w:val="single" w:sz="4" w:space="0" w:color="auto"/>
              <w:right w:val="single" w:sz="4" w:space="0" w:color="auto"/>
            </w:tcBorders>
          </w:tcPr>
          <w:p w14:paraId="69641D74" w14:textId="77777777" w:rsidR="003C435F" w:rsidRPr="003C435F" w:rsidRDefault="003C435F" w:rsidP="003C435F">
            <w:pPr>
              <w:spacing w:line="276" w:lineRule="auto"/>
              <w:jc w:val="center"/>
              <w:rPr>
                <w:sz w:val="22"/>
                <w:szCs w:val="22"/>
                <w:highlight w:val="yellow"/>
              </w:rPr>
            </w:pPr>
          </w:p>
        </w:tc>
        <w:tc>
          <w:tcPr>
            <w:tcW w:w="1751" w:type="dxa"/>
            <w:tcBorders>
              <w:top w:val="single" w:sz="4" w:space="0" w:color="auto"/>
              <w:left w:val="single" w:sz="4" w:space="0" w:color="auto"/>
              <w:bottom w:val="single" w:sz="4" w:space="0" w:color="auto"/>
              <w:right w:val="single" w:sz="4" w:space="0" w:color="auto"/>
            </w:tcBorders>
          </w:tcPr>
          <w:p w14:paraId="40CAEA98" w14:textId="77777777" w:rsidR="003C435F" w:rsidRPr="003C435F" w:rsidRDefault="003C435F" w:rsidP="003C435F">
            <w:pPr>
              <w:spacing w:line="276" w:lineRule="auto"/>
              <w:jc w:val="center"/>
              <w:rPr>
                <w:sz w:val="22"/>
                <w:szCs w:val="22"/>
                <w:highlight w:val="yellow"/>
              </w:rPr>
            </w:pPr>
          </w:p>
        </w:tc>
      </w:tr>
      <w:tr w:rsidR="003C435F" w:rsidRPr="003C435F" w14:paraId="1E98E265" w14:textId="77777777" w:rsidTr="003C435F">
        <w:trPr>
          <w:trHeight w:val="411"/>
          <w:tblCellSpacing w:w="5" w:type="nil"/>
          <w:jc w:val="center"/>
        </w:trPr>
        <w:tc>
          <w:tcPr>
            <w:tcW w:w="3877" w:type="dxa"/>
            <w:vMerge/>
            <w:tcBorders>
              <w:left w:val="single" w:sz="4" w:space="0" w:color="auto"/>
              <w:right w:val="single" w:sz="4" w:space="0" w:color="auto"/>
            </w:tcBorders>
          </w:tcPr>
          <w:p w14:paraId="04CF2A1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1A8D724B"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tcPr>
          <w:p w14:paraId="3F666FDA" w14:textId="77777777" w:rsidR="003C435F" w:rsidRPr="003C435F" w:rsidRDefault="003C435F" w:rsidP="003C435F">
            <w:pPr>
              <w:spacing w:line="276" w:lineRule="auto"/>
              <w:jc w:val="center"/>
              <w:rPr>
                <w:sz w:val="22"/>
                <w:szCs w:val="22"/>
                <w:highlight w:val="yellow"/>
              </w:rPr>
            </w:pPr>
          </w:p>
        </w:tc>
        <w:tc>
          <w:tcPr>
            <w:tcW w:w="2126" w:type="dxa"/>
            <w:tcBorders>
              <w:top w:val="single" w:sz="4" w:space="0" w:color="auto"/>
              <w:left w:val="single" w:sz="4" w:space="0" w:color="auto"/>
              <w:bottom w:val="single" w:sz="4" w:space="0" w:color="auto"/>
              <w:right w:val="single" w:sz="4" w:space="0" w:color="auto"/>
            </w:tcBorders>
          </w:tcPr>
          <w:p w14:paraId="57DDD868" w14:textId="77777777" w:rsidR="003C435F" w:rsidRPr="003C435F" w:rsidRDefault="003C435F" w:rsidP="003C435F">
            <w:pPr>
              <w:spacing w:line="276" w:lineRule="auto"/>
              <w:jc w:val="center"/>
              <w:rPr>
                <w:sz w:val="22"/>
                <w:szCs w:val="22"/>
                <w:highlight w:val="yellow"/>
              </w:rPr>
            </w:pPr>
          </w:p>
        </w:tc>
        <w:tc>
          <w:tcPr>
            <w:tcW w:w="1751" w:type="dxa"/>
            <w:tcBorders>
              <w:top w:val="single" w:sz="4" w:space="0" w:color="auto"/>
              <w:left w:val="single" w:sz="4" w:space="0" w:color="auto"/>
              <w:bottom w:val="single" w:sz="4" w:space="0" w:color="auto"/>
              <w:right w:val="single" w:sz="4" w:space="0" w:color="auto"/>
            </w:tcBorders>
          </w:tcPr>
          <w:p w14:paraId="74C4024B" w14:textId="77777777" w:rsidR="003C435F" w:rsidRPr="003C435F" w:rsidRDefault="003C435F" w:rsidP="003C435F">
            <w:pPr>
              <w:spacing w:line="276" w:lineRule="auto"/>
              <w:jc w:val="center"/>
              <w:rPr>
                <w:sz w:val="22"/>
                <w:szCs w:val="22"/>
                <w:highlight w:val="yellow"/>
              </w:rPr>
            </w:pPr>
          </w:p>
        </w:tc>
      </w:tr>
      <w:tr w:rsidR="003C435F" w:rsidRPr="003C435F" w14:paraId="1B953CE4" w14:textId="77777777" w:rsidTr="003C435F">
        <w:trPr>
          <w:trHeight w:val="411"/>
          <w:tblCellSpacing w:w="5" w:type="nil"/>
          <w:jc w:val="center"/>
        </w:trPr>
        <w:tc>
          <w:tcPr>
            <w:tcW w:w="3877" w:type="dxa"/>
            <w:vMerge/>
            <w:tcBorders>
              <w:left w:val="single" w:sz="4" w:space="0" w:color="auto"/>
              <w:right w:val="single" w:sz="4" w:space="0" w:color="auto"/>
            </w:tcBorders>
          </w:tcPr>
          <w:p w14:paraId="6A320CF0"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1D2741A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tcPr>
          <w:p w14:paraId="060DB3A7"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56B1D24D"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7EDDBC7E"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6B8F8A35" w14:textId="77777777" w:rsidTr="003C435F">
        <w:trPr>
          <w:trHeight w:val="864"/>
          <w:tblCellSpacing w:w="5" w:type="nil"/>
          <w:jc w:val="center"/>
        </w:trPr>
        <w:tc>
          <w:tcPr>
            <w:tcW w:w="3877" w:type="dxa"/>
            <w:vMerge/>
            <w:tcBorders>
              <w:left w:val="single" w:sz="4" w:space="0" w:color="auto"/>
              <w:bottom w:val="single" w:sz="4" w:space="0" w:color="auto"/>
              <w:right w:val="single" w:sz="4" w:space="0" w:color="auto"/>
            </w:tcBorders>
          </w:tcPr>
          <w:p w14:paraId="474DA7E8"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092F4826"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tcPr>
          <w:p w14:paraId="75EF9D9D"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047E78A4"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02E6CE93"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7DB510B7"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7CB604EB"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6DE7B144"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14:paraId="6C886E5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48FD19ED"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30D886B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7DF4D628" w14:textId="77777777" w:rsidTr="003C435F">
        <w:trPr>
          <w:trHeight w:val="411"/>
          <w:tblCellSpacing w:w="5" w:type="nil"/>
          <w:jc w:val="center"/>
        </w:trPr>
        <w:tc>
          <w:tcPr>
            <w:tcW w:w="3877" w:type="dxa"/>
            <w:vMerge/>
            <w:tcBorders>
              <w:left w:val="single" w:sz="4" w:space="0" w:color="auto"/>
              <w:right w:val="single" w:sz="4" w:space="0" w:color="auto"/>
            </w:tcBorders>
          </w:tcPr>
          <w:p w14:paraId="264F2E73"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46B5AFE5"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Бюджеты сельских поселений 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4329ADEC"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31020662"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35BBBAAA"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1D14245F" w14:textId="77777777" w:rsidTr="003C435F">
        <w:trPr>
          <w:trHeight w:val="411"/>
          <w:tblCellSpacing w:w="5" w:type="nil"/>
          <w:jc w:val="center"/>
        </w:trPr>
        <w:tc>
          <w:tcPr>
            <w:tcW w:w="3877" w:type="dxa"/>
            <w:vMerge/>
            <w:tcBorders>
              <w:left w:val="single" w:sz="4" w:space="0" w:color="auto"/>
              <w:bottom w:val="single" w:sz="4" w:space="0" w:color="auto"/>
              <w:right w:val="single" w:sz="4" w:space="0" w:color="auto"/>
            </w:tcBorders>
          </w:tcPr>
          <w:p w14:paraId="34C8CAE5"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161C9187"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14:paraId="6107B5D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7FD70197"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766508EB"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7566DA64"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28C413E0"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Основное мероприятие «Поддержка муниципальных образовательных учреждений»</w:t>
            </w:r>
          </w:p>
        </w:tc>
        <w:tc>
          <w:tcPr>
            <w:tcW w:w="5190" w:type="dxa"/>
            <w:tcBorders>
              <w:top w:val="single" w:sz="4" w:space="0" w:color="auto"/>
              <w:left w:val="single" w:sz="4" w:space="0" w:color="auto"/>
              <w:bottom w:val="single" w:sz="4" w:space="0" w:color="auto"/>
              <w:right w:val="single" w:sz="4" w:space="0" w:color="auto"/>
            </w:tcBorders>
          </w:tcPr>
          <w:p w14:paraId="053B372B"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4BC02857" w14:textId="77777777" w:rsidR="003C435F" w:rsidRPr="003C435F" w:rsidRDefault="003C435F" w:rsidP="003C435F">
            <w:pPr>
              <w:spacing w:line="276" w:lineRule="auto"/>
              <w:jc w:val="center"/>
              <w:rPr>
                <w:sz w:val="22"/>
                <w:szCs w:val="22"/>
                <w:highlight w:val="yellow"/>
              </w:rPr>
            </w:pPr>
            <w:r w:rsidRPr="003C435F">
              <w:rPr>
                <w:sz w:val="22"/>
                <w:szCs w:val="22"/>
                <w:highlight w:val="yellow"/>
              </w:rPr>
              <w:t>7 055,80</w:t>
            </w:r>
          </w:p>
        </w:tc>
        <w:tc>
          <w:tcPr>
            <w:tcW w:w="2126" w:type="dxa"/>
            <w:tcBorders>
              <w:top w:val="single" w:sz="4" w:space="0" w:color="auto"/>
              <w:left w:val="single" w:sz="4" w:space="0" w:color="auto"/>
              <w:bottom w:val="single" w:sz="4" w:space="0" w:color="auto"/>
              <w:right w:val="single" w:sz="4" w:space="0" w:color="auto"/>
            </w:tcBorders>
          </w:tcPr>
          <w:p w14:paraId="25D86288" w14:textId="77777777" w:rsidR="003C435F" w:rsidRPr="003C435F" w:rsidRDefault="003C435F" w:rsidP="003C435F">
            <w:pPr>
              <w:spacing w:line="276" w:lineRule="auto"/>
              <w:jc w:val="center"/>
              <w:rPr>
                <w:sz w:val="22"/>
                <w:szCs w:val="22"/>
                <w:highlight w:val="yellow"/>
              </w:rPr>
            </w:pPr>
            <w:r w:rsidRPr="003C435F">
              <w:rPr>
                <w:sz w:val="22"/>
                <w:szCs w:val="22"/>
                <w:highlight w:val="yellow"/>
              </w:rPr>
              <w:t>7 055,80</w:t>
            </w:r>
          </w:p>
        </w:tc>
        <w:tc>
          <w:tcPr>
            <w:tcW w:w="1751" w:type="dxa"/>
            <w:tcBorders>
              <w:top w:val="single" w:sz="4" w:space="0" w:color="auto"/>
              <w:left w:val="single" w:sz="4" w:space="0" w:color="auto"/>
              <w:bottom w:val="single" w:sz="4" w:space="0" w:color="auto"/>
              <w:right w:val="single" w:sz="4" w:space="0" w:color="auto"/>
            </w:tcBorders>
          </w:tcPr>
          <w:p w14:paraId="7948B579" w14:textId="77777777" w:rsidR="003C435F" w:rsidRPr="003C435F" w:rsidRDefault="003C435F" w:rsidP="003C435F">
            <w:pPr>
              <w:spacing w:line="276" w:lineRule="auto"/>
              <w:jc w:val="center"/>
              <w:rPr>
                <w:sz w:val="22"/>
                <w:szCs w:val="22"/>
                <w:highlight w:val="yellow"/>
              </w:rPr>
            </w:pPr>
            <w:r w:rsidRPr="003C435F">
              <w:rPr>
                <w:sz w:val="22"/>
                <w:szCs w:val="22"/>
                <w:highlight w:val="yellow"/>
              </w:rPr>
              <w:t>7 055,80</w:t>
            </w:r>
          </w:p>
        </w:tc>
      </w:tr>
      <w:tr w:rsidR="003C435F" w:rsidRPr="003C435F" w14:paraId="42AF125C"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05D51CDA"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Основное мероприятие «Ремонт муниципальных образовательных учреждений»</w:t>
            </w:r>
          </w:p>
        </w:tc>
        <w:tc>
          <w:tcPr>
            <w:tcW w:w="5190" w:type="dxa"/>
            <w:tcBorders>
              <w:top w:val="single" w:sz="4" w:space="0" w:color="auto"/>
              <w:left w:val="single" w:sz="4" w:space="0" w:color="auto"/>
              <w:bottom w:val="single" w:sz="4" w:space="0" w:color="auto"/>
              <w:right w:val="single" w:sz="4" w:space="0" w:color="auto"/>
            </w:tcBorders>
          </w:tcPr>
          <w:p w14:paraId="5BC087AC"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0421BF55" w14:textId="77777777" w:rsidR="003C435F" w:rsidRPr="003C435F" w:rsidRDefault="003C435F" w:rsidP="003C435F">
            <w:pPr>
              <w:spacing w:line="276" w:lineRule="auto"/>
              <w:jc w:val="center"/>
              <w:rPr>
                <w:sz w:val="22"/>
                <w:szCs w:val="22"/>
                <w:highlight w:val="yellow"/>
              </w:rPr>
            </w:pPr>
          </w:p>
        </w:tc>
        <w:tc>
          <w:tcPr>
            <w:tcW w:w="2126" w:type="dxa"/>
            <w:tcBorders>
              <w:top w:val="single" w:sz="4" w:space="0" w:color="auto"/>
              <w:left w:val="single" w:sz="4" w:space="0" w:color="auto"/>
              <w:bottom w:val="single" w:sz="4" w:space="0" w:color="auto"/>
              <w:right w:val="single" w:sz="4" w:space="0" w:color="auto"/>
            </w:tcBorders>
          </w:tcPr>
          <w:p w14:paraId="1DB5DE4C" w14:textId="77777777" w:rsidR="003C435F" w:rsidRPr="003C435F" w:rsidRDefault="003C435F" w:rsidP="003C435F">
            <w:pPr>
              <w:spacing w:line="276" w:lineRule="auto"/>
              <w:jc w:val="center"/>
              <w:rPr>
                <w:sz w:val="22"/>
                <w:szCs w:val="22"/>
                <w:highlight w:val="yellow"/>
              </w:rPr>
            </w:pPr>
          </w:p>
        </w:tc>
        <w:tc>
          <w:tcPr>
            <w:tcW w:w="1751" w:type="dxa"/>
            <w:tcBorders>
              <w:top w:val="single" w:sz="4" w:space="0" w:color="auto"/>
              <w:left w:val="single" w:sz="4" w:space="0" w:color="auto"/>
              <w:bottom w:val="single" w:sz="4" w:space="0" w:color="auto"/>
              <w:right w:val="single" w:sz="4" w:space="0" w:color="auto"/>
            </w:tcBorders>
          </w:tcPr>
          <w:p w14:paraId="651DC8D9" w14:textId="77777777" w:rsidR="003C435F" w:rsidRPr="003C435F" w:rsidRDefault="003C435F" w:rsidP="003C435F">
            <w:pPr>
              <w:spacing w:line="276" w:lineRule="auto"/>
              <w:jc w:val="center"/>
              <w:rPr>
                <w:sz w:val="22"/>
                <w:szCs w:val="22"/>
                <w:highlight w:val="yellow"/>
              </w:rPr>
            </w:pPr>
          </w:p>
        </w:tc>
      </w:tr>
      <w:tr w:rsidR="003C435F" w:rsidRPr="003C435F" w14:paraId="6C5A6702"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516031FB"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Основное мероприятие «Капитальные ремонт объектов образования»</w:t>
            </w:r>
          </w:p>
        </w:tc>
        <w:tc>
          <w:tcPr>
            <w:tcW w:w="5190" w:type="dxa"/>
            <w:tcBorders>
              <w:top w:val="single" w:sz="4" w:space="0" w:color="auto"/>
              <w:left w:val="single" w:sz="4" w:space="0" w:color="auto"/>
              <w:bottom w:val="single" w:sz="4" w:space="0" w:color="auto"/>
              <w:right w:val="single" w:sz="4" w:space="0" w:color="auto"/>
            </w:tcBorders>
          </w:tcPr>
          <w:p w14:paraId="726A4CDD"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73139C97" w14:textId="77777777" w:rsidR="003C435F" w:rsidRPr="003C435F" w:rsidRDefault="003C435F" w:rsidP="003C435F">
            <w:pPr>
              <w:spacing w:line="276" w:lineRule="auto"/>
              <w:jc w:val="center"/>
              <w:rPr>
                <w:sz w:val="22"/>
                <w:szCs w:val="22"/>
                <w:highlight w:val="yellow"/>
              </w:rPr>
            </w:pPr>
          </w:p>
        </w:tc>
        <w:tc>
          <w:tcPr>
            <w:tcW w:w="2126" w:type="dxa"/>
            <w:tcBorders>
              <w:top w:val="single" w:sz="4" w:space="0" w:color="auto"/>
              <w:left w:val="single" w:sz="4" w:space="0" w:color="auto"/>
              <w:bottom w:val="single" w:sz="4" w:space="0" w:color="auto"/>
              <w:right w:val="single" w:sz="4" w:space="0" w:color="auto"/>
            </w:tcBorders>
          </w:tcPr>
          <w:p w14:paraId="526B32AF" w14:textId="77777777" w:rsidR="003C435F" w:rsidRPr="003C435F" w:rsidRDefault="003C435F" w:rsidP="003C435F">
            <w:pPr>
              <w:spacing w:line="276" w:lineRule="auto"/>
              <w:jc w:val="center"/>
              <w:rPr>
                <w:sz w:val="22"/>
                <w:szCs w:val="22"/>
                <w:highlight w:val="yellow"/>
              </w:rPr>
            </w:pPr>
          </w:p>
        </w:tc>
        <w:tc>
          <w:tcPr>
            <w:tcW w:w="1751" w:type="dxa"/>
            <w:tcBorders>
              <w:top w:val="single" w:sz="4" w:space="0" w:color="auto"/>
              <w:left w:val="single" w:sz="4" w:space="0" w:color="auto"/>
              <w:bottom w:val="single" w:sz="4" w:space="0" w:color="auto"/>
              <w:right w:val="single" w:sz="4" w:space="0" w:color="auto"/>
            </w:tcBorders>
          </w:tcPr>
          <w:p w14:paraId="758437B7" w14:textId="77777777" w:rsidR="003C435F" w:rsidRPr="003C435F" w:rsidRDefault="003C435F" w:rsidP="003C435F">
            <w:pPr>
              <w:spacing w:line="276" w:lineRule="auto"/>
              <w:jc w:val="center"/>
              <w:rPr>
                <w:sz w:val="22"/>
                <w:szCs w:val="22"/>
                <w:highlight w:val="yellow"/>
              </w:rPr>
            </w:pPr>
          </w:p>
        </w:tc>
      </w:tr>
      <w:tr w:rsidR="003C435F" w:rsidRPr="003C435F" w14:paraId="0B22C890"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632E978F"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Подпрограмма 7</w:t>
            </w:r>
          </w:p>
          <w:p w14:paraId="0D792F14"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Совершенствование управления в сфере образования»</w:t>
            </w:r>
          </w:p>
        </w:tc>
        <w:tc>
          <w:tcPr>
            <w:tcW w:w="5190" w:type="dxa"/>
            <w:tcBorders>
              <w:top w:val="single" w:sz="4" w:space="0" w:color="auto"/>
              <w:left w:val="single" w:sz="4" w:space="0" w:color="auto"/>
              <w:bottom w:val="single" w:sz="4" w:space="0" w:color="auto"/>
              <w:right w:val="single" w:sz="4" w:space="0" w:color="auto"/>
            </w:tcBorders>
          </w:tcPr>
          <w:p w14:paraId="7D0FDBD8"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6471D58B"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1 796,80</w:t>
            </w:r>
          </w:p>
        </w:tc>
        <w:tc>
          <w:tcPr>
            <w:tcW w:w="2126" w:type="dxa"/>
            <w:tcBorders>
              <w:top w:val="single" w:sz="4" w:space="0" w:color="auto"/>
              <w:left w:val="single" w:sz="4" w:space="0" w:color="auto"/>
              <w:bottom w:val="single" w:sz="4" w:space="0" w:color="auto"/>
              <w:right w:val="single" w:sz="4" w:space="0" w:color="auto"/>
            </w:tcBorders>
          </w:tcPr>
          <w:p w14:paraId="7E1A1ADF"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1 796,80</w:t>
            </w:r>
          </w:p>
        </w:tc>
        <w:tc>
          <w:tcPr>
            <w:tcW w:w="1751" w:type="dxa"/>
            <w:tcBorders>
              <w:top w:val="single" w:sz="4" w:space="0" w:color="auto"/>
              <w:left w:val="single" w:sz="4" w:space="0" w:color="auto"/>
              <w:bottom w:val="single" w:sz="4" w:space="0" w:color="auto"/>
              <w:right w:val="single" w:sz="4" w:space="0" w:color="auto"/>
            </w:tcBorders>
          </w:tcPr>
          <w:p w14:paraId="4A85D3FF"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1 796,80</w:t>
            </w:r>
          </w:p>
        </w:tc>
      </w:tr>
      <w:tr w:rsidR="003C435F" w:rsidRPr="003C435F" w14:paraId="20273661" w14:textId="77777777" w:rsidTr="003C435F">
        <w:trPr>
          <w:trHeight w:val="411"/>
          <w:tblCellSpacing w:w="5" w:type="nil"/>
          <w:jc w:val="center"/>
        </w:trPr>
        <w:tc>
          <w:tcPr>
            <w:tcW w:w="3877" w:type="dxa"/>
            <w:vMerge/>
            <w:tcBorders>
              <w:left w:val="single" w:sz="4" w:space="0" w:color="auto"/>
              <w:right w:val="single" w:sz="4" w:space="0" w:color="auto"/>
            </w:tcBorders>
          </w:tcPr>
          <w:p w14:paraId="5074F78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3247FCBC"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Бюджет 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0EB78F38"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1 748,10</w:t>
            </w:r>
          </w:p>
        </w:tc>
        <w:tc>
          <w:tcPr>
            <w:tcW w:w="2126" w:type="dxa"/>
            <w:tcBorders>
              <w:top w:val="single" w:sz="4" w:space="0" w:color="auto"/>
              <w:left w:val="single" w:sz="4" w:space="0" w:color="auto"/>
              <w:bottom w:val="single" w:sz="4" w:space="0" w:color="auto"/>
              <w:right w:val="single" w:sz="4" w:space="0" w:color="auto"/>
            </w:tcBorders>
          </w:tcPr>
          <w:p w14:paraId="32FDFF6E"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1 748,10</w:t>
            </w:r>
          </w:p>
        </w:tc>
        <w:tc>
          <w:tcPr>
            <w:tcW w:w="1751" w:type="dxa"/>
            <w:tcBorders>
              <w:top w:val="single" w:sz="4" w:space="0" w:color="auto"/>
              <w:left w:val="single" w:sz="4" w:space="0" w:color="auto"/>
              <w:bottom w:val="single" w:sz="4" w:space="0" w:color="auto"/>
              <w:right w:val="single" w:sz="4" w:space="0" w:color="auto"/>
            </w:tcBorders>
          </w:tcPr>
          <w:p w14:paraId="553CFF9E"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1 748,10</w:t>
            </w:r>
          </w:p>
        </w:tc>
      </w:tr>
      <w:tr w:rsidR="003C435F" w:rsidRPr="003C435F" w14:paraId="6F572527" w14:textId="77777777" w:rsidTr="003C435F">
        <w:trPr>
          <w:trHeight w:val="411"/>
          <w:tblCellSpacing w:w="5" w:type="nil"/>
          <w:jc w:val="center"/>
        </w:trPr>
        <w:tc>
          <w:tcPr>
            <w:tcW w:w="3877" w:type="dxa"/>
            <w:vMerge/>
            <w:tcBorders>
              <w:left w:val="single" w:sz="4" w:space="0" w:color="auto"/>
              <w:right w:val="single" w:sz="4" w:space="0" w:color="auto"/>
            </w:tcBorders>
          </w:tcPr>
          <w:p w14:paraId="1B5DE2E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7BD5C20D"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tcPr>
          <w:p w14:paraId="528277A4"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72349F6C"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67D4F20F"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4CA77EF8" w14:textId="77777777" w:rsidTr="003C435F">
        <w:trPr>
          <w:trHeight w:val="411"/>
          <w:tblCellSpacing w:w="5" w:type="nil"/>
          <w:jc w:val="center"/>
        </w:trPr>
        <w:tc>
          <w:tcPr>
            <w:tcW w:w="3877" w:type="dxa"/>
            <w:vMerge/>
            <w:tcBorders>
              <w:left w:val="single" w:sz="4" w:space="0" w:color="auto"/>
              <w:right w:val="single" w:sz="4" w:space="0" w:color="auto"/>
            </w:tcBorders>
          </w:tcPr>
          <w:p w14:paraId="7D39451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191CBAB5" w14:textId="77777777" w:rsidR="003C435F" w:rsidRPr="003C435F" w:rsidRDefault="003C435F" w:rsidP="003C435F">
            <w:pPr>
              <w:pStyle w:val="ConsPlusCell"/>
              <w:spacing w:line="276" w:lineRule="auto"/>
              <w:rPr>
                <w:rFonts w:ascii="Times New Roman" w:hAnsi="Times New Roman" w:cs="Times New Roman"/>
                <w:i/>
                <w:sz w:val="22"/>
                <w:szCs w:val="22"/>
                <w:highlight w:val="yellow"/>
              </w:rPr>
            </w:pPr>
            <w:r w:rsidRPr="003C435F">
              <w:rPr>
                <w:rFonts w:ascii="Times New Roman" w:hAnsi="Times New Roman" w:cs="Times New Roman"/>
                <w:i/>
                <w:sz w:val="22"/>
                <w:szCs w:val="22"/>
                <w:highlight w:val="yellow"/>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14:paraId="7E337782" w14:textId="77777777" w:rsidR="003C435F" w:rsidRPr="003C435F" w:rsidRDefault="003C435F" w:rsidP="003C435F">
            <w:pPr>
              <w:spacing w:line="276" w:lineRule="auto"/>
              <w:jc w:val="center"/>
              <w:rPr>
                <w:sz w:val="22"/>
                <w:szCs w:val="22"/>
                <w:highlight w:val="yellow"/>
              </w:rPr>
            </w:pPr>
          </w:p>
        </w:tc>
        <w:tc>
          <w:tcPr>
            <w:tcW w:w="2126" w:type="dxa"/>
            <w:tcBorders>
              <w:top w:val="single" w:sz="4" w:space="0" w:color="auto"/>
              <w:left w:val="single" w:sz="4" w:space="0" w:color="auto"/>
              <w:bottom w:val="single" w:sz="4" w:space="0" w:color="auto"/>
              <w:right w:val="single" w:sz="4" w:space="0" w:color="auto"/>
            </w:tcBorders>
          </w:tcPr>
          <w:p w14:paraId="177CBA8E" w14:textId="77777777" w:rsidR="003C435F" w:rsidRPr="003C435F" w:rsidRDefault="003C435F" w:rsidP="003C435F">
            <w:pPr>
              <w:spacing w:line="276" w:lineRule="auto"/>
              <w:jc w:val="center"/>
              <w:rPr>
                <w:sz w:val="22"/>
                <w:szCs w:val="22"/>
                <w:highlight w:val="yellow"/>
              </w:rPr>
            </w:pPr>
          </w:p>
        </w:tc>
        <w:tc>
          <w:tcPr>
            <w:tcW w:w="1751" w:type="dxa"/>
            <w:tcBorders>
              <w:top w:val="single" w:sz="4" w:space="0" w:color="auto"/>
              <w:left w:val="single" w:sz="4" w:space="0" w:color="auto"/>
              <w:bottom w:val="single" w:sz="4" w:space="0" w:color="auto"/>
              <w:right w:val="single" w:sz="4" w:space="0" w:color="auto"/>
            </w:tcBorders>
          </w:tcPr>
          <w:p w14:paraId="270D84AC" w14:textId="77777777" w:rsidR="003C435F" w:rsidRPr="003C435F" w:rsidRDefault="003C435F" w:rsidP="003C435F">
            <w:pPr>
              <w:spacing w:line="276" w:lineRule="auto"/>
              <w:jc w:val="center"/>
              <w:rPr>
                <w:sz w:val="22"/>
                <w:szCs w:val="22"/>
                <w:highlight w:val="yellow"/>
              </w:rPr>
            </w:pPr>
          </w:p>
        </w:tc>
      </w:tr>
      <w:tr w:rsidR="003C435F" w:rsidRPr="003C435F" w14:paraId="7DB90854" w14:textId="77777777" w:rsidTr="003C435F">
        <w:trPr>
          <w:trHeight w:val="411"/>
          <w:tblCellSpacing w:w="5" w:type="nil"/>
          <w:jc w:val="center"/>
        </w:trPr>
        <w:tc>
          <w:tcPr>
            <w:tcW w:w="3877" w:type="dxa"/>
            <w:vMerge/>
            <w:tcBorders>
              <w:left w:val="single" w:sz="4" w:space="0" w:color="auto"/>
              <w:right w:val="single" w:sz="4" w:space="0" w:color="auto"/>
            </w:tcBorders>
          </w:tcPr>
          <w:p w14:paraId="50BECAAE"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42726634"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бюджета</w:t>
            </w:r>
          </w:p>
        </w:tc>
        <w:tc>
          <w:tcPr>
            <w:tcW w:w="1843" w:type="dxa"/>
            <w:tcBorders>
              <w:top w:val="single" w:sz="4" w:space="0" w:color="auto"/>
              <w:left w:val="single" w:sz="4" w:space="0" w:color="auto"/>
              <w:bottom w:val="single" w:sz="4" w:space="0" w:color="auto"/>
              <w:right w:val="single" w:sz="4" w:space="0" w:color="auto"/>
            </w:tcBorders>
          </w:tcPr>
          <w:p w14:paraId="39C7AF6F"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48,70</w:t>
            </w:r>
          </w:p>
        </w:tc>
        <w:tc>
          <w:tcPr>
            <w:tcW w:w="2126" w:type="dxa"/>
            <w:tcBorders>
              <w:top w:val="single" w:sz="4" w:space="0" w:color="auto"/>
              <w:left w:val="single" w:sz="4" w:space="0" w:color="auto"/>
              <w:bottom w:val="single" w:sz="4" w:space="0" w:color="auto"/>
              <w:right w:val="single" w:sz="4" w:space="0" w:color="auto"/>
            </w:tcBorders>
          </w:tcPr>
          <w:p w14:paraId="3CA2074C"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48,70</w:t>
            </w:r>
          </w:p>
        </w:tc>
        <w:tc>
          <w:tcPr>
            <w:tcW w:w="1751" w:type="dxa"/>
            <w:tcBorders>
              <w:top w:val="single" w:sz="4" w:space="0" w:color="auto"/>
              <w:left w:val="single" w:sz="4" w:space="0" w:color="auto"/>
              <w:bottom w:val="single" w:sz="4" w:space="0" w:color="auto"/>
              <w:right w:val="single" w:sz="4" w:space="0" w:color="auto"/>
            </w:tcBorders>
          </w:tcPr>
          <w:p w14:paraId="2EFEBD83"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48,70</w:t>
            </w:r>
          </w:p>
        </w:tc>
      </w:tr>
      <w:tr w:rsidR="003C435F" w:rsidRPr="003C435F" w14:paraId="30E25470" w14:textId="77777777" w:rsidTr="003C435F">
        <w:trPr>
          <w:trHeight w:val="411"/>
          <w:tblCellSpacing w:w="5" w:type="nil"/>
          <w:jc w:val="center"/>
        </w:trPr>
        <w:tc>
          <w:tcPr>
            <w:tcW w:w="3877" w:type="dxa"/>
            <w:vMerge/>
            <w:tcBorders>
              <w:left w:val="single" w:sz="4" w:space="0" w:color="auto"/>
              <w:right w:val="single" w:sz="4" w:space="0" w:color="auto"/>
            </w:tcBorders>
          </w:tcPr>
          <w:p w14:paraId="3E81722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0704405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tcPr>
          <w:p w14:paraId="4924459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0</w:t>
            </w:r>
          </w:p>
        </w:tc>
        <w:tc>
          <w:tcPr>
            <w:tcW w:w="2126" w:type="dxa"/>
            <w:tcBorders>
              <w:top w:val="single" w:sz="4" w:space="0" w:color="auto"/>
              <w:left w:val="single" w:sz="4" w:space="0" w:color="auto"/>
              <w:bottom w:val="single" w:sz="4" w:space="0" w:color="auto"/>
              <w:right w:val="single" w:sz="4" w:space="0" w:color="auto"/>
            </w:tcBorders>
          </w:tcPr>
          <w:p w14:paraId="0F8E3D06"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0</w:t>
            </w:r>
          </w:p>
        </w:tc>
        <w:tc>
          <w:tcPr>
            <w:tcW w:w="1751" w:type="dxa"/>
            <w:tcBorders>
              <w:top w:val="single" w:sz="4" w:space="0" w:color="auto"/>
              <w:left w:val="single" w:sz="4" w:space="0" w:color="auto"/>
              <w:bottom w:val="single" w:sz="4" w:space="0" w:color="auto"/>
              <w:right w:val="single" w:sz="4" w:space="0" w:color="auto"/>
            </w:tcBorders>
          </w:tcPr>
          <w:p w14:paraId="5EC7C520"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0</w:t>
            </w:r>
          </w:p>
        </w:tc>
      </w:tr>
      <w:tr w:rsidR="003C435F" w:rsidRPr="003C435F" w14:paraId="1FFD01BF" w14:textId="77777777" w:rsidTr="003C435F">
        <w:trPr>
          <w:trHeight w:val="411"/>
          <w:tblCellSpacing w:w="5" w:type="nil"/>
          <w:jc w:val="center"/>
        </w:trPr>
        <w:tc>
          <w:tcPr>
            <w:tcW w:w="3877" w:type="dxa"/>
            <w:vMerge/>
            <w:tcBorders>
              <w:left w:val="single" w:sz="4" w:space="0" w:color="auto"/>
              <w:right w:val="single" w:sz="4" w:space="0" w:color="auto"/>
            </w:tcBorders>
          </w:tcPr>
          <w:p w14:paraId="75CE112B"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7D759F9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tcPr>
          <w:p w14:paraId="2477951C"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1AA00A66"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08BB9984"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5E25E4B6" w14:textId="77777777" w:rsidTr="003C435F">
        <w:trPr>
          <w:trHeight w:val="411"/>
          <w:tblCellSpacing w:w="5" w:type="nil"/>
          <w:jc w:val="center"/>
        </w:trPr>
        <w:tc>
          <w:tcPr>
            <w:tcW w:w="3877" w:type="dxa"/>
            <w:vMerge/>
            <w:tcBorders>
              <w:left w:val="single" w:sz="4" w:space="0" w:color="auto"/>
              <w:right w:val="single" w:sz="4" w:space="0" w:color="auto"/>
            </w:tcBorders>
          </w:tcPr>
          <w:p w14:paraId="4838B6FB"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42D096AC"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tcPr>
          <w:p w14:paraId="57311601"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1126162F"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7D2DB92D"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1C4B6F3B" w14:textId="77777777" w:rsidTr="003C435F">
        <w:trPr>
          <w:trHeight w:val="411"/>
          <w:tblCellSpacing w:w="5" w:type="nil"/>
          <w:jc w:val="center"/>
        </w:trPr>
        <w:tc>
          <w:tcPr>
            <w:tcW w:w="3877" w:type="dxa"/>
            <w:vMerge/>
            <w:tcBorders>
              <w:left w:val="single" w:sz="4" w:space="0" w:color="auto"/>
              <w:right w:val="single" w:sz="4" w:space="0" w:color="auto"/>
            </w:tcBorders>
          </w:tcPr>
          <w:p w14:paraId="6EC41393"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732FD91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14:paraId="0DA8871A"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15539D0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43BBF24E"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399D6672" w14:textId="77777777" w:rsidTr="003C435F">
        <w:trPr>
          <w:trHeight w:val="411"/>
          <w:tblCellSpacing w:w="5" w:type="nil"/>
          <w:jc w:val="center"/>
        </w:trPr>
        <w:tc>
          <w:tcPr>
            <w:tcW w:w="3877" w:type="dxa"/>
            <w:vMerge/>
            <w:tcBorders>
              <w:left w:val="single" w:sz="4" w:space="0" w:color="auto"/>
              <w:bottom w:val="single" w:sz="4" w:space="0" w:color="auto"/>
              <w:right w:val="single" w:sz="4" w:space="0" w:color="auto"/>
            </w:tcBorders>
          </w:tcPr>
          <w:p w14:paraId="14F6FC8F"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6243B06C"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Бюджеты сельскихпоселенийКурумканского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59D3FB1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3454BC1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31C04ED7"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6BC1CBC9"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6670032C"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72368E1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14:paraId="31F50F46"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2157B5E4"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3CE9ADEA"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433408CF"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04B3DFCD"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Основное мероприятие «Обеспечение функций органов местного </w:t>
            </w:r>
            <w:r w:rsidRPr="003C435F">
              <w:rPr>
                <w:rFonts w:ascii="Times New Roman" w:hAnsi="Times New Roman" w:cs="Times New Roman"/>
                <w:sz w:val="22"/>
                <w:szCs w:val="22"/>
                <w:highlight w:val="yellow"/>
              </w:rPr>
              <w:lastRenderedPageBreak/>
              <w:t>самоуправления в сфере образования»</w:t>
            </w:r>
          </w:p>
        </w:tc>
        <w:tc>
          <w:tcPr>
            <w:tcW w:w="5190" w:type="dxa"/>
            <w:tcBorders>
              <w:top w:val="single" w:sz="4" w:space="0" w:color="auto"/>
              <w:left w:val="single" w:sz="4" w:space="0" w:color="auto"/>
              <w:bottom w:val="single" w:sz="4" w:space="0" w:color="auto"/>
              <w:right w:val="single" w:sz="4" w:space="0" w:color="auto"/>
            </w:tcBorders>
          </w:tcPr>
          <w:p w14:paraId="039D5FAB"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lastRenderedPageBreak/>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476BCC55"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1 796,80</w:t>
            </w:r>
          </w:p>
        </w:tc>
        <w:tc>
          <w:tcPr>
            <w:tcW w:w="2126" w:type="dxa"/>
            <w:tcBorders>
              <w:top w:val="single" w:sz="4" w:space="0" w:color="auto"/>
              <w:left w:val="single" w:sz="4" w:space="0" w:color="auto"/>
              <w:bottom w:val="single" w:sz="4" w:space="0" w:color="auto"/>
              <w:right w:val="single" w:sz="4" w:space="0" w:color="auto"/>
            </w:tcBorders>
          </w:tcPr>
          <w:p w14:paraId="0D8AAEFA"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1 796,80</w:t>
            </w:r>
          </w:p>
        </w:tc>
        <w:tc>
          <w:tcPr>
            <w:tcW w:w="1751" w:type="dxa"/>
            <w:tcBorders>
              <w:top w:val="single" w:sz="4" w:space="0" w:color="auto"/>
              <w:left w:val="single" w:sz="4" w:space="0" w:color="auto"/>
              <w:bottom w:val="single" w:sz="4" w:space="0" w:color="auto"/>
              <w:right w:val="single" w:sz="4" w:space="0" w:color="auto"/>
            </w:tcBorders>
          </w:tcPr>
          <w:p w14:paraId="1C6754FC"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1 796,80</w:t>
            </w:r>
          </w:p>
        </w:tc>
      </w:tr>
      <w:tr w:rsidR="003C435F" w:rsidRPr="003C435F" w14:paraId="20E38841"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3E42CF0E"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lastRenderedPageBreak/>
              <w:t>Основное мероприятие «Обеспечение деятельности информационно-методического центра»</w:t>
            </w:r>
          </w:p>
        </w:tc>
        <w:tc>
          <w:tcPr>
            <w:tcW w:w="5190" w:type="dxa"/>
            <w:tcBorders>
              <w:top w:val="single" w:sz="4" w:space="0" w:color="auto"/>
              <w:left w:val="single" w:sz="4" w:space="0" w:color="auto"/>
              <w:bottom w:val="single" w:sz="4" w:space="0" w:color="auto"/>
              <w:right w:val="single" w:sz="4" w:space="0" w:color="auto"/>
            </w:tcBorders>
          </w:tcPr>
          <w:p w14:paraId="240E2E78"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4F197807"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16 349,80</w:t>
            </w:r>
          </w:p>
        </w:tc>
        <w:tc>
          <w:tcPr>
            <w:tcW w:w="2126" w:type="dxa"/>
            <w:tcBorders>
              <w:top w:val="single" w:sz="4" w:space="0" w:color="auto"/>
              <w:left w:val="single" w:sz="4" w:space="0" w:color="auto"/>
              <w:bottom w:val="single" w:sz="4" w:space="0" w:color="auto"/>
              <w:right w:val="single" w:sz="4" w:space="0" w:color="auto"/>
            </w:tcBorders>
          </w:tcPr>
          <w:p w14:paraId="1F1E747E"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16 349,80</w:t>
            </w:r>
          </w:p>
        </w:tc>
        <w:tc>
          <w:tcPr>
            <w:tcW w:w="1751" w:type="dxa"/>
            <w:tcBorders>
              <w:top w:val="single" w:sz="4" w:space="0" w:color="auto"/>
              <w:left w:val="single" w:sz="4" w:space="0" w:color="auto"/>
              <w:bottom w:val="single" w:sz="4" w:space="0" w:color="auto"/>
              <w:right w:val="single" w:sz="4" w:space="0" w:color="auto"/>
            </w:tcBorders>
          </w:tcPr>
          <w:p w14:paraId="6E67D858"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16 349,80</w:t>
            </w:r>
          </w:p>
        </w:tc>
      </w:tr>
      <w:tr w:rsidR="003C435F" w:rsidRPr="003C435F" w14:paraId="41727564"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53EEE8D3"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Основное мероприятие « Обеспечение деятельности централизованной бухгалтерии»</w:t>
            </w:r>
          </w:p>
        </w:tc>
        <w:tc>
          <w:tcPr>
            <w:tcW w:w="5190" w:type="dxa"/>
            <w:tcBorders>
              <w:top w:val="single" w:sz="4" w:space="0" w:color="auto"/>
              <w:left w:val="single" w:sz="4" w:space="0" w:color="auto"/>
              <w:bottom w:val="single" w:sz="4" w:space="0" w:color="auto"/>
              <w:right w:val="single" w:sz="4" w:space="0" w:color="auto"/>
            </w:tcBorders>
          </w:tcPr>
          <w:p w14:paraId="0F66BDDF"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738ED7F8"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17 157,80</w:t>
            </w:r>
          </w:p>
        </w:tc>
        <w:tc>
          <w:tcPr>
            <w:tcW w:w="2126" w:type="dxa"/>
            <w:tcBorders>
              <w:top w:val="single" w:sz="4" w:space="0" w:color="auto"/>
              <w:left w:val="single" w:sz="4" w:space="0" w:color="auto"/>
              <w:bottom w:val="single" w:sz="4" w:space="0" w:color="auto"/>
              <w:right w:val="single" w:sz="4" w:space="0" w:color="auto"/>
            </w:tcBorders>
          </w:tcPr>
          <w:p w14:paraId="4A003BA1"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17 157,80</w:t>
            </w:r>
          </w:p>
        </w:tc>
        <w:tc>
          <w:tcPr>
            <w:tcW w:w="1751" w:type="dxa"/>
            <w:tcBorders>
              <w:top w:val="single" w:sz="4" w:space="0" w:color="auto"/>
              <w:left w:val="single" w:sz="4" w:space="0" w:color="auto"/>
              <w:bottom w:val="single" w:sz="4" w:space="0" w:color="auto"/>
              <w:right w:val="single" w:sz="4" w:space="0" w:color="auto"/>
            </w:tcBorders>
          </w:tcPr>
          <w:p w14:paraId="05FC771E"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17 157,80</w:t>
            </w:r>
          </w:p>
        </w:tc>
      </w:tr>
      <w:tr w:rsidR="003C435F" w:rsidRPr="003C435F" w14:paraId="4D6A0726"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5F0E5FB5"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Основное мероприятие «Обеспечение деятельности учреждений хозяйственного обслуживания»</w:t>
            </w:r>
          </w:p>
        </w:tc>
        <w:tc>
          <w:tcPr>
            <w:tcW w:w="5190" w:type="dxa"/>
            <w:tcBorders>
              <w:top w:val="single" w:sz="4" w:space="0" w:color="auto"/>
              <w:left w:val="single" w:sz="4" w:space="0" w:color="auto"/>
              <w:bottom w:val="single" w:sz="4" w:space="0" w:color="auto"/>
              <w:right w:val="single" w:sz="4" w:space="0" w:color="auto"/>
            </w:tcBorders>
          </w:tcPr>
          <w:p w14:paraId="457A8F8D"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09E1E42D"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105 545,50</w:t>
            </w:r>
          </w:p>
        </w:tc>
        <w:tc>
          <w:tcPr>
            <w:tcW w:w="2126" w:type="dxa"/>
            <w:tcBorders>
              <w:top w:val="single" w:sz="4" w:space="0" w:color="auto"/>
              <w:left w:val="single" w:sz="4" w:space="0" w:color="auto"/>
              <w:bottom w:val="single" w:sz="4" w:space="0" w:color="auto"/>
              <w:right w:val="single" w:sz="4" w:space="0" w:color="auto"/>
            </w:tcBorders>
          </w:tcPr>
          <w:p w14:paraId="39FB3E8E"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105 545,50</w:t>
            </w:r>
          </w:p>
        </w:tc>
        <w:tc>
          <w:tcPr>
            <w:tcW w:w="1751" w:type="dxa"/>
            <w:tcBorders>
              <w:top w:val="single" w:sz="4" w:space="0" w:color="auto"/>
              <w:left w:val="single" w:sz="4" w:space="0" w:color="auto"/>
              <w:bottom w:val="single" w:sz="4" w:space="0" w:color="auto"/>
              <w:right w:val="single" w:sz="4" w:space="0" w:color="auto"/>
            </w:tcBorders>
          </w:tcPr>
          <w:p w14:paraId="769BADDE" w14:textId="77777777" w:rsidR="003C435F" w:rsidRPr="003C435F" w:rsidRDefault="003C435F" w:rsidP="003C435F">
            <w:pPr>
              <w:spacing w:line="276" w:lineRule="auto"/>
              <w:jc w:val="center"/>
              <w:rPr>
                <w:sz w:val="22"/>
                <w:szCs w:val="22"/>
                <w:highlight w:val="yellow"/>
              </w:rPr>
            </w:pPr>
            <w:r w:rsidRPr="003C435F">
              <w:rPr>
                <w:sz w:val="22"/>
                <w:szCs w:val="22"/>
                <w:highlight w:val="yellow"/>
              </w:rPr>
              <w:t>105 545,50</w:t>
            </w:r>
          </w:p>
        </w:tc>
      </w:tr>
      <w:tr w:rsidR="003C435F" w:rsidRPr="003C435F" w14:paraId="02DB3988"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77A10D0D"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Подпрограмма 10</w:t>
            </w:r>
          </w:p>
          <w:p w14:paraId="787E9A2A"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«Обеспечение мер социальной поддержки работников образования»</w:t>
            </w:r>
          </w:p>
        </w:tc>
        <w:tc>
          <w:tcPr>
            <w:tcW w:w="5190" w:type="dxa"/>
            <w:tcBorders>
              <w:top w:val="single" w:sz="4" w:space="0" w:color="auto"/>
              <w:left w:val="single" w:sz="4" w:space="0" w:color="auto"/>
              <w:bottom w:val="single" w:sz="4" w:space="0" w:color="auto"/>
              <w:right w:val="single" w:sz="4" w:space="0" w:color="auto"/>
            </w:tcBorders>
          </w:tcPr>
          <w:p w14:paraId="2BED339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45E03AAF"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4 628,6</w:t>
            </w:r>
          </w:p>
        </w:tc>
        <w:tc>
          <w:tcPr>
            <w:tcW w:w="2126" w:type="dxa"/>
            <w:tcBorders>
              <w:top w:val="single" w:sz="4" w:space="0" w:color="auto"/>
              <w:left w:val="single" w:sz="4" w:space="0" w:color="auto"/>
              <w:bottom w:val="single" w:sz="4" w:space="0" w:color="auto"/>
              <w:right w:val="single" w:sz="4" w:space="0" w:color="auto"/>
            </w:tcBorders>
          </w:tcPr>
          <w:p w14:paraId="463832D3"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4 628,6</w:t>
            </w:r>
          </w:p>
        </w:tc>
        <w:tc>
          <w:tcPr>
            <w:tcW w:w="1751" w:type="dxa"/>
            <w:tcBorders>
              <w:top w:val="single" w:sz="4" w:space="0" w:color="auto"/>
              <w:left w:val="single" w:sz="4" w:space="0" w:color="auto"/>
              <w:bottom w:val="single" w:sz="4" w:space="0" w:color="auto"/>
              <w:right w:val="single" w:sz="4" w:space="0" w:color="auto"/>
            </w:tcBorders>
          </w:tcPr>
          <w:p w14:paraId="7502AE07"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4 628,6</w:t>
            </w:r>
          </w:p>
        </w:tc>
      </w:tr>
      <w:tr w:rsidR="003C435F" w:rsidRPr="003C435F" w14:paraId="4C3E9826" w14:textId="77777777" w:rsidTr="003C435F">
        <w:trPr>
          <w:trHeight w:val="411"/>
          <w:tblCellSpacing w:w="5" w:type="nil"/>
          <w:jc w:val="center"/>
        </w:trPr>
        <w:tc>
          <w:tcPr>
            <w:tcW w:w="3877" w:type="dxa"/>
            <w:vMerge/>
            <w:tcBorders>
              <w:left w:val="single" w:sz="4" w:space="0" w:color="auto"/>
              <w:right w:val="single" w:sz="4" w:space="0" w:color="auto"/>
            </w:tcBorders>
          </w:tcPr>
          <w:p w14:paraId="2F3ADAF8"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7FEF174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Бюджет 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125D4F6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20BBA38B" w14:textId="77777777" w:rsidR="003C435F" w:rsidRPr="003C435F" w:rsidRDefault="003C435F" w:rsidP="003C435F">
            <w:pPr>
              <w:spacing w:line="276" w:lineRule="auto"/>
              <w:jc w:val="center"/>
              <w:rPr>
                <w:sz w:val="22"/>
                <w:szCs w:val="22"/>
                <w:highlight w:val="yellow"/>
              </w:rPr>
            </w:pPr>
            <w:r w:rsidRPr="003C435F">
              <w:rPr>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597DDAC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2467494E" w14:textId="77777777" w:rsidTr="003C435F">
        <w:trPr>
          <w:trHeight w:val="411"/>
          <w:tblCellSpacing w:w="5" w:type="nil"/>
          <w:jc w:val="center"/>
        </w:trPr>
        <w:tc>
          <w:tcPr>
            <w:tcW w:w="3877" w:type="dxa"/>
            <w:vMerge/>
            <w:tcBorders>
              <w:left w:val="single" w:sz="4" w:space="0" w:color="auto"/>
              <w:right w:val="single" w:sz="4" w:space="0" w:color="auto"/>
            </w:tcBorders>
          </w:tcPr>
          <w:p w14:paraId="185FC8D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2DA7B9B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tcPr>
          <w:p w14:paraId="168B84E2"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4 628,6</w:t>
            </w:r>
          </w:p>
        </w:tc>
        <w:tc>
          <w:tcPr>
            <w:tcW w:w="2126" w:type="dxa"/>
            <w:tcBorders>
              <w:top w:val="single" w:sz="4" w:space="0" w:color="auto"/>
              <w:left w:val="single" w:sz="4" w:space="0" w:color="auto"/>
              <w:bottom w:val="single" w:sz="4" w:space="0" w:color="auto"/>
              <w:right w:val="single" w:sz="4" w:space="0" w:color="auto"/>
            </w:tcBorders>
          </w:tcPr>
          <w:p w14:paraId="017593D1"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4 628,6</w:t>
            </w:r>
          </w:p>
        </w:tc>
        <w:tc>
          <w:tcPr>
            <w:tcW w:w="1751" w:type="dxa"/>
            <w:tcBorders>
              <w:top w:val="single" w:sz="4" w:space="0" w:color="auto"/>
              <w:left w:val="single" w:sz="4" w:space="0" w:color="auto"/>
              <w:bottom w:val="single" w:sz="4" w:space="0" w:color="auto"/>
              <w:right w:val="single" w:sz="4" w:space="0" w:color="auto"/>
            </w:tcBorders>
          </w:tcPr>
          <w:p w14:paraId="16B477DE"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4 628,6</w:t>
            </w:r>
          </w:p>
        </w:tc>
      </w:tr>
      <w:tr w:rsidR="003C435F" w:rsidRPr="003C435F" w14:paraId="253D1D49" w14:textId="77777777" w:rsidTr="003C435F">
        <w:trPr>
          <w:trHeight w:val="411"/>
          <w:tblCellSpacing w:w="5" w:type="nil"/>
          <w:jc w:val="center"/>
        </w:trPr>
        <w:tc>
          <w:tcPr>
            <w:tcW w:w="3877" w:type="dxa"/>
            <w:vMerge/>
            <w:tcBorders>
              <w:left w:val="single" w:sz="4" w:space="0" w:color="auto"/>
              <w:right w:val="single" w:sz="4" w:space="0" w:color="auto"/>
            </w:tcBorders>
          </w:tcPr>
          <w:p w14:paraId="29740985"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639DFCC8" w14:textId="77777777" w:rsidR="003C435F" w:rsidRPr="003C435F" w:rsidRDefault="003C435F" w:rsidP="003C435F">
            <w:pPr>
              <w:pStyle w:val="ConsPlusCell"/>
              <w:spacing w:line="276" w:lineRule="auto"/>
              <w:rPr>
                <w:rFonts w:ascii="Times New Roman" w:hAnsi="Times New Roman" w:cs="Times New Roman"/>
                <w:i/>
                <w:sz w:val="22"/>
                <w:szCs w:val="22"/>
                <w:highlight w:val="yellow"/>
              </w:rPr>
            </w:pPr>
            <w:r w:rsidRPr="003C435F">
              <w:rPr>
                <w:rFonts w:ascii="Times New Roman" w:hAnsi="Times New Roman" w:cs="Times New Roman"/>
                <w:i/>
                <w:sz w:val="22"/>
                <w:szCs w:val="22"/>
                <w:highlight w:val="yellow"/>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14:paraId="3EF77576" w14:textId="77777777" w:rsidR="003C435F" w:rsidRPr="003C435F" w:rsidRDefault="003C435F" w:rsidP="003C435F">
            <w:pPr>
              <w:spacing w:line="276" w:lineRule="auto"/>
              <w:jc w:val="center"/>
              <w:rPr>
                <w:sz w:val="22"/>
                <w:szCs w:val="22"/>
                <w:highlight w:val="yellow"/>
              </w:rPr>
            </w:pPr>
          </w:p>
        </w:tc>
        <w:tc>
          <w:tcPr>
            <w:tcW w:w="2126" w:type="dxa"/>
            <w:tcBorders>
              <w:top w:val="single" w:sz="4" w:space="0" w:color="auto"/>
              <w:left w:val="single" w:sz="4" w:space="0" w:color="auto"/>
              <w:bottom w:val="single" w:sz="4" w:space="0" w:color="auto"/>
              <w:right w:val="single" w:sz="4" w:space="0" w:color="auto"/>
            </w:tcBorders>
          </w:tcPr>
          <w:p w14:paraId="36620822" w14:textId="77777777" w:rsidR="003C435F" w:rsidRPr="003C435F" w:rsidRDefault="003C435F" w:rsidP="003C435F">
            <w:pPr>
              <w:spacing w:line="276" w:lineRule="auto"/>
              <w:jc w:val="center"/>
              <w:rPr>
                <w:sz w:val="22"/>
                <w:szCs w:val="22"/>
                <w:highlight w:val="yellow"/>
              </w:rPr>
            </w:pPr>
          </w:p>
        </w:tc>
        <w:tc>
          <w:tcPr>
            <w:tcW w:w="1751" w:type="dxa"/>
            <w:tcBorders>
              <w:top w:val="single" w:sz="4" w:space="0" w:color="auto"/>
              <w:left w:val="single" w:sz="4" w:space="0" w:color="auto"/>
              <w:bottom w:val="single" w:sz="4" w:space="0" w:color="auto"/>
              <w:right w:val="single" w:sz="4" w:space="0" w:color="auto"/>
            </w:tcBorders>
          </w:tcPr>
          <w:p w14:paraId="69DED924" w14:textId="77777777" w:rsidR="003C435F" w:rsidRPr="003C435F" w:rsidRDefault="003C435F" w:rsidP="003C435F">
            <w:pPr>
              <w:spacing w:line="276" w:lineRule="auto"/>
              <w:jc w:val="center"/>
              <w:rPr>
                <w:sz w:val="22"/>
                <w:szCs w:val="22"/>
                <w:highlight w:val="yellow"/>
              </w:rPr>
            </w:pPr>
          </w:p>
        </w:tc>
      </w:tr>
      <w:tr w:rsidR="003C435F" w:rsidRPr="003C435F" w14:paraId="13782765" w14:textId="77777777" w:rsidTr="003C435F">
        <w:trPr>
          <w:trHeight w:val="411"/>
          <w:tblCellSpacing w:w="5" w:type="nil"/>
          <w:jc w:val="center"/>
        </w:trPr>
        <w:tc>
          <w:tcPr>
            <w:tcW w:w="3877" w:type="dxa"/>
            <w:vMerge/>
            <w:tcBorders>
              <w:left w:val="single" w:sz="4" w:space="0" w:color="auto"/>
              <w:bottom w:val="single" w:sz="4" w:space="0" w:color="auto"/>
              <w:right w:val="single" w:sz="4" w:space="0" w:color="auto"/>
            </w:tcBorders>
          </w:tcPr>
          <w:p w14:paraId="34993FE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763463B7"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бюджета</w:t>
            </w:r>
          </w:p>
        </w:tc>
        <w:tc>
          <w:tcPr>
            <w:tcW w:w="1843" w:type="dxa"/>
            <w:tcBorders>
              <w:top w:val="single" w:sz="4" w:space="0" w:color="auto"/>
              <w:left w:val="single" w:sz="4" w:space="0" w:color="auto"/>
              <w:bottom w:val="single" w:sz="4" w:space="0" w:color="auto"/>
              <w:right w:val="single" w:sz="4" w:space="0" w:color="auto"/>
            </w:tcBorders>
          </w:tcPr>
          <w:p w14:paraId="52E26089"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519E47C0" w14:textId="77777777" w:rsidR="003C435F" w:rsidRPr="003C435F" w:rsidRDefault="003C435F" w:rsidP="003C435F">
            <w:pPr>
              <w:spacing w:line="276" w:lineRule="auto"/>
              <w:jc w:val="center"/>
              <w:rPr>
                <w:sz w:val="22"/>
                <w:szCs w:val="22"/>
                <w:highlight w:val="yellow"/>
              </w:rPr>
            </w:pPr>
            <w:r w:rsidRPr="003C435F">
              <w:rPr>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403384BD"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4AEB42F5"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038C1447"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2FF29F5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tcPr>
          <w:p w14:paraId="09D6B0C2"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4 628,6</w:t>
            </w:r>
          </w:p>
        </w:tc>
        <w:tc>
          <w:tcPr>
            <w:tcW w:w="2126" w:type="dxa"/>
            <w:tcBorders>
              <w:top w:val="single" w:sz="4" w:space="0" w:color="auto"/>
              <w:left w:val="single" w:sz="4" w:space="0" w:color="auto"/>
              <w:bottom w:val="single" w:sz="4" w:space="0" w:color="auto"/>
              <w:right w:val="single" w:sz="4" w:space="0" w:color="auto"/>
            </w:tcBorders>
          </w:tcPr>
          <w:p w14:paraId="0C47BD26"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4 628,6</w:t>
            </w:r>
          </w:p>
        </w:tc>
        <w:tc>
          <w:tcPr>
            <w:tcW w:w="1751" w:type="dxa"/>
            <w:tcBorders>
              <w:top w:val="single" w:sz="4" w:space="0" w:color="auto"/>
              <w:left w:val="single" w:sz="4" w:space="0" w:color="auto"/>
              <w:bottom w:val="single" w:sz="4" w:space="0" w:color="auto"/>
              <w:right w:val="single" w:sz="4" w:space="0" w:color="auto"/>
            </w:tcBorders>
          </w:tcPr>
          <w:p w14:paraId="373016E6" w14:textId="77777777" w:rsidR="003C435F" w:rsidRPr="003C435F" w:rsidRDefault="003C435F" w:rsidP="003C435F">
            <w:pPr>
              <w:spacing w:line="276" w:lineRule="auto"/>
              <w:jc w:val="center"/>
              <w:rPr>
                <w:sz w:val="22"/>
                <w:szCs w:val="22"/>
                <w:highlight w:val="yellow"/>
              </w:rPr>
            </w:pPr>
            <w:r w:rsidRPr="003C435F">
              <w:rPr>
                <w:sz w:val="22"/>
                <w:szCs w:val="22"/>
                <w:highlight w:val="yellow"/>
              </w:rPr>
              <w:t>4 628,6</w:t>
            </w:r>
          </w:p>
        </w:tc>
      </w:tr>
      <w:tr w:rsidR="003C435F" w:rsidRPr="003C435F" w14:paraId="19543F79" w14:textId="77777777" w:rsidTr="003C435F">
        <w:trPr>
          <w:trHeight w:val="411"/>
          <w:tblCellSpacing w:w="5" w:type="nil"/>
          <w:jc w:val="center"/>
        </w:trPr>
        <w:tc>
          <w:tcPr>
            <w:tcW w:w="3877" w:type="dxa"/>
            <w:vMerge/>
            <w:tcBorders>
              <w:left w:val="single" w:sz="4" w:space="0" w:color="auto"/>
              <w:right w:val="single" w:sz="4" w:space="0" w:color="auto"/>
            </w:tcBorders>
          </w:tcPr>
          <w:p w14:paraId="3E747CD5"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15E5CA54"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tcPr>
          <w:p w14:paraId="2B8FAEEA"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42361BE7"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30D93F0A"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284A463E" w14:textId="77777777" w:rsidTr="003C435F">
        <w:trPr>
          <w:trHeight w:val="411"/>
          <w:tblCellSpacing w:w="5" w:type="nil"/>
          <w:jc w:val="center"/>
        </w:trPr>
        <w:tc>
          <w:tcPr>
            <w:tcW w:w="3877" w:type="dxa"/>
            <w:vMerge/>
            <w:tcBorders>
              <w:left w:val="single" w:sz="4" w:space="0" w:color="auto"/>
              <w:right w:val="single" w:sz="4" w:space="0" w:color="auto"/>
            </w:tcBorders>
          </w:tcPr>
          <w:p w14:paraId="5013BA75"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1FE4E882"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tcPr>
          <w:p w14:paraId="2BB87A13"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5F30033E"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4FF94148"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100A1BF7" w14:textId="77777777" w:rsidTr="003C435F">
        <w:trPr>
          <w:trHeight w:val="411"/>
          <w:tblCellSpacing w:w="5" w:type="nil"/>
          <w:jc w:val="center"/>
        </w:trPr>
        <w:tc>
          <w:tcPr>
            <w:tcW w:w="3877" w:type="dxa"/>
            <w:vMerge/>
            <w:tcBorders>
              <w:left w:val="single" w:sz="4" w:space="0" w:color="auto"/>
              <w:right w:val="single" w:sz="4" w:space="0" w:color="auto"/>
            </w:tcBorders>
          </w:tcPr>
          <w:p w14:paraId="44757F4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6A9FCC6F"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14:paraId="0F72A6C7"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3C74DBB6"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6A1DB087"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1A72A22B" w14:textId="77777777" w:rsidTr="003C435F">
        <w:trPr>
          <w:trHeight w:val="411"/>
          <w:tblCellSpacing w:w="5" w:type="nil"/>
          <w:jc w:val="center"/>
        </w:trPr>
        <w:tc>
          <w:tcPr>
            <w:tcW w:w="3877" w:type="dxa"/>
            <w:vMerge/>
            <w:tcBorders>
              <w:left w:val="single" w:sz="4" w:space="0" w:color="auto"/>
              <w:right w:val="single" w:sz="4" w:space="0" w:color="auto"/>
            </w:tcBorders>
          </w:tcPr>
          <w:p w14:paraId="6EDF7BF0"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0EA2A2A6"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Бюджеты сельских поселений 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1046628B"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773F36B9"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4F235B4E"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7F93A02C" w14:textId="77777777" w:rsidTr="003C435F">
        <w:trPr>
          <w:trHeight w:val="411"/>
          <w:tblCellSpacing w:w="5" w:type="nil"/>
          <w:jc w:val="center"/>
        </w:trPr>
        <w:tc>
          <w:tcPr>
            <w:tcW w:w="3877" w:type="dxa"/>
            <w:vMerge/>
            <w:tcBorders>
              <w:left w:val="single" w:sz="4" w:space="0" w:color="auto"/>
              <w:bottom w:val="single" w:sz="4" w:space="0" w:color="auto"/>
              <w:right w:val="single" w:sz="4" w:space="0" w:color="auto"/>
            </w:tcBorders>
          </w:tcPr>
          <w:p w14:paraId="3AC41580"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p>
        </w:tc>
        <w:tc>
          <w:tcPr>
            <w:tcW w:w="5190" w:type="dxa"/>
            <w:tcBorders>
              <w:top w:val="single" w:sz="4" w:space="0" w:color="auto"/>
              <w:left w:val="single" w:sz="4" w:space="0" w:color="auto"/>
              <w:bottom w:val="single" w:sz="4" w:space="0" w:color="auto"/>
              <w:right w:val="single" w:sz="4" w:space="0" w:color="auto"/>
            </w:tcBorders>
          </w:tcPr>
          <w:p w14:paraId="0F79AD17"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14:paraId="49F1F9D0"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63096BB7"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7B762C6F"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r w:rsidR="003C435F" w:rsidRPr="003C435F" w14:paraId="64FDD140"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5D74AFF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Основное мероприятие «Социальная поддержка по оплате коммунальных услуг»</w:t>
            </w:r>
          </w:p>
        </w:tc>
        <w:tc>
          <w:tcPr>
            <w:tcW w:w="5190" w:type="dxa"/>
            <w:tcBorders>
              <w:top w:val="single" w:sz="4" w:space="0" w:color="auto"/>
              <w:left w:val="single" w:sz="4" w:space="0" w:color="auto"/>
              <w:bottom w:val="single" w:sz="4" w:space="0" w:color="auto"/>
              <w:right w:val="single" w:sz="4" w:space="0" w:color="auto"/>
            </w:tcBorders>
          </w:tcPr>
          <w:p w14:paraId="608EA969"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5C05FA75"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2126" w:type="dxa"/>
            <w:tcBorders>
              <w:top w:val="single" w:sz="4" w:space="0" w:color="auto"/>
              <w:left w:val="single" w:sz="4" w:space="0" w:color="auto"/>
              <w:bottom w:val="single" w:sz="4" w:space="0" w:color="auto"/>
              <w:right w:val="single" w:sz="4" w:space="0" w:color="auto"/>
            </w:tcBorders>
          </w:tcPr>
          <w:p w14:paraId="6C66481F"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c>
          <w:tcPr>
            <w:tcW w:w="1751" w:type="dxa"/>
            <w:tcBorders>
              <w:top w:val="single" w:sz="4" w:space="0" w:color="auto"/>
              <w:left w:val="single" w:sz="4" w:space="0" w:color="auto"/>
              <w:bottom w:val="single" w:sz="4" w:space="0" w:color="auto"/>
              <w:right w:val="single" w:sz="4" w:space="0" w:color="auto"/>
            </w:tcBorders>
          </w:tcPr>
          <w:p w14:paraId="2AE9C380" w14:textId="77777777" w:rsidR="003C435F" w:rsidRPr="003C435F" w:rsidRDefault="003C435F" w:rsidP="003C435F">
            <w:pPr>
              <w:pStyle w:val="ConsPlusCell"/>
              <w:spacing w:line="276" w:lineRule="auto"/>
              <w:jc w:val="center"/>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Х</w:t>
            </w:r>
          </w:p>
        </w:tc>
      </w:tr>
    </w:tbl>
    <w:p w14:paraId="78517696" w14:textId="77777777" w:rsidR="003C435F" w:rsidRPr="003C435F" w:rsidRDefault="003C435F" w:rsidP="003C435F">
      <w:pPr>
        <w:widowControl w:val="0"/>
        <w:autoSpaceDE w:val="0"/>
        <w:autoSpaceDN w:val="0"/>
        <w:adjustRightInd w:val="0"/>
        <w:spacing w:line="276" w:lineRule="auto"/>
        <w:jc w:val="center"/>
        <w:rPr>
          <w:sz w:val="28"/>
          <w:szCs w:val="28"/>
          <w:highlight w:val="yellow"/>
        </w:rPr>
      </w:pPr>
    </w:p>
    <w:p w14:paraId="683F5FBC" w14:textId="77777777" w:rsidR="003C435F" w:rsidRPr="003C435F" w:rsidRDefault="003C435F" w:rsidP="003C435F">
      <w:pPr>
        <w:widowControl w:val="0"/>
        <w:autoSpaceDE w:val="0"/>
        <w:autoSpaceDN w:val="0"/>
        <w:adjustRightInd w:val="0"/>
        <w:spacing w:line="276" w:lineRule="auto"/>
        <w:jc w:val="right"/>
        <w:outlineLvl w:val="2"/>
        <w:rPr>
          <w:sz w:val="28"/>
          <w:szCs w:val="28"/>
          <w:highlight w:val="yellow"/>
        </w:rPr>
      </w:pPr>
    </w:p>
    <w:p w14:paraId="6248AA41" w14:textId="77777777" w:rsidR="003C435F" w:rsidRPr="003C435F" w:rsidRDefault="003C435F" w:rsidP="003C435F">
      <w:pPr>
        <w:widowControl w:val="0"/>
        <w:autoSpaceDE w:val="0"/>
        <w:autoSpaceDN w:val="0"/>
        <w:adjustRightInd w:val="0"/>
        <w:spacing w:line="276" w:lineRule="auto"/>
        <w:jc w:val="right"/>
        <w:outlineLvl w:val="2"/>
        <w:rPr>
          <w:rFonts w:eastAsia="Calibri"/>
          <w:sz w:val="22"/>
          <w:szCs w:val="22"/>
          <w:highlight w:val="yellow"/>
          <w:lang w:eastAsia="en-US"/>
        </w:rPr>
      </w:pPr>
    </w:p>
    <w:p w14:paraId="18B85C3A" w14:textId="77777777" w:rsidR="003C435F" w:rsidRPr="003C435F" w:rsidRDefault="003C435F" w:rsidP="003C435F">
      <w:pPr>
        <w:widowControl w:val="0"/>
        <w:autoSpaceDE w:val="0"/>
        <w:autoSpaceDN w:val="0"/>
        <w:adjustRightInd w:val="0"/>
        <w:spacing w:line="276" w:lineRule="auto"/>
        <w:jc w:val="right"/>
        <w:outlineLvl w:val="2"/>
        <w:rPr>
          <w:rFonts w:eastAsia="Calibri"/>
          <w:sz w:val="22"/>
          <w:szCs w:val="22"/>
          <w:highlight w:val="yellow"/>
          <w:lang w:eastAsia="en-US"/>
        </w:rPr>
      </w:pPr>
    </w:p>
    <w:p w14:paraId="73B6E406" w14:textId="77777777" w:rsidR="003C435F" w:rsidRPr="003C435F" w:rsidRDefault="003C435F" w:rsidP="003C435F">
      <w:pPr>
        <w:widowControl w:val="0"/>
        <w:autoSpaceDE w:val="0"/>
        <w:autoSpaceDN w:val="0"/>
        <w:adjustRightInd w:val="0"/>
        <w:spacing w:line="276" w:lineRule="auto"/>
        <w:jc w:val="right"/>
        <w:outlineLvl w:val="2"/>
        <w:rPr>
          <w:rFonts w:eastAsia="Calibri"/>
          <w:sz w:val="22"/>
          <w:szCs w:val="22"/>
          <w:highlight w:val="yellow"/>
          <w:lang w:eastAsia="en-US"/>
        </w:rPr>
      </w:pPr>
      <w:r w:rsidRPr="003C435F">
        <w:rPr>
          <w:rFonts w:eastAsia="Calibri"/>
          <w:sz w:val="22"/>
          <w:szCs w:val="22"/>
          <w:highlight w:val="yellow"/>
          <w:lang w:eastAsia="en-US"/>
        </w:rPr>
        <w:lastRenderedPageBreak/>
        <w:t>Таблица № 2</w:t>
      </w:r>
    </w:p>
    <w:p w14:paraId="4A56BAE8" w14:textId="77777777" w:rsidR="003C435F" w:rsidRPr="003C435F" w:rsidRDefault="003C435F" w:rsidP="003C435F">
      <w:pPr>
        <w:widowControl w:val="0"/>
        <w:autoSpaceDE w:val="0"/>
        <w:autoSpaceDN w:val="0"/>
        <w:adjustRightInd w:val="0"/>
        <w:spacing w:line="276" w:lineRule="auto"/>
        <w:jc w:val="center"/>
        <w:rPr>
          <w:sz w:val="22"/>
          <w:szCs w:val="22"/>
          <w:highlight w:val="yellow"/>
        </w:rPr>
      </w:pPr>
      <w:r w:rsidRPr="003C435F">
        <w:rPr>
          <w:sz w:val="22"/>
          <w:szCs w:val="22"/>
          <w:highlight w:val="yellow"/>
        </w:rPr>
        <w:t>СВЕДЕНИЯ</w:t>
      </w:r>
    </w:p>
    <w:p w14:paraId="7C4D3284" w14:textId="77777777" w:rsidR="003C435F" w:rsidRPr="003C435F" w:rsidRDefault="003C435F" w:rsidP="003C435F">
      <w:pPr>
        <w:widowControl w:val="0"/>
        <w:autoSpaceDE w:val="0"/>
        <w:autoSpaceDN w:val="0"/>
        <w:adjustRightInd w:val="0"/>
        <w:spacing w:line="276" w:lineRule="auto"/>
        <w:jc w:val="center"/>
        <w:rPr>
          <w:sz w:val="22"/>
          <w:szCs w:val="22"/>
          <w:highlight w:val="yellow"/>
        </w:rPr>
      </w:pPr>
      <w:r w:rsidRPr="003C435F">
        <w:rPr>
          <w:sz w:val="22"/>
          <w:szCs w:val="22"/>
          <w:highlight w:val="yellow"/>
        </w:rPr>
        <w:t xml:space="preserve">о выполнении основных мероприятий подпрограмм и </w:t>
      </w:r>
    </w:p>
    <w:p w14:paraId="3897E2CC" w14:textId="77777777" w:rsidR="003C435F" w:rsidRPr="003C435F" w:rsidRDefault="003C435F" w:rsidP="003C435F">
      <w:pPr>
        <w:spacing w:line="276" w:lineRule="auto"/>
        <w:jc w:val="center"/>
        <w:rPr>
          <w:bCs/>
          <w:sz w:val="22"/>
          <w:szCs w:val="22"/>
          <w:highlight w:val="yellow"/>
        </w:rPr>
      </w:pPr>
      <w:r w:rsidRPr="003C435F">
        <w:rPr>
          <w:sz w:val="22"/>
          <w:szCs w:val="22"/>
          <w:highlight w:val="yellow"/>
        </w:rPr>
        <w:t xml:space="preserve">мероприятий муниципальной программы </w:t>
      </w:r>
      <w:r w:rsidRPr="003C435F">
        <w:rPr>
          <w:bCs/>
          <w:sz w:val="22"/>
          <w:szCs w:val="22"/>
          <w:highlight w:val="yellow"/>
        </w:rPr>
        <w:t xml:space="preserve">«Развитие системы образования </w:t>
      </w:r>
    </w:p>
    <w:p w14:paraId="35E474DE" w14:textId="77777777" w:rsidR="003C435F" w:rsidRPr="003C435F" w:rsidRDefault="003C435F" w:rsidP="003C435F">
      <w:pPr>
        <w:spacing w:line="276" w:lineRule="auto"/>
        <w:jc w:val="center"/>
        <w:rPr>
          <w:bCs/>
          <w:sz w:val="22"/>
          <w:szCs w:val="22"/>
          <w:highlight w:val="yellow"/>
        </w:rPr>
      </w:pPr>
      <w:r w:rsidRPr="003C435F">
        <w:rPr>
          <w:bCs/>
          <w:sz w:val="22"/>
          <w:szCs w:val="22"/>
          <w:highlight w:val="yellow"/>
        </w:rPr>
        <w:t>в Курумканском районе» за 2024 год</w:t>
      </w:r>
    </w:p>
    <w:p w14:paraId="18642A70" w14:textId="77777777" w:rsidR="003C435F" w:rsidRPr="003C435F" w:rsidRDefault="003C435F" w:rsidP="003C435F">
      <w:pPr>
        <w:widowControl w:val="0"/>
        <w:autoSpaceDE w:val="0"/>
        <w:autoSpaceDN w:val="0"/>
        <w:adjustRightInd w:val="0"/>
        <w:spacing w:line="276" w:lineRule="auto"/>
        <w:rPr>
          <w:rFonts w:eastAsia="Calibri"/>
          <w:sz w:val="22"/>
          <w:szCs w:val="22"/>
          <w:highlight w:val="yellow"/>
          <w:lang w:eastAsia="en-US"/>
        </w:rPr>
      </w:pPr>
    </w:p>
    <w:tbl>
      <w:tblPr>
        <w:tblW w:w="161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64"/>
        <w:gridCol w:w="1842"/>
        <w:gridCol w:w="1418"/>
        <w:gridCol w:w="1563"/>
        <w:gridCol w:w="1419"/>
        <w:gridCol w:w="2688"/>
        <w:gridCol w:w="2268"/>
        <w:gridCol w:w="1417"/>
      </w:tblGrid>
      <w:tr w:rsidR="003C435F" w:rsidRPr="003C435F" w14:paraId="112AE7F0" w14:textId="77777777" w:rsidTr="003C435F">
        <w:trPr>
          <w:trHeight w:val="552"/>
        </w:trPr>
        <w:tc>
          <w:tcPr>
            <w:tcW w:w="710" w:type="dxa"/>
            <w:vMerge w:val="restart"/>
          </w:tcPr>
          <w:p w14:paraId="55BCD09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 п/п</w:t>
            </w:r>
          </w:p>
        </w:tc>
        <w:tc>
          <w:tcPr>
            <w:tcW w:w="2864" w:type="dxa"/>
            <w:vMerge w:val="restart"/>
          </w:tcPr>
          <w:p w14:paraId="479B431E"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 xml:space="preserve">Номер и наименование </w:t>
            </w:r>
          </w:p>
        </w:tc>
        <w:tc>
          <w:tcPr>
            <w:tcW w:w="1842" w:type="dxa"/>
            <w:vMerge w:val="restart"/>
          </w:tcPr>
          <w:p w14:paraId="2A6A9EF5" w14:textId="77777777" w:rsidR="003C435F" w:rsidRPr="003C435F" w:rsidRDefault="003C435F" w:rsidP="003C435F">
            <w:pPr>
              <w:widowControl w:val="0"/>
              <w:autoSpaceDE w:val="0"/>
              <w:autoSpaceDN w:val="0"/>
              <w:adjustRightInd w:val="0"/>
              <w:spacing w:line="276" w:lineRule="auto"/>
              <w:jc w:val="center"/>
              <w:rPr>
                <w:sz w:val="22"/>
                <w:szCs w:val="22"/>
                <w:highlight w:val="yellow"/>
              </w:rPr>
            </w:pPr>
            <w:r w:rsidRPr="003C435F">
              <w:rPr>
                <w:sz w:val="22"/>
                <w:szCs w:val="22"/>
                <w:highlight w:val="yellow"/>
              </w:rPr>
              <w:t xml:space="preserve">Ответственный </w:t>
            </w:r>
            <w:r w:rsidRPr="003C435F">
              <w:rPr>
                <w:sz w:val="22"/>
                <w:szCs w:val="22"/>
                <w:highlight w:val="yellow"/>
              </w:rPr>
              <w:br/>
              <w:t xml:space="preserve"> исполнитель, соисполнитель, участник  </w:t>
            </w:r>
            <w:r w:rsidRPr="003C435F">
              <w:rPr>
                <w:sz w:val="22"/>
                <w:szCs w:val="22"/>
                <w:highlight w:val="yellow"/>
              </w:rPr>
              <w:br/>
              <w:t>(должность/ ФИО)</w:t>
            </w:r>
          </w:p>
        </w:tc>
        <w:tc>
          <w:tcPr>
            <w:tcW w:w="1418" w:type="dxa"/>
            <w:vMerge w:val="restart"/>
          </w:tcPr>
          <w:p w14:paraId="5760D44D"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Плановый срок окончания реализации</w:t>
            </w:r>
          </w:p>
        </w:tc>
        <w:tc>
          <w:tcPr>
            <w:tcW w:w="2982" w:type="dxa"/>
            <w:gridSpan w:val="2"/>
          </w:tcPr>
          <w:p w14:paraId="38BD69C3"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Фактический срок</w:t>
            </w:r>
          </w:p>
        </w:tc>
        <w:tc>
          <w:tcPr>
            <w:tcW w:w="4956" w:type="dxa"/>
            <w:gridSpan w:val="2"/>
          </w:tcPr>
          <w:p w14:paraId="558F24DF"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Результаты</w:t>
            </w:r>
          </w:p>
        </w:tc>
        <w:tc>
          <w:tcPr>
            <w:tcW w:w="1417" w:type="dxa"/>
            <w:vMerge w:val="restart"/>
          </w:tcPr>
          <w:p w14:paraId="6F866057"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Причины не реализации/ реализации не в полном объеме</w:t>
            </w:r>
          </w:p>
        </w:tc>
      </w:tr>
      <w:tr w:rsidR="003C435F" w:rsidRPr="003C435F" w14:paraId="62C8959C" w14:textId="77777777" w:rsidTr="003C435F">
        <w:tc>
          <w:tcPr>
            <w:tcW w:w="710" w:type="dxa"/>
            <w:vMerge/>
          </w:tcPr>
          <w:p w14:paraId="36109F41"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p>
        </w:tc>
        <w:tc>
          <w:tcPr>
            <w:tcW w:w="2864" w:type="dxa"/>
            <w:vMerge/>
          </w:tcPr>
          <w:p w14:paraId="36BA5BE0"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p>
        </w:tc>
        <w:tc>
          <w:tcPr>
            <w:tcW w:w="1842" w:type="dxa"/>
            <w:vMerge/>
          </w:tcPr>
          <w:p w14:paraId="2663835B"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p>
        </w:tc>
        <w:tc>
          <w:tcPr>
            <w:tcW w:w="1418" w:type="dxa"/>
            <w:vMerge/>
          </w:tcPr>
          <w:p w14:paraId="52B311E0"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p>
        </w:tc>
        <w:tc>
          <w:tcPr>
            <w:tcW w:w="1563" w:type="dxa"/>
          </w:tcPr>
          <w:p w14:paraId="3AC193B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начала реализации</w:t>
            </w:r>
          </w:p>
        </w:tc>
        <w:tc>
          <w:tcPr>
            <w:tcW w:w="1419" w:type="dxa"/>
          </w:tcPr>
          <w:p w14:paraId="2F4CCF6A"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окончания реализации</w:t>
            </w:r>
          </w:p>
        </w:tc>
        <w:tc>
          <w:tcPr>
            <w:tcW w:w="2688" w:type="dxa"/>
          </w:tcPr>
          <w:p w14:paraId="30BDD99E"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запланированные</w:t>
            </w:r>
          </w:p>
        </w:tc>
        <w:tc>
          <w:tcPr>
            <w:tcW w:w="2268" w:type="dxa"/>
          </w:tcPr>
          <w:p w14:paraId="7E526081"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достигнутые</w:t>
            </w:r>
          </w:p>
        </w:tc>
        <w:tc>
          <w:tcPr>
            <w:tcW w:w="1417" w:type="dxa"/>
            <w:vMerge/>
          </w:tcPr>
          <w:p w14:paraId="394D3A76"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p>
        </w:tc>
      </w:tr>
      <w:tr w:rsidR="003C435F" w:rsidRPr="003C435F" w14:paraId="2098E9A9" w14:textId="77777777" w:rsidTr="003C435F">
        <w:tc>
          <w:tcPr>
            <w:tcW w:w="710" w:type="dxa"/>
          </w:tcPr>
          <w:p w14:paraId="44206C3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1</w:t>
            </w:r>
          </w:p>
        </w:tc>
        <w:tc>
          <w:tcPr>
            <w:tcW w:w="2864" w:type="dxa"/>
          </w:tcPr>
          <w:p w14:paraId="2AE4856C"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2</w:t>
            </w:r>
          </w:p>
        </w:tc>
        <w:tc>
          <w:tcPr>
            <w:tcW w:w="1842" w:type="dxa"/>
          </w:tcPr>
          <w:p w14:paraId="1BDF5B5A"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w:t>
            </w:r>
          </w:p>
        </w:tc>
        <w:tc>
          <w:tcPr>
            <w:tcW w:w="1418" w:type="dxa"/>
          </w:tcPr>
          <w:p w14:paraId="62C03A60"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4</w:t>
            </w:r>
          </w:p>
        </w:tc>
        <w:tc>
          <w:tcPr>
            <w:tcW w:w="1563" w:type="dxa"/>
          </w:tcPr>
          <w:p w14:paraId="038C54F0"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5</w:t>
            </w:r>
          </w:p>
        </w:tc>
        <w:tc>
          <w:tcPr>
            <w:tcW w:w="1419" w:type="dxa"/>
          </w:tcPr>
          <w:p w14:paraId="39A3296B"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6</w:t>
            </w:r>
          </w:p>
        </w:tc>
        <w:tc>
          <w:tcPr>
            <w:tcW w:w="2688" w:type="dxa"/>
          </w:tcPr>
          <w:p w14:paraId="4378CA7C"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7</w:t>
            </w:r>
          </w:p>
        </w:tc>
        <w:tc>
          <w:tcPr>
            <w:tcW w:w="2268" w:type="dxa"/>
          </w:tcPr>
          <w:p w14:paraId="0BFCBE02"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8</w:t>
            </w:r>
          </w:p>
        </w:tc>
        <w:tc>
          <w:tcPr>
            <w:tcW w:w="1417" w:type="dxa"/>
          </w:tcPr>
          <w:p w14:paraId="7A1206B9"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9</w:t>
            </w:r>
          </w:p>
        </w:tc>
      </w:tr>
      <w:tr w:rsidR="003C435F" w:rsidRPr="003C435F" w14:paraId="0B4FDAB8" w14:textId="77777777" w:rsidTr="003C435F">
        <w:tc>
          <w:tcPr>
            <w:tcW w:w="710" w:type="dxa"/>
          </w:tcPr>
          <w:p w14:paraId="2548B503" w14:textId="77777777" w:rsidR="003C435F" w:rsidRPr="003C435F" w:rsidRDefault="003C435F" w:rsidP="003C435F">
            <w:pPr>
              <w:widowControl w:val="0"/>
              <w:autoSpaceDE w:val="0"/>
              <w:autoSpaceDN w:val="0"/>
              <w:adjustRightInd w:val="0"/>
              <w:spacing w:line="276" w:lineRule="auto"/>
              <w:rPr>
                <w:rFonts w:eastAsia="Calibri"/>
                <w:sz w:val="22"/>
                <w:szCs w:val="22"/>
                <w:highlight w:val="yellow"/>
                <w:lang w:eastAsia="en-US"/>
              </w:rPr>
            </w:pPr>
            <w:r w:rsidRPr="003C435F">
              <w:rPr>
                <w:rFonts w:eastAsia="Calibri"/>
                <w:sz w:val="22"/>
                <w:szCs w:val="22"/>
                <w:highlight w:val="yellow"/>
                <w:lang w:eastAsia="en-US"/>
              </w:rPr>
              <w:t>1</w:t>
            </w:r>
          </w:p>
        </w:tc>
        <w:tc>
          <w:tcPr>
            <w:tcW w:w="2864" w:type="dxa"/>
          </w:tcPr>
          <w:p w14:paraId="71550BE7" w14:textId="77777777" w:rsidR="003C435F" w:rsidRPr="003C435F" w:rsidRDefault="003C435F" w:rsidP="003C435F">
            <w:pPr>
              <w:widowControl w:val="0"/>
              <w:autoSpaceDE w:val="0"/>
              <w:autoSpaceDN w:val="0"/>
              <w:adjustRightInd w:val="0"/>
              <w:spacing w:line="276" w:lineRule="auto"/>
              <w:rPr>
                <w:rFonts w:eastAsia="Calibri"/>
                <w:sz w:val="22"/>
                <w:szCs w:val="22"/>
                <w:highlight w:val="yellow"/>
                <w:lang w:eastAsia="en-US"/>
              </w:rPr>
            </w:pPr>
            <w:r w:rsidRPr="003C435F">
              <w:rPr>
                <w:rFonts w:eastAsia="Calibri"/>
                <w:sz w:val="22"/>
                <w:szCs w:val="22"/>
                <w:highlight w:val="yellow"/>
                <w:lang w:eastAsia="en-US"/>
              </w:rPr>
              <w:t xml:space="preserve">Подпрограмма 1 «Развитие дошкольного  образования»      </w:t>
            </w:r>
          </w:p>
        </w:tc>
        <w:tc>
          <w:tcPr>
            <w:tcW w:w="1842" w:type="dxa"/>
          </w:tcPr>
          <w:p w14:paraId="66B6989F"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 xml:space="preserve">Начальник МУ «Курумканское РУО» </w:t>
            </w:r>
          </w:p>
        </w:tc>
        <w:tc>
          <w:tcPr>
            <w:tcW w:w="1418" w:type="dxa"/>
          </w:tcPr>
          <w:p w14:paraId="060A07C6"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49D8DBA5"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1F6F22EF"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059BE413"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 xml:space="preserve">Создание условий соответствующих требованиям федеральных государственных образовательных стандартов во всех муниципальных дошкольных образовательных организациях; успешное функционирование муниципальных дошкольных образовательных организации, обеспечивающих предоставление услуг в сфере дошкольного образования;  создание безопасных и комфортных условий </w:t>
            </w:r>
            <w:r w:rsidRPr="003C435F">
              <w:rPr>
                <w:rFonts w:eastAsia="Calibri"/>
                <w:sz w:val="22"/>
                <w:szCs w:val="22"/>
                <w:highlight w:val="yellow"/>
                <w:lang w:eastAsia="en-US"/>
              </w:rPr>
              <w:lastRenderedPageBreak/>
              <w:t>осуществления образовательной деятельности. Будут обеспечены финансовые условия получения детьми общедоступного и бесплатного образования в муниципальных ДОУ</w:t>
            </w:r>
          </w:p>
        </w:tc>
        <w:tc>
          <w:tcPr>
            <w:tcW w:w="2268" w:type="dxa"/>
          </w:tcPr>
          <w:p w14:paraId="488957B0"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lastRenderedPageBreak/>
              <w:t xml:space="preserve">Во всех дошкольных образовательных организациях созданы условия соответствующие требованиям и стандартам, предоставлена возможность получения обучения всеми категориями детей, обеспечен бесперебойный процесс функционирования дошкольных  образовательных организаций,  предоставлены безопасные и комфортные условия пребывания </w:t>
            </w:r>
            <w:r w:rsidRPr="003C435F">
              <w:rPr>
                <w:rFonts w:eastAsia="Calibri"/>
                <w:sz w:val="22"/>
                <w:szCs w:val="22"/>
                <w:highlight w:val="yellow"/>
                <w:lang w:eastAsia="en-US"/>
              </w:rPr>
              <w:lastRenderedPageBreak/>
              <w:t>воспитанникам  дошкольных  образовательных организаций. Обеспечены финансовые условия получения детьми образования в муниципальныхДОУ</w:t>
            </w:r>
          </w:p>
        </w:tc>
        <w:tc>
          <w:tcPr>
            <w:tcW w:w="1417" w:type="dxa"/>
          </w:tcPr>
          <w:p w14:paraId="57F5C9E9"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lastRenderedPageBreak/>
              <w:t>Отсутствуют</w:t>
            </w:r>
          </w:p>
        </w:tc>
      </w:tr>
      <w:tr w:rsidR="003C435F" w:rsidRPr="003C435F" w14:paraId="70A7D5FF" w14:textId="77777777" w:rsidTr="003C435F">
        <w:tc>
          <w:tcPr>
            <w:tcW w:w="710" w:type="dxa"/>
          </w:tcPr>
          <w:p w14:paraId="11868DFA" w14:textId="77777777" w:rsidR="003C435F" w:rsidRPr="003C435F" w:rsidRDefault="003C435F" w:rsidP="003C435F">
            <w:pPr>
              <w:widowControl w:val="0"/>
              <w:autoSpaceDE w:val="0"/>
              <w:autoSpaceDN w:val="0"/>
              <w:adjustRightInd w:val="0"/>
              <w:spacing w:line="276" w:lineRule="auto"/>
              <w:rPr>
                <w:rFonts w:eastAsia="Calibri"/>
                <w:sz w:val="22"/>
                <w:szCs w:val="22"/>
                <w:highlight w:val="yellow"/>
                <w:lang w:eastAsia="en-US"/>
              </w:rPr>
            </w:pPr>
            <w:r w:rsidRPr="003C435F">
              <w:rPr>
                <w:rFonts w:eastAsia="Calibri"/>
                <w:sz w:val="22"/>
                <w:szCs w:val="22"/>
                <w:highlight w:val="yellow"/>
                <w:lang w:eastAsia="en-US"/>
              </w:rPr>
              <w:lastRenderedPageBreak/>
              <w:t>1.1.</w:t>
            </w:r>
          </w:p>
        </w:tc>
        <w:tc>
          <w:tcPr>
            <w:tcW w:w="2864" w:type="dxa"/>
            <w:tcBorders>
              <w:left w:val="single" w:sz="4" w:space="0" w:color="auto"/>
              <w:bottom w:val="single" w:sz="4" w:space="0" w:color="auto"/>
              <w:right w:val="single" w:sz="4" w:space="0" w:color="auto"/>
            </w:tcBorders>
          </w:tcPr>
          <w:p w14:paraId="72016E15"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Основное  мероприятие  «Реализация образовательных программ дошкольного образования»</w:t>
            </w:r>
          </w:p>
          <w:p w14:paraId="3BE919A9"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842" w:type="dxa"/>
            <w:tcBorders>
              <w:left w:val="single" w:sz="4" w:space="0" w:color="auto"/>
              <w:bottom w:val="single" w:sz="4" w:space="0" w:color="auto"/>
              <w:right w:val="single" w:sz="4" w:space="0" w:color="auto"/>
            </w:tcBorders>
          </w:tcPr>
          <w:p w14:paraId="788A2FF3"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685E6906"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08EFECD1"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775CB509"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3A9A136E"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43E831DC"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Успешное функционирование дошкольного образования в муниципальных дошкольных образовательных организаций</w:t>
            </w:r>
          </w:p>
        </w:tc>
        <w:tc>
          <w:tcPr>
            <w:tcW w:w="2268" w:type="dxa"/>
          </w:tcPr>
          <w:p w14:paraId="3DCDA907"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Осуществлено бесперебойное функционирование дошкольного образования в муниципальных дошкольных образовательных организаций</w:t>
            </w:r>
          </w:p>
        </w:tc>
        <w:tc>
          <w:tcPr>
            <w:tcW w:w="1417" w:type="dxa"/>
          </w:tcPr>
          <w:p w14:paraId="15DA3ECC"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599B67C5" w14:textId="77777777" w:rsidTr="003C435F">
        <w:tc>
          <w:tcPr>
            <w:tcW w:w="710" w:type="dxa"/>
          </w:tcPr>
          <w:p w14:paraId="71C9992F" w14:textId="77777777" w:rsidR="003C435F" w:rsidRPr="003C435F" w:rsidRDefault="003C435F" w:rsidP="003C435F">
            <w:pPr>
              <w:widowControl w:val="0"/>
              <w:autoSpaceDE w:val="0"/>
              <w:autoSpaceDN w:val="0"/>
              <w:adjustRightInd w:val="0"/>
              <w:spacing w:line="276" w:lineRule="auto"/>
              <w:rPr>
                <w:rFonts w:eastAsia="Calibri"/>
                <w:sz w:val="22"/>
                <w:szCs w:val="22"/>
                <w:highlight w:val="yellow"/>
                <w:lang w:eastAsia="en-US"/>
              </w:rPr>
            </w:pPr>
            <w:r w:rsidRPr="003C435F">
              <w:rPr>
                <w:rFonts w:eastAsia="Calibri"/>
                <w:sz w:val="22"/>
                <w:szCs w:val="22"/>
                <w:highlight w:val="yellow"/>
                <w:lang w:eastAsia="en-US"/>
              </w:rPr>
              <w:t>1.3.</w:t>
            </w:r>
          </w:p>
        </w:tc>
        <w:tc>
          <w:tcPr>
            <w:tcW w:w="2864" w:type="dxa"/>
            <w:tcBorders>
              <w:left w:val="single" w:sz="4" w:space="0" w:color="auto"/>
              <w:bottom w:val="single" w:sz="4" w:space="0" w:color="auto"/>
              <w:right w:val="single" w:sz="4" w:space="0" w:color="auto"/>
            </w:tcBorders>
          </w:tcPr>
          <w:p w14:paraId="5E06A286"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Контрольное событие программы</w:t>
            </w:r>
          </w:p>
        </w:tc>
        <w:tc>
          <w:tcPr>
            <w:tcW w:w="1842" w:type="dxa"/>
            <w:tcBorders>
              <w:left w:val="single" w:sz="4" w:space="0" w:color="auto"/>
              <w:bottom w:val="single" w:sz="4" w:space="0" w:color="auto"/>
              <w:right w:val="single" w:sz="4" w:space="0" w:color="auto"/>
            </w:tcBorders>
          </w:tcPr>
          <w:p w14:paraId="3F95D1A9"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«КурумканскоеРУО»</w:t>
            </w:r>
          </w:p>
          <w:p w14:paraId="71991835"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1942A4F7"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2CBF4703"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4114092B"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38B0909C"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Достижение целей решения задач и выполнения показателей муниципальной программы</w:t>
            </w:r>
          </w:p>
          <w:p w14:paraId="68A89047"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p>
        </w:tc>
        <w:tc>
          <w:tcPr>
            <w:tcW w:w="2268" w:type="dxa"/>
          </w:tcPr>
          <w:p w14:paraId="25B3EB4E"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 xml:space="preserve">Достижение целевого показателя 2019 года </w:t>
            </w:r>
          </w:p>
        </w:tc>
        <w:tc>
          <w:tcPr>
            <w:tcW w:w="1417" w:type="dxa"/>
          </w:tcPr>
          <w:p w14:paraId="0256DE50"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62A212A5" w14:textId="77777777" w:rsidTr="003C435F">
        <w:tc>
          <w:tcPr>
            <w:tcW w:w="710" w:type="dxa"/>
            <w:tcBorders>
              <w:left w:val="single" w:sz="4" w:space="0" w:color="auto"/>
              <w:bottom w:val="single" w:sz="4" w:space="0" w:color="auto"/>
              <w:right w:val="single" w:sz="4" w:space="0" w:color="auto"/>
            </w:tcBorders>
          </w:tcPr>
          <w:p w14:paraId="39E8E010"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 xml:space="preserve"> 2</w:t>
            </w:r>
          </w:p>
        </w:tc>
        <w:tc>
          <w:tcPr>
            <w:tcW w:w="2864" w:type="dxa"/>
            <w:tcBorders>
              <w:left w:val="single" w:sz="4" w:space="0" w:color="auto"/>
              <w:bottom w:val="single" w:sz="4" w:space="0" w:color="auto"/>
              <w:right w:val="single" w:sz="4" w:space="0" w:color="auto"/>
            </w:tcBorders>
          </w:tcPr>
          <w:p w14:paraId="35E89B15"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 xml:space="preserve"> Подпрограмма 2 «Развитие общего образования</w:t>
            </w:r>
          </w:p>
        </w:tc>
        <w:tc>
          <w:tcPr>
            <w:tcW w:w="1842" w:type="dxa"/>
            <w:tcBorders>
              <w:left w:val="single" w:sz="4" w:space="0" w:color="auto"/>
              <w:bottom w:val="single" w:sz="4" w:space="0" w:color="auto"/>
              <w:right w:val="single" w:sz="4" w:space="0" w:color="auto"/>
            </w:tcBorders>
          </w:tcPr>
          <w:p w14:paraId="3792433B"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0129F6AB"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41E8B57E"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1787858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451A80C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24CB5259"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 xml:space="preserve">Создание условий соответствующих требованиям федеральных государственных образовательных стандартов во всех муниципальных общеобразовательных организациях; предоставление всем </w:t>
            </w:r>
            <w:r w:rsidRPr="003C435F">
              <w:rPr>
                <w:rFonts w:eastAsia="Calibri"/>
                <w:sz w:val="22"/>
                <w:szCs w:val="22"/>
                <w:highlight w:val="yellow"/>
                <w:lang w:eastAsia="en-US"/>
              </w:rPr>
              <w:lastRenderedPageBreak/>
              <w:t>детям возможности обучаться в соответствии с основными современными требованиями, включая наличие подключения к информационно-телекоммуникационной сети «Интернет»; успешное функционирование муниципальных организации, обеспечивающих предоставление услуг в сфере общего образования;  создание безопасных и комфортных условий осуществления образовательной деятельности. Будут обеспечены финансовые условия получения детьми общедоступного и бесплатного образования в муниципальных  общеобразовательных организациях</w:t>
            </w:r>
          </w:p>
        </w:tc>
        <w:tc>
          <w:tcPr>
            <w:tcW w:w="2268" w:type="dxa"/>
          </w:tcPr>
          <w:p w14:paraId="2722E412"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lastRenderedPageBreak/>
              <w:t xml:space="preserve">Во всех общеобразовательных организациях созданы условия соответствующие требованиям и стандартам, предоставлена возможность получения обучения всеми категориями </w:t>
            </w:r>
            <w:r w:rsidRPr="003C435F">
              <w:rPr>
                <w:rFonts w:eastAsia="Calibri"/>
                <w:sz w:val="22"/>
                <w:szCs w:val="22"/>
                <w:highlight w:val="yellow"/>
                <w:lang w:eastAsia="en-US"/>
              </w:rPr>
              <w:lastRenderedPageBreak/>
              <w:t>детей, обеспечен бесперебойный процесс функционирования  общеобразовательных организаций,  предоставлены безопасные и комфортные условия пребывания  учащимся общеобразовательных организаций.</w:t>
            </w:r>
          </w:p>
          <w:p w14:paraId="009441D0"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Обеспечены финансовые условия получения детьми общедоступного и бесплатного образования в муниципальных  общеобразовательных организациях</w:t>
            </w:r>
          </w:p>
        </w:tc>
        <w:tc>
          <w:tcPr>
            <w:tcW w:w="1417" w:type="dxa"/>
          </w:tcPr>
          <w:p w14:paraId="52AD6FAD"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lastRenderedPageBreak/>
              <w:t>Отсутствуют</w:t>
            </w:r>
          </w:p>
        </w:tc>
      </w:tr>
      <w:tr w:rsidR="003C435F" w:rsidRPr="003C435F" w14:paraId="682243C5" w14:textId="77777777" w:rsidTr="003C435F">
        <w:tc>
          <w:tcPr>
            <w:tcW w:w="710" w:type="dxa"/>
            <w:tcBorders>
              <w:left w:val="single" w:sz="4" w:space="0" w:color="auto"/>
              <w:bottom w:val="single" w:sz="4" w:space="0" w:color="auto"/>
              <w:right w:val="single" w:sz="4" w:space="0" w:color="auto"/>
            </w:tcBorders>
          </w:tcPr>
          <w:p w14:paraId="7EB21E3A"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lastRenderedPageBreak/>
              <w:t>2.1.</w:t>
            </w:r>
          </w:p>
        </w:tc>
        <w:tc>
          <w:tcPr>
            <w:tcW w:w="2864" w:type="dxa"/>
            <w:tcBorders>
              <w:left w:val="single" w:sz="4" w:space="0" w:color="auto"/>
              <w:bottom w:val="single" w:sz="4" w:space="0" w:color="auto"/>
              <w:right w:val="single" w:sz="4" w:space="0" w:color="auto"/>
            </w:tcBorders>
          </w:tcPr>
          <w:p w14:paraId="123E928E"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 xml:space="preserve">Основное мероприятие </w:t>
            </w:r>
          </w:p>
          <w:p w14:paraId="05891241"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«Реализация образовательных программ общего образования»</w:t>
            </w:r>
          </w:p>
          <w:p w14:paraId="768DF1B8"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842" w:type="dxa"/>
            <w:tcBorders>
              <w:left w:val="single" w:sz="4" w:space="0" w:color="auto"/>
              <w:bottom w:val="single" w:sz="4" w:space="0" w:color="auto"/>
              <w:right w:val="single" w:sz="4" w:space="0" w:color="auto"/>
            </w:tcBorders>
          </w:tcPr>
          <w:p w14:paraId="3E7F2332"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2E75F8AD"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7ED1D192"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5261CE3E"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0D31F246"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5028216C"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Успешное функционирование  муниципальных общеобразовательных учреждений</w:t>
            </w:r>
          </w:p>
        </w:tc>
        <w:tc>
          <w:tcPr>
            <w:tcW w:w="2268" w:type="dxa"/>
          </w:tcPr>
          <w:p w14:paraId="2E971CB4"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Осуществлено бесперебойное функционирование  муниципальных общеобразовательных учреждений</w:t>
            </w:r>
          </w:p>
        </w:tc>
        <w:tc>
          <w:tcPr>
            <w:tcW w:w="1417" w:type="dxa"/>
          </w:tcPr>
          <w:p w14:paraId="7634F184"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6540EB38" w14:textId="77777777" w:rsidTr="003C435F">
        <w:tc>
          <w:tcPr>
            <w:tcW w:w="710" w:type="dxa"/>
            <w:tcBorders>
              <w:left w:val="single" w:sz="4" w:space="0" w:color="auto"/>
              <w:bottom w:val="single" w:sz="4" w:space="0" w:color="auto"/>
              <w:right w:val="single" w:sz="4" w:space="0" w:color="auto"/>
            </w:tcBorders>
          </w:tcPr>
          <w:p w14:paraId="058ECF49"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lastRenderedPageBreak/>
              <w:t>2.2.</w:t>
            </w:r>
          </w:p>
        </w:tc>
        <w:tc>
          <w:tcPr>
            <w:tcW w:w="2864" w:type="dxa"/>
            <w:tcBorders>
              <w:left w:val="single" w:sz="4" w:space="0" w:color="auto"/>
              <w:bottom w:val="single" w:sz="4" w:space="0" w:color="auto"/>
              <w:right w:val="single" w:sz="4" w:space="0" w:color="auto"/>
            </w:tcBorders>
          </w:tcPr>
          <w:p w14:paraId="52B2DA84"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 xml:space="preserve">Контрольное событие программы </w:t>
            </w:r>
          </w:p>
        </w:tc>
        <w:tc>
          <w:tcPr>
            <w:tcW w:w="1842" w:type="dxa"/>
            <w:tcBorders>
              <w:left w:val="single" w:sz="4" w:space="0" w:color="auto"/>
              <w:bottom w:val="single" w:sz="4" w:space="0" w:color="auto"/>
              <w:right w:val="single" w:sz="4" w:space="0" w:color="auto"/>
            </w:tcBorders>
          </w:tcPr>
          <w:p w14:paraId="3275E03B"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6F280EF3"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Borders>
              <w:left w:val="single" w:sz="4" w:space="0" w:color="auto"/>
              <w:bottom w:val="single" w:sz="4" w:space="0" w:color="auto"/>
              <w:right w:val="single" w:sz="4" w:space="0" w:color="auto"/>
            </w:tcBorders>
          </w:tcPr>
          <w:p w14:paraId="6ED2601C"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17BDF84D"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6DEB6BA0"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7B8CC82A"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Достижение целей решения задач и выполнения показателей муниципальной программы</w:t>
            </w:r>
          </w:p>
          <w:p w14:paraId="62E7FAF3"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p>
        </w:tc>
        <w:tc>
          <w:tcPr>
            <w:tcW w:w="2268" w:type="dxa"/>
          </w:tcPr>
          <w:p w14:paraId="78933AAE"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 xml:space="preserve">Достижение целевого показателя 2019 года </w:t>
            </w:r>
          </w:p>
        </w:tc>
        <w:tc>
          <w:tcPr>
            <w:tcW w:w="1417" w:type="dxa"/>
          </w:tcPr>
          <w:p w14:paraId="433F0F76"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38493174" w14:textId="77777777" w:rsidTr="003C435F">
        <w:tc>
          <w:tcPr>
            <w:tcW w:w="710" w:type="dxa"/>
            <w:tcBorders>
              <w:left w:val="single" w:sz="4" w:space="0" w:color="auto"/>
              <w:bottom w:val="single" w:sz="4" w:space="0" w:color="auto"/>
              <w:right w:val="single" w:sz="4" w:space="0" w:color="auto"/>
            </w:tcBorders>
          </w:tcPr>
          <w:p w14:paraId="068CBCE2"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3.</w:t>
            </w:r>
          </w:p>
        </w:tc>
        <w:tc>
          <w:tcPr>
            <w:tcW w:w="2864" w:type="dxa"/>
            <w:tcBorders>
              <w:left w:val="single" w:sz="4" w:space="0" w:color="auto"/>
              <w:bottom w:val="single" w:sz="4" w:space="0" w:color="auto"/>
              <w:right w:val="single" w:sz="4" w:space="0" w:color="auto"/>
            </w:tcBorders>
          </w:tcPr>
          <w:p w14:paraId="6036CF0A"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 xml:space="preserve"> Подпрограмма 3 «Развитие дополнительного образования»</w:t>
            </w:r>
          </w:p>
        </w:tc>
        <w:tc>
          <w:tcPr>
            <w:tcW w:w="1842" w:type="dxa"/>
            <w:tcBorders>
              <w:left w:val="single" w:sz="4" w:space="0" w:color="auto"/>
              <w:bottom w:val="single" w:sz="4" w:space="0" w:color="auto"/>
              <w:right w:val="single" w:sz="4" w:space="0" w:color="auto"/>
            </w:tcBorders>
          </w:tcPr>
          <w:p w14:paraId="31B1A187"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068E8B4B"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2582682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16E28AF2"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0BF9132D"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6D614DBB"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Создание условий соответствующих требованиям  законодательства во всех муниципальных  УДО; предоставление всем детям возможности обучаться в соответствии с основными современными требованиями, успешное функционирование муниципальных  УДО; повышение заработной платы педагогических работников дополнительного образования детей;  создание безопасных и комфортных условий осуществления образовательной деятельности</w:t>
            </w:r>
          </w:p>
        </w:tc>
        <w:tc>
          <w:tcPr>
            <w:tcW w:w="2268" w:type="dxa"/>
          </w:tcPr>
          <w:p w14:paraId="48EFFB77"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Созданы все условия соответствующие требованиям  законодательства во всех муниципальных  УДО; предоставлена всем детям возможности обучаться в соответствии с основными современными требованиями, успешное функционируют муниципальные УДО;  созданы безопасные и комфортные условий осуществления образовательной деятельности</w:t>
            </w:r>
          </w:p>
        </w:tc>
        <w:tc>
          <w:tcPr>
            <w:tcW w:w="1417" w:type="dxa"/>
          </w:tcPr>
          <w:p w14:paraId="398ED9E0"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04FE736D" w14:textId="77777777" w:rsidTr="003C435F">
        <w:tc>
          <w:tcPr>
            <w:tcW w:w="710" w:type="dxa"/>
            <w:tcBorders>
              <w:left w:val="single" w:sz="4" w:space="0" w:color="auto"/>
              <w:bottom w:val="single" w:sz="4" w:space="0" w:color="auto"/>
              <w:right w:val="single" w:sz="4" w:space="0" w:color="auto"/>
            </w:tcBorders>
          </w:tcPr>
          <w:p w14:paraId="6AFB0921"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3.1</w:t>
            </w:r>
          </w:p>
        </w:tc>
        <w:tc>
          <w:tcPr>
            <w:tcW w:w="2864" w:type="dxa"/>
            <w:tcBorders>
              <w:left w:val="single" w:sz="4" w:space="0" w:color="auto"/>
              <w:bottom w:val="single" w:sz="4" w:space="0" w:color="auto"/>
              <w:right w:val="single" w:sz="4" w:space="0" w:color="auto"/>
            </w:tcBorders>
          </w:tcPr>
          <w:p w14:paraId="3B9A1699"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 xml:space="preserve">Основное мероприятие </w:t>
            </w:r>
          </w:p>
          <w:p w14:paraId="2161BCBB"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«Реализация образовательных программ дополнительного образования»</w:t>
            </w:r>
          </w:p>
          <w:p w14:paraId="3D9220E9"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842" w:type="dxa"/>
            <w:tcBorders>
              <w:left w:val="single" w:sz="4" w:space="0" w:color="auto"/>
              <w:bottom w:val="single" w:sz="4" w:space="0" w:color="auto"/>
              <w:right w:val="single" w:sz="4" w:space="0" w:color="auto"/>
            </w:tcBorders>
          </w:tcPr>
          <w:p w14:paraId="2A054F5B"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28C21F31"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3A335911"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5EECB8D7"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3A7BFDE0"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41C7582F"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Успешное функционирование учреждений дополнительного образования</w:t>
            </w:r>
          </w:p>
        </w:tc>
        <w:tc>
          <w:tcPr>
            <w:tcW w:w="2268" w:type="dxa"/>
          </w:tcPr>
          <w:p w14:paraId="178EECCD"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Бесперебойное функционирование учреждений  дополнительного образования</w:t>
            </w:r>
          </w:p>
        </w:tc>
        <w:tc>
          <w:tcPr>
            <w:tcW w:w="1417" w:type="dxa"/>
          </w:tcPr>
          <w:p w14:paraId="611F3343" w14:textId="77777777" w:rsidR="003C435F" w:rsidRPr="003C435F" w:rsidRDefault="003C435F" w:rsidP="003C435F">
            <w:pPr>
              <w:spacing w:after="200"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461575A7" w14:textId="77777777" w:rsidTr="003C435F">
        <w:tc>
          <w:tcPr>
            <w:tcW w:w="710" w:type="dxa"/>
            <w:tcBorders>
              <w:left w:val="single" w:sz="4" w:space="0" w:color="auto"/>
              <w:bottom w:val="single" w:sz="4" w:space="0" w:color="auto"/>
              <w:right w:val="single" w:sz="4" w:space="0" w:color="auto"/>
            </w:tcBorders>
          </w:tcPr>
          <w:p w14:paraId="309EC728"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lastRenderedPageBreak/>
              <w:t>3.2.</w:t>
            </w:r>
          </w:p>
        </w:tc>
        <w:tc>
          <w:tcPr>
            <w:tcW w:w="2864" w:type="dxa"/>
            <w:tcBorders>
              <w:left w:val="single" w:sz="4" w:space="0" w:color="auto"/>
              <w:bottom w:val="single" w:sz="4" w:space="0" w:color="auto"/>
              <w:right w:val="single" w:sz="4" w:space="0" w:color="auto"/>
            </w:tcBorders>
          </w:tcPr>
          <w:p w14:paraId="564B29F7"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Контрольное событие</w:t>
            </w:r>
          </w:p>
        </w:tc>
        <w:tc>
          <w:tcPr>
            <w:tcW w:w="1842" w:type="dxa"/>
            <w:tcBorders>
              <w:left w:val="single" w:sz="4" w:space="0" w:color="auto"/>
              <w:bottom w:val="single" w:sz="4" w:space="0" w:color="auto"/>
              <w:right w:val="single" w:sz="4" w:space="0" w:color="auto"/>
            </w:tcBorders>
          </w:tcPr>
          <w:p w14:paraId="1C95B9CE"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3705DBD8"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76CFB64C"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199170BB"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7B9E77CB"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096699FD"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Достижение целей решения задач и выполнения показателей муниципальной программы</w:t>
            </w:r>
          </w:p>
          <w:p w14:paraId="402E4079"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p>
        </w:tc>
        <w:tc>
          <w:tcPr>
            <w:tcW w:w="2268" w:type="dxa"/>
          </w:tcPr>
          <w:p w14:paraId="496C3953"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 xml:space="preserve">Достижение целевого показателя 2019 года </w:t>
            </w:r>
          </w:p>
        </w:tc>
        <w:tc>
          <w:tcPr>
            <w:tcW w:w="1417" w:type="dxa"/>
          </w:tcPr>
          <w:p w14:paraId="57DFF70C"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5FB5936F" w14:textId="77777777" w:rsidTr="003C435F">
        <w:tc>
          <w:tcPr>
            <w:tcW w:w="710" w:type="dxa"/>
            <w:tcBorders>
              <w:left w:val="single" w:sz="4" w:space="0" w:color="auto"/>
              <w:bottom w:val="single" w:sz="4" w:space="0" w:color="auto"/>
              <w:right w:val="single" w:sz="4" w:space="0" w:color="auto"/>
            </w:tcBorders>
          </w:tcPr>
          <w:p w14:paraId="404F6FE5"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4</w:t>
            </w:r>
          </w:p>
        </w:tc>
        <w:tc>
          <w:tcPr>
            <w:tcW w:w="2864" w:type="dxa"/>
            <w:tcBorders>
              <w:left w:val="single" w:sz="4" w:space="0" w:color="auto"/>
              <w:bottom w:val="single" w:sz="4" w:space="0" w:color="auto"/>
              <w:right w:val="single" w:sz="4" w:space="0" w:color="auto"/>
            </w:tcBorders>
          </w:tcPr>
          <w:p w14:paraId="42847111"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Подпрограмма «Поддержка одаренных детей»</w:t>
            </w:r>
          </w:p>
        </w:tc>
        <w:tc>
          <w:tcPr>
            <w:tcW w:w="1842" w:type="dxa"/>
            <w:tcBorders>
              <w:left w:val="single" w:sz="4" w:space="0" w:color="auto"/>
              <w:bottom w:val="single" w:sz="4" w:space="0" w:color="auto"/>
              <w:right w:val="single" w:sz="4" w:space="0" w:color="auto"/>
            </w:tcBorders>
          </w:tcPr>
          <w:p w14:paraId="6DF280F3"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tc>
        <w:tc>
          <w:tcPr>
            <w:tcW w:w="1418" w:type="dxa"/>
          </w:tcPr>
          <w:p w14:paraId="0B49DA13"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2B3FBEAE"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4782E065"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02E74B9A"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Будут созданы условия для выявления, поддержки и развития одаренных детей</w:t>
            </w:r>
          </w:p>
        </w:tc>
        <w:tc>
          <w:tcPr>
            <w:tcW w:w="2268" w:type="dxa"/>
          </w:tcPr>
          <w:p w14:paraId="7E4BFC4D"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Созданы условия для выявления, поддержки и развития одаренных детей</w:t>
            </w:r>
          </w:p>
        </w:tc>
        <w:tc>
          <w:tcPr>
            <w:tcW w:w="1417" w:type="dxa"/>
          </w:tcPr>
          <w:p w14:paraId="441B205E"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 xml:space="preserve">Отсутствуют </w:t>
            </w:r>
          </w:p>
        </w:tc>
      </w:tr>
      <w:tr w:rsidR="003C435F" w:rsidRPr="003C435F" w14:paraId="5D86CF17" w14:textId="77777777" w:rsidTr="003C435F">
        <w:tc>
          <w:tcPr>
            <w:tcW w:w="710" w:type="dxa"/>
            <w:tcBorders>
              <w:left w:val="single" w:sz="4" w:space="0" w:color="auto"/>
              <w:bottom w:val="single" w:sz="4" w:space="0" w:color="auto"/>
              <w:right w:val="single" w:sz="4" w:space="0" w:color="auto"/>
            </w:tcBorders>
          </w:tcPr>
          <w:p w14:paraId="53E5E8A2"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 xml:space="preserve">4.1. </w:t>
            </w:r>
          </w:p>
        </w:tc>
        <w:tc>
          <w:tcPr>
            <w:tcW w:w="2864" w:type="dxa"/>
            <w:tcBorders>
              <w:left w:val="single" w:sz="4" w:space="0" w:color="auto"/>
              <w:bottom w:val="single" w:sz="4" w:space="0" w:color="auto"/>
              <w:right w:val="single" w:sz="4" w:space="0" w:color="auto"/>
            </w:tcBorders>
          </w:tcPr>
          <w:p w14:paraId="361A6A7D"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Основное мероприятие «Выявление и поддержка одаренных детей»</w:t>
            </w:r>
          </w:p>
        </w:tc>
        <w:tc>
          <w:tcPr>
            <w:tcW w:w="1842" w:type="dxa"/>
            <w:tcBorders>
              <w:left w:val="single" w:sz="4" w:space="0" w:color="auto"/>
              <w:bottom w:val="single" w:sz="4" w:space="0" w:color="auto"/>
              <w:right w:val="single" w:sz="4" w:space="0" w:color="auto"/>
            </w:tcBorders>
          </w:tcPr>
          <w:p w14:paraId="2E741CDF" w14:textId="77777777" w:rsidR="003C435F" w:rsidRPr="003C435F" w:rsidRDefault="003C435F" w:rsidP="003C435F">
            <w:pPr>
              <w:widowControl w:val="0"/>
              <w:autoSpaceDE w:val="0"/>
              <w:autoSpaceDN w:val="0"/>
              <w:adjustRightInd w:val="0"/>
              <w:spacing w:line="276" w:lineRule="auto"/>
              <w:rPr>
                <w:rFonts w:eastAsia="Calibri"/>
                <w:sz w:val="22"/>
                <w:szCs w:val="22"/>
                <w:highlight w:val="yellow"/>
                <w:lang w:eastAsia="en-US"/>
              </w:rPr>
            </w:pPr>
            <w:r w:rsidRPr="003C435F">
              <w:rPr>
                <w:rFonts w:eastAsia="Calibri"/>
                <w:sz w:val="22"/>
                <w:szCs w:val="22"/>
                <w:highlight w:val="yellow"/>
                <w:lang w:eastAsia="en-US"/>
              </w:rPr>
              <w:t>Начальник МУ «Курумканское РУО»</w:t>
            </w:r>
          </w:p>
        </w:tc>
        <w:tc>
          <w:tcPr>
            <w:tcW w:w="1418" w:type="dxa"/>
          </w:tcPr>
          <w:p w14:paraId="37845A39"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6B8613EC"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11B72F10"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3B9522B3"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Создание организационно-содержательные условия, удовлетворяющие образовательные потребности и интересы одаренных детей, обеспечивающих их творческий рост и и развитие личностных качеств</w:t>
            </w:r>
          </w:p>
        </w:tc>
        <w:tc>
          <w:tcPr>
            <w:tcW w:w="2268" w:type="dxa"/>
          </w:tcPr>
          <w:p w14:paraId="6360F51B"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Созданы организационно-содержательные условия, удовлетворяющие образовательные потребности и интересы одаренных детей, обеспечивающих их творческий рост и и развитие личностных качеств</w:t>
            </w:r>
          </w:p>
        </w:tc>
        <w:tc>
          <w:tcPr>
            <w:tcW w:w="1417" w:type="dxa"/>
          </w:tcPr>
          <w:p w14:paraId="19A802F9"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2E88269D" w14:textId="77777777" w:rsidTr="003C435F">
        <w:tc>
          <w:tcPr>
            <w:tcW w:w="710" w:type="dxa"/>
            <w:tcBorders>
              <w:left w:val="single" w:sz="4" w:space="0" w:color="auto"/>
              <w:bottom w:val="single" w:sz="4" w:space="0" w:color="auto"/>
              <w:right w:val="single" w:sz="4" w:space="0" w:color="auto"/>
            </w:tcBorders>
          </w:tcPr>
          <w:p w14:paraId="17C38DE2"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4.2.</w:t>
            </w:r>
          </w:p>
        </w:tc>
        <w:tc>
          <w:tcPr>
            <w:tcW w:w="2864" w:type="dxa"/>
            <w:tcBorders>
              <w:left w:val="single" w:sz="4" w:space="0" w:color="auto"/>
              <w:bottom w:val="single" w:sz="4" w:space="0" w:color="auto"/>
              <w:right w:val="single" w:sz="4" w:space="0" w:color="auto"/>
            </w:tcBorders>
          </w:tcPr>
          <w:p w14:paraId="4426D97D"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Контрольное событие</w:t>
            </w:r>
          </w:p>
        </w:tc>
        <w:tc>
          <w:tcPr>
            <w:tcW w:w="1842" w:type="dxa"/>
            <w:tcBorders>
              <w:left w:val="single" w:sz="4" w:space="0" w:color="auto"/>
              <w:bottom w:val="single" w:sz="4" w:space="0" w:color="auto"/>
              <w:right w:val="single" w:sz="4" w:space="0" w:color="auto"/>
            </w:tcBorders>
          </w:tcPr>
          <w:p w14:paraId="217267B4"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tc>
        <w:tc>
          <w:tcPr>
            <w:tcW w:w="1418" w:type="dxa"/>
          </w:tcPr>
          <w:p w14:paraId="3D012F52"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718128D7"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0308A7F6"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7E20328C"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Достижение целей решения задач и выполнения показателей муниципальной программы</w:t>
            </w:r>
          </w:p>
          <w:p w14:paraId="34402F2E"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p>
        </w:tc>
        <w:tc>
          <w:tcPr>
            <w:tcW w:w="2268" w:type="dxa"/>
          </w:tcPr>
          <w:p w14:paraId="1D5ECE1B"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 xml:space="preserve">Достижение целевого показателя 2024 года </w:t>
            </w:r>
          </w:p>
        </w:tc>
        <w:tc>
          <w:tcPr>
            <w:tcW w:w="1417" w:type="dxa"/>
          </w:tcPr>
          <w:p w14:paraId="5915A5D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 xml:space="preserve">Отсутствуют </w:t>
            </w:r>
          </w:p>
        </w:tc>
      </w:tr>
      <w:tr w:rsidR="003C435F" w:rsidRPr="003C435F" w14:paraId="63B0B33C" w14:textId="77777777" w:rsidTr="003C435F">
        <w:tc>
          <w:tcPr>
            <w:tcW w:w="710" w:type="dxa"/>
            <w:tcBorders>
              <w:left w:val="single" w:sz="4" w:space="0" w:color="auto"/>
              <w:bottom w:val="single" w:sz="4" w:space="0" w:color="auto"/>
              <w:right w:val="single" w:sz="4" w:space="0" w:color="auto"/>
            </w:tcBorders>
          </w:tcPr>
          <w:p w14:paraId="383E1207"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5</w:t>
            </w:r>
          </w:p>
        </w:tc>
        <w:tc>
          <w:tcPr>
            <w:tcW w:w="2864" w:type="dxa"/>
            <w:tcBorders>
              <w:left w:val="single" w:sz="4" w:space="0" w:color="auto"/>
              <w:bottom w:val="single" w:sz="4" w:space="0" w:color="auto"/>
              <w:right w:val="single" w:sz="4" w:space="0" w:color="auto"/>
            </w:tcBorders>
          </w:tcPr>
          <w:p w14:paraId="40466AD6"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Подпрограмма 5</w:t>
            </w:r>
          </w:p>
          <w:p w14:paraId="687D7AD7"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«Организация отдыха и оздоровления детей»</w:t>
            </w:r>
          </w:p>
        </w:tc>
        <w:tc>
          <w:tcPr>
            <w:tcW w:w="1842" w:type="dxa"/>
            <w:tcBorders>
              <w:left w:val="single" w:sz="4" w:space="0" w:color="auto"/>
              <w:bottom w:val="single" w:sz="4" w:space="0" w:color="auto"/>
              <w:right w:val="single" w:sz="4" w:space="0" w:color="auto"/>
            </w:tcBorders>
          </w:tcPr>
          <w:p w14:paraId="30DE87E9"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tc>
        <w:tc>
          <w:tcPr>
            <w:tcW w:w="1418" w:type="dxa"/>
          </w:tcPr>
          <w:p w14:paraId="6410CE82"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73CF3B66"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7026A0A7"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14EE1664"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Создание условий для качественного отдыха и оздоровления состояния здоровья детей</w:t>
            </w:r>
          </w:p>
        </w:tc>
        <w:tc>
          <w:tcPr>
            <w:tcW w:w="2268" w:type="dxa"/>
          </w:tcPr>
          <w:p w14:paraId="0CDDA737"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 xml:space="preserve">Создание условий для качественного отдыха и оздоровления состояния здоровья </w:t>
            </w:r>
            <w:r w:rsidRPr="003C435F">
              <w:rPr>
                <w:rFonts w:eastAsia="Calibri"/>
                <w:sz w:val="22"/>
                <w:szCs w:val="22"/>
                <w:highlight w:val="yellow"/>
                <w:lang w:eastAsia="en-US"/>
              </w:rPr>
              <w:lastRenderedPageBreak/>
              <w:t>детей</w:t>
            </w:r>
          </w:p>
        </w:tc>
        <w:tc>
          <w:tcPr>
            <w:tcW w:w="1417" w:type="dxa"/>
          </w:tcPr>
          <w:p w14:paraId="2E6494E4"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lastRenderedPageBreak/>
              <w:t>Отсутствуют</w:t>
            </w:r>
          </w:p>
        </w:tc>
      </w:tr>
      <w:tr w:rsidR="003C435F" w:rsidRPr="003C435F" w14:paraId="1BF6DA66" w14:textId="77777777" w:rsidTr="003C435F">
        <w:tc>
          <w:tcPr>
            <w:tcW w:w="710" w:type="dxa"/>
            <w:tcBorders>
              <w:left w:val="single" w:sz="4" w:space="0" w:color="auto"/>
              <w:bottom w:val="single" w:sz="4" w:space="0" w:color="auto"/>
              <w:right w:val="single" w:sz="4" w:space="0" w:color="auto"/>
            </w:tcBorders>
          </w:tcPr>
          <w:p w14:paraId="0CD8FEC9"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lastRenderedPageBreak/>
              <w:t>5.1.</w:t>
            </w:r>
          </w:p>
        </w:tc>
        <w:tc>
          <w:tcPr>
            <w:tcW w:w="2864" w:type="dxa"/>
            <w:tcBorders>
              <w:left w:val="single" w:sz="4" w:space="0" w:color="auto"/>
              <w:bottom w:val="single" w:sz="4" w:space="0" w:color="auto"/>
              <w:right w:val="single" w:sz="4" w:space="0" w:color="auto"/>
            </w:tcBorders>
          </w:tcPr>
          <w:p w14:paraId="7BB30D67"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Основное мероприятие «Организация отдыха и оздоровления детей</w:t>
            </w:r>
          </w:p>
        </w:tc>
        <w:tc>
          <w:tcPr>
            <w:tcW w:w="1842" w:type="dxa"/>
            <w:tcBorders>
              <w:left w:val="single" w:sz="4" w:space="0" w:color="auto"/>
              <w:bottom w:val="single" w:sz="4" w:space="0" w:color="auto"/>
              <w:right w:val="single" w:sz="4" w:space="0" w:color="auto"/>
            </w:tcBorders>
          </w:tcPr>
          <w:p w14:paraId="1F1624F3"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tc>
        <w:tc>
          <w:tcPr>
            <w:tcW w:w="1418" w:type="dxa"/>
          </w:tcPr>
          <w:p w14:paraId="2F9453EC"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68644FCF"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6B56B88D"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78F2D8D4"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Организация и обеспечение отдыха и оздоровления детей в лагерях всех типов</w:t>
            </w:r>
          </w:p>
        </w:tc>
        <w:tc>
          <w:tcPr>
            <w:tcW w:w="2268" w:type="dxa"/>
          </w:tcPr>
          <w:p w14:paraId="17753487"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Организован и обеспечен отдых и оздоровление детей в лагерях всех типов</w:t>
            </w:r>
          </w:p>
        </w:tc>
        <w:tc>
          <w:tcPr>
            <w:tcW w:w="1417" w:type="dxa"/>
          </w:tcPr>
          <w:p w14:paraId="066CEE19"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 xml:space="preserve">Отсутствуют </w:t>
            </w:r>
          </w:p>
        </w:tc>
      </w:tr>
      <w:tr w:rsidR="003C435F" w:rsidRPr="003C435F" w14:paraId="50697000" w14:textId="77777777" w:rsidTr="003C435F">
        <w:tc>
          <w:tcPr>
            <w:tcW w:w="710" w:type="dxa"/>
            <w:tcBorders>
              <w:left w:val="single" w:sz="4" w:space="0" w:color="auto"/>
              <w:bottom w:val="single" w:sz="4" w:space="0" w:color="auto"/>
              <w:right w:val="single" w:sz="4" w:space="0" w:color="auto"/>
            </w:tcBorders>
          </w:tcPr>
          <w:p w14:paraId="68254010"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5.2.</w:t>
            </w:r>
          </w:p>
        </w:tc>
        <w:tc>
          <w:tcPr>
            <w:tcW w:w="2864" w:type="dxa"/>
            <w:tcBorders>
              <w:left w:val="single" w:sz="4" w:space="0" w:color="auto"/>
              <w:bottom w:val="single" w:sz="4" w:space="0" w:color="auto"/>
              <w:right w:val="single" w:sz="4" w:space="0" w:color="auto"/>
            </w:tcBorders>
          </w:tcPr>
          <w:p w14:paraId="78178AD0"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Контрольное событие</w:t>
            </w:r>
          </w:p>
        </w:tc>
        <w:tc>
          <w:tcPr>
            <w:tcW w:w="1842" w:type="dxa"/>
            <w:tcBorders>
              <w:left w:val="single" w:sz="4" w:space="0" w:color="auto"/>
              <w:bottom w:val="single" w:sz="4" w:space="0" w:color="auto"/>
              <w:right w:val="single" w:sz="4" w:space="0" w:color="auto"/>
            </w:tcBorders>
          </w:tcPr>
          <w:p w14:paraId="3A354812"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tc>
        <w:tc>
          <w:tcPr>
            <w:tcW w:w="1418" w:type="dxa"/>
          </w:tcPr>
          <w:p w14:paraId="291AB3C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006FBFF3"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5A237AE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1E2F07E0"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Достижение целей решения задач и выполнения показателей муниципальной программы</w:t>
            </w:r>
          </w:p>
          <w:p w14:paraId="0D4DE968"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p>
        </w:tc>
        <w:tc>
          <w:tcPr>
            <w:tcW w:w="2268" w:type="dxa"/>
          </w:tcPr>
          <w:p w14:paraId="00FFE3C5"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 xml:space="preserve">Достижение целевого показателя 2024 года </w:t>
            </w:r>
          </w:p>
        </w:tc>
        <w:tc>
          <w:tcPr>
            <w:tcW w:w="1417" w:type="dxa"/>
          </w:tcPr>
          <w:p w14:paraId="73D1BDC0"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2A166E9D" w14:textId="77777777" w:rsidTr="003C435F">
        <w:tc>
          <w:tcPr>
            <w:tcW w:w="710" w:type="dxa"/>
            <w:tcBorders>
              <w:left w:val="single" w:sz="4" w:space="0" w:color="auto"/>
              <w:bottom w:val="single" w:sz="4" w:space="0" w:color="auto"/>
              <w:right w:val="single" w:sz="4" w:space="0" w:color="auto"/>
            </w:tcBorders>
          </w:tcPr>
          <w:p w14:paraId="77FAA21D"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6</w:t>
            </w:r>
          </w:p>
        </w:tc>
        <w:tc>
          <w:tcPr>
            <w:tcW w:w="2864" w:type="dxa"/>
            <w:tcBorders>
              <w:left w:val="single" w:sz="4" w:space="0" w:color="auto"/>
              <w:bottom w:val="single" w:sz="4" w:space="0" w:color="auto"/>
              <w:right w:val="single" w:sz="4" w:space="0" w:color="auto"/>
            </w:tcBorders>
          </w:tcPr>
          <w:p w14:paraId="652A24E0"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Подпрограмма «Подготовка к новому учебному году»</w:t>
            </w:r>
          </w:p>
        </w:tc>
        <w:tc>
          <w:tcPr>
            <w:tcW w:w="1842" w:type="dxa"/>
            <w:tcBorders>
              <w:left w:val="single" w:sz="4" w:space="0" w:color="auto"/>
              <w:bottom w:val="single" w:sz="4" w:space="0" w:color="auto"/>
              <w:right w:val="single" w:sz="4" w:space="0" w:color="auto"/>
            </w:tcBorders>
          </w:tcPr>
          <w:p w14:paraId="1CD58669"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tc>
        <w:tc>
          <w:tcPr>
            <w:tcW w:w="1418" w:type="dxa"/>
          </w:tcPr>
          <w:p w14:paraId="4692263D"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6FD1BF8F"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5CAEC323"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37810F06"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Улучшение безопасных и комфортных условий в муниципальных образовательных организациях</w:t>
            </w:r>
          </w:p>
        </w:tc>
        <w:tc>
          <w:tcPr>
            <w:tcW w:w="2268" w:type="dxa"/>
          </w:tcPr>
          <w:p w14:paraId="6D2A35F0"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Созданы безопасные и комфортные условия в муниципальных образовательных организациях</w:t>
            </w:r>
          </w:p>
        </w:tc>
        <w:tc>
          <w:tcPr>
            <w:tcW w:w="1417" w:type="dxa"/>
          </w:tcPr>
          <w:p w14:paraId="07643373"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 xml:space="preserve">Отсутствуют </w:t>
            </w:r>
          </w:p>
        </w:tc>
      </w:tr>
      <w:tr w:rsidR="003C435F" w:rsidRPr="003C435F" w14:paraId="013C07E0" w14:textId="77777777" w:rsidTr="003C435F">
        <w:tc>
          <w:tcPr>
            <w:tcW w:w="710" w:type="dxa"/>
            <w:tcBorders>
              <w:left w:val="single" w:sz="4" w:space="0" w:color="auto"/>
              <w:bottom w:val="single" w:sz="4" w:space="0" w:color="auto"/>
              <w:right w:val="single" w:sz="4" w:space="0" w:color="auto"/>
            </w:tcBorders>
          </w:tcPr>
          <w:p w14:paraId="399E3A7A"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6.1.</w:t>
            </w:r>
          </w:p>
        </w:tc>
        <w:tc>
          <w:tcPr>
            <w:tcW w:w="2864" w:type="dxa"/>
            <w:tcBorders>
              <w:left w:val="single" w:sz="4" w:space="0" w:color="auto"/>
              <w:bottom w:val="single" w:sz="4" w:space="0" w:color="auto"/>
              <w:right w:val="single" w:sz="4" w:space="0" w:color="auto"/>
            </w:tcBorders>
          </w:tcPr>
          <w:p w14:paraId="06363211"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Основное мероприятие «Поддержка муниципальных образовательных учреждений»</w:t>
            </w:r>
          </w:p>
        </w:tc>
        <w:tc>
          <w:tcPr>
            <w:tcW w:w="1842" w:type="dxa"/>
            <w:tcBorders>
              <w:left w:val="single" w:sz="4" w:space="0" w:color="auto"/>
              <w:bottom w:val="single" w:sz="4" w:space="0" w:color="auto"/>
              <w:right w:val="single" w:sz="4" w:space="0" w:color="auto"/>
            </w:tcBorders>
          </w:tcPr>
          <w:p w14:paraId="682B5E2F"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tc>
        <w:tc>
          <w:tcPr>
            <w:tcW w:w="1418" w:type="dxa"/>
          </w:tcPr>
          <w:p w14:paraId="62C93120"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5B6E82B9"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3999D4D7"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5D870994"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Улучшение безопасных и комфортных условий в муниципальных образовательных организациях</w:t>
            </w:r>
          </w:p>
        </w:tc>
        <w:tc>
          <w:tcPr>
            <w:tcW w:w="2268" w:type="dxa"/>
          </w:tcPr>
          <w:p w14:paraId="20876BED"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Созданы безопасные и комфортные условия в муниципальных образовательных организациях</w:t>
            </w:r>
          </w:p>
        </w:tc>
        <w:tc>
          <w:tcPr>
            <w:tcW w:w="1417" w:type="dxa"/>
          </w:tcPr>
          <w:p w14:paraId="064431ED"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62FE394B" w14:textId="77777777" w:rsidTr="003C435F">
        <w:tc>
          <w:tcPr>
            <w:tcW w:w="710" w:type="dxa"/>
            <w:tcBorders>
              <w:left w:val="single" w:sz="4" w:space="0" w:color="auto"/>
              <w:bottom w:val="single" w:sz="4" w:space="0" w:color="auto"/>
              <w:right w:val="single" w:sz="4" w:space="0" w:color="auto"/>
            </w:tcBorders>
          </w:tcPr>
          <w:p w14:paraId="7706C761"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6.1.1</w:t>
            </w:r>
          </w:p>
        </w:tc>
        <w:tc>
          <w:tcPr>
            <w:tcW w:w="2864" w:type="dxa"/>
            <w:tcBorders>
              <w:left w:val="single" w:sz="4" w:space="0" w:color="auto"/>
              <w:bottom w:val="single" w:sz="4" w:space="0" w:color="auto"/>
              <w:right w:val="single" w:sz="4" w:space="0" w:color="auto"/>
            </w:tcBorders>
          </w:tcPr>
          <w:p w14:paraId="5A1BDE7B"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Мероприятие «Укрепление материально-технической базы учреждений дошкольного образования»</w:t>
            </w:r>
          </w:p>
        </w:tc>
        <w:tc>
          <w:tcPr>
            <w:tcW w:w="1842" w:type="dxa"/>
            <w:tcBorders>
              <w:left w:val="single" w:sz="4" w:space="0" w:color="auto"/>
              <w:bottom w:val="single" w:sz="4" w:space="0" w:color="auto"/>
              <w:right w:val="single" w:sz="4" w:space="0" w:color="auto"/>
            </w:tcBorders>
          </w:tcPr>
          <w:p w14:paraId="7A32FF01"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tc>
        <w:tc>
          <w:tcPr>
            <w:tcW w:w="1418" w:type="dxa"/>
          </w:tcPr>
          <w:p w14:paraId="116DBFE7"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3A67C22E"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39914091"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1466DD0F"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Улучшение безопасных и комфортных условий в муниципальных образовательных организациях</w:t>
            </w:r>
          </w:p>
        </w:tc>
        <w:tc>
          <w:tcPr>
            <w:tcW w:w="2268" w:type="dxa"/>
          </w:tcPr>
          <w:p w14:paraId="493B4EE2"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Созданы безопасные и комфортные условия в муниципальных образовательных организациях</w:t>
            </w:r>
          </w:p>
        </w:tc>
        <w:tc>
          <w:tcPr>
            <w:tcW w:w="1417" w:type="dxa"/>
          </w:tcPr>
          <w:p w14:paraId="034E040E"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 xml:space="preserve">Отсутствуют </w:t>
            </w:r>
          </w:p>
        </w:tc>
      </w:tr>
      <w:tr w:rsidR="003C435F" w:rsidRPr="003C435F" w14:paraId="66D0D08B" w14:textId="77777777" w:rsidTr="003C435F">
        <w:tc>
          <w:tcPr>
            <w:tcW w:w="710" w:type="dxa"/>
            <w:tcBorders>
              <w:left w:val="single" w:sz="4" w:space="0" w:color="auto"/>
              <w:bottom w:val="single" w:sz="4" w:space="0" w:color="auto"/>
              <w:right w:val="single" w:sz="4" w:space="0" w:color="auto"/>
            </w:tcBorders>
          </w:tcPr>
          <w:p w14:paraId="4DE8D288"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6.1.2</w:t>
            </w:r>
          </w:p>
        </w:tc>
        <w:tc>
          <w:tcPr>
            <w:tcW w:w="2864" w:type="dxa"/>
            <w:tcBorders>
              <w:left w:val="single" w:sz="4" w:space="0" w:color="auto"/>
              <w:bottom w:val="single" w:sz="4" w:space="0" w:color="auto"/>
              <w:right w:val="single" w:sz="4" w:space="0" w:color="auto"/>
            </w:tcBorders>
          </w:tcPr>
          <w:p w14:paraId="77E1858B"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Мероприятие «Укрепление материально-технической базы учреждений общего  образования»</w:t>
            </w:r>
          </w:p>
        </w:tc>
        <w:tc>
          <w:tcPr>
            <w:tcW w:w="1842" w:type="dxa"/>
            <w:tcBorders>
              <w:left w:val="single" w:sz="4" w:space="0" w:color="auto"/>
              <w:bottom w:val="single" w:sz="4" w:space="0" w:color="auto"/>
              <w:right w:val="single" w:sz="4" w:space="0" w:color="auto"/>
            </w:tcBorders>
          </w:tcPr>
          <w:p w14:paraId="21CD130B"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tc>
        <w:tc>
          <w:tcPr>
            <w:tcW w:w="1418" w:type="dxa"/>
          </w:tcPr>
          <w:p w14:paraId="5360560D"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31D20E62"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627EA163"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2F02405D"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Улучшение безопасных и комфортных условий в муниципальных образовательных организациях</w:t>
            </w:r>
          </w:p>
        </w:tc>
        <w:tc>
          <w:tcPr>
            <w:tcW w:w="2268" w:type="dxa"/>
          </w:tcPr>
          <w:p w14:paraId="046BEAC2"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Созданы безопасные и комфортные условия в муниципальных образовательных организациях</w:t>
            </w:r>
          </w:p>
        </w:tc>
        <w:tc>
          <w:tcPr>
            <w:tcW w:w="1417" w:type="dxa"/>
          </w:tcPr>
          <w:p w14:paraId="3B19C614"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616D976B" w14:textId="77777777" w:rsidTr="003C435F">
        <w:tc>
          <w:tcPr>
            <w:tcW w:w="710" w:type="dxa"/>
            <w:tcBorders>
              <w:left w:val="single" w:sz="4" w:space="0" w:color="auto"/>
              <w:bottom w:val="single" w:sz="4" w:space="0" w:color="auto"/>
              <w:right w:val="single" w:sz="4" w:space="0" w:color="auto"/>
            </w:tcBorders>
          </w:tcPr>
          <w:p w14:paraId="73DD582F"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lastRenderedPageBreak/>
              <w:t>6.2.</w:t>
            </w:r>
          </w:p>
        </w:tc>
        <w:tc>
          <w:tcPr>
            <w:tcW w:w="2864" w:type="dxa"/>
            <w:tcBorders>
              <w:left w:val="single" w:sz="4" w:space="0" w:color="auto"/>
              <w:bottom w:val="single" w:sz="4" w:space="0" w:color="auto"/>
              <w:right w:val="single" w:sz="4" w:space="0" w:color="auto"/>
            </w:tcBorders>
          </w:tcPr>
          <w:p w14:paraId="0D8CEE4D"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Основное мероприятие «Ремонт муниципальных образовательных учреждений»</w:t>
            </w:r>
          </w:p>
        </w:tc>
        <w:tc>
          <w:tcPr>
            <w:tcW w:w="1842" w:type="dxa"/>
            <w:tcBorders>
              <w:left w:val="single" w:sz="4" w:space="0" w:color="auto"/>
              <w:bottom w:val="single" w:sz="4" w:space="0" w:color="auto"/>
              <w:right w:val="single" w:sz="4" w:space="0" w:color="auto"/>
            </w:tcBorders>
          </w:tcPr>
          <w:p w14:paraId="729EB0C0"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tc>
        <w:tc>
          <w:tcPr>
            <w:tcW w:w="1418" w:type="dxa"/>
          </w:tcPr>
          <w:p w14:paraId="4CEF991B"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1ED17541"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648C0D49"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6BE69F14"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Улучшение безопасных и комфортных условий в муниципальных образовательных организациях</w:t>
            </w:r>
          </w:p>
        </w:tc>
        <w:tc>
          <w:tcPr>
            <w:tcW w:w="2268" w:type="dxa"/>
          </w:tcPr>
          <w:p w14:paraId="0971C23F"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Созданы безопасные и комфортные условия в муниципальных образовательных организациях</w:t>
            </w:r>
          </w:p>
        </w:tc>
        <w:tc>
          <w:tcPr>
            <w:tcW w:w="1417" w:type="dxa"/>
          </w:tcPr>
          <w:p w14:paraId="6C35A7A7"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31C9CA16" w14:textId="77777777" w:rsidTr="003C435F">
        <w:tc>
          <w:tcPr>
            <w:tcW w:w="710" w:type="dxa"/>
            <w:tcBorders>
              <w:left w:val="single" w:sz="4" w:space="0" w:color="auto"/>
              <w:bottom w:val="single" w:sz="4" w:space="0" w:color="auto"/>
              <w:right w:val="single" w:sz="4" w:space="0" w:color="auto"/>
            </w:tcBorders>
          </w:tcPr>
          <w:p w14:paraId="4456D77C"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6.2.1</w:t>
            </w:r>
          </w:p>
        </w:tc>
        <w:tc>
          <w:tcPr>
            <w:tcW w:w="2864" w:type="dxa"/>
            <w:tcBorders>
              <w:left w:val="single" w:sz="4" w:space="0" w:color="auto"/>
              <w:bottom w:val="single" w:sz="4" w:space="0" w:color="auto"/>
              <w:right w:val="single" w:sz="4" w:space="0" w:color="auto"/>
            </w:tcBorders>
          </w:tcPr>
          <w:p w14:paraId="5295944D"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Мероприятие «Текущий ремонт дошкольных образовательных учреждений»</w:t>
            </w:r>
          </w:p>
        </w:tc>
        <w:tc>
          <w:tcPr>
            <w:tcW w:w="1842" w:type="dxa"/>
            <w:tcBorders>
              <w:left w:val="single" w:sz="4" w:space="0" w:color="auto"/>
              <w:bottom w:val="single" w:sz="4" w:space="0" w:color="auto"/>
              <w:right w:val="single" w:sz="4" w:space="0" w:color="auto"/>
            </w:tcBorders>
          </w:tcPr>
          <w:p w14:paraId="4F672929"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tc>
        <w:tc>
          <w:tcPr>
            <w:tcW w:w="1418" w:type="dxa"/>
          </w:tcPr>
          <w:p w14:paraId="43A2E5E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5B5AD13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46192650"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4DDFA427"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Улучшение безопасных и комфортных условий в муниципальных образовательных организациях</w:t>
            </w:r>
          </w:p>
        </w:tc>
        <w:tc>
          <w:tcPr>
            <w:tcW w:w="2268" w:type="dxa"/>
          </w:tcPr>
          <w:p w14:paraId="17A944E3"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Созданы безопасные и комфортные условия в муниципальных образовательных организациях</w:t>
            </w:r>
          </w:p>
        </w:tc>
        <w:tc>
          <w:tcPr>
            <w:tcW w:w="1417" w:type="dxa"/>
          </w:tcPr>
          <w:p w14:paraId="53C46E56"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2ED1505F" w14:textId="77777777" w:rsidTr="003C435F">
        <w:tc>
          <w:tcPr>
            <w:tcW w:w="710" w:type="dxa"/>
            <w:tcBorders>
              <w:left w:val="single" w:sz="4" w:space="0" w:color="auto"/>
              <w:bottom w:val="single" w:sz="4" w:space="0" w:color="auto"/>
              <w:right w:val="single" w:sz="4" w:space="0" w:color="auto"/>
            </w:tcBorders>
          </w:tcPr>
          <w:p w14:paraId="255A769A"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6.2.2</w:t>
            </w:r>
          </w:p>
        </w:tc>
        <w:tc>
          <w:tcPr>
            <w:tcW w:w="2864" w:type="dxa"/>
            <w:tcBorders>
              <w:left w:val="single" w:sz="4" w:space="0" w:color="auto"/>
              <w:bottom w:val="single" w:sz="4" w:space="0" w:color="auto"/>
              <w:right w:val="single" w:sz="4" w:space="0" w:color="auto"/>
            </w:tcBorders>
          </w:tcPr>
          <w:p w14:paraId="1A84A5CC"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Мероприятие «Текущий ремонт общеобразовательных учреждений»</w:t>
            </w:r>
          </w:p>
        </w:tc>
        <w:tc>
          <w:tcPr>
            <w:tcW w:w="1842" w:type="dxa"/>
            <w:tcBorders>
              <w:left w:val="single" w:sz="4" w:space="0" w:color="auto"/>
              <w:bottom w:val="single" w:sz="4" w:space="0" w:color="auto"/>
              <w:right w:val="single" w:sz="4" w:space="0" w:color="auto"/>
            </w:tcBorders>
          </w:tcPr>
          <w:p w14:paraId="6DD95142"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tc>
        <w:tc>
          <w:tcPr>
            <w:tcW w:w="1418" w:type="dxa"/>
          </w:tcPr>
          <w:p w14:paraId="450F3C20"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748267DF"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49D7C475"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75988C73"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Улучшение безопасных и комфортных условий в муниципальных образовательных организациях</w:t>
            </w:r>
          </w:p>
        </w:tc>
        <w:tc>
          <w:tcPr>
            <w:tcW w:w="2268" w:type="dxa"/>
          </w:tcPr>
          <w:p w14:paraId="785110B5"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Созданы безопасные и комфортные условия в муниципальных образовательных организациях</w:t>
            </w:r>
          </w:p>
        </w:tc>
        <w:tc>
          <w:tcPr>
            <w:tcW w:w="1417" w:type="dxa"/>
          </w:tcPr>
          <w:p w14:paraId="58FAF68C"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1EACF098" w14:textId="77777777" w:rsidTr="003C435F">
        <w:tc>
          <w:tcPr>
            <w:tcW w:w="710" w:type="dxa"/>
            <w:tcBorders>
              <w:left w:val="single" w:sz="4" w:space="0" w:color="auto"/>
              <w:bottom w:val="single" w:sz="4" w:space="0" w:color="auto"/>
              <w:right w:val="single" w:sz="4" w:space="0" w:color="auto"/>
            </w:tcBorders>
          </w:tcPr>
          <w:p w14:paraId="2F051B7D"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6.2.3</w:t>
            </w:r>
          </w:p>
        </w:tc>
        <w:tc>
          <w:tcPr>
            <w:tcW w:w="2864" w:type="dxa"/>
            <w:tcBorders>
              <w:left w:val="single" w:sz="4" w:space="0" w:color="auto"/>
              <w:bottom w:val="single" w:sz="4" w:space="0" w:color="auto"/>
              <w:right w:val="single" w:sz="4" w:space="0" w:color="auto"/>
            </w:tcBorders>
          </w:tcPr>
          <w:p w14:paraId="71FC4F1E" w14:textId="77777777" w:rsidR="003C435F" w:rsidRPr="003C435F" w:rsidRDefault="003C435F" w:rsidP="003C435F">
            <w:pPr>
              <w:pStyle w:val="ConsPlusCell"/>
              <w:spacing w:line="276" w:lineRule="auto"/>
              <w:rPr>
                <w:rFonts w:ascii="Times New Roman" w:hAnsi="Times New Roman" w:cs="Times New Roman"/>
                <w:sz w:val="22"/>
                <w:szCs w:val="22"/>
                <w:highlight w:val="yellow"/>
              </w:rPr>
            </w:pPr>
            <w:r w:rsidRPr="003C435F">
              <w:rPr>
                <w:rFonts w:ascii="Times New Roman" w:hAnsi="Times New Roman" w:cs="Times New Roman"/>
                <w:sz w:val="22"/>
                <w:szCs w:val="22"/>
                <w:highlight w:val="yellow"/>
              </w:rPr>
              <w:t>Мероприятие «Обеспечение пожарной безопасности образовательных организаций»</w:t>
            </w:r>
          </w:p>
        </w:tc>
        <w:tc>
          <w:tcPr>
            <w:tcW w:w="1842" w:type="dxa"/>
            <w:tcBorders>
              <w:left w:val="single" w:sz="4" w:space="0" w:color="auto"/>
              <w:bottom w:val="single" w:sz="4" w:space="0" w:color="auto"/>
              <w:right w:val="single" w:sz="4" w:space="0" w:color="auto"/>
            </w:tcBorders>
          </w:tcPr>
          <w:p w14:paraId="77742164"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tc>
        <w:tc>
          <w:tcPr>
            <w:tcW w:w="1418" w:type="dxa"/>
          </w:tcPr>
          <w:p w14:paraId="3D31DDF5"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3D1CD7BF"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168D88C4"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4EC47A87"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Улучшение безопасных и комфортных условий в муниципальных образовательных организациях</w:t>
            </w:r>
          </w:p>
        </w:tc>
        <w:tc>
          <w:tcPr>
            <w:tcW w:w="2268" w:type="dxa"/>
          </w:tcPr>
          <w:p w14:paraId="629D7724"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Созданы безопасные и комфортные условия в муниципальных образовательных организациях</w:t>
            </w:r>
          </w:p>
        </w:tc>
        <w:tc>
          <w:tcPr>
            <w:tcW w:w="1417" w:type="dxa"/>
          </w:tcPr>
          <w:p w14:paraId="4DF081B6"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112718E0" w14:textId="77777777" w:rsidTr="003C435F">
        <w:tc>
          <w:tcPr>
            <w:tcW w:w="710" w:type="dxa"/>
            <w:tcBorders>
              <w:left w:val="single" w:sz="4" w:space="0" w:color="auto"/>
              <w:bottom w:val="single" w:sz="4" w:space="0" w:color="auto"/>
              <w:right w:val="single" w:sz="4" w:space="0" w:color="auto"/>
            </w:tcBorders>
          </w:tcPr>
          <w:p w14:paraId="6B96CA03"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7</w:t>
            </w:r>
          </w:p>
        </w:tc>
        <w:tc>
          <w:tcPr>
            <w:tcW w:w="2864" w:type="dxa"/>
            <w:tcBorders>
              <w:left w:val="single" w:sz="4" w:space="0" w:color="auto"/>
              <w:bottom w:val="single" w:sz="4" w:space="0" w:color="auto"/>
              <w:right w:val="single" w:sz="4" w:space="0" w:color="auto"/>
            </w:tcBorders>
          </w:tcPr>
          <w:p w14:paraId="12D0CA48"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 xml:space="preserve">Подпрограмма «Совершенствование управления в сфере образования»       </w:t>
            </w:r>
          </w:p>
        </w:tc>
        <w:tc>
          <w:tcPr>
            <w:tcW w:w="1842" w:type="dxa"/>
            <w:tcBorders>
              <w:left w:val="single" w:sz="4" w:space="0" w:color="auto"/>
              <w:bottom w:val="single" w:sz="4" w:space="0" w:color="auto"/>
              <w:right w:val="single" w:sz="4" w:space="0" w:color="auto"/>
            </w:tcBorders>
          </w:tcPr>
          <w:p w14:paraId="6EECE2ED"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10CA95D6"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46E2F06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0B2DB26E"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7322E7F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Pr>
          <w:p w14:paraId="1D2A1646"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Достижение целей решения задач и выполнения показателей муниципальной программы</w:t>
            </w:r>
          </w:p>
        </w:tc>
        <w:tc>
          <w:tcPr>
            <w:tcW w:w="2268" w:type="dxa"/>
          </w:tcPr>
          <w:p w14:paraId="72A53499"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Достигнуты цели, поставленные задачи и выполнены показатели муниципальной программы</w:t>
            </w:r>
          </w:p>
        </w:tc>
        <w:tc>
          <w:tcPr>
            <w:tcW w:w="1417" w:type="dxa"/>
          </w:tcPr>
          <w:p w14:paraId="46DFC220"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0F9497D1" w14:textId="77777777" w:rsidTr="003C435F">
        <w:tc>
          <w:tcPr>
            <w:tcW w:w="710" w:type="dxa"/>
            <w:tcBorders>
              <w:left w:val="single" w:sz="4" w:space="0" w:color="auto"/>
              <w:bottom w:val="single" w:sz="4" w:space="0" w:color="auto"/>
              <w:right w:val="single" w:sz="4" w:space="0" w:color="auto"/>
            </w:tcBorders>
          </w:tcPr>
          <w:p w14:paraId="23F1F549"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7.1</w:t>
            </w:r>
          </w:p>
        </w:tc>
        <w:tc>
          <w:tcPr>
            <w:tcW w:w="2864" w:type="dxa"/>
            <w:tcBorders>
              <w:left w:val="single" w:sz="4" w:space="0" w:color="auto"/>
              <w:bottom w:val="single" w:sz="4" w:space="0" w:color="auto"/>
              <w:right w:val="single" w:sz="4" w:space="0" w:color="auto"/>
            </w:tcBorders>
          </w:tcPr>
          <w:p w14:paraId="145BB5EF"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 xml:space="preserve">Основное  мероприятие  </w:t>
            </w:r>
          </w:p>
          <w:p w14:paraId="1D5F3F15"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«Обеспечение  функций  органов местного самоуправления в сфере образования»</w:t>
            </w:r>
          </w:p>
        </w:tc>
        <w:tc>
          <w:tcPr>
            <w:tcW w:w="1842" w:type="dxa"/>
            <w:tcBorders>
              <w:left w:val="single" w:sz="4" w:space="0" w:color="auto"/>
              <w:bottom w:val="single" w:sz="4" w:space="0" w:color="auto"/>
              <w:right w:val="single" w:sz="4" w:space="0" w:color="auto"/>
            </w:tcBorders>
          </w:tcPr>
          <w:p w14:paraId="6A03D760"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306A7A68"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7FE6BD45"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51F809EF"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33A1F80E"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Borders>
              <w:left w:val="single" w:sz="4" w:space="0" w:color="auto"/>
              <w:bottom w:val="single" w:sz="4" w:space="0" w:color="auto"/>
              <w:right w:val="single" w:sz="4" w:space="0" w:color="auto"/>
            </w:tcBorders>
          </w:tcPr>
          <w:p w14:paraId="67B60FF1"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Будут обеспечены финансовые условия деятельности органов местного самоуправления</w:t>
            </w:r>
          </w:p>
        </w:tc>
        <w:tc>
          <w:tcPr>
            <w:tcW w:w="2268" w:type="dxa"/>
          </w:tcPr>
          <w:p w14:paraId="4E8E8F1B"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Обеспечены финансовые условия деятельности органов местного самоуправления</w:t>
            </w:r>
          </w:p>
        </w:tc>
        <w:tc>
          <w:tcPr>
            <w:tcW w:w="1417" w:type="dxa"/>
          </w:tcPr>
          <w:p w14:paraId="4E14D0A1" w14:textId="77777777" w:rsidR="003C435F" w:rsidRPr="003C435F" w:rsidRDefault="003C435F" w:rsidP="003C435F">
            <w:pPr>
              <w:spacing w:after="200"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05C7C36C" w14:textId="77777777" w:rsidTr="003C435F">
        <w:tc>
          <w:tcPr>
            <w:tcW w:w="710" w:type="dxa"/>
            <w:tcBorders>
              <w:left w:val="single" w:sz="4" w:space="0" w:color="auto"/>
              <w:bottom w:val="single" w:sz="4" w:space="0" w:color="auto"/>
              <w:right w:val="single" w:sz="4" w:space="0" w:color="auto"/>
            </w:tcBorders>
          </w:tcPr>
          <w:p w14:paraId="5290F2E8"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lastRenderedPageBreak/>
              <w:t>7.2.</w:t>
            </w:r>
          </w:p>
        </w:tc>
        <w:tc>
          <w:tcPr>
            <w:tcW w:w="2864" w:type="dxa"/>
            <w:tcBorders>
              <w:left w:val="single" w:sz="4" w:space="0" w:color="auto"/>
              <w:bottom w:val="single" w:sz="4" w:space="0" w:color="auto"/>
              <w:right w:val="single" w:sz="4" w:space="0" w:color="auto"/>
            </w:tcBorders>
          </w:tcPr>
          <w:p w14:paraId="1DC3A126"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Контрольное событие</w:t>
            </w:r>
          </w:p>
        </w:tc>
        <w:tc>
          <w:tcPr>
            <w:tcW w:w="1842" w:type="dxa"/>
            <w:tcBorders>
              <w:left w:val="single" w:sz="4" w:space="0" w:color="auto"/>
              <w:bottom w:val="single" w:sz="4" w:space="0" w:color="auto"/>
              <w:right w:val="single" w:sz="4" w:space="0" w:color="auto"/>
            </w:tcBorders>
          </w:tcPr>
          <w:p w14:paraId="7509F3BC"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19D877B3"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2074C002"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39F6C61F"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4B1B725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Borders>
              <w:left w:val="single" w:sz="4" w:space="0" w:color="auto"/>
              <w:bottom w:val="single" w:sz="4" w:space="0" w:color="auto"/>
              <w:right w:val="single" w:sz="4" w:space="0" w:color="auto"/>
            </w:tcBorders>
          </w:tcPr>
          <w:p w14:paraId="76FE8710"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Достижение целей решения задач и выполнения показателей муниципальной программы</w:t>
            </w:r>
          </w:p>
          <w:p w14:paraId="1D905CA3"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p>
        </w:tc>
        <w:tc>
          <w:tcPr>
            <w:tcW w:w="2268" w:type="dxa"/>
          </w:tcPr>
          <w:p w14:paraId="463E9B60"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 xml:space="preserve">Достижение целевого показателя 2024 года </w:t>
            </w:r>
          </w:p>
        </w:tc>
        <w:tc>
          <w:tcPr>
            <w:tcW w:w="1417" w:type="dxa"/>
          </w:tcPr>
          <w:p w14:paraId="6ADB9A9F" w14:textId="77777777" w:rsidR="003C435F" w:rsidRPr="003C435F" w:rsidRDefault="003C435F" w:rsidP="003C435F">
            <w:pPr>
              <w:spacing w:after="200"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0E306146" w14:textId="77777777" w:rsidTr="003C435F">
        <w:tc>
          <w:tcPr>
            <w:tcW w:w="710" w:type="dxa"/>
            <w:tcBorders>
              <w:left w:val="single" w:sz="4" w:space="0" w:color="auto"/>
              <w:bottom w:val="single" w:sz="4" w:space="0" w:color="auto"/>
              <w:right w:val="single" w:sz="4" w:space="0" w:color="auto"/>
            </w:tcBorders>
          </w:tcPr>
          <w:p w14:paraId="5BA0AADF"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8</w:t>
            </w:r>
          </w:p>
        </w:tc>
        <w:tc>
          <w:tcPr>
            <w:tcW w:w="2864" w:type="dxa"/>
            <w:tcBorders>
              <w:left w:val="single" w:sz="4" w:space="0" w:color="auto"/>
              <w:bottom w:val="single" w:sz="4" w:space="0" w:color="auto"/>
              <w:right w:val="single" w:sz="4" w:space="0" w:color="auto"/>
            </w:tcBorders>
          </w:tcPr>
          <w:p w14:paraId="3DC82665"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Подпрограмма  «Информационно-методическое обеспечение в сфере образования»</w:t>
            </w:r>
          </w:p>
        </w:tc>
        <w:tc>
          <w:tcPr>
            <w:tcW w:w="1842" w:type="dxa"/>
            <w:tcBorders>
              <w:left w:val="single" w:sz="4" w:space="0" w:color="auto"/>
              <w:bottom w:val="single" w:sz="4" w:space="0" w:color="auto"/>
              <w:right w:val="single" w:sz="4" w:space="0" w:color="auto"/>
            </w:tcBorders>
          </w:tcPr>
          <w:p w14:paraId="4275D46C"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3D630402"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1A9D933A"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2A25CB06"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06EA6C71"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Borders>
              <w:left w:val="single" w:sz="4" w:space="0" w:color="auto"/>
              <w:bottom w:val="single" w:sz="4" w:space="0" w:color="auto"/>
              <w:right w:val="single" w:sz="4" w:space="0" w:color="auto"/>
            </w:tcBorders>
          </w:tcPr>
          <w:p w14:paraId="6A4ED48F"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Создание условий для информационно-методического сопровождения муниципальной системы образования, повышение качества дошкольного, общего и дополнительного образования</w:t>
            </w:r>
          </w:p>
        </w:tc>
        <w:tc>
          <w:tcPr>
            <w:tcW w:w="2268" w:type="dxa"/>
          </w:tcPr>
          <w:p w14:paraId="6D3D63EA"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sz w:val="22"/>
                <w:szCs w:val="22"/>
                <w:highlight w:val="yellow"/>
              </w:rPr>
              <w:t>Созданы условия для информационно-методического сопровождения муниципальной системы образования, повышение качества дошкольного, общего и дополнительного образования</w:t>
            </w:r>
          </w:p>
        </w:tc>
        <w:tc>
          <w:tcPr>
            <w:tcW w:w="1417" w:type="dxa"/>
          </w:tcPr>
          <w:p w14:paraId="672EEC69" w14:textId="77777777" w:rsidR="003C435F" w:rsidRPr="003C435F" w:rsidRDefault="003C435F" w:rsidP="003C435F">
            <w:pPr>
              <w:spacing w:after="200"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1F915372" w14:textId="77777777" w:rsidTr="003C435F">
        <w:tc>
          <w:tcPr>
            <w:tcW w:w="710" w:type="dxa"/>
            <w:tcBorders>
              <w:left w:val="single" w:sz="4" w:space="0" w:color="auto"/>
              <w:bottom w:val="single" w:sz="4" w:space="0" w:color="auto"/>
              <w:right w:val="single" w:sz="4" w:space="0" w:color="auto"/>
            </w:tcBorders>
          </w:tcPr>
          <w:p w14:paraId="711067D5"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8.1.</w:t>
            </w:r>
          </w:p>
        </w:tc>
        <w:tc>
          <w:tcPr>
            <w:tcW w:w="2864" w:type="dxa"/>
            <w:tcBorders>
              <w:left w:val="single" w:sz="4" w:space="0" w:color="auto"/>
              <w:bottom w:val="single" w:sz="4" w:space="0" w:color="auto"/>
              <w:right w:val="single" w:sz="4" w:space="0" w:color="auto"/>
            </w:tcBorders>
          </w:tcPr>
          <w:p w14:paraId="1D6C596E"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Основное мероприятие «Обеспечение деятельности информационно-методического центра»</w:t>
            </w:r>
          </w:p>
        </w:tc>
        <w:tc>
          <w:tcPr>
            <w:tcW w:w="1842" w:type="dxa"/>
            <w:tcBorders>
              <w:left w:val="single" w:sz="4" w:space="0" w:color="auto"/>
              <w:bottom w:val="single" w:sz="4" w:space="0" w:color="auto"/>
              <w:right w:val="single" w:sz="4" w:space="0" w:color="auto"/>
            </w:tcBorders>
          </w:tcPr>
          <w:p w14:paraId="60AF9EF6"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4C722094"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5158A61B"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50E93991"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1E524EC3"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Borders>
              <w:left w:val="single" w:sz="4" w:space="0" w:color="auto"/>
              <w:bottom w:val="single" w:sz="4" w:space="0" w:color="auto"/>
              <w:right w:val="single" w:sz="4" w:space="0" w:color="auto"/>
            </w:tcBorders>
          </w:tcPr>
          <w:p w14:paraId="56A45592"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 xml:space="preserve">Будут обеспечены финансовые условия деятельности сектора методического сопровождения </w:t>
            </w:r>
          </w:p>
        </w:tc>
        <w:tc>
          <w:tcPr>
            <w:tcW w:w="2268" w:type="dxa"/>
          </w:tcPr>
          <w:p w14:paraId="7973ADDC"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 xml:space="preserve">Обеспечены финансовые условия деятельности сектора методического сопровождения </w:t>
            </w:r>
          </w:p>
        </w:tc>
        <w:tc>
          <w:tcPr>
            <w:tcW w:w="1417" w:type="dxa"/>
          </w:tcPr>
          <w:p w14:paraId="65E1B95F" w14:textId="77777777" w:rsidR="003C435F" w:rsidRPr="003C435F" w:rsidRDefault="003C435F" w:rsidP="003C435F">
            <w:pPr>
              <w:spacing w:after="200"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4D7FABFA" w14:textId="77777777" w:rsidTr="003C435F">
        <w:tc>
          <w:tcPr>
            <w:tcW w:w="710" w:type="dxa"/>
            <w:tcBorders>
              <w:left w:val="single" w:sz="4" w:space="0" w:color="auto"/>
              <w:right w:val="single" w:sz="4" w:space="0" w:color="auto"/>
            </w:tcBorders>
          </w:tcPr>
          <w:p w14:paraId="253AFF67"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8.2.</w:t>
            </w:r>
          </w:p>
        </w:tc>
        <w:tc>
          <w:tcPr>
            <w:tcW w:w="2864" w:type="dxa"/>
            <w:tcBorders>
              <w:left w:val="single" w:sz="4" w:space="0" w:color="auto"/>
              <w:right w:val="single" w:sz="4" w:space="0" w:color="auto"/>
            </w:tcBorders>
          </w:tcPr>
          <w:p w14:paraId="6364D4BA"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 xml:space="preserve">Контрольное событие </w:t>
            </w:r>
          </w:p>
        </w:tc>
        <w:tc>
          <w:tcPr>
            <w:tcW w:w="1842" w:type="dxa"/>
            <w:tcBorders>
              <w:left w:val="single" w:sz="4" w:space="0" w:color="auto"/>
              <w:right w:val="single" w:sz="4" w:space="0" w:color="auto"/>
            </w:tcBorders>
          </w:tcPr>
          <w:p w14:paraId="2E41DA42"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2F5EE507"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6685093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18BF94B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08B9157D"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Borders>
              <w:left w:val="single" w:sz="4" w:space="0" w:color="auto"/>
              <w:right w:val="single" w:sz="4" w:space="0" w:color="auto"/>
            </w:tcBorders>
          </w:tcPr>
          <w:p w14:paraId="3F7A0A31"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Достижение целей решения задач и выполнения показателей муниципальной программы</w:t>
            </w:r>
          </w:p>
          <w:p w14:paraId="47E5D2F7" w14:textId="77777777" w:rsidR="003C435F" w:rsidRPr="003C435F" w:rsidRDefault="003C435F" w:rsidP="003C435F">
            <w:pPr>
              <w:widowControl w:val="0"/>
              <w:autoSpaceDE w:val="0"/>
              <w:autoSpaceDN w:val="0"/>
              <w:adjustRightInd w:val="0"/>
              <w:spacing w:line="276" w:lineRule="auto"/>
              <w:jc w:val="center"/>
              <w:rPr>
                <w:sz w:val="22"/>
                <w:szCs w:val="22"/>
                <w:highlight w:val="yellow"/>
              </w:rPr>
            </w:pPr>
          </w:p>
        </w:tc>
        <w:tc>
          <w:tcPr>
            <w:tcW w:w="2268" w:type="dxa"/>
          </w:tcPr>
          <w:p w14:paraId="56DB2D6A"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 xml:space="preserve">Достижение целевого показателя 2024 года </w:t>
            </w:r>
          </w:p>
        </w:tc>
        <w:tc>
          <w:tcPr>
            <w:tcW w:w="1417" w:type="dxa"/>
          </w:tcPr>
          <w:p w14:paraId="316A13A0" w14:textId="77777777" w:rsidR="003C435F" w:rsidRPr="003C435F" w:rsidRDefault="003C435F" w:rsidP="003C435F">
            <w:pPr>
              <w:spacing w:after="200"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0EC63699" w14:textId="77777777" w:rsidTr="003C435F">
        <w:tc>
          <w:tcPr>
            <w:tcW w:w="710" w:type="dxa"/>
            <w:tcBorders>
              <w:left w:val="single" w:sz="4" w:space="0" w:color="auto"/>
              <w:right w:val="single" w:sz="4" w:space="0" w:color="auto"/>
            </w:tcBorders>
          </w:tcPr>
          <w:p w14:paraId="35F58145"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9</w:t>
            </w:r>
          </w:p>
        </w:tc>
        <w:tc>
          <w:tcPr>
            <w:tcW w:w="2864" w:type="dxa"/>
            <w:tcBorders>
              <w:left w:val="single" w:sz="4" w:space="0" w:color="auto"/>
              <w:right w:val="single" w:sz="4" w:space="0" w:color="auto"/>
            </w:tcBorders>
          </w:tcPr>
          <w:p w14:paraId="266CF9AD"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Подпрограмма «Создание условий для реализации муниципальной программы»</w:t>
            </w:r>
          </w:p>
        </w:tc>
        <w:tc>
          <w:tcPr>
            <w:tcW w:w="1842" w:type="dxa"/>
            <w:tcBorders>
              <w:left w:val="single" w:sz="4" w:space="0" w:color="auto"/>
              <w:right w:val="single" w:sz="4" w:space="0" w:color="auto"/>
            </w:tcBorders>
          </w:tcPr>
          <w:p w14:paraId="3DB331DF"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1E8D118E"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24E72A63"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5351DB79"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065DA40D"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Borders>
              <w:left w:val="single" w:sz="4" w:space="0" w:color="auto"/>
              <w:right w:val="single" w:sz="4" w:space="0" w:color="auto"/>
            </w:tcBorders>
          </w:tcPr>
          <w:p w14:paraId="516B3A33"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Создание условий для реализации муниципальной программы, достижение  целей и решения задач программы</w:t>
            </w:r>
          </w:p>
        </w:tc>
        <w:tc>
          <w:tcPr>
            <w:tcW w:w="2268" w:type="dxa"/>
          </w:tcPr>
          <w:p w14:paraId="19A48834"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sz w:val="22"/>
                <w:szCs w:val="22"/>
                <w:highlight w:val="yellow"/>
              </w:rPr>
              <w:t>Созданы условия для реализации муниципальной программы, достижение  целей и решения задач программы</w:t>
            </w:r>
          </w:p>
        </w:tc>
        <w:tc>
          <w:tcPr>
            <w:tcW w:w="1417" w:type="dxa"/>
          </w:tcPr>
          <w:p w14:paraId="5809E5EA"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Отсутствуют</w:t>
            </w:r>
          </w:p>
        </w:tc>
      </w:tr>
      <w:tr w:rsidR="003C435F" w:rsidRPr="003C435F" w14:paraId="135DB7E8" w14:textId="77777777" w:rsidTr="003C435F">
        <w:tc>
          <w:tcPr>
            <w:tcW w:w="710" w:type="dxa"/>
            <w:tcBorders>
              <w:left w:val="single" w:sz="4" w:space="0" w:color="auto"/>
              <w:right w:val="single" w:sz="4" w:space="0" w:color="auto"/>
            </w:tcBorders>
          </w:tcPr>
          <w:p w14:paraId="65295755"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lastRenderedPageBreak/>
              <w:t xml:space="preserve">9.1. </w:t>
            </w:r>
          </w:p>
        </w:tc>
        <w:tc>
          <w:tcPr>
            <w:tcW w:w="2864" w:type="dxa"/>
            <w:tcBorders>
              <w:left w:val="single" w:sz="4" w:space="0" w:color="auto"/>
              <w:right w:val="single" w:sz="4" w:space="0" w:color="auto"/>
            </w:tcBorders>
          </w:tcPr>
          <w:p w14:paraId="7E084A37"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Основное мероприятие «Обеспечение деятельности централизованной бухгалтерии»</w:t>
            </w:r>
          </w:p>
        </w:tc>
        <w:tc>
          <w:tcPr>
            <w:tcW w:w="1842" w:type="dxa"/>
            <w:tcBorders>
              <w:left w:val="single" w:sz="4" w:space="0" w:color="auto"/>
              <w:right w:val="single" w:sz="4" w:space="0" w:color="auto"/>
            </w:tcBorders>
          </w:tcPr>
          <w:p w14:paraId="1F14273A"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6331B0AA"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04534660"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09BF7179"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1070E2F6"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Borders>
              <w:left w:val="single" w:sz="4" w:space="0" w:color="auto"/>
              <w:right w:val="single" w:sz="4" w:space="0" w:color="auto"/>
            </w:tcBorders>
          </w:tcPr>
          <w:p w14:paraId="55BFAD17"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Будут обеспечены финансовые условия деятельности  централизованной бухгалтерии</w:t>
            </w:r>
          </w:p>
        </w:tc>
        <w:tc>
          <w:tcPr>
            <w:tcW w:w="2268" w:type="dxa"/>
          </w:tcPr>
          <w:p w14:paraId="35602E43"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Обеспечены финансовые условия деятельности  централизованной бухгалтерии</w:t>
            </w:r>
          </w:p>
        </w:tc>
        <w:tc>
          <w:tcPr>
            <w:tcW w:w="1417" w:type="dxa"/>
          </w:tcPr>
          <w:p w14:paraId="45DB9130"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Отсутствуют</w:t>
            </w:r>
          </w:p>
        </w:tc>
      </w:tr>
      <w:tr w:rsidR="003C435F" w:rsidRPr="003C435F" w14:paraId="51E9F851" w14:textId="77777777" w:rsidTr="003C435F">
        <w:tc>
          <w:tcPr>
            <w:tcW w:w="710" w:type="dxa"/>
            <w:tcBorders>
              <w:left w:val="single" w:sz="4" w:space="0" w:color="auto"/>
              <w:right w:val="single" w:sz="4" w:space="0" w:color="auto"/>
            </w:tcBorders>
          </w:tcPr>
          <w:p w14:paraId="0D64EE1D"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 xml:space="preserve">9.2. </w:t>
            </w:r>
          </w:p>
        </w:tc>
        <w:tc>
          <w:tcPr>
            <w:tcW w:w="2864" w:type="dxa"/>
            <w:tcBorders>
              <w:left w:val="single" w:sz="4" w:space="0" w:color="auto"/>
              <w:right w:val="single" w:sz="4" w:space="0" w:color="auto"/>
            </w:tcBorders>
          </w:tcPr>
          <w:p w14:paraId="740F962A"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Основное мероприятие «Обеспечение деятельности  учреждений хозяйственного обслуживания»</w:t>
            </w:r>
          </w:p>
        </w:tc>
        <w:tc>
          <w:tcPr>
            <w:tcW w:w="1842" w:type="dxa"/>
            <w:tcBorders>
              <w:left w:val="single" w:sz="4" w:space="0" w:color="auto"/>
              <w:right w:val="single" w:sz="4" w:space="0" w:color="auto"/>
            </w:tcBorders>
          </w:tcPr>
          <w:p w14:paraId="1500BBFA"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58381CE4"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7BB94412"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0D75604D"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6AFC23E4"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Borders>
              <w:left w:val="single" w:sz="4" w:space="0" w:color="auto"/>
              <w:right w:val="single" w:sz="4" w:space="0" w:color="auto"/>
            </w:tcBorders>
          </w:tcPr>
          <w:p w14:paraId="65F9CB53"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Будут обеспечены финансовые условия деятельности  учреждений хозяйственного обслуживания</w:t>
            </w:r>
          </w:p>
        </w:tc>
        <w:tc>
          <w:tcPr>
            <w:tcW w:w="2268" w:type="dxa"/>
          </w:tcPr>
          <w:p w14:paraId="3AFA25C4"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Обеспечены финансовые условия деятельности  учреждений хозяйственного обслуживания</w:t>
            </w:r>
          </w:p>
        </w:tc>
        <w:tc>
          <w:tcPr>
            <w:tcW w:w="1417" w:type="dxa"/>
          </w:tcPr>
          <w:p w14:paraId="29879849"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Отсутствуют</w:t>
            </w:r>
          </w:p>
        </w:tc>
      </w:tr>
      <w:tr w:rsidR="003C435F" w:rsidRPr="003C435F" w14:paraId="44522E22" w14:textId="77777777" w:rsidTr="003C435F">
        <w:tc>
          <w:tcPr>
            <w:tcW w:w="710" w:type="dxa"/>
            <w:tcBorders>
              <w:left w:val="single" w:sz="4" w:space="0" w:color="auto"/>
              <w:right w:val="single" w:sz="4" w:space="0" w:color="auto"/>
            </w:tcBorders>
          </w:tcPr>
          <w:p w14:paraId="17E8266D"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 xml:space="preserve">9.3. </w:t>
            </w:r>
          </w:p>
        </w:tc>
        <w:tc>
          <w:tcPr>
            <w:tcW w:w="2864" w:type="dxa"/>
            <w:tcBorders>
              <w:left w:val="single" w:sz="4" w:space="0" w:color="auto"/>
              <w:right w:val="single" w:sz="4" w:space="0" w:color="auto"/>
            </w:tcBorders>
          </w:tcPr>
          <w:p w14:paraId="4016E5C2"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Основное мероприятие «Транспортное обслуживание МУ «Курумканское РУО»</w:t>
            </w:r>
          </w:p>
        </w:tc>
        <w:tc>
          <w:tcPr>
            <w:tcW w:w="1842" w:type="dxa"/>
            <w:tcBorders>
              <w:left w:val="single" w:sz="4" w:space="0" w:color="auto"/>
              <w:right w:val="single" w:sz="4" w:space="0" w:color="auto"/>
            </w:tcBorders>
          </w:tcPr>
          <w:p w14:paraId="49792C3A"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48A2845D"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1DBCAEB7"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6A876E8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68A83F41"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Borders>
              <w:left w:val="single" w:sz="4" w:space="0" w:color="auto"/>
              <w:right w:val="single" w:sz="4" w:space="0" w:color="auto"/>
            </w:tcBorders>
          </w:tcPr>
          <w:p w14:paraId="198F9761"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Будут обеспечены финансовые условия транспортногообслуживания</w:t>
            </w:r>
          </w:p>
        </w:tc>
        <w:tc>
          <w:tcPr>
            <w:tcW w:w="2268" w:type="dxa"/>
          </w:tcPr>
          <w:p w14:paraId="34AF13E5"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Обеспечены финансовые условия  транспортного обслуживания</w:t>
            </w:r>
          </w:p>
        </w:tc>
        <w:tc>
          <w:tcPr>
            <w:tcW w:w="1417" w:type="dxa"/>
          </w:tcPr>
          <w:p w14:paraId="3B9AFFC0"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Отсутствуют</w:t>
            </w:r>
          </w:p>
        </w:tc>
      </w:tr>
      <w:tr w:rsidR="003C435F" w:rsidRPr="003C435F" w14:paraId="7C569F85" w14:textId="77777777" w:rsidTr="003C435F">
        <w:tc>
          <w:tcPr>
            <w:tcW w:w="710" w:type="dxa"/>
            <w:tcBorders>
              <w:left w:val="single" w:sz="4" w:space="0" w:color="auto"/>
              <w:right w:val="single" w:sz="4" w:space="0" w:color="auto"/>
            </w:tcBorders>
          </w:tcPr>
          <w:p w14:paraId="1FC0AFD6"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9.4</w:t>
            </w:r>
          </w:p>
        </w:tc>
        <w:tc>
          <w:tcPr>
            <w:tcW w:w="2864" w:type="dxa"/>
            <w:tcBorders>
              <w:left w:val="single" w:sz="4" w:space="0" w:color="auto"/>
              <w:right w:val="single" w:sz="4" w:space="0" w:color="auto"/>
            </w:tcBorders>
          </w:tcPr>
          <w:p w14:paraId="3E266448"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 xml:space="preserve">Контрольное событие  </w:t>
            </w:r>
          </w:p>
          <w:p w14:paraId="61E1F931"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 xml:space="preserve">программы       </w:t>
            </w:r>
          </w:p>
        </w:tc>
        <w:tc>
          <w:tcPr>
            <w:tcW w:w="1842" w:type="dxa"/>
            <w:tcBorders>
              <w:left w:val="single" w:sz="4" w:space="0" w:color="auto"/>
              <w:right w:val="single" w:sz="4" w:space="0" w:color="auto"/>
            </w:tcBorders>
          </w:tcPr>
          <w:p w14:paraId="3521C13E"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6AFF2556"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59484ED3"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4604D4C9"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4263FE95"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Borders>
              <w:left w:val="single" w:sz="4" w:space="0" w:color="auto"/>
              <w:right w:val="single" w:sz="4" w:space="0" w:color="auto"/>
            </w:tcBorders>
          </w:tcPr>
          <w:p w14:paraId="112A729F"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Достижение целей решения задач и выполнения показателей муниципальной программы</w:t>
            </w:r>
          </w:p>
          <w:p w14:paraId="247C0518"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p>
        </w:tc>
        <w:tc>
          <w:tcPr>
            <w:tcW w:w="2268" w:type="dxa"/>
          </w:tcPr>
          <w:p w14:paraId="44DC4090"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 xml:space="preserve">Достижение целевого показателя 2024 года </w:t>
            </w:r>
          </w:p>
        </w:tc>
        <w:tc>
          <w:tcPr>
            <w:tcW w:w="1417" w:type="dxa"/>
          </w:tcPr>
          <w:p w14:paraId="50A59BCB" w14:textId="77777777" w:rsidR="003C435F" w:rsidRPr="003C435F" w:rsidRDefault="003C435F" w:rsidP="003C435F">
            <w:pPr>
              <w:spacing w:after="200" w:line="276" w:lineRule="auto"/>
              <w:jc w:val="center"/>
              <w:rPr>
                <w:rFonts w:eastAsia="Calibri"/>
                <w:sz w:val="22"/>
                <w:szCs w:val="22"/>
                <w:highlight w:val="yellow"/>
                <w:lang w:eastAsia="en-US"/>
              </w:rPr>
            </w:pPr>
            <w:r w:rsidRPr="003C435F">
              <w:rPr>
                <w:rFonts w:eastAsia="Calibri"/>
                <w:sz w:val="22"/>
                <w:szCs w:val="22"/>
                <w:highlight w:val="yellow"/>
                <w:lang w:eastAsia="en-US"/>
              </w:rPr>
              <w:t>Отсутствуют</w:t>
            </w:r>
          </w:p>
        </w:tc>
      </w:tr>
      <w:tr w:rsidR="003C435F" w:rsidRPr="003C435F" w14:paraId="0D05C6B9" w14:textId="77777777" w:rsidTr="003C435F">
        <w:tc>
          <w:tcPr>
            <w:tcW w:w="710" w:type="dxa"/>
            <w:tcBorders>
              <w:left w:val="single" w:sz="4" w:space="0" w:color="auto"/>
              <w:right w:val="single" w:sz="4" w:space="0" w:color="auto"/>
            </w:tcBorders>
          </w:tcPr>
          <w:p w14:paraId="2232BD49"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10</w:t>
            </w:r>
          </w:p>
        </w:tc>
        <w:tc>
          <w:tcPr>
            <w:tcW w:w="2864" w:type="dxa"/>
            <w:tcBorders>
              <w:left w:val="single" w:sz="4" w:space="0" w:color="auto"/>
              <w:right w:val="single" w:sz="4" w:space="0" w:color="auto"/>
            </w:tcBorders>
          </w:tcPr>
          <w:p w14:paraId="0F9458B0"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Подпрограмма «Обеспечение мер социальной поддержки работников образования»</w:t>
            </w:r>
          </w:p>
        </w:tc>
        <w:tc>
          <w:tcPr>
            <w:tcW w:w="1842" w:type="dxa"/>
            <w:tcBorders>
              <w:left w:val="single" w:sz="4" w:space="0" w:color="auto"/>
              <w:right w:val="single" w:sz="4" w:space="0" w:color="auto"/>
            </w:tcBorders>
          </w:tcPr>
          <w:p w14:paraId="491B1022"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2E46CB09"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6CE7D436"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14C50173"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64D5468E"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Borders>
              <w:left w:val="single" w:sz="4" w:space="0" w:color="auto"/>
              <w:right w:val="single" w:sz="4" w:space="0" w:color="auto"/>
            </w:tcBorders>
          </w:tcPr>
          <w:p w14:paraId="6500B51D"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Создание условий для улучшения качества жизни педагогических работников</w:t>
            </w:r>
          </w:p>
        </w:tc>
        <w:tc>
          <w:tcPr>
            <w:tcW w:w="2268" w:type="dxa"/>
          </w:tcPr>
          <w:p w14:paraId="6730F937"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Созданы условия для улучшения качества жизни педагогических работников</w:t>
            </w:r>
          </w:p>
        </w:tc>
        <w:tc>
          <w:tcPr>
            <w:tcW w:w="1417" w:type="dxa"/>
          </w:tcPr>
          <w:p w14:paraId="5CD5B175"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Отсутствуют</w:t>
            </w:r>
          </w:p>
        </w:tc>
      </w:tr>
      <w:tr w:rsidR="003C435F" w:rsidRPr="003C435F" w14:paraId="1AA73DC3" w14:textId="77777777" w:rsidTr="003C435F">
        <w:tc>
          <w:tcPr>
            <w:tcW w:w="710" w:type="dxa"/>
            <w:tcBorders>
              <w:left w:val="single" w:sz="4" w:space="0" w:color="auto"/>
              <w:right w:val="single" w:sz="4" w:space="0" w:color="auto"/>
            </w:tcBorders>
          </w:tcPr>
          <w:p w14:paraId="31A56C4B"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10.1</w:t>
            </w:r>
          </w:p>
        </w:tc>
        <w:tc>
          <w:tcPr>
            <w:tcW w:w="2864" w:type="dxa"/>
            <w:tcBorders>
              <w:left w:val="single" w:sz="4" w:space="0" w:color="auto"/>
              <w:right w:val="single" w:sz="4" w:space="0" w:color="auto"/>
            </w:tcBorders>
          </w:tcPr>
          <w:p w14:paraId="32383EDB"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Основное мероприятие «Социальна поддержка по оплате коммунальных услуг»</w:t>
            </w:r>
          </w:p>
        </w:tc>
        <w:tc>
          <w:tcPr>
            <w:tcW w:w="1842" w:type="dxa"/>
            <w:tcBorders>
              <w:left w:val="single" w:sz="4" w:space="0" w:color="auto"/>
              <w:right w:val="single" w:sz="4" w:space="0" w:color="auto"/>
            </w:tcBorders>
          </w:tcPr>
          <w:p w14:paraId="32D02795"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768B58AA"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5AD5744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49DAD82E"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6BA4375F"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Borders>
              <w:left w:val="single" w:sz="4" w:space="0" w:color="auto"/>
              <w:right w:val="single" w:sz="4" w:space="0" w:color="auto"/>
            </w:tcBorders>
          </w:tcPr>
          <w:p w14:paraId="15ED2F7A"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Реализация государственных полномочий по предоставлению мер социальной поддержки по оплате коммунальных услуг работникам учреждений образования</w:t>
            </w:r>
          </w:p>
        </w:tc>
        <w:tc>
          <w:tcPr>
            <w:tcW w:w="2268" w:type="dxa"/>
          </w:tcPr>
          <w:p w14:paraId="47430774"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sz w:val="22"/>
                <w:szCs w:val="22"/>
                <w:highlight w:val="yellow"/>
              </w:rPr>
              <w:t xml:space="preserve">Обеспечены  государственные полномочия по предоставлению мер социальной поддержки по оплате коммунальных услуг работникам учреждений </w:t>
            </w:r>
            <w:r w:rsidRPr="003C435F">
              <w:rPr>
                <w:sz w:val="22"/>
                <w:szCs w:val="22"/>
                <w:highlight w:val="yellow"/>
              </w:rPr>
              <w:lastRenderedPageBreak/>
              <w:t>образования</w:t>
            </w:r>
          </w:p>
        </w:tc>
        <w:tc>
          <w:tcPr>
            <w:tcW w:w="1417" w:type="dxa"/>
          </w:tcPr>
          <w:p w14:paraId="7181C674"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lastRenderedPageBreak/>
              <w:t>Отсутствуют</w:t>
            </w:r>
          </w:p>
        </w:tc>
      </w:tr>
      <w:tr w:rsidR="003C435F" w:rsidRPr="003C435F" w14:paraId="6D590A64" w14:textId="77777777" w:rsidTr="003C435F">
        <w:tc>
          <w:tcPr>
            <w:tcW w:w="710" w:type="dxa"/>
            <w:tcBorders>
              <w:left w:val="single" w:sz="4" w:space="0" w:color="auto"/>
              <w:right w:val="single" w:sz="4" w:space="0" w:color="auto"/>
            </w:tcBorders>
          </w:tcPr>
          <w:p w14:paraId="1CF931CA"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lastRenderedPageBreak/>
              <w:t>10.2.</w:t>
            </w:r>
          </w:p>
        </w:tc>
        <w:tc>
          <w:tcPr>
            <w:tcW w:w="2864" w:type="dxa"/>
            <w:tcBorders>
              <w:left w:val="single" w:sz="4" w:space="0" w:color="auto"/>
              <w:right w:val="single" w:sz="4" w:space="0" w:color="auto"/>
            </w:tcBorders>
          </w:tcPr>
          <w:p w14:paraId="1EF7E4F5"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Основное мероприятие «Обеспечение государственных гарантий и компенсаций для лиц, работающих и проживающих в районах Крайнего Севера и приравненных к ним местностях»</w:t>
            </w:r>
          </w:p>
        </w:tc>
        <w:tc>
          <w:tcPr>
            <w:tcW w:w="1842" w:type="dxa"/>
            <w:tcBorders>
              <w:left w:val="single" w:sz="4" w:space="0" w:color="auto"/>
              <w:right w:val="single" w:sz="4" w:space="0" w:color="auto"/>
            </w:tcBorders>
          </w:tcPr>
          <w:p w14:paraId="271744ED"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42BBFB3C"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40A1FD0C"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21757D71"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335A27DA"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Borders>
              <w:left w:val="single" w:sz="4" w:space="0" w:color="auto"/>
              <w:right w:val="single" w:sz="4" w:space="0" w:color="auto"/>
            </w:tcBorders>
          </w:tcPr>
          <w:p w14:paraId="24B79AD5"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 xml:space="preserve">Реализация государственных полномочий по предоставлению мер социальной поддержки для лиц, работающих и проживающих в районах Крайнего Севера и приравненных к ним местностях </w:t>
            </w:r>
          </w:p>
        </w:tc>
        <w:tc>
          <w:tcPr>
            <w:tcW w:w="2268" w:type="dxa"/>
          </w:tcPr>
          <w:p w14:paraId="32BB9F8B"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sz w:val="22"/>
                <w:szCs w:val="22"/>
                <w:highlight w:val="yellow"/>
              </w:rPr>
              <w:t>Обеспечены  государственные полномочия по предоставлению мер социальной поддержки  для лиц, работающих и проживающих в районах Крайнего Севера и приравненных к ним местностях</w:t>
            </w:r>
          </w:p>
        </w:tc>
        <w:tc>
          <w:tcPr>
            <w:tcW w:w="1417" w:type="dxa"/>
          </w:tcPr>
          <w:p w14:paraId="62E459E1" w14:textId="77777777" w:rsidR="003C435F" w:rsidRPr="003C435F" w:rsidRDefault="003C435F" w:rsidP="003C435F">
            <w:pPr>
              <w:spacing w:line="276" w:lineRule="auto"/>
              <w:rPr>
                <w:sz w:val="22"/>
                <w:szCs w:val="22"/>
                <w:highlight w:val="yellow"/>
              </w:rPr>
            </w:pPr>
            <w:r w:rsidRPr="003C435F">
              <w:rPr>
                <w:rFonts w:eastAsia="Calibri"/>
                <w:sz w:val="22"/>
                <w:szCs w:val="22"/>
                <w:highlight w:val="yellow"/>
                <w:lang w:eastAsia="en-US"/>
              </w:rPr>
              <w:t>Отсутствуют</w:t>
            </w:r>
          </w:p>
        </w:tc>
      </w:tr>
      <w:tr w:rsidR="003C435F" w:rsidRPr="000E7CD2" w14:paraId="45715F05" w14:textId="77777777" w:rsidTr="003C435F">
        <w:tc>
          <w:tcPr>
            <w:tcW w:w="710" w:type="dxa"/>
            <w:tcBorders>
              <w:left w:val="single" w:sz="4" w:space="0" w:color="auto"/>
              <w:bottom w:val="single" w:sz="4" w:space="0" w:color="auto"/>
              <w:right w:val="single" w:sz="4" w:space="0" w:color="auto"/>
            </w:tcBorders>
          </w:tcPr>
          <w:p w14:paraId="0BF08FA0"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10.3.</w:t>
            </w:r>
          </w:p>
        </w:tc>
        <w:tc>
          <w:tcPr>
            <w:tcW w:w="2864" w:type="dxa"/>
            <w:tcBorders>
              <w:left w:val="single" w:sz="4" w:space="0" w:color="auto"/>
              <w:bottom w:val="single" w:sz="4" w:space="0" w:color="auto"/>
              <w:right w:val="single" w:sz="4" w:space="0" w:color="auto"/>
            </w:tcBorders>
          </w:tcPr>
          <w:p w14:paraId="26C292D1"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sz w:val="22"/>
                <w:szCs w:val="22"/>
                <w:highlight w:val="yellow"/>
              </w:rPr>
              <w:t>Контрольное событие</w:t>
            </w:r>
          </w:p>
        </w:tc>
        <w:tc>
          <w:tcPr>
            <w:tcW w:w="1842" w:type="dxa"/>
            <w:tcBorders>
              <w:left w:val="single" w:sz="4" w:space="0" w:color="auto"/>
              <w:bottom w:val="single" w:sz="4" w:space="0" w:color="auto"/>
              <w:right w:val="single" w:sz="4" w:space="0" w:color="auto"/>
            </w:tcBorders>
          </w:tcPr>
          <w:p w14:paraId="11871D6B" w14:textId="77777777" w:rsidR="003C435F" w:rsidRPr="003C435F" w:rsidRDefault="003C435F" w:rsidP="003C435F">
            <w:pPr>
              <w:widowControl w:val="0"/>
              <w:autoSpaceDE w:val="0"/>
              <w:autoSpaceDN w:val="0"/>
              <w:adjustRightInd w:val="0"/>
              <w:spacing w:line="276" w:lineRule="auto"/>
              <w:rPr>
                <w:sz w:val="22"/>
                <w:szCs w:val="22"/>
                <w:highlight w:val="yellow"/>
              </w:rPr>
            </w:pPr>
            <w:r w:rsidRPr="003C435F">
              <w:rPr>
                <w:rFonts w:eastAsia="Calibri"/>
                <w:sz w:val="22"/>
                <w:szCs w:val="22"/>
                <w:highlight w:val="yellow"/>
                <w:lang w:eastAsia="en-US"/>
              </w:rPr>
              <w:t>Начальник МУ «Курумканское РУО»</w:t>
            </w:r>
          </w:p>
          <w:p w14:paraId="07803BE9" w14:textId="77777777" w:rsidR="003C435F" w:rsidRPr="003C435F" w:rsidRDefault="003C435F" w:rsidP="003C435F">
            <w:pPr>
              <w:widowControl w:val="0"/>
              <w:autoSpaceDE w:val="0"/>
              <w:autoSpaceDN w:val="0"/>
              <w:adjustRightInd w:val="0"/>
              <w:spacing w:line="276" w:lineRule="auto"/>
              <w:rPr>
                <w:sz w:val="22"/>
                <w:szCs w:val="22"/>
                <w:highlight w:val="yellow"/>
              </w:rPr>
            </w:pPr>
          </w:p>
        </w:tc>
        <w:tc>
          <w:tcPr>
            <w:tcW w:w="1418" w:type="dxa"/>
          </w:tcPr>
          <w:p w14:paraId="5D87094C"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1563" w:type="dxa"/>
          </w:tcPr>
          <w:p w14:paraId="207C9688"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01.01.2025</w:t>
            </w:r>
          </w:p>
        </w:tc>
        <w:tc>
          <w:tcPr>
            <w:tcW w:w="1419" w:type="dxa"/>
          </w:tcPr>
          <w:p w14:paraId="66A7A4CA" w14:textId="77777777" w:rsidR="003C435F" w:rsidRPr="003C435F" w:rsidRDefault="003C435F" w:rsidP="003C435F">
            <w:pPr>
              <w:widowControl w:val="0"/>
              <w:autoSpaceDE w:val="0"/>
              <w:autoSpaceDN w:val="0"/>
              <w:adjustRightInd w:val="0"/>
              <w:spacing w:line="276" w:lineRule="auto"/>
              <w:jc w:val="center"/>
              <w:rPr>
                <w:rFonts w:eastAsia="Calibri"/>
                <w:sz w:val="22"/>
                <w:szCs w:val="22"/>
                <w:highlight w:val="yellow"/>
                <w:lang w:eastAsia="en-US"/>
              </w:rPr>
            </w:pPr>
            <w:r w:rsidRPr="003C435F">
              <w:rPr>
                <w:rFonts w:eastAsia="Calibri"/>
                <w:sz w:val="22"/>
                <w:szCs w:val="22"/>
                <w:highlight w:val="yellow"/>
                <w:lang w:eastAsia="en-US"/>
              </w:rPr>
              <w:t>31.12.2025</w:t>
            </w:r>
          </w:p>
        </w:tc>
        <w:tc>
          <w:tcPr>
            <w:tcW w:w="2688" w:type="dxa"/>
            <w:tcBorders>
              <w:left w:val="single" w:sz="4" w:space="0" w:color="auto"/>
              <w:bottom w:val="single" w:sz="4" w:space="0" w:color="auto"/>
              <w:right w:val="single" w:sz="4" w:space="0" w:color="auto"/>
            </w:tcBorders>
          </w:tcPr>
          <w:p w14:paraId="4869BADD"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r w:rsidRPr="003C435F">
              <w:rPr>
                <w:sz w:val="22"/>
                <w:szCs w:val="22"/>
                <w:highlight w:val="yellow"/>
              </w:rPr>
              <w:t>Достижение целей решения задач и выполнения показателей муниципальной программы</w:t>
            </w:r>
          </w:p>
          <w:p w14:paraId="1B329631" w14:textId="77777777" w:rsidR="003C435F" w:rsidRPr="003C435F" w:rsidRDefault="003C435F" w:rsidP="003C435F">
            <w:pPr>
              <w:widowControl w:val="0"/>
              <w:autoSpaceDE w:val="0"/>
              <w:autoSpaceDN w:val="0"/>
              <w:adjustRightInd w:val="0"/>
              <w:spacing w:line="276" w:lineRule="auto"/>
              <w:jc w:val="both"/>
              <w:rPr>
                <w:sz w:val="22"/>
                <w:szCs w:val="22"/>
                <w:highlight w:val="yellow"/>
              </w:rPr>
            </w:pPr>
          </w:p>
        </w:tc>
        <w:tc>
          <w:tcPr>
            <w:tcW w:w="2268" w:type="dxa"/>
          </w:tcPr>
          <w:p w14:paraId="7EB88A79" w14:textId="77777777" w:rsidR="003C435F" w:rsidRPr="003C435F" w:rsidRDefault="003C435F" w:rsidP="003C435F">
            <w:pPr>
              <w:widowControl w:val="0"/>
              <w:autoSpaceDE w:val="0"/>
              <w:autoSpaceDN w:val="0"/>
              <w:adjustRightInd w:val="0"/>
              <w:spacing w:line="276" w:lineRule="auto"/>
              <w:jc w:val="both"/>
              <w:rPr>
                <w:rFonts w:eastAsia="Calibri"/>
                <w:sz w:val="22"/>
                <w:szCs w:val="22"/>
                <w:highlight w:val="yellow"/>
                <w:lang w:eastAsia="en-US"/>
              </w:rPr>
            </w:pPr>
            <w:r w:rsidRPr="003C435F">
              <w:rPr>
                <w:rFonts w:eastAsia="Calibri"/>
                <w:sz w:val="22"/>
                <w:szCs w:val="22"/>
                <w:highlight w:val="yellow"/>
                <w:lang w:eastAsia="en-US"/>
              </w:rPr>
              <w:t xml:space="preserve">Достижение целевого показателя 2019 года </w:t>
            </w:r>
          </w:p>
        </w:tc>
        <w:tc>
          <w:tcPr>
            <w:tcW w:w="1417" w:type="dxa"/>
          </w:tcPr>
          <w:p w14:paraId="08A53866" w14:textId="77777777" w:rsidR="003C435F" w:rsidRPr="000E7CD2" w:rsidRDefault="003C435F" w:rsidP="003C435F">
            <w:pPr>
              <w:spacing w:after="200" w:line="276" w:lineRule="auto"/>
              <w:jc w:val="center"/>
              <w:rPr>
                <w:rFonts w:eastAsia="Calibri"/>
                <w:sz w:val="22"/>
                <w:szCs w:val="22"/>
                <w:lang w:eastAsia="en-US"/>
              </w:rPr>
            </w:pPr>
            <w:r w:rsidRPr="003C435F">
              <w:rPr>
                <w:rFonts w:eastAsia="Calibri"/>
                <w:sz w:val="22"/>
                <w:szCs w:val="22"/>
                <w:highlight w:val="yellow"/>
                <w:lang w:eastAsia="en-US"/>
              </w:rPr>
              <w:t>Отсутствуют</w:t>
            </w:r>
          </w:p>
        </w:tc>
      </w:tr>
    </w:tbl>
    <w:p w14:paraId="279E8331" w14:textId="77777777" w:rsidR="003C435F" w:rsidRDefault="003C435F" w:rsidP="00CE75BD">
      <w:pPr>
        <w:jc w:val="right"/>
      </w:pPr>
    </w:p>
    <w:p w14:paraId="4F727754" w14:textId="77777777" w:rsidR="003C435F" w:rsidRDefault="003C435F" w:rsidP="00CE75BD">
      <w:pPr>
        <w:jc w:val="right"/>
      </w:pPr>
    </w:p>
    <w:p w14:paraId="0A489540" w14:textId="77777777" w:rsidR="00CE75BD" w:rsidRPr="008121C2" w:rsidRDefault="00CE75BD" w:rsidP="00CE75BD">
      <w:pPr>
        <w:widowControl w:val="0"/>
        <w:adjustRightInd w:val="0"/>
        <w:jc w:val="center"/>
        <w:outlineLvl w:val="2"/>
        <w:rPr>
          <w:sz w:val="28"/>
          <w:szCs w:val="28"/>
        </w:rPr>
      </w:pPr>
    </w:p>
    <w:p w14:paraId="1D925F84" w14:textId="77777777" w:rsidR="00CE75BD" w:rsidRPr="008121C2" w:rsidRDefault="00CE75BD" w:rsidP="00CE75BD">
      <w:pPr>
        <w:widowControl w:val="0"/>
        <w:autoSpaceDE w:val="0"/>
        <w:autoSpaceDN w:val="0"/>
        <w:adjustRightInd w:val="0"/>
        <w:jc w:val="right"/>
        <w:outlineLvl w:val="2"/>
        <w:rPr>
          <w:sz w:val="28"/>
          <w:szCs w:val="28"/>
        </w:rPr>
      </w:pPr>
    </w:p>
    <w:p w14:paraId="24C205B7" w14:textId="77777777" w:rsidR="00EF27CD" w:rsidRPr="008121C2" w:rsidRDefault="00EF27CD" w:rsidP="004D5DA5">
      <w:pPr>
        <w:jc w:val="center"/>
        <w:rPr>
          <w:b/>
          <w:color w:val="000000"/>
        </w:rPr>
        <w:sectPr w:rsidR="00EF27CD" w:rsidRPr="008121C2" w:rsidSect="00EF27CD">
          <w:footerReference w:type="even" r:id="rId12"/>
          <w:footerReference w:type="default" r:id="rId13"/>
          <w:footerReference w:type="first" r:id="rId14"/>
          <w:pgSz w:w="16838" w:h="11906" w:orient="landscape" w:code="9"/>
          <w:pgMar w:top="851" w:right="567" w:bottom="567" w:left="567" w:header="227" w:footer="57" w:gutter="0"/>
          <w:cols w:space="708"/>
          <w:docGrid w:linePitch="360"/>
        </w:sectPr>
      </w:pPr>
    </w:p>
    <w:p w14:paraId="42620FA4" w14:textId="77777777" w:rsidR="00EF27CD" w:rsidRPr="008121C2" w:rsidRDefault="00EF27CD" w:rsidP="004D5DA5">
      <w:pPr>
        <w:jc w:val="center"/>
        <w:rPr>
          <w:b/>
          <w:color w:val="000000"/>
        </w:rPr>
      </w:pPr>
    </w:p>
    <w:p w14:paraId="46FED3B7" w14:textId="503DA4A1" w:rsidR="004D5DA5" w:rsidRPr="00CD43D9" w:rsidRDefault="004D5DA5" w:rsidP="00202285">
      <w:pPr>
        <w:pStyle w:val="a8"/>
        <w:numPr>
          <w:ilvl w:val="0"/>
          <w:numId w:val="17"/>
        </w:numPr>
        <w:jc w:val="center"/>
        <w:rPr>
          <w:rFonts w:ascii="Times New Roman" w:hAnsi="Times New Roman"/>
          <w:b/>
          <w:color w:val="000000"/>
          <w:sz w:val="24"/>
          <w:szCs w:val="24"/>
          <w:highlight w:val="yellow"/>
        </w:rPr>
      </w:pPr>
      <w:r w:rsidRPr="00CD43D9">
        <w:rPr>
          <w:rFonts w:ascii="Times New Roman" w:hAnsi="Times New Roman"/>
          <w:b/>
          <w:color w:val="000000"/>
          <w:sz w:val="24"/>
          <w:szCs w:val="24"/>
          <w:highlight w:val="yellow"/>
        </w:rPr>
        <w:t>Отчет о реализации муниципальной программы</w:t>
      </w:r>
    </w:p>
    <w:p w14:paraId="390D006D" w14:textId="77777777" w:rsidR="004D5DA5" w:rsidRPr="00CD43D9" w:rsidRDefault="004D5DA5" w:rsidP="00EF27CD">
      <w:pPr>
        <w:pStyle w:val="a8"/>
        <w:spacing w:after="0" w:line="240" w:lineRule="auto"/>
        <w:ind w:left="1004"/>
        <w:jc w:val="center"/>
        <w:rPr>
          <w:rFonts w:ascii="Times New Roman" w:hAnsi="Times New Roman"/>
          <w:b/>
          <w:bCs/>
          <w:color w:val="000000"/>
          <w:sz w:val="24"/>
          <w:szCs w:val="24"/>
          <w:highlight w:val="yellow"/>
        </w:rPr>
      </w:pPr>
      <w:r w:rsidRPr="00CD43D9">
        <w:rPr>
          <w:rFonts w:ascii="Times New Roman" w:hAnsi="Times New Roman"/>
          <w:b/>
          <w:bCs/>
          <w:color w:val="000000"/>
          <w:sz w:val="24"/>
          <w:szCs w:val="24"/>
          <w:highlight w:val="yellow"/>
        </w:rPr>
        <w:t>"Сохранение и развитие культуры в муниципальном образовании "Курумканский район""</w:t>
      </w:r>
    </w:p>
    <w:p w14:paraId="08119C66" w14:textId="77777777" w:rsidR="00F05565" w:rsidRPr="00CD43D9" w:rsidRDefault="00F05565" w:rsidP="00F05565">
      <w:pPr>
        <w:shd w:val="clear" w:color="auto" w:fill="FFFFFF"/>
        <w:ind w:firstLine="567"/>
        <w:jc w:val="both"/>
        <w:rPr>
          <w:highlight w:val="yellow"/>
        </w:rPr>
      </w:pPr>
    </w:p>
    <w:p w14:paraId="24CB99B3" w14:textId="77777777" w:rsidR="003C435F" w:rsidRPr="00CD43D9" w:rsidRDefault="003C435F" w:rsidP="003C435F">
      <w:pPr>
        <w:shd w:val="clear" w:color="auto" w:fill="FFFFFF"/>
        <w:jc w:val="center"/>
        <w:rPr>
          <w:b/>
          <w:highlight w:val="yellow"/>
          <w:u w:val="single"/>
        </w:rPr>
      </w:pPr>
      <w:r w:rsidRPr="00CD43D9">
        <w:rPr>
          <w:b/>
          <w:highlight w:val="yellow"/>
          <w:u w:val="single"/>
        </w:rPr>
        <w:t>Конкретные результаты программы, достигнутые за отчетный 2024 год</w:t>
      </w:r>
    </w:p>
    <w:p w14:paraId="31D43129" w14:textId="77777777" w:rsidR="003C435F" w:rsidRPr="00CD43D9" w:rsidRDefault="003C435F" w:rsidP="003C435F">
      <w:pPr>
        <w:pStyle w:val="ConsPlusNormal"/>
        <w:ind w:firstLine="0"/>
        <w:jc w:val="center"/>
        <w:rPr>
          <w:rFonts w:ascii="Times New Roman" w:hAnsi="Times New Roman" w:cs="Times New Roman"/>
          <w:b/>
          <w:bCs/>
          <w:sz w:val="24"/>
          <w:szCs w:val="24"/>
          <w:highlight w:val="yellow"/>
        </w:rPr>
      </w:pPr>
    </w:p>
    <w:p w14:paraId="346EB029" w14:textId="77777777" w:rsidR="003C435F" w:rsidRPr="00CD43D9" w:rsidRDefault="003C435F" w:rsidP="003C435F">
      <w:pPr>
        <w:tabs>
          <w:tab w:val="left" w:pos="0"/>
        </w:tabs>
        <w:ind w:firstLine="567"/>
        <w:jc w:val="both"/>
        <w:rPr>
          <w:highlight w:val="yellow"/>
        </w:rPr>
      </w:pPr>
      <w:r w:rsidRPr="00CD43D9">
        <w:rPr>
          <w:highlight w:val="yellow"/>
        </w:rPr>
        <w:t xml:space="preserve">  Отдел культуры является юридическим лицом, учредителем является администрация муниципального образования «Курумканский район». Положение отдела культуры АМО «Курумканский район» утверждено Постановлением администрации МО «Курумканский район» № 873 от 19 декабря 2012 г. Финансовую деятельность юридических лиц: МБУК ЦБС, МБУК КДМЦ, МАУ ДО «Курумканская ДШИ», МБУК МИ и РТНП (районный музей),  осуществляет централизованная бухгалтерия отдела культуры МО «Курумканский район». </w:t>
      </w:r>
    </w:p>
    <w:p w14:paraId="1568EC90" w14:textId="77777777" w:rsidR="003C435F" w:rsidRPr="00CD43D9" w:rsidRDefault="003C435F" w:rsidP="003C435F">
      <w:pPr>
        <w:widowControl w:val="0"/>
        <w:shd w:val="clear" w:color="auto" w:fill="FFFFFF"/>
        <w:tabs>
          <w:tab w:val="left" w:pos="0"/>
          <w:tab w:val="left" w:pos="979"/>
        </w:tabs>
        <w:autoSpaceDE w:val="0"/>
        <w:autoSpaceDN w:val="0"/>
        <w:adjustRightInd w:val="0"/>
        <w:ind w:firstLine="567"/>
        <w:contextualSpacing/>
        <w:jc w:val="both"/>
        <w:rPr>
          <w:highlight w:val="yellow"/>
        </w:rPr>
      </w:pPr>
      <w:r w:rsidRPr="00CD43D9">
        <w:rPr>
          <w:color w:val="FF0000"/>
          <w:highlight w:val="yellow"/>
        </w:rPr>
        <w:tab/>
      </w:r>
      <w:r w:rsidRPr="00CD43D9">
        <w:rPr>
          <w:highlight w:val="yellow"/>
        </w:rPr>
        <w:t xml:space="preserve">Постановлением администрации АМО «Курумканский район» от «30» декабря 2019 г. №448 </w:t>
      </w:r>
      <w:r w:rsidRPr="00CD43D9">
        <w:rPr>
          <w:color w:val="000000"/>
          <w:spacing w:val="-14"/>
          <w:highlight w:val="yellow"/>
        </w:rPr>
        <w:t>утверждена Муниципальная программа «</w:t>
      </w:r>
      <w:r w:rsidRPr="00CD43D9">
        <w:rPr>
          <w:highlight w:val="yellow"/>
        </w:rPr>
        <w:t>Сохранение и развитие культуры</w:t>
      </w:r>
      <w:r w:rsidRPr="00CD43D9">
        <w:rPr>
          <w:color w:val="000000"/>
          <w:spacing w:val="-14"/>
          <w:highlight w:val="yellow"/>
        </w:rPr>
        <w:t xml:space="preserve">  в муниципальном образовании  «Курумканский район».</w:t>
      </w:r>
      <w:r w:rsidRPr="00CD43D9">
        <w:rPr>
          <w:highlight w:val="yellow"/>
        </w:rPr>
        <w:t xml:space="preserve"> </w:t>
      </w:r>
    </w:p>
    <w:p w14:paraId="754817B7" w14:textId="77777777" w:rsidR="003C435F" w:rsidRPr="00CD43D9" w:rsidRDefault="003C435F" w:rsidP="003C435F">
      <w:pPr>
        <w:widowControl w:val="0"/>
        <w:shd w:val="clear" w:color="auto" w:fill="FFFFFF"/>
        <w:tabs>
          <w:tab w:val="left" w:pos="0"/>
          <w:tab w:val="left" w:pos="979"/>
        </w:tabs>
        <w:autoSpaceDE w:val="0"/>
        <w:autoSpaceDN w:val="0"/>
        <w:adjustRightInd w:val="0"/>
        <w:ind w:firstLine="567"/>
        <w:contextualSpacing/>
        <w:jc w:val="both"/>
        <w:rPr>
          <w:highlight w:val="yellow"/>
        </w:rPr>
      </w:pPr>
      <w:r w:rsidRPr="00CD43D9">
        <w:rPr>
          <w:color w:val="000000"/>
          <w:spacing w:val="-14"/>
          <w:highlight w:val="yellow"/>
        </w:rPr>
        <w:t xml:space="preserve">МЦП </w:t>
      </w:r>
      <w:r w:rsidRPr="00CD43D9">
        <w:rPr>
          <w:highlight w:val="yellow"/>
        </w:rPr>
        <w:t xml:space="preserve">является инструментом реализации стратегических целей муниципального образования «Курумканский район» в сфере культуры по следующим направлениям: содействие социально-экономическому развитию и социальной стабильности в муниципальном образовании; сохранение единого культурного пространства и развитие культурной самобытности муниципального образования; создание условий для развития творческого потенциала населения Курумканского района. Постановлением администрации АМО «Курумканский район» от «30» декабря 2019 г. №448 </w:t>
      </w:r>
      <w:r w:rsidRPr="00CD43D9">
        <w:rPr>
          <w:color w:val="000000"/>
          <w:spacing w:val="-14"/>
          <w:highlight w:val="yellow"/>
        </w:rPr>
        <w:t>утверждена Муниципальная программа «</w:t>
      </w:r>
      <w:r w:rsidRPr="00CD43D9">
        <w:rPr>
          <w:highlight w:val="yellow"/>
        </w:rPr>
        <w:t>Сохранение и развитие культуры</w:t>
      </w:r>
      <w:r w:rsidRPr="00CD43D9">
        <w:rPr>
          <w:color w:val="000000"/>
          <w:spacing w:val="-14"/>
          <w:highlight w:val="yellow"/>
        </w:rPr>
        <w:t xml:space="preserve">  в муниципальном образовании  «Курумканский район».</w:t>
      </w:r>
      <w:r w:rsidRPr="00CD43D9">
        <w:rPr>
          <w:highlight w:val="yellow"/>
        </w:rPr>
        <w:t xml:space="preserve"> Общая сумма денежных средств на финансирование муниципальной программы составит 375 176,7 тысяч рублей, в том числе: </w:t>
      </w:r>
    </w:p>
    <w:p w14:paraId="69C2CBA7" w14:textId="77777777" w:rsidR="003C435F" w:rsidRPr="00CD43D9" w:rsidRDefault="003C435F" w:rsidP="003C435F">
      <w:pPr>
        <w:widowControl w:val="0"/>
        <w:shd w:val="clear" w:color="auto" w:fill="FFFFFF"/>
        <w:tabs>
          <w:tab w:val="left" w:pos="0"/>
          <w:tab w:val="left" w:pos="979"/>
        </w:tabs>
        <w:autoSpaceDE w:val="0"/>
        <w:autoSpaceDN w:val="0"/>
        <w:adjustRightInd w:val="0"/>
        <w:ind w:firstLine="567"/>
        <w:contextualSpacing/>
        <w:jc w:val="both"/>
        <w:rPr>
          <w:highlight w:val="yellow"/>
        </w:rPr>
      </w:pPr>
      <w:r w:rsidRPr="00CD43D9">
        <w:rPr>
          <w:highlight w:val="yellow"/>
        </w:rPr>
        <w:t>2020 году – 67 471,4 тысячи рублей;</w:t>
      </w:r>
    </w:p>
    <w:p w14:paraId="710BAF64" w14:textId="77777777" w:rsidR="003C435F" w:rsidRPr="00CD43D9" w:rsidRDefault="003C435F" w:rsidP="003C435F">
      <w:pPr>
        <w:widowControl w:val="0"/>
        <w:shd w:val="clear" w:color="auto" w:fill="FFFFFF"/>
        <w:tabs>
          <w:tab w:val="left" w:pos="0"/>
          <w:tab w:val="left" w:pos="979"/>
        </w:tabs>
        <w:autoSpaceDE w:val="0"/>
        <w:autoSpaceDN w:val="0"/>
        <w:adjustRightInd w:val="0"/>
        <w:ind w:firstLine="567"/>
        <w:contextualSpacing/>
        <w:jc w:val="both"/>
        <w:rPr>
          <w:highlight w:val="yellow"/>
        </w:rPr>
      </w:pPr>
      <w:r w:rsidRPr="00CD43D9">
        <w:rPr>
          <w:highlight w:val="yellow"/>
        </w:rPr>
        <w:t>2021 году – 65 463,6 тысячи рублей;</w:t>
      </w:r>
    </w:p>
    <w:p w14:paraId="6854747B" w14:textId="77777777" w:rsidR="003C435F" w:rsidRPr="00CD43D9" w:rsidRDefault="003C435F" w:rsidP="003C435F">
      <w:pPr>
        <w:widowControl w:val="0"/>
        <w:shd w:val="clear" w:color="auto" w:fill="FFFFFF"/>
        <w:tabs>
          <w:tab w:val="left" w:pos="0"/>
          <w:tab w:val="left" w:pos="979"/>
        </w:tabs>
        <w:autoSpaceDE w:val="0"/>
        <w:autoSpaceDN w:val="0"/>
        <w:adjustRightInd w:val="0"/>
        <w:ind w:firstLine="567"/>
        <w:contextualSpacing/>
        <w:jc w:val="both"/>
        <w:rPr>
          <w:highlight w:val="yellow"/>
        </w:rPr>
      </w:pPr>
      <w:r w:rsidRPr="00CD43D9">
        <w:rPr>
          <w:highlight w:val="yellow"/>
        </w:rPr>
        <w:t>2022 году – 83 969,1 тысячи рублей;</w:t>
      </w:r>
    </w:p>
    <w:p w14:paraId="0B0574EB" w14:textId="77777777" w:rsidR="003C435F" w:rsidRPr="00CD43D9" w:rsidRDefault="003C435F" w:rsidP="003C435F">
      <w:pPr>
        <w:widowControl w:val="0"/>
        <w:shd w:val="clear" w:color="auto" w:fill="FFFFFF"/>
        <w:tabs>
          <w:tab w:val="left" w:pos="0"/>
          <w:tab w:val="left" w:pos="979"/>
        </w:tabs>
        <w:autoSpaceDE w:val="0"/>
        <w:autoSpaceDN w:val="0"/>
        <w:adjustRightInd w:val="0"/>
        <w:ind w:firstLine="567"/>
        <w:contextualSpacing/>
        <w:jc w:val="both"/>
        <w:rPr>
          <w:highlight w:val="yellow"/>
        </w:rPr>
      </w:pPr>
      <w:r w:rsidRPr="00CD43D9">
        <w:rPr>
          <w:highlight w:val="yellow"/>
        </w:rPr>
        <w:t>2023 году – 90 880,2 тысячи рублей;</w:t>
      </w:r>
    </w:p>
    <w:p w14:paraId="6B6313DD" w14:textId="77777777" w:rsidR="003C435F" w:rsidRPr="00CD43D9" w:rsidRDefault="003C435F" w:rsidP="003C435F">
      <w:pPr>
        <w:widowControl w:val="0"/>
        <w:shd w:val="clear" w:color="auto" w:fill="FFFFFF"/>
        <w:tabs>
          <w:tab w:val="left" w:pos="0"/>
          <w:tab w:val="left" w:pos="979"/>
        </w:tabs>
        <w:autoSpaceDE w:val="0"/>
        <w:autoSpaceDN w:val="0"/>
        <w:adjustRightInd w:val="0"/>
        <w:ind w:firstLine="567"/>
        <w:contextualSpacing/>
        <w:jc w:val="both"/>
        <w:rPr>
          <w:highlight w:val="yellow"/>
        </w:rPr>
      </w:pPr>
      <w:r w:rsidRPr="00CD43D9">
        <w:rPr>
          <w:highlight w:val="yellow"/>
        </w:rPr>
        <w:t>2024 году – 90 930,6 тысячи рублей;</w:t>
      </w:r>
    </w:p>
    <w:p w14:paraId="52FE03D7" w14:textId="77777777" w:rsidR="003C435F" w:rsidRPr="00CD43D9" w:rsidRDefault="003C435F" w:rsidP="003C435F">
      <w:pPr>
        <w:widowControl w:val="0"/>
        <w:shd w:val="clear" w:color="auto" w:fill="FFFFFF"/>
        <w:tabs>
          <w:tab w:val="left" w:pos="0"/>
          <w:tab w:val="left" w:pos="979"/>
        </w:tabs>
        <w:autoSpaceDE w:val="0"/>
        <w:autoSpaceDN w:val="0"/>
        <w:adjustRightInd w:val="0"/>
        <w:ind w:firstLine="567"/>
        <w:contextualSpacing/>
        <w:jc w:val="both"/>
        <w:rPr>
          <w:highlight w:val="yellow"/>
        </w:rPr>
      </w:pPr>
      <w:r w:rsidRPr="00CD43D9">
        <w:rPr>
          <w:highlight w:val="yellow"/>
        </w:rPr>
        <w:t>2025 году – 67 292,6 тысячи рублей;</w:t>
      </w:r>
    </w:p>
    <w:p w14:paraId="75E62100" w14:textId="77777777" w:rsidR="003C435F" w:rsidRPr="00CD43D9" w:rsidRDefault="003C435F" w:rsidP="003C435F">
      <w:pPr>
        <w:widowControl w:val="0"/>
        <w:shd w:val="clear" w:color="auto" w:fill="FFFFFF"/>
        <w:tabs>
          <w:tab w:val="left" w:pos="0"/>
          <w:tab w:val="left" w:pos="979"/>
        </w:tabs>
        <w:autoSpaceDE w:val="0"/>
        <w:autoSpaceDN w:val="0"/>
        <w:adjustRightInd w:val="0"/>
        <w:ind w:firstLine="567"/>
        <w:contextualSpacing/>
        <w:jc w:val="both"/>
        <w:rPr>
          <w:highlight w:val="yellow"/>
        </w:rPr>
      </w:pPr>
      <w:r w:rsidRPr="00CD43D9">
        <w:rPr>
          <w:highlight w:val="yellow"/>
        </w:rPr>
        <w:t>2026 году – 55 141,2 тысячи рублей</w:t>
      </w:r>
    </w:p>
    <w:p w14:paraId="188CEB4C" w14:textId="77777777" w:rsidR="003C435F" w:rsidRPr="00CD43D9" w:rsidRDefault="003C435F" w:rsidP="003C435F">
      <w:pPr>
        <w:tabs>
          <w:tab w:val="left" w:pos="0"/>
        </w:tabs>
        <w:ind w:firstLine="567"/>
        <w:jc w:val="both"/>
        <w:rPr>
          <w:highlight w:val="yellow"/>
        </w:rPr>
      </w:pPr>
      <w:r w:rsidRPr="00CD43D9">
        <w:rPr>
          <w:highlight w:val="yellow"/>
        </w:rPr>
        <w:t>Удельный вес финансовых расходов на отрасль «Культура» в бюджете МО «Курумканский район» в 2022 г-8, 4 %,  в 2023 году-8,5 %, в 2024 году – 8,1%.</w:t>
      </w:r>
    </w:p>
    <w:p w14:paraId="712B8478" w14:textId="77777777" w:rsidR="003C435F" w:rsidRPr="00CD43D9" w:rsidRDefault="003C435F" w:rsidP="003C435F">
      <w:pPr>
        <w:tabs>
          <w:tab w:val="left" w:pos="0"/>
        </w:tabs>
        <w:ind w:firstLine="567"/>
        <w:jc w:val="both"/>
        <w:rPr>
          <w:highlight w:val="yellow"/>
        </w:rPr>
      </w:pPr>
      <w:r w:rsidRPr="00CD43D9">
        <w:rPr>
          <w:highlight w:val="yellow"/>
        </w:rPr>
        <w:t>Обеспеченность культурно-досуговыми учреждениями составляет 63 %, библиотеками 100%, количество ДШИ-1, Количество детей, охваченных в доп. образовании в сфере культуры и искусства-268.</w:t>
      </w:r>
    </w:p>
    <w:p w14:paraId="2D85E2D6" w14:textId="77777777" w:rsidR="003C435F" w:rsidRPr="00CD43D9" w:rsidRDefault="003C435F" w:rsidP="003C435F">
      <w:pPr>
        <w:tabs>
          <w:tab w:val="left" w:pos="0"/>
        </w:tabs>
        <w:ind w:firstLine="567"/>
        <w:jc w:val="both"/>
        <w:rPr>
          <w:highlight w:val="yellow"/>
        </w:rPr>
      </w:pPr>
      <w:r w:rsidRPr="00CD43D9">
        <w:rPr>
          <w:highlight w:val="yellow"/>
        </w:rPr>
        <w:t>Объем платных услуг учреждений культуры 2 155 512,21 руб , из них по Пушкинской карте 159 273,7 руб. В разрезе: МБУК КДМЦ- 996 724,87 руб. из них по пушкинской карте 132 596,75 руб.; МБУК ЦБС- 162 700 руб., из них по пушкинской карте – 26 300,95 руб.; МАУ ДО ДШИ- 841 000 руб., из них по пушкинской карте – 104 700 руб., МИиРТНП-пушк.карта-376 руб.</w:t>
      </w:r>
    </w:p>
    <w:p w14:paraId="045BED4F" w14:textId="77777777" w:rsidR="003C435F" w:rsidRPr="00CD43D9" w:rsidRDefault="003C435F" w:rsidP="003C435F">
      <w:pPr>
        <w:tabs>
          <w:tab w:val="left" w:pos="0"/>
        </w:tabs>
        <w:ind w:firstLine="567"/>
        <w:jc w:val="both"/>
        <w:rPr>
          <w:highlight w:val="yellow"/>
        </w:rPr>
      </w:pPr>
      <w:r w:rsidRPr="00CD43D9">
        <w:rPr>
          <w:highlight w:val="yellow"/>
        </w:rPr>
        <w:t xml:space="preserve">Среднемесячная заработная плата работников учреждений культуры – 45 628,9  руб.;  </w:t>
      </w:r>
    </w:p>
    <w:p w14:paraId="55ABA0B4" w14:textId="77777777" w:rsidR="003C435F" w:rsidRPr="00CD43D9" w:rsidRDefault="003C435F" w:rsidP="003C435F">
      <w:pPr>
        <w:tabs>
          <w:tab w:val="left" w:pos="0"/>
        </w:tabs>
        <w:ind w:firstLine="567"/>
        <w:jc w:val="both"/>
        <w:rPr>
          <w:highlight w:val="yellow"/>
        </w:rPr>
      </w:pPr>
      <w:r w:rsidRPr="00CD43D9">
        <w:rPr>
          <w:highlight w:val="yellow"/>
        </w:rPr>
        <w:t xml:space="preserve">Среднемесячная заработная плата работников МАУ ДО ДШИ – 57 495,0 руб.;   </w:t>
      </w:r>
    </w:p>
    <w:p w14:paraId="3440EB4A" w14:textId="77777777" w:rsidR="003C435F" w:rsidRPr="00CD43D9" w:rsidRDefault="003C435F" w:rsidP="003C435F">
      <w:pPr>
        <w:tabs>
          <w:tab w:val="left" w:pos="0"/>
        </w:tabs>
        <w:ind w:firstLine="567"/>
        <w:jc w:val="both"/>
        <w:rPr>
          <w:highlight w:val="yellow"/>
        </w:rPr>
      </w:pPr>
      <w:r w:rsidRPr="00CD43D9">
        <w:rPr>
          <w:highlight w:val="yellow"/>
        </w:rPr>
        <w:t xml:space="preserve">Среднемесячная заработная плата работников культурно-досуговых учреждений – 45 634,10 руб.;  </w:t>
      </w:r>
    </w:p>
    <w:p w14:paraId="398F3DD1" w14:textId="77777777" w:rsidR="003C435F" w:rsidRPr="00CD43D9" w:rsidRDefault="003C435F" w:rsidP="003C435F">
      <w:pPr>
        <w:tabs>
          <w:tab w:val="left" w:pos="0"/>
        </w:tabs>
        <w:ind w:firstLine="567"/>
        <w:jc w:val="both"/>
        <w:rPr>
          <w:highlight w:val="yellow"/>
        </w:rPr>
      </w:pPr>
      <w:r w:rsidRPr="00CD43D9">
        <w:rPr>
          <w:highlight w:val="yellow"/>
        </w:rPr>
        <w:t xml:space="preserve">Среднемесячная заработная плата библиотекарей – 45 623,90 руб.;  </w:t>
      </w:r>
    </w:p>
    <w:p w14:paraId="47433CCA" w14:textId="77777777" w:rsidR="003C435F" w:rsidRPr="00CD43D9" w:rsidRDefault="003C435F" w:rsidP="003C435F">
      <w:pPr>
        <w:tabs>
          <w:tab w:val="left" w:pos="0"/>
        </w:tabs>
        <w:ind w:firstLine="567"/>
        <w:jc w:val="both"/>
        <w:rPr>
          <w:highlight w:val="yellow"/>
        </w:rPr>
      </w:pPr>
      <w:r w:rsidRPr="00CD43D9">
        <w:rPr>
          <w:highlight w:val="yellow"/>
        </w:rPr>
        <w:t xml:space="preserve">Среднемесячная заработная плата работников музея –45 623,30 руб.;  </w:t>
      </w:r>
    </w:p>
    <w:p w14:paraId="797FDE42" w14:textId="77777777" w:rsidR="003C435F" w:rsidRPr="00CD43D9" w:rsidRDefault="003C435F" w:rsidP="003C435F">
      <w:pPr>
        <w:tabs>
          <w:tab w:val="left" w:pos="0"/>
        </w:tabs>
        <w:ind w:firstLine="567"/>
        <w:jc w:val="both"/>
        <w:rPr>
          <w:i/>
          <w:highlight w:val="yellow"/>
        </w:rPr>
      </w:pPr>
      <w:r w:rsidRPr="00CD43D9">
        <w:rPr>
          <w:highlight w:val="yellow"/>
        </w:rPr>
        <w:t xml:space="preserve"> Количество человек, участвующих в платных культурно-досуговых мероприятиях-10282 при плане 10000 </w:t>
      </w:r>
    </w:p>
    <w:p w14:paraId="397E71C1" w14:textId="77777777" w:rsidR="003C435F" w:rsidRPr="00CD43D9" w:rsidRDefault="003C435F" w:rsidP="003C435F">
      <w:pPr>
        <w:tabs>
          <w:tab w:val="left" w:pos="0"/>
        </w:tabs>
        <w:ind w:firstLine="567"/>
        <w:jc w:val="both"/>
        <w:rPr>
          <w:highlight w:val="yellow"/>
        </w:rPr>
      </w:pPr>
      <w:r w:rsidRPr="00CD43D9">
        <w:rPr>
          <w:highlight w:val="yellow"/>
        </w:rPr>
        <w:t xml:space="preserve">Библиотечно-информационное обслуживание населения Курумканского района осуществляют 11 библиотек. </w:t>
      </w:r>
    </w:p>
    <w:p w14:paraId="42DEC29E" w14:textId="77777777" w:rsidR="003C435F" w:rsidRPr="00CD43D9" w:rsidRDefault="003C435F" w:rsidP="003C435F">
      <w:pPr>
        <w:tabs>
          <w:tab w:val="left" w:pos="0"/>
        </w:tabs>
        <w:ind w:firstLine="567"/>
        <w:jc w:val="both"/>
        <w:rPr>
          <w:highlight w:val="yellow"/>
        </w:rPr>
      </w:pPr>
      <w:r w:rsidRPr="00CD43D9">
        <w:rPr>
          <w:highlight w:val="yellow"/>
        </w:rPr>
        <w:t>Численность населения Курумканского района по состоянию на 01.01.2024 г. составляет 12 927 чел. (на 01.01.2022 г. – 12 990 чел.)</w:t>
      </w:r>
    </w:p>
    <w:p w14:paraId="76DD0881" w14:textId="77777777" w:rsidR="003C435F" w:rsidRPr="00CD43D9" w:rsidRDefault="003C435F" w:rsidP="003C435F">
      <w:pPr>
        <w:tabs>
          <w:tab w:val="left" w:pos="0"/>
        </w:tabs>
        <w:ind w:firstLine="567"/>
        <w:jc w:val="both"/>
        <w:rPr>
          <w:highlight w:val="yellow"/>
        </w:rPr>
      </w:pPr>
      <w:r w:rsidRPr="00CD43D9">
        <w:rPr>
          <w:highlight w:val="yellow"/>
        </w:rPr>
        <w:t>Главными ориентирами в нашей работе были задачи, поставленные федеральными и республиканскими государственными органами в рамках развития сферы культуры.</w:t>
      </w:r>
    </w:p>
    <w:p w14:paraId="189C264A" w14:textId="77777777" w:rsidR="003C435F" w:rsidRPr="00CD43D9" w:rsidRDefault="003C435F" w:rsidP="003C435F">
      <w:pPr>
        <w:shd w:val="clear" w:color="auto" w:fill="FFFFFF"/>
        <w:tabs>
          <w:tab w:val="left" w:pos="0"/>
        </w:tabs>
        <w:spacing w:line="253" w:lineRule="atLeast"/>
        <w:ind w:firstLine="567"/>
        <w:jc w:val="both"/>
        <w:rPr>
          <w:highlight w:val="yellow"/>
        </w:rPr>
      </w:pPr>
      <w:r w:rsidRPr="00CD43D9">
        <w:rPr>
          <w:highlight w:val="yellow"/>
        </w:rPr>
        <w:lastRenderedPageBreak/>
        <w:t xml:space="preserve">В 2024 году в рамках национального проекта «Культура» был проведен капитальный ремонт здания МБУК «Музей истории и развития традиционных народных промыслов» МО «Курумканский район» на сумму 6 837 770,00 рублей (ФБ - 6 425 588,55 руб., РБ - 410 181,45 рублей). Проведен капитальный ремонт на площади 98 кв.м., подрядная организация ООО «Рубеж» возвела на месте снесенной аварийной части здания новый пристрой оборудовали санузел, в том числе и для маломобильных посетителей, а также фондохранилище и экспозиционно-выставочный зал. Установлено видеонаблюдение, полностью заменили охранно-пожарную сигнализацию. </w:t>
      </w:r>
    </w:p>
    <w:p w14:paraId="3975AE3D" w14:textId="77777777" w:rsidR="003C435F" w:rsidRPr="00CD43D9" w:rsidRDefault="003C435F" w:rsidP="003C435F">
      <w:pPr>
        <w:widowControl w:val="0"/>
        <w:shd w:val="clear" w:color="auto" w:fill="FFFFFF"/>
        <w:tabs>
          <w:tab w:val="left" w:pos="0"/>
        </w:tabs>
        <w:autoSpaceDE w:val="0"/>
        <w:autoSpaceDN w:val="0"/>
        <w:adjustRightInd w:val="0"/>
        <w:ind w:firstLine="567"/>
        <w:contextualSpacing/>
        <w:jc w:val="both"/>
        <w:rPr>
          <w:highlight w:val="yellow"/>
        </w:rPr>
      </w:pPr>
      <w:r w:rsidRPr="00CD43D9">
        <w:rPr>
          <w:b/>
          <w:highlight w:val="yellow"/>
        </w:rPr>
        <w:tab/>
        <w:t xml:space="preserve">В рамках укрепления </w:t>
      </w:r>
      <w:r w:rsidRPr="00CD43D9">
        <w:rPr>
          <w:b/>
          <w:i/>
          <w:highlight w:val="yellow"/>
        </w:rPr>
        <w:t>МТБ</w:t>
      </w:r>
      <w:r w:rsidRPr="00CD43D9">
        <w:rPr>
          <w:b/>
          <w:i/>
          <w:sz w:val="28"/>
          <w:szCs w:val="28"/>
          <w:highlight w:val="yellow"/>
        </w:rPr>
        <w:t xml:space="preserve"> </w:t>
      </w:r>
      <w:r w:rsidRPr="00CD43D9">
        <w:rPr>
          <w:b/>
          <w:i/>
          <w:highlight w:val="yellow"/>
        </w:rPr>
        <w:t>домов культуры, расположенных в населенных пунктах с числом жителей до 50 тысяч человек</w:t>
      </w:r>
      <w:r w:rsidRPr="00CD43D9">
        <w:rPr>
          <w:b/>
          <w:highlight w:val="yellow"/>
        </w:rPr>
        <w:t xml:space="preserve"> заключено</w:t>
      </w:r>
      <w:r w:rsidRPr="00CD43D9">
        <w:rPr>
          <w:highlight w:val="yellow"/>
        </w:rPr>
        <w:t xml:space="preserve"> Соглашение с МК РБ на </w:t>
      </w:r>
      <w:r w:rsidRPr="00CD43D9">
        <w:rPr>
          <w:b/>
          <w:highlight w:val="yellow"/>
        </w:rPr>
        <w:t>699 851, 30 р</w:t>
      </w:r>
      <w:r w:rsidRPr="00CD43D9">
        <w:rPr>
          <w:highlight w:val="yellow"/>
        </w:rPr>
        <w:t>.(ФБ- 644 702,12; РБ-41152,15; МБ-13997,03). Приобретены для МБУК КДМЦ  на 619482,30  рублей: акустическая система, радиосистема, студийный микрофон, поп-фильтр, акустический экран, стойка микрофон, пластик.кейс для 6 микрофонов, наушники закрытые.</w:t>
      </w:r>
    </w:p>
    <w:p w14:paraId="72AA2D54" w14:textId="77777777" w:rsidR="003C435F" w:rsidRPr="00CD43D9" w:rsidRDefault="003C435F" w:rsidP="003C435F">
      <w:pPr>
        <w:widowControl w:val="0"/>
        <w:shd w:val="clear" w:color="auto" w:fill="FFFFFF"/>
        <w:tabs>
          <w:tab w:val="left" w:pos="0"/>
          <w:tab w:val="left" w:pos="993"/>
        </w:tabs>
        <w:autoSpaceDE w:val="0"/>
        <w:autoSpaceDN w:val="0"/>
        <w:adjustRightInd w:val="0"/>
        <w:ind w:firstLine="567"/>
        <w:contextualSpacing/>
        <w:jc w:val="both"/>
        <w:rPr>
          <w:highlight w:val="yellow"/>
        </w:rPr>
      </w:pPr>
      <w:r w:rsidRPr="00CD43D9">
        <w:rPr>
          <w:highlight w:val="yellow"/>
        </w:rPr>
        <w:t>Для Майского СДК на 80369,00 рублей проектор, экран для проектора, крепление, кабель</w:t>
      </w:r>
    </w:p>
    <w:p w14:paraId="0599E130" w14:textId="77777777" w:rsidR="003C435F" w:rsidRPr="00CD43D9" w:rsidRDefault="003C435F" w:rsidP="003C435F">
      <w:pPr>
        <w:shd w:val="clear" w:color="auto" w:fill="FFFFFF"/>
        <w:tabs>
          <w:tab w:val="left" w:pos="0"/>
        </w:tabs>
        <w:ind w:firstLine="567"/>
        <w:jc w:val="both"/>
        <w:rPr>
          <w:highlight w:val="yellow"/>
        </w:rPr>
      </w:pPr>
      <w:r w:rsidRPr="00CD43D9">
        <w:rPr>
          <w:b/>
          <w:i/>
          <w:highlight w:val="yellow"/>
        </w:rPr>
        <w:t>Укрепление МТБ в отрасли «Культура»-</w:t>
      </w:r>
      <w:r w:rsidRPr="00CD43D9">
        <w:rPr>
          <w:b/>
          <w:highlight w:val="yellow"/>
        </w:rPr>
        <w:t>51 020,41 (РБ-50 000,00; МБ-1 020,41):</w:t>
      </w:r>
      <w:r w:rsidRPr="00CD43D9">
        <w:rPr>
          <w:highlight w:val="yellow"/>
        </w:rPr>
        <w:t xml:space="preserve"> Приобретены для районного музея 2 шкафа и 1 витрина.</w:t>
      </w:r>
    </w:p>
    <w:p w14:paraId="7B6090AD" w14:textId="77777777" w:rsidR="003C435F" w:rsidRPr="00CD43D9" w:rsidRDefault="003C435F" w:rsidP="003C435F">
      <w:pPr>
        <w:tabs>
          <w:tab w:val="left" w:pos="0"/>
          <w:tab w:val="left" w:pos="567"/>
        </w:tabs>
        <w:ind w:firstLine="567"/>
        <w:jc w:val="both"/>
        <w:rPr>
          <w:highlight w:val="yellow"/>
        </w:rPr>
      </w:pPr>
      <w:r w:rsidRPr="00CD43D9">
        <w:rPr>
          <w:highlight w:val="yellow"/>
        </w:rPr>
        <w:tab/>
        <w:t xml:space="preserve">С Национальной библиотеки Республики Бурятия поступили новые книги в рамках программы «Сохранение и развитие бурятского языка в Республике Бурятия» 191 экз. книг на сумму 134631,90 руб. и по программе «Культура Бурятии» - 9 экз. книг на сумму 7560,0 руб. В рамках  государственной программы РБ «Культура Бурятии» на комплектование книжного фонда  </w:t>
      </w:r>
      <w:r w:rsidRPr="00CD43D9">
        <w:rPr>
          <w:b/>
          <w:highlight w:val="yellow"/>
        </w:rPr>
        <w:t>МБУК ЦБС</w:t>
      </w:r>
      <w:r w:rsidRPr="00CD43D9">
        <w:rPr>
          <w:highlight w:val="yellow"/>
        </w:rPr>
        <w:t xml:space="preserve">  выделено </w:t>
      </w:r>
      <w:r w:rsidRPr="00CD43D9">
        <w:rPr>
          <w:b/>
          <w:highlight w:val="yellow"/>
        </w:rPr>
        <w:t>87450,32 руб.</w:t>
      </w:r>
      <w:r w:rsidRPr="00CD43D9">
        <w:rPr>
          <w:highlight w:val="yellow"/>
        </w:rPr>
        <w:t xml:space="preserve"> ( ФБ-82202,04 руб.,  РБ-5248,28 руб.), приобретены 192 экз. книг.</w:t>
      </w:r>
    </w:p>
    <w:p w14:paraId="429B3D6D" w14:textId="77777777" w:rsidR="003C435F" w:rsidRPr="00CD43D9" w:rsidRDefault="003C435F" w:rsidP="003C435F">
      <w:pPr>
        <w:tabs>
          <w:tab w:val="left" w:pos="0"/>
        </w:tabs>
        <w:ind w:firstLine="567"/>
        <w:jc w:val="both"/>
        <w:rPr>
          <w:highlight w:val="yellow"/>
        </w:rPr>
      </w:pPr>
      <w:r w:rsidRPr="00CD43D9">
        <w:rPr>
          <w:highlight w:val="yellow"/>
        </w:rPr>
        <w:t xml:space="preserve">     Обеспеченность </w:t>
      </w:r>
      <w:r w:rsidRPr="00CD43D9">
        <w:rPr>
          <w:b/>
          <w:highlight w:val="yellow"/>
        </w:rPr>
        <w:t>культурно-досуговыми учреждениями</w:t>
      </w:r>
      <w:r w:rsidRPr="00CD43D9">
        <w:rPr>
          <w:highlight w:val="yellow"/>
        </w:rPr>
        <w:t xml:space="preserve">  в 2024 году составляет 63 % . </w:t>
      </w:r>
    </w:p>
    <w:p w14:paraId="58904CBF" w14:textId="77777777" w:rsidR="003C435F" w:rsidRPr="00CD43D9" w:rsidRDefault="003C435F" w:rsidP="003C435F">
      <w:pPr>
        <w:tabs>
          <w:tab w:val="left" w:pos="0"/>
        </w:tabs>
        <w:ind w:firstLine="567"/>
        <w:jc w:val="both"/>
        <w:rPr>
          <w:highlight w:val="yellow"/>
        </w:rPr>
      </w:pPr>
      <w:r w:rsidRPr="00CD43D9">
        <w:rPr>
          <w:highlight w:val="yellow"/>
        </w:rPr>
        <w:t>Выполнено платных услуг МБУК КДМЦ - 996 724,87 руб. из них по пушкинской карте 132 596,75руб.;</w:t>
      </w:r>
    </w:p>
    <w:p w14:paraId="32DD2689" w14:textId="77777777" w:rsidR="003C435F" w:rsidRPr="00CD43D9" w:rsidRDefault="003C435F" w:rsidP="003C435F">
      <w:pPr>
        <w:tabs>
          <w:tab w:val="left" w:pos="0"/>
        </w:tabs>
        <w:ind w:firstLine="567"/>
        <w:jc w:val="both"/>
        <w:rPr>
          <w:highlight w:val="yellow"/>
        </w:rPr>
      </w:pPr>
      <w:r w:rsidRPr="00CD43D9">
        <w:rPr>
          <w:highlight w:val="yellow"/>
        </w:rPr>
        <w:t>В 2024 году выполнены индикаторы:</w:t>
      </w:r>
    </w:p>
    <w:p w14:paraId="691C25DE" w14:textId="77777777" w:rsidR="003C435F" w:rsidRPr="00CD43D9" w:rsidRDefault="003C435F" w:rsidP="003C435F">
      <w:pPr>
        <w:pStyle w:val="a8"/>
        <w:numPr>
          <w:ilvl w:val="0"/>
          <w:numId w:val="36"/>
        </w:numPr>
        <w:tabs>
          <w:tab w:val="left" w:pos="0"/>
        </w:tabs>
        <w:spacing w:after="0" w:line="240" w:lineRule="auto"/>
        <w:ind w:firstLine="567"/>
        <w:jc w:val="both"/>
        <w:rPr>
          <w:rFonts w:ascii="Times New Roman" w:hAnsi="Times New Roman"/>
          <w:spacing w:val="-14"/>
          <w:sz w:val="24"/>
          <w:szCs w:val="24"/>
          <w:highlight w:val="yellow"/>
        </w:rPr>
      </w:pPr>
      <w:r w:rsidRPr="00CD43D9">
        <w:rPr>
          <w:rFonts w:ascii="Times New Roman" w:hAnsi="Times New Roman"/>
          <w:sz w:val="24"/>
          <w:szCs w:val="24"/>
          <w:highlight w:val="yellow"/>
        </w:rPr>
        <w:t>Объем платных услуг учреждений культуры 996 724,87 рублей, что составило 153%</w:t>
      </w:r>
      <w:r w:rsidRPr="00CD43D9">
        <w:rPr>
          <w:rFonts w:ascii="Times New Roman" w:hAnsi="Times New Roman"/>
          <w:spacing w:val="-14"/>
          <w:sz w:val="24"/>
          <w:szCs w:val="24"/>
          <w:highlight w:val="yellow"/>
        </w:rPr>
        <w:t xml:space="preserve"> при плане 650 000,00 рублей.</w:t>
      </w:r>
    </w:p>
    <w:p w14:paraId="77E59627" w14:textId="77777777" w:rsidR="003C435F" w:rsidRPr="00CD43D9" w:rsidRDefault="003C435F" w:rsidP="003C435F">
      <w:pPr>
        <w:pStyle w:val="a8"/>
        <w:numPr>
          <w:ilvl w:val="0"/>
          <w:numId w:val="36"/>
        </w:numPr>
        <w:tabs>
          <w:tab w:val="left" w:pos="0"/>
        </w:tabs>
        <w:spacing w:after="0" w:line="240" w:lineRule="auto"/>
        <w:ind w:firstLine="567"/>
        <w:jc w:val="both"/>
        <w:rPr>
          <w:rFonts w:ascii="Times New Roman" w:hAnsi="Times New Roman"/>
          <w:spacing w:val="-14"/>
          <w:sz w:val="24"/>
          <w:szCs w:val="24"/>
          <w:highlight w:val="yellow"/>
        </w:rPr>
      </w:pPr>
      <w:r w:rsidRPr="00CD43D9">
        <w:rPr>
          <w:rFonts w:ascii="Times New Roman" w:hAnsi="Times New Roman"/>
          <w:sz w:val="24"/>
          <w:szCs w:val="24"/>
          <w:highlight w:val="yellow"/>
        </w:rPr>
        <w:t xml:space="preserve">Количество человек, участвующих в платных культурно-досуговых мероприятиях - 10282 чел.  </w:t>
      </w:r>
    </w:p>
    <w:p w14:paraId="3DBE5493" w14:textId="77777777" w:rsidR="003C435F" w:rsidRPr="00CD43D9" w:rsidRDefault="003C435F" w:rsidP="003C435F">
      <w:pPr>
        <w:pStyle w:val="a8"/>
        <w:numPr>
          <w:ilvl w:val="0"/>
          <w:numId w:val="36"/>
        </w:numPr>
        <w:tabs>
          <w:tab w:val="left" w:pos="0"/>
        </w:tabs>
        <w:spacing w:after="0" w:line="240" w:lineRule="auto"/>
        <w:ind w:firstLine="567"/>
        <w:jc w:val="both"/>
        <w:rPr>
          <w:rFonts w:ascii="Times New Roman" w:hAnsi="Times New Roman"/>
          <w:spacing w:val="-14"/>
          <w:sz w:val="24"/>
          <w:szCs w:val="24"/>
          <w:highlight w:val="yellow"/>
        </w:rPr>
      </w:pPr>
      <w:r w:rsidRPr="00CD43D9">
        <w:rPr>
          <w:rFonts w:ascii="Times New Roman" w:hAnsi="Times New Roman"/>
          <w:sz w:val="24"/>
          <w:szCs w:val="24"/>
          <w:highlight w:val="yellow"/>
        </w:rPr>
        <w:t xml:space="preserve">Количество посетителей в культурно-досуговых мероприятиях – 55 623 чел. при плане 45 800 чел., что составило - 121 %. </w:t>
      </w:r>
    </w:p>
    <w:p w14:paraId="49BF4F5D" w14:textId="77777777" w:rsidR="003C435F" w:rsidRPr="00CD43D9" w:rsidRDefault="003C435F" w:rsidP="003C435F">
      <w:pPr>
        <w:tabs>
          <w:tab w:val="left" w:pos="0"/>
        </w:tabs>
        <w:ind w:firstLine="567"/>
        <w:jc w:val="both"/>
        <w:rPr>
          <w:color w:val="2C2D2E"/>
          <w:highlight w:val="yellow"/>
          <w:shd w:val="clear" w:color="auto" w:fill="FFFFFF"/>
        </w:rPr>
      </w:pPr>
      <w:r w:rsidRPr="00CD43D9">
        <w:rPr>
          <w:color w:val="2C2D2E"/>
          <w:highlight w:val="yellow"/>
          <w:shd w:val="clear" w:color="auto" w:fill="FFFFFF"/>
        </w:rPr>
        <w:t xml:space="preserve">        По Пушкинской  карте  МБУК «Культурно-досуговый и методический центр МО «Курумканский район»» за 2024г. проведено 112 мероприятий по Пушкинской карте, продано 1551 билет на сумму  348 942,4 рублей.</w:t>
      </w:r>
    </w:p>
    <w:p w14:paraId="4B5472F5" w14:textId="77777777" w:rsidR="003C435F" w:rsidRPr="00CD43D9" w:rsidRDefault="003C435F" w:rsidP="003C435F">
      <w:pPr>
        <w:shd w:val="clear" w:color="auto" w:fill="FFFFFF"/>
        <w:tabs>
          <w:tab w:val="left" w:pos="0"/>
        </w:tabs>
        <w:spacing w:line="253" w:lineRule="atLeast"/>
        <w:ind w:firstLine="567"/>
        <w:jc w:val="both"/>
        <w:rPr>
          <w:highlight w:val="yellow"/>
        </w:rPr>
      </w:pPr>
      <w:r w:rsidRPr="00CD43D9">
        <w:rPr>
          <w:highlight w:val="yellow"/>
        </w:rPr>
        <w:t xml:space="preserve">По программе «Перечень общественно-значимых мероприятий, финансируемых из районного бюджета» выделено 340 442,32 руб. Проведено в рамках программы    крупных социально-значимых мероприятий. </w:t>
      </w:r>
    </w:p>
    <w:p w14:paraId="01CB087C" w14:textId="77777777" w:rsidR="003C435F" w:rsidRPr="00CD43D9" w:rsidRDefault="003C435F" w:rsidP="003C435F">
      <w:pPr>
        <w:shd w:val="clear" w:color="auto" w:fill="FFFFFF"/>
        <w:tabs>
          <w:tab w:val="left" w:pos="0"/>
        </w:tabs>
        <w:spacing w:line="253" w:lineRule="atLeast"/>
        <w:ind w:firstLine="567"/>
        <w:jc w:val="both"/>
        <w:rPr>
          <w:highlight w:val="yellow"/>
        </w:rPr>
      </w:pPr>
      <w:r w:rsidRPr="00CD43D9">
        <w:rPr>
          <w:highlight w:val="yellow"/>
        </w:rPr>
        <w:t>В основном КДУ проводят свои мероприятия за счет своих платных услуг или на бесплатной основе</w:t>
      </w:r>
    </w:p>
    <w:p w14:paraId="65112A9A" w14:textId="77777777" w:rsidR="003C435F" w:rsidRPr="00CD43D9" w:rsidRDefault="003C435F" w:rsidP="003C435F">
      <w:pPr>
        <w:tabs>
          <w:tab w:val="left" w:pos="0"/>
        </w:tabs>
        <w:ind w:firstLine="567"/>
        <w:jc w:val="both"/>
        <w:rPr>
          <w:highlight w:val="yellow"/>
        </w:rPr>
      </w:pPr>
    </w:p>
    <w:p w14:paraId="5E9C4092" w14:textId="77777777" w:rsidR="003C435F" w:rsidRPr="00CD43D9" w:rsidRDefault="003C435F" w:rsidP="003C435F">
      <w:pPr>
        <w:tabs>
          <w:tab w:val="left" w:pos="0"/>
        </w:tabs>
        <w:ind w:firstLine="567"/>
        <w:jc w:val="both"/>
        <w:rPr>
          <w:highlight w:val="yellow"/>
        </w:rPr>
      </w:pPr>
      <w:r w:rsidRPr="00CD43D9">
        <w:rPr>
          <w:highlight w:val="yellow"/>
        </w:rPr>
        <w:t xml:space="preserve">Основные контрольные показатели работы </w:t>
      </w:r>
      <w:r w:rsidRPr="00CD43D9">
        <w:rPr>
          <w:b/>
          <w:highlight w:val="yellow"/>
        </w:rPr>
        <w:t>библиотек</w:t>
      </w:r>
      <w:r w:rsidRPr="00CD43D9">
        <w:rPr>
          <w:highlight w:val="yellow"/>
        </w:rPr>
        <w:t xml:space="preserve"> Курумканского района в 2024 году составили: </w:t>
      </w:r>
    </w:p>
    <w:p w14:paraId="2B65FDBA" w14:textId="77777777" w:rsidR="003C435F" w:rsidRPr="00CD43D9" w:rsidRDefault="003C435F" w:rsidP="003C435F">
      <w:pPr>
        <w:pStyle w:val="a8"/>
        <w:numPr>
          <w:ilvl w:val="0"/>
          <w:numId w:val="20"/>
        </w:numPr>
        <w:tabs>
          <w:tab w:val="left" w:pos="0"/>
        </w:tabs>
        <w:spacing w:after="0" w:line="240" w:lineRule="auto"/>
        <w:ind w:firstLine="567"/>
        <w:jc w:val="both"/>
        <w:rPr>
          <w:rFonts w:ascii="Times New Roman" w:hAnsi="Times New Roman"/>
          <w:sz w:val="24"/>
          <w:szCs w:val="24"/>
          <w:highlight w:val="yellow"/>
        </w:rPr>
      </w:pPr>
      <w:r w:rsidRPr="00CD43D9">
        <w:rPr>
          <w:rFonts w:ascii="Times New Roman" w:hAnsi="Times New Roman"/>
          <w:sz w:val="24"/>
          <w:szCs w:val="24"/>
          <w:highlight w:val="yellow"/>
        </w:rPr>
        <w:t xml:space="preserve">пользователей – 7 234 (в 2023 г. - 7120) чел., </w:t>
      </w:r>
    </w:p>
    <w:p w14:paraId="02C39680" w14:textId="77777777" w:rsidR="003C435F" w:rsidRPr="00CD43D9" w:rsidRDefault="003C435F" w:rsidP="003C435F">
      <w:pPr>
        <w:pStyle w:val="a8"/>
        <w:numPr>
          <w:ilvl w:val="0"/>
          <w:numId w:val="20"/>
        </w:numPr>
        <w:tabs>
          <w:tab w:val="left" w:pos="0"/>
        </w:tabs>
        <w:spacing w:after="0" w:line="240" w:lineRule="auto"/>
        <w:ind w:firstLine="567"/>
        <w:jc w:val="both"/>
        <w:rPr>
          <w:rFonts w:ascii="Times New Roman" w:hAnsi="Times New Roman"/>
          <w:sz w:val="24"/>
          <w:szCs w:val="24"/>
          <w:highlight w:val="yellow"/>
        </w:rPr>
      </w:pPr>
      <w:r w:rsidRPr="00CD43D9">
        <w:rPr>
          <w:rFonts w:ascii="Times New Roman" w:hAnsi="Times New Roman"/>
          <w:sz w:val="24"/>
          <w:szCs w:val="24"/>
          <w:highlight w:val="yellow"/>
        </w:rPr>
        <w:t xml:space="preserve">документовыдача составила – 213 620 (в 2023г.- 213 120) экз., </w:t>
      </w:r>
    </w:p>
    <w:p w14:paraId="24715C62" w14:textId="77777777" w:rsidR="003C435F" w:rsidRPr="00CD43D9" w:rsidRDefault="003C435F" w:rsidP="003C435F">
      <w:pPr>
        <w:pStyle w:val="a8"/>
        <w:numPr>
          <w:ilvl w:val="0"/>
          <w:numId w:val="20"/>
        </w:numPr>
        <w:tabs>
          <w:tab w:val="left" w:pos="0"/>
        </w:tabs>
        <w:spacing w:after="0" w:line="240" w:lineRule="auto"/>
        <w:ind w:firstLine="567"/>
        <w:jc w:val="both"/>
        <w:rPr>
          <w:rFonts w:ascii="Times New Roman" w:hAnsi="Times New Roman"/>
          <w:sz w:val="24"/>
          <w:szCs w:val="24"/>
          <w:highlight w:val="yellow"/>
        </w:rPr>
      </w:pPr>
      <w:r w:rsidRPr="00CD43D9">
        <w:rPr>
          <w:rFonts w:ascii="Times New Roman" w:hAnsi="Times New Roman"/>
          <w:sz w:val="24"/>
          <w:szCs w:val="24"/>
          <w:highlight w:val="yellow"/>
        </w:rPr>
        <w:t>число посещений составило – 145 538 (в 2023 г – 124 396).</w:t>
      </w:r>
    </w:p>
    <w:p w14:paraId="2BF1D1B4" w14:textId="77777777" w:rsidR="003C435F" w:rsidRPr="00CD43D9" w:rsidRDefault="003C435F" w:rsidP="003C435F">
      <w:pPr>
        <w:pStyle w:val="a8"/>
        <w:tabs>
          <w:tab w:val="left" w:pos="0"/>
        </w:tabs>
        <w:spacing w:after="0" w:line="240" w:lineRule="auto"/>
        <w:ind w:left="1287" w:firstLine="567"/>
        <w:jc w:val="both"/>
        <w:rPr>
          <w:rFonts w:ascii="Times New Roman" w:hAnsi="Times New Roman"/>
          <w:sz w:val="24"/>
          <w:szCs w:val="24"/>
          <w:highlight w:val="yellow"/>
        </w:rPr>
      </w:pPr>
    </w:p>
    <w:p w14:paraId="7706B669" w14:textId="77777777" w:rsidR="003C435F" w:rsidRPr="00CD43D9" w:rsidRDefault="003C435F" w:rsidP="003C435F">
      <w:pPr>
        <w:tabs>
          <w:tab w:val="left" w:pos="0"/>
        </w:tabs>
        <w:ind w:firstLine="567"/>
        <w:jc w:val="both"/>
        <w:rPr>
          <w:bCs/>
          <w:highlight w:val="yellow"/>
        </w:rPr>
      </w:pPr>
      <w:r w:rsidRPr="00CD43D9">
        <w:rPr>
          <w:highlight w:val="yellow"/>
        </w:rPr>
        <w:t xml:space="preserve">В 2024 году в библиотеках МБУК ЦБС Курумканского района зарегистрировано 7234 пользователей, охват населения Курумканского района  библиотечным обслуживанием составил – 55,9 % (в 2022 г. –55,6 %). </w:t>
      </w:r>
    </w:p>
    <w:p w14:paraId="5790DA0C" w14:textId="77777777" w:rsidR="003C435F" w:rsidRPr="00CD43D9" w:rsidRDefault="003C435F" w:rsidP="003C435F">
      <w:pPr>
        <w:tabs>
          <w:tab w:val="left" w:pos="0"/>
        </w:tabs>
        <w:ind w:firstLine="567"/>
        <w:jc w:val="both"/>
        <w:rPr>
          <w:highlight w:val="yellow"/>
        </w:rPr>
      </w:pPr>
      <w:r w:rsidRPr="00CD43D9">
        <w:rPr>
          <w:highlight w:val="yellow"/>
        </w:rPr>
        <w:t>Показатели интенсивности деятельности библиотек района составили: читаемость 29,5 (в 2023 г. – 29,5), посещаемость – 20,1 (в 2022 – 17,2), обращаемость – 1,6 (в 2023 г. – 1,6), документообеспеченность – 18,7 (в 2023 г. – 18,7).</w:t>
      </w:r>
    </w:p>
    <w:p w14:paraId="6B09DA98" w14:textId="77777777" w:rsidR="003C435F" w:rsidRPr="00CD43D9" w:rsidRDefault="003C435F" w:rsidP="003C435F">
      <w:pPr>
        <w:tabs>
          <w:tab w:val="left" w:pos="0"/>
        </w:tabs>
        <w:ind w:firstLine="567"/>
        <w:jc w:val="both"/>
        <w:rPr>
          <w:highlight w:val="yellow"/>
        </w:rPr>
      </w:pPr>
      <w:r w:rsidRPr="00CD43D9">
        <w:rPr>
          <w:highlight w:val="yellow"/>
        </w:rPr>
        <w:t xml:space="preserve">Оказание платных услуг регламентируется «Положением об оказании платных услуг» от 01.11.2017 г. За 2024 год МБУК «ЦБС МО «Курумканский район» оказала платные услуги на сумму 162 700,00 руб., в том числе 26 300,95 руб. по Пушкинской карте. (2022 г. – 112,6 тыс.руб.). Наиболее </w:t>
      </w:r>
      <w:r w:rsidRPr="00CD43D9">
        <w:rPr>
          <w:highlight w:val="yellow"/>
        </w:rPr>
        <w:lastRenderedPageBreak/>
        <w:t xml:space="preserve">востребованными остаются такие сервисные услуги, как цветная и черно-белая печать, ксерокопирование, сканирование и ламинирование документов, выпуск издательской продукции. </w:t>
      </w:r>
    </w:p>
    <w:p w14:paraId="7413EA0F" w14:textId="77777777" w:rsidR="003C435F" w:rsidRPr="00CD43D9" w:rsidRDefault="003C435F" w:rsidP="003C435F">
      <w:pPr>
        <w:pStyle w:val="1a"/>
        <w:shd w:val="clear" w:color="auto" w:fill="auto"/>
        <w:tabs>
          <w:tab w:val="left" w:pos="0"/>
        </w:tabs>
        <w:spacing w:before="0" w:line="240" w:lineRule="auto"/>
        <w:ind w:right="20" w:firstLine="567"/>
        <w:rPr>
          <w:sz w:val="24"/>
          <w:szCs w:val="24"/>
          <w:highlight w:val="yellow"/>
        </w:rPr>
      </w:pPr>
      <w:r w:rsidRPr="00CD43D9">
        <w:rPr>
          <w:sz w:val="24"/>
          <w:szCs w:val="24"/>
          <w:highlight w:val="yellow"/>
        </w:rPr>
        <w:t>Совокупный объем фонда на 01.01.2025 года составил 145258 экз., поступление –2246 экз., выбытие – 2246 экз. Фонд ЦБС который год остается неизменным в связи списанием документов из фондов по причине их ветхости, устарелости по содержанию и утрате.</w:t>
      </w:r>
    </w:p>
    <w:p w14:paraId="3B073092" w14:textId="77777777" w:rsidR="003C435F" w:rsidRPr="00CD43D9" w:rsidRDefault="003C435F" w:rsidP="003C435F">
      <w:pPr>
        <w:tabs>
          <w:tab w:val="left" w:pos="0"/>
        </w:tabs>
        <w:ind w:firstLine="567"/>
        <w:jc w:val="both"/>
        <w:rPr>
          <w:highlight w:val="yellow"/>
        </w:rPr>
      </w:pPr>
      <w:r w:rsidRPr="00CD43D9">
        <w:rPr>
          <w:highlight w:val="yellow"/>
        </w:rPr>
        <w:t>Поступление в 2024 году составляет 2246 экз. (в 2023 г. – 2767 экз., в 2022 г. – 3497 экз., в 2021 г. – 4031 экз.):</w:t>
      </w:r>
    </w:p>
    <w:p w14:paraId="1DDF12E7" w14:textId="77777777" w:rsidR="003C435F" w:rsidRPr="00CD43D9" w:rsidRDefault="003C435F" w:rsidP="003C435F">
      <w:pPr>
        <w:pStyle w:val="a8"/>
        <w:numPr>
          <w:ilvl w:val="0"/>
          <w:numId w:val="35"/>
        </w:numPr>
        <w:tabs>
          <w:tab w:val="left" w:pos="0"/>
        </w:tabs>
        <w:spacing w:after="0" w:line="240" w:lineRule="auto"/>
        <w:ind w:firstLine="567"/>
        <w:jc w:val="both"/>
        <w:rPr>
          <w:rFonts w:ascii="Times New Roman" w:hAnsi="Times New Roman"/>
          <w:sz w:val="24"/>
          <w:szCs w:val="24"/>
          <w:highlight w:val="yellow"/>
        </w:rPr>
      </w:pPr>
      <w:r w:rsidRPr="00CD43D9">
        <w:rPr>
          <w:rFonts w:ascii="Times New Roman" w:hAnsi="Times New Roman"/>
          <w:sz w:val="24"/>
          <w:szCs w:val="24"/>
          <w:highlight w:val="yellow"/>
        </w:rPr>
        <w:t>из них новых – 748 экз., что составляет 33,3 % от общего количества поступления (в 2023 г. – 837 экз. (30,4 %);</w:t>
      </w:r>
    </w:p>
    <w:p w14:paraId="11E4F4CC" w14:textId="77777777" w:rsidR="003C435F" w:rsidRPr="00CD43D9" w:rsidRDefault="003C435F" w:rsidP="003C435F">
      <w:pPr>
        <w:pStyle w:val="1a"/>
        <w:numPr>
          <w:ilvl w:val="0"/>
          <w:numId w:val="35"/>
        </w:numPr>
        <w:shd w:val="clear" w:color="auto" w:fill="auto"/>
        <w:tabs>
          <w:tab w:val="left" w:pos="0"/>
        </w:tabs>
        <w:spacing w:before="0" w:line="240" w:lineRule="auto"/>
        <w:ind w:right="20" w:firstLine="567"/>
        <w:rPr>
          <w:spacing w:val="0"/>
          <w:sz w:val="24"/>
          <w:szCs w:val="24"/>
          <w:highlight w:val="yellow"/>
          <w:lang w:bidi="en-US"/>
        </w:rPr>
      </w:pPr>
      <w:r w:rsidRPr="00CD43D9">
        <w:rPr>
          <w:spacing w:val="0"/>
          <w:sz w:val="24"/>
          <w:szCs w:val="24"/>
          <w:highlight w:val="yellow"/>
          <w:lang w:bidi="en-US"/>
        </w:rPr>
        <w:t>- краеведческих документов – 548 экз. – 24,4 % (в 2023 г. –504экз. (18,3 %);</w:t>
      </w:r>
    </w:p>
    <w:p w14:paraId="178FF786" w14:textId="77777777" w:rsidR="003C435F" w:rsidRPr="00CD43D9" w:rsidRDefault="003C435F" w:rsidP="003C435F">
      <w:pPr>
        <w:pStyle w:val="1a"/>
        <w:numPr>
          <w:ilvl w:val="0"/>
          <w:numId w:val="35"/>
        </w:numPr>
        <w:shd w:val="clear" w:color="auto" w:fill="auto"/>
        <w:tabs>
          <w:tab w:val="left" w:pos="0"/>
        </w:tabs>
        <w:spacing w:before="0" w:line="240" w:lineRule="auto"/>
        <w:ind w:right="20" w:firstLine="567"/>
        <w:rPr>
          <w:spacing w:val="0"/>
          <w:sz w:val="24"/>
          <w:szCs w:val="24"/>
          <w:highlight w:val="yellow"/>
          <w:lang w:bidi="en-US"/>
        </w:rPr>
      </w:pPr>
      <w:r w:rsidRPr="00CD43D9">
        <w:rPr>
          <w:spacing w:val="0"/>
          <w:sz w:val="24"/>
          <w:szCs w:val="24"/>
          <w:highlight w:val="yellow"/>
          <w:lang w:bidi="en-US"/>
        </w:rPr>
        <w:t>- документов на бурятском языке –261 экз. – 11,6 % (в 2023 г. - 224экз. (8,1%);</w:t>
      </w:r>
    </w:p>
    <w:p w14:paraId="0917991D" w14:textId="77777777" w:rsidR="003C435F" w:rsidRPr="00CD43D9" w:rsidRDefault="003C435F" w:rsidP="003C435F">
      <w:pPr>
        <w:pStyle w:val="1a"/>
        <w:numPr>
          <w:ilvl w:val="0"/>
          <w:numId w:val="35"/>
        </w:numPr>
        <w:shd w:val="clear" w:color="auto" w:fill="auto"/>
        <w:tabs>
          <w:tab w:val="left" w:pos="0"/>
        </w:tabs>
        <w:spacing w:before="0" w:line="240" w:lineRule="auto"/>
        <w:ind w:right="20" w:firstLine="567"/>
        <w:rPr>
          <w:spacing w:val="0"/>
          <w:sz w:val="24"/>
          <w:szCs w:val="24"/>
          <w:highlight w:val="yellow"/>
          <w:lang w:bidi="en-US"/>
        </w:rPr>
      </w:pPr>
      <w:r w:rsidRPr="00CD43D9">
        <w:rPr>
          <w:spacing w:val="0"/>
          <w:sz w:val="24"/>
          <w:szCs w:val="24"/>
          <w:highlight w:val="yellow"/>
          <w:lang w:bidi="en-US"/>
        </w:rPr>
        <w:t>- детской литературы – 556 экз. – 24,7 % (в 2023 г. - 530экз. (19,2 %).</w:t>
      </w:r>
    </w:p>
    <w:p w14:paraId="6959A14F" w14:textId="77777777" w:rsidR="003C435F" w:rsidRPr="00CD43D9" w:rsidRDefault="003C435F" w:rsidP="003C435F">
      <w:pPr>
        <w:pStyle w:val="1a"/>
        <w:shd w:val="clear" w:color="auto" w:fill="auto"/>
        <w:tabs>
          <w:tab w:val="left" w:pos="0"/>
        </w:tabs>
        <w:spacing w:before="0" w:line="240" w:lineRule="auto"/>
        <w:ind w:right="20" w:firstLine="567"/>
        <w:rPr>
          <w:spacing w:val="0"/>
          <w:sz w:val="24"/>
          <w:szCs w:val="24"/>
          <w:highlight w:val="yellow"/>
          <w:lang w:bidi="en-US"/>
        </w:rPr>
      </w:pPr>
      <w:r w:rsidRPr="00CD43D9">
        <w:rPr>
          <w:spacing w:val="0"/>
          <w:sz w:val="24"/>
          <w:szCs w:val="24"/>
          <w:highlight w:val="yellow"/>
          <w:lang w:bidi="en-US"/>
        </w:rPr>
        <w:t>В 2024 г. население составило не менее 25000 чел. – это 12927 чел. Население уменьшилось на 23 чел. по сравнению 2023г. - 12950 человек и на 63 чел. по сравнению 2022г. При расчете на 1000 жителей в 2024 году, норма в 250 документов, не выполняется. В 2024 году подписка не финансировалась в связи с юбилеем района 80 лет.  А в 2023 г. финансирование по подписке и комплектованию была урезана на 10%.  Для выполнения норматива в 250 документов, необходимо приобретать в год 3250 экз. документов в фонд МБУК ЦБС МО «Курумканский район», для этого необходимо регулярное финансирование, также ежегодное увеличение финансирования.</w:t>
      </w:r>
    </w:p>
    <w:p w14:paraId="2E8E413F" w14:textId="77777777" w:rsidR="003C435F" w:rsidRPr="00CD43D9" w:rsidRDefault="003C435F" w:rsidP="003C435F">
      <w:pPr>
        <w:pStyle w:val="a8"/>
        <w:shd w:val="clear" w:color="auto" w:fill="FFFFFF"/>
        <w:tabs>
          <w:tab w:val="left" w:pos="0"/>
        </w:tabs>
        <w:spacing w:after="0"/>
        <w:ind w:left="0" w:firstLine="567"/>
        <w:jc w:val="both"/>
        <w:rPr>
          <w:rFonts w:ascii="Times New Roman" w:hAnsi="Times New Roman"/>
          <w:sz w:val="24"/>
          <w:szCs w:val="24"/>
          <w:highlight w:val="yellow"/>
        </w:rPr>
      </w:pPr>
      <w:r w:rsidRPr="00CD43D9">
        <w:rPr>
          <w:rFonts w:ascii="Times New Roman" w:hAnsi="Times New Roman"/>
          <w:sz w:val="24"/>
          <w:szCs w:val="24"/>
          <w:highlight w:val="yellow"/>
        </w:rPr>
        <w:t>В течение 2024 года деятельность библиотек Курумканского района была направлена на удовлетворение информационных, культурно-образовательных запросов и организацию досуга пользователей. Приоритетные направления работы библиотеки также определялись федеральными и региональными программами, знаменательными и памятными датами.</w:t>
      </w:r>
    </w:p>
    <w:p w14:paraId="2269D6CB" w14:textId="77777777" w:rsidR="003C435F" w:rsidRPr="00CD43D9" w:rsidRDefault="003C435F" w:rsidP="003C435F">
      <w:pPr>
        <w:pStyle w:val="a8"/>
        <w:shd w:val="clear" w:color="auto" w:fill="FFFFFF"/>
        <w:tabs>
          <w:tab w:val="left" w:pos="0"/>
        </w:tabs>
        <w:spacing w:after="0"/>
        <w:ind w:left="0" w:firstLine="567"/>
        <w:jc w:val="both"/>
        <w:rPr>
          <w:rFonts w:ascii="Times New Roman" w:hAnsi="Times New Roman"/>
          <w:sz w:val="24"/>
          <w:szCs w:val="24"/>
          <w:highlight w:val="yellow"/>
        </w:rPr>
      </w:pPr>
      <w:r w:rsidRPr="00CD43D9">
        <w:rPr>
          <w:rFonts w:ascii="Times New Roman" w:hAnsi="Times New Roman"/>
          <w:sz w:val="24"/>
          <w:szCs w:val="24"/>
          <w:highlight w:val="yellow"/>
        </w:rPr>
        <w:t xml:space="preserve">2024 год был отмечен проведением ряда общероссийских и республиканских мероприятий, в которых  приняли участие и библиотеки Курумканского района: всероссийская социально-культурная акция в поддержку чтения «Библионочь-2024»,  </w:t>
      </w:r>
      <w:r w:rsidRPr="00CD43D9">
        <w:rPr>
          <w:rFonts w:ascii="Times New Roman" w:hAnsi="Times New Roman"/>
          <w:sz w:val="24"/>
          <w:szCs w:val="24"/>
          <w:highlight w:val="yellow"/>
          <w:lang w:val="en-US"/>
        </w:rPr>
        <w:t>XV</w:t>
      </w:r>
      <w:r w:rsidRPr="00CD43D9">
        <w:rPr>
          <w:rFonts w:ascii="Times New Roman" w:hAnsi="Times New Roman"/>
          <w:sz w:val="24"/>
          <w:szCs w:val="24"/>
          <w:highlight w:val="yellow"/>
        </w:rPr>
        <w:t xml:space="preserve"> международная ежегодная  акция «Читаем детям о войне», всероссийский «Пушкинский день», акция к международному Дню книгодарения, межрегиональная экологическая акция «#проБайкалчитай», всероссийские экологические акции «Подари подснежник – согрей сердца!», «Покормите птиц зимой!», книжный фестиваль «Бумажный ключ» и многие другие.</w:t>
      </w:r>
    </w:p>
    <w:p w14:paraId="5161F978" w14:textId="77777777" w:rsidR="003C435F" w:rsidRPr="00CD43D9" w:rsidRDefault="003C435F" w:rsidP="003C435F">
      <w:pPr>
        <w:pStyle w:val="a8"/>
        <w:shd w:val="clear" w:color="auto" w:fill="FFFFFF"/>
        <w:tabs>
          <w:tab w:val="left" w:pos="0"/>
        </w:tabs>
        <w:spacing w:after="0"/>
        <w:ind w:left="0" w:firstLine="567"/>
        <w:jc w:val="both"/>
        <w:rPr>
          <w:rFonts w:ascii="Times New Roman" w:hAnsi="Times New Roman"/>
          <w:sz w:val="24"/>
          <w:szCs w:val="24"/>
          <w:highlight w:val="yellow"/>
        </w:rPr>
      </w:pPr>
      <w:r w:rsidRPr="00CD43D9">
        <w:rPr>
          <w:rFonts w:ascii="Times New Roman" w:hAnsi="Times New Roman"/>
          <w:sz w:val="24"/>
          <w:szCs w:val="24"/>
          <w:highlight w:val="yellow"/>
        </w:rPr>
        <w:t>Культурно-просветительские мероприятия были посвящены главным событиям, проходившим в Российской Федерации, Республике Бурятия, памятным и юбилейным литературным датам:</w:t>
      </w:r>
    </w:p>
    <w:p w14:paraId="36AC54A0" w14:textId="77777777" w:rsidR="003C435F" w:rsidRPr="00CD43D9" w:rsidRDefault="003C435F" w:rsidP="003C435F">
      <w:pPr>
        <w:pStyle w:val="a8"/>
        <w:numPr>
          <w:ilvl w:val="0"/>
          <w:numId w:val="48"/>
        </w:numPr>
        <w:tabs>
          <w:tab w:val="left" w:pos="0"/>
        </w:tabs>
        <w:spacing w:line="288" w:lineRule="atLeast"/>
        <w:ind w:left="426" w:firstLine="567"/>
        <w:jc w:val="both"/>
        <w:outlineLvl w:val="0"/>
        <w:rPr>
          <w:rFonts w:ascii="Times New Roman" w:hAnsi="Times New Roman"/>
          <w:sz w:val="24"/>
          <w:szCs w:val="28"/>
          <w:highlight w:val="yellow"/>
        </w:rPr>
      </w:pPr>
      <w:r w:rsidRPr="00CD43D9">
        <w:rPr>
          <w:rFonts w:ascii="Times New Roman" w:hAnsi="Times New Roman"/>
          <w:sz w:val="24"/>
          <w:szCs w:val="28"/>
          <w:highlight w:val="yellow"/>
        </w:rPr>
        <w:t>2024 год - объявлен в России Годом семьи</w:t>
      </w:r>
    </w:p>
    <w:p w14:paraId="0C374469" w14:textId="77777777" w:rsidR="003C435F" w:rsidRPr="00CD43D9" w:rsidRDefault="003C435F" w:rsidP="003C435F">
      <w:pPr>
        <w:pStyle w:val="a8"/>
        <w:numPr>
          <w:ilvl w:val="0"/>
          <w:numId w:val="48"/>
        </w:numPr>
        <w:tabs>
          <w:tab w:val="left" w:pos="0"/>
        </w:tabs>
        <w:spacing w:line="288" w:lineRule="atLeast"/>
        <w:ind w:left="426" w:firstLine="567"/>
        <w:jc w:val="both"/>
        <w:outlineLvl w:val="0"/>
        <w:rPr>
          <w:rFonts w:ascii="Times New Roman" w:hAnsi="Times New Roman"/>
          <w:color w:val="1F1F1F"/>
          <w:sz w:val="24"/>
          <w:szCs w:val="28"/>
          <w:highlight w:val="yellow"/>
          <w:shd w:val="clear" w:color="auto" w:fill="FFFFFF"/>
        </w:rPr>
      </w:pPr>
      <w:r w:rsidRPr="00CD43D9">
        <w:rPr>
          <w:rFonts w:ascii="Times New Roman" w:hAnsi="Times New Roman"/>
          <w:color w:val="1F1F1F"/>
          <w:sz w:val="24"/>
          <w:szCs w:val="28"/>
          <w:highlight w:val="yellow"/>
          <w:shd w:val="clear" w:color="auto" w:fill="FFFFFF"/>
        </w:rPr>
        <w:t>2024 год – год 225-летия А.С.Пушкина, русского писателя</w:t>
      </w:r>
    </w:p>
    <w:p w14:paraId="3F483228" w14:textId="77777777" w:rsidR="003C435F" w:rsidRPr="00CD43D9" w:rsidRDefault="003C435F" w:rsidP="003C435F">
      <w:pPr>
        <w:pStyle w:val="Style18"/>
        <w:widowControl/>
        <w:numPr>
          <w:ilvl w:val="0"/>
          <w:numId w:val="47"/>
        </w:numPr>
        <w:tabs>
          <w:tab w:val="left" w:pos="0"/>
          <w:tab w:val="left" w:pos="955"/>
        </w:tabs>
        <w:spacing w:line="276" w:lineRule="auto"/>
        <w:ind w:left="426" w:right="-1" w:firstLine="567"/>
        <w:rPr>
          <w:bCs/>
          <w:highlight w:val="yellow"/>
        </w:rPr>
      </w:pPr>
      <w:r w:rsidRPr="00CD43D9">
        <w:rPr>
          <w:bCs/>
          <w:highlight w:val="yellow"/>
        </w:rPr>
        <w:t>2022 - 2031 гг. - Десятилетие науки и технологий в РФ. Указ Президента от 25.04.2022.</w:t>
      </w:r>
    </w:p>
    <w:p w14:paraId="4FB90358" w14:textId="77777777" w:rsidR="003C435F" w:rsidRPr="00CD43D9" w:rsidRDefault="003C435F" w:rsidP="003C435F">
      <w:pPr>
        <w:pStyle w:val="Style18"/>
        <w:widowControl/>
        <w:numPr>
          <w:ilvl w:val="0"/>
          <w:numId w:val="47"/>
        </w:numPr>
        <w:tabs>
          <w:tab w:val="left" w:pos="0"/>
          <w:tab w:val="left" w:pos="955"/>
        </w:tabs>
        <w:spacing w:line="276" w:lineRule="auto"/>
        <w:ind w:left="426" w:right="-1" w:firstLine="567"/>
        <w:rPr>
          <w:bCs/>
          <w:highlight w:val="yellow"/>
        </w:rPr>
      </w:pPr>
      <w:r w:rsidRPr="00CD43D9">
        <w:rPr>
          <w:bCs/>
          <w:highlight w:val="yellow"/>
        </w:rPr>
        <w:t>2018 - 2027 гг. - Десятилетие детства в России. Указ Президента от 29.05.2017.</w:t>
      </w:r>
    </w:p>
    <w:p w14:paraId="07C22682" w14:textId="77777777" w:rsidR="003C435F" w:rsidRPr="00CD43D9" w:rsidRDefault="003C435F" w:rsidP="003C435F">
      <w:pPr>
        <w:tabs>
          <w:tab w:val="left" w:pos="0"/>
        </w:tabs>
        <w:ind w:firstLine="567"/>
        <w:jc w:val="both"/>
        <w:rPr>
          <w:highlight w:val="yellow"/>
        </w:rPr>
      </w:pPr>
    </w:p>
    <w:p w14:paraId="3E4BED0B" w14:textId="77777777" w:rsidR="003C435F" w:rsidRPr="00CD43D9" w:rsidRDefault="003C435F" w:rsidP="003C435F">
      <w:pPr>
        <w:tabs>
          <w:tab w:val="left" w:pos="0"/>
        </w:tabs>
        <w:ind w:firstLine="567"/>
        <w:jc w:val="both"/>
        <w:rPr>
          <w:highlight w:val="yellow"/>
        </w:rPr>
      </w:pPr>
      <w:r w:rsidRPr="00CD43D9">
        <w:rPr>
          <w:highlight w:val="yellow"/>
        </w:rPr>
        <w:t>В 2024 году в библиотеках района продолжалась работа по реализации следующих целевых программ и проектов:</w:t>
      </w:r>
    </w:p>
    <w:p w14:paraId="01D19218" w14:textId="77777777" w:rsidR="003C435F" w:rsidRPr="00CD43D9" w:rsidRDefault="003C435F" w:rsidP="003C435F">
      <w:pPr>
        <w:tabs>
          <w:tab w:val="left" w:pos="0"/>
        </w:tabs>
        <w:ind w:firstLine="567"/>
        <w:jc w:val="both"/>
        <w:rPr>
          <w:highlight w:val="yellow"/>
        </w:rPr>
      </w:pPr>
      <w:r w:rsidRPr="00CD43D9">
        <w:rPr>
          <w:i/>
          <w:highlight w:val="yellow"/>
        </w:rPr>
        <w:t xml:space="preserve">- </w:t>
      </w:r>
      <w:r w:rsidRPr="00CD43D9">
        <w:rPr>
          <w:b/>
          <w:i/>
          <w:highlight w:val="yellow"/>
        </w:rPr>
        <w:t>«Нам на одной земле не тесно»</w:t>
      </w:r>
      <w:r w:rsidRPr="00CD43D9">
        <w:rPr>
          <w:highlight w:val="yellow"/>
        </w:rPr>
        <w:t xml:space="preserve">   </w:t>
      </w:r>
    </w:p>
    <w:p w14:paraId="5FDE670D" w14:textId="77777777" w:rsidR="003C435F" w:rsidRPr="00CD43D9" w:rsidRDefault="003C435F" w:rsidP="003C435F">
      <w:pPr>
        <w:tabs>
          <w:tab w:val="left" w:pos="0"/>
        </w:tabs>
        <w:ind w:firstLine="567"/>
        <w:jc w:val="both"/>
        <w:rPr>
          <w:highlight w:val="yellow"/>
        </w:rPr>
      </w:pPr>
      <w:r w:rsidRPr="00CD43D9">
        <w:rPr>
          <w:i/>
          <w:highlight w:val="yellow"/>
        </w:rPr>
        <w:t xml:space="preserve">- </w:t>
      </w:r>
      <w:r w:rsidRPr="00CD43D9">
        <w:rPr>
          <w:b/>
          <w:i/>
          <w:highlight w:val="yellow"/>
        </w:rPr>
        <w:t>«Прекрасное пробуждает доброе»</w:t>
      </w:r>
      <w:r w:rsidRPr="00CD43D9">
        <w:rPr>
          <w:b/>
          <w:highlight w:val="yellow"/>
        </w:rPr>
        <w:t xml:space="preserve"> </w:t>
      </w:r>
      <w:r w:rsidRPr="00CD43D9">
        <w:rPr>
          <w:highlight w:val="yellow"/>
        </w:rPr>
        <w:t xml:space="preserve"> </w:t>
      </w:r>
    </w:p>
    <w:p w14:paraId="722450BD" w14:textId="77777777" w:rsidR="003C435F" w:rsidRPr="00CD43D9" w:rsidRDefault="003C435F" w:rsidP="003C435F">
      <w:pPr>
        <w:tabs>
          <w:tab w:val="left" w:pos="0"/>
        </w:tabs>
        <w:ind w:firstLine="567"/>
        <w:jc w:val="both"/>
        <w:rPr>
          <w:highlight w:val="yellow"/>
        </w:rPr>
      </w:pPr>
      <w:r w:rsidRPr="00CD43D9">
        <w:rPr>
          <w:i/>
          <w:highlight w:val="yellow"/>
        </w:rPr>
        <w:t xml:space="preserve">- </w:t>
      </w:r>
      <w:r w:rsidRPr="00CD43D9">
        <w:rPr>
          <w:b/>
          <w:i/>
          <w:highlight w:val="yellow"/>
        </w:rPr>
        <w:t>«С книгой в будущее»</w:t>
      </w:r>
      <w:r w:rsidRPr="00CD43D9">
        <w:rPr>
          <w:highlight w:val="yellow"/>
        </w:rPr>
        <w:t xml:space="preserve">  </w:t>
      </w:r>
    </w:p>
    <w:p w14:paraId="763A4C88" w14:textId="77777777" w:rsidR="003C435F" w:rsidRPr="00CD43D9" w:rsidRDefault="003C435F" w:rsidP="003C435F">
      <w:pPr>
        <w:tabs>
          <w:tab w:val="left" w:pos="0"/>
        </w:tabs>
        <w:ind w:firstLine="567"/>
        <w:jc w:val="both"/>
        <w:rPr>
          <w:highlight w:val="yellow"/>
        </w:rPr>
      </w:pPr>
      <w:r w:rsidRPr="00CD43D9">
        <w:rPr>
          <w:b/>
          <w:i/>
          <w:highlight w:val="yellow"/>
        </w:rPr>
        <w:t xml:space="preserve">- «Охранять природу – значит охранять Родину» </w:t>
      </w:r>
    </w:p>
    <w:p w14:paraId="3596F092" w14:textId="77777777" w:rsidR="003C435F" w:rsidRPr="00CD43D9" w:rsidRDefault="003C435F" w:rsidP="003C435F">
      <w:pPr>
        <w:tabs>
          <w:tab w:val="left" w:pos="0"/>
        </w:tabs>
        <w:ind w:firstLine="567"/>
        <w:jc w:val="both"/>
        <w:rPr>
          <w:b/>
          <w:i/>
          <w:highlight w:val="yellow"/>
        </w:rPr>
      </w:pPr>
      <w:r w:rsidRPr="00CD43D9">
        <w:rPr>
          <w:b/>
          <w:i/>
          <w:highlight w:val="yellow"/>
        </w:rPr>
        <w:t>- «Мой отчий дом – начало всех начал»</w:t>
      </w:r>
    </w:p>
    <w:p w14:paraId="7A97F1EB" w14:textId="77777777" w:rsidR="003C435F" w:rsidRPr="00CD43D9" w:rsidRDefault="003C435F" w:rsidP="003C435F">
      <w:pPr>
        <w:tabs>
          <w:tab w:val="left" w:pos="0"/>
        </w:tabs>
        <w:ind w:firstLine="567"/>
        <w:jc w:val="both"/>
        <w:rPr>
          <w:b/>
          <w:i/>
          <w:highlight w:val="yellow"/>
        </w:rPr>
      </w:pPr>
      <w:r w:rsidRPr="00CD43D9">
        <w:rPr>
          <w:b/>
          <w:i/>
          <w:highlight w:val="yellow"/>
        </w:rPr>
        <w:t>- «Библиотека – центр развития эвенкийской культуры»</w:t>
      </w:r>
    </w:p>
    <w:p w14:paraId="3228BF41" w14:textId="77777777" w:rsidR="003C435F" w:rsidRPr="00CD43D9" w:rsidRDefault="003C435F" w:rsidP="003C435F">
      <w:pPr>
        <w:tabs>
          <w:tab w:val="left" w:pos="0"/>
        </w:tabs>
        <w:ind w:firstLine="567"/>
        <w:jc w:val="both"/>
        <w:rPr>
          <w:b/>
          <w:i/>
          <w:highlight w:val="yellow"/>
        </w:rPr>
      </w:pPr>
      <w:r w:rsidRPr="00CD43D9">
        <w:rPr>
          <w:b/>
          <w:i/>
          <w:highlight w:val="yellow"/>
        </w:rPr>
        <w:t>- «Гарга – благословенная земля»</w:t>
      </w:r>
    </w:p>
    <w:p w14:paraId="603DF641" w14:textId="77777777" w:rsidR="003C435F" w:rsidRPr="00CD43D9" w:rsidRDefault="003C435F" w:rsidP="003C435F">
      <w:pPr>
        <w:tabs>
          <w:tab w:val="left" w:pos="0"/>
        </w:tabs>
        <w:ind w:firstLine="567"/>
        <w:jc w:val="both"/>
        <w:rPr>
          <w:b/>
          <w:i/>
          <w:highlight w:val="yellow"/>
        </w:rPr>
      </w:pPr>
      <w:r w:rsidRPr="00CD43D9">
        <w:rPr>
          <w:b/>
          <w:i/>
          <w:highlight w:val="yellow"/>
        </w:rPr>
        <w:t>- «Я гражданин. Я патриот!»</w:t>
      </w:r>
    </w:p>
    <w:p w14:paraId="441D0D0E" w14:textId="77777777" w:rsidR="003C435F" w:rsidRPr="00CD43D9" w:rsidRDefault="003C435F" w:rsidP="003C435F">
      <w:pPr>
        <w:tabs>
          <w:tab w:val="left" w:pos="0"/>
        </w:tabs>
        <w:ind w:firstLine="567"/>
        <w:jc w:val="both"/>
        <w:rPr>
          <w:b/>
          <w:i/>
          <w:highlight w:val="yellow"/>
        </w:rPr>
      </w:pPr>
      <w:r w:rsidRPr="00CD43D9">
        <w:rPr>
          <w:b/>
          <w:i/>
          <w:highlight w:val="yellow"/>
        </w:rPr>
        <w:t>- «Чтение – дело семейное»</w:t>
      </w:r>
    </w:p>
    <w:p w14:paraId="298AAC14" w14:textId="77777777" w:rsidR="003C435F" w:rsidRPr="00CD43D9" w:rsidRDefault="003C435F" w:rsidP="003C435F">
      <w:pPr>
        <w:tabs>
          <w:tab w:val="left" w:pos="0"/>
        </w:tabs>
        <w:ind w:firstLine="567"/>
        <w:jc w:val="both"/>
        <w:rPr>
          <w:b/>
          <w:i/>
          <w:highlight w:val="yellow"/>
        </w:rPr>
      </w:pPr>
      <w:r w:rsidRPr="00CD43D9">
        <w:rPr>
          <w:b/>
          <w:i/>
          <w:highlight w:val="yellow"/>
        </w:rPr>
        <w:t>- «Живая Русь»</w:t>
      </w:r>
    </w:p>
    <w:p w14:paraId="47F83483" w14:textId="77777777" w:rsidR="003C435F" w:rsidRPr="00CD43D9" w:rsidRDefault="003C435F" w:rsidP="003C435F">
      <w:pPr>
        <w:tabs>
          <w:tab w:val="left" w:pos="0"/>
        </w:tabs>
        <w:ind w:firstLine="567"/>
        <w:jc w:val="both"/>
        <w:rPr>
          <w:b/>
          <w:i/>
          <w:highlight w:val="yellow"/>
        </w:rPr>
      </w:pPr>
      <w:r w:rsidRPr="00CD43D9">
        <w:rPr>
          <w:b/>
          <w:i/>
          <w:highlight w:val="yellow"/>
        </w:rPr>
        <w:t>- «Любимый сердцу уголок»</w:t>
      </w:r>
    </w:p>
    <w:p w14:paraId="180356BD" w14:textId="77777777" w:rsidR="003C435F" w:rsidRPr="00CD43D9" w:rsidRDefault="003C435F" w:rsidP="003C435F">
      <w:pPr>
        <w:tabs>
          <w:tab w:val="left" w:pos="0"/>
        </w:tabs>
        <w:ind w:firstLine="567"/>
        <w:jc w:val="both"/>
        <w:rPr>
          <w:b/>
          <w:i/>
          <w:highlight w:val="yellow"/>
        </w:rPr>
      </w:pPr>
      <w:r w:rsidRPr="00CD43D9">
        <w:rPr>
          <w:b/>
          <w:i/>
          <w:highlight w:val="yellow"/>
        </w:rPr>
        <w:t>- «Буряад арадай наадан»</w:t>
      </w:r>
    </w:p>
    <w:p w14:paraId="53235FA2" w14:textId="77777777" w:rsidR="003C435F" w:rsidRPr="00CD43D9" w:rsidRDefault="003C435F" w:rsidP="003C435F">
      <w:pPr>
        <w:tabs>
          <w:tab w:val="left" w:pos="0"/>
        </w:tabs>
        <w:ind w:firstLine="567"/>
        <w:jc w:val="both"/>
        <w:rPr>
          <w:highlight w:val="yellow"/>
        </w:rPr>
      </w:pPr>
      <w:r w:rsidRPr="00CD43D9">
        <w:rPr>
          <w:highlight w:val="yellow"/>
        </w:rPr>
        <w:lastRenderedPageBreak/>
        <w:t>Библиотеками Курумканского района в 2024 году проведено 849 культурно – массовых мероприятий, в том числе 755 в стационарном режиме, 94 в внестационарном режиме. Посещения мероприятий в 2024 году составили 12674, в том числе 10975 в стационаре, 1699 в внестационаре. Все мероприятия, включенные в План основных мероприятий на 2024 год, выполнены в полном объеме.</w:t>
      </w:r>
    </w:p>
    <w:p w14:paraId="0F18B4ED" w14:textId="77777777" w:rsidR="003C435F" w:rsidRPr="00CD43D9" w:rsidRDefault="003C435F" w:rsidP="003C435F">
      <w:pPr>
        <w:tabs>
          <w:tab w:val="left" w:pos="0"/>
        </w:tabs>
        <w:ind w:firstLine="567"/>
        <w:jc w:val="both"/>
        <w:rPr>
          <w:highlight w:val="yellow"/>
        </w:rPr>
      </w:pPr>
      <w:r w:rsidRPr="00CD43D9">
        <w:rPr>
          <w:color w:val="1A1A1A"/>
          <w:highlight w:val="yellow"/>
        </w:rPr>
        <w:t xml:space="preserve">В 2024  году  проект Курумканской центральной детской библиотеки получил финансовую поддержку в рамках  Международного открытого грантового конкурса «Православная инициатива – 2024» в размере 123750 руб. при собственном  софинансировании 41250 рублей. Полная стоимость проекта составляет 165000 рублей. </w:t>
      </w:r>
      <w:r w:rsidRPr="00CD43D9">
        <w:rPr>
          <w:highlight w:val="yellow"/>
        </w:rPr>
        <w:t>В рамках реализации грантового проекта «Рождественские встречи» детская библиотека приобрела 227 экз. книг на сумму 45000 рублей.</w:t>
      </w:r>
    </w:p>
    <w:p w14:paraId="41E1B13A" w14:textId="77777777" w:rsidR="003C435F" w:rsidRPr="00CD43D9" w:rsidRDefault="003C435F" w:rsidP="003C435F">
      <w:pPr>
        <w:tabs>
          <w:tab w:val="left" w:pos="0"/>
        </w:tabs>
        <w:ind w:firstLine="567"/>
        <w:jc w:val="both"/>
        <w:rPr>
          <w:b/>
          <w:i/>
          <w:highlight w:val="yellow"/>
          <w:u w:val="single"/>
        </w:rPr>
      </w:pPr>
      <w:r w:rsidRPr="00CD43D9">
        <w:rPr>
          <w:b/>
          <w:i/>
          <w:highlight w:val="yellow"/>
          <w:u w:val="single"/>
        </w:rPr>
        <w:t>2024 год ознаменовался рядом презентаций книг местных авторов:</w:t>
      </w:r>
    </w:p>
    <w:p w14:paraId="0A58E2B4" w14:textId="77777777" w:rsidR="003C435F" w:rsidRPr="00CD43D9" w:rsidRDefault="003C435F" w:rsidP="003C435F">
      <w:pPr>
        <w:tabs>
          <w:tab w:val="left" w:pos="0"/>
        </w:tabs>
        <w:ind w:firstLine="567"/>
        <w:jc w:val="both"/>
        <w:rPr>
          <w:highlight w:val="yellow"/>
        </w:rPr>
      </w:pPr>
      <w:r w:rsidRPr="00CD43D9">
        <w:rPr>
          <w:highlight w:val="yellow"/>
        </w:rPr>
        <w:t xml:space="preserve">В феврале 2024 г. в бизнес-центре «Гринвич» г.Улан-Удэ состоялась </w:t>
      </w:r>
      <w:r w:rsidRPr="00CD43D9">
        <w:rPr>
          <w:b/>
          <w:i/>
          <w:highlight w:val="yellow"/>
        </w:rPr>
        <w:t>презентация краеведческого сборника «Таежный уголок».</w:t>
      </w:r>
      <w:r w:rsidRPr="00CD43D9">
        <w:rPr>
          <w:highlight w:val="yellow"/>
        </w:rPr>
        <w:t xml:space="preserve"> Сборник издан в январе 2024 года в издательском центре Курумканской МЦБ им. С.Д. Ангабаева. «Таежный уголок» - это воспоминания интересных людей. В данном издании представлены «шанхайцы», простые люди, которые жили, работали на «Шанхайской» земле. Они могут быть не всем знакомы, узнаваемы и приметны. Но «шанхайцы» сюда  переехали, остались здесь жить и продолжили свой род. Это их малая Родина. Потому что здесь живут их дети, и дети детей - это выходцы нашего таёжного уголка «Шанхай».</w:t>
      </w:r>
    </w:p>
    <w:p w14:paraId="0EFDC4B2" w14:textId="77777777" w:rsidR="003C435F" w:rsidRPr="00CD43D9" w:rsidRDefault="003C435F" w:rsidP="003C435F">
      <w:pPr>
        <w:tabs>
          <w:tab w:val="left" w:pos="0"/>
        </w:tabs>
        <w:ind w:firstLine="567"/>
        <w:jc w:val="both"/>
        <w:rPr>
          <w:highlight w:val="yellow"/>
        </w:rPr>
      </w:pPr>
      <w:r w:rsidRPr="00CD43D9">
        <w:rPr>
          <w:highlight w:val="yellow"/>
        </w:rPr>
        <w:t xml:space="preserve">Летом 2024 г. в  Курумканской МЦБ им. С.Д. Ангабаева прошла  </w:t>
      </w:r>
      <w:r w:rsidRPr="00CD43D9">
        <w:rPr>
          <w:b/>
          <w:i/>
          <w:highlight w:val="yellow"/>
        </w:rPr>
        <w:t>презентация книги «Благословенная земля Дырен»</w:t>
      </w:r>
      <w:r w:rsidRPr="00CD43D9">
        <w:rPr>
          <w:highlight w:val="yellow"/>
        </w:rPr>
        <w:t xml:space="preserve"> в рамках 80-летнего юбилея Курумканского района. Авторы книги Дарья Муханаевна Берельтуева и Оюна Доржиевна Максимова. Книга посвящена истории Дырена и ее жителям. Топоним Дырен объединяет в своем названии 2 сельских поселения - "Дырен эвенкийское" и "Улюнхан эвенкийское" Курумканского района Республики Бурятия.</w:t>
      </w:r>
    </w:p>
    <w:p w14:paraId="386FA812" w14:textId="77777777" w:rsidR="003C435F" w:rsidRPr="00CD43D9" w:rsidRDefault="003C435F" w:rsidP="003C435F">
      <w:pPr>
        <w:tabs>
          <w:tab w:val="left" w:pos="0"/>
        </w:tabs>
        <w:ind w:firstLine="567"/>
        <w:jc w:val="both"/>
        <w:rPr>
          <w:szCs w:val="28"/>
          <w:highlight w:val="yellow"/>
        </w:rPr>
      </w:pPr>
      <w:r w:rsidRPr="00CD43D9">
        <w:rPr>
          <w:szCs w:val="28"/>
          <w:highlight w:val="yellow"/>
        </w:rPr>
        <w:t xml:space="preserve">В сентябре 2024 г. в  Курумканской МЦБ им. С.Д. Ангабаева  прошла </w:t>
      </w:r>
      <w:r w:rsidRPr="00CD43D9">
        <w:rPr>
          <w:b/>
          <w:i/>
          <w:szCs w:val="28"/>
          <w:highlight w:val="yellow"/>
        </w:rPr>
        <w:t>презентация книги «Записки одного поэта»</w:t>
      </w:r>
      <w:r w:rsidRPr="00CD43D9">
        <w:rPr>
          <w:szCs w:val="28"/>
          <w:highlight w:val="yellow"/>
        </w:rPr>
        <w:t>, молодого поэта  Виктора Тетерина. Данная книга отпечатана в издательском центре районной библиотеки. В сборник вошли 148 стихотворений, которые были написаны в разные года, начиная со школьной скамьи, откуда и начался поэтический путь нашего автора. Это первый сборник стихов, в который вошли стихотворения о жизни, природе, любви, малой Родине, стихотворения патриотического содержания.</w:t>
      </w:r>
    </w:p>
    <w:p w14:paraId="2E8F985A" w14:textId="77777777" w:rsidR="003C435F" w:rsidRPr="00CD43D9" w:rsidRDefault="003C435F" w:rsidP="003C435F">
      <w:pPr>
        <w:tabs>
          <w:tab w:val="left" w:pos="0"/>
        </w:tabs>
        <w:ind w:firstLine="567"/>
        <w:jc w:val="both"/>
        <w:rPr>
          <w:highlight w:val="yellow"/>
        </w:rPr>
      </w:pPr>
      <w:r w:rsidRPr="00CD43D9">
        <w:rPr>
          <w:highlight w:val="yellow"/>
        </w:rPr>
        <w:t xml:space="preserve">1 декабря состоялась </w:t>
      </w:r>
      <w:r w:rsidRPr="00CD43D9">
        <w:rPr>
          <w:b/>
          <w:i/>
          <w:highlight w:val="yellow"/>
        </w:rPr>
        <w:t>презентация художественной книги «Мир Духов»</w:t>
      </w:r>
      <w:r w:rsidRPr="00CD43D9">
        <w:rPr>
          <w:highlight w:val="yellow"/>
        </w:rPr>
        <w:t xml:space="preserve"> шэрээтэ ламы Курумканского дацана «Гандан Ше Дувлин», члена Союза писателей Бурятии Олега Намжилова и Людмилы Намжиловой в Национальной библиотеке Республики Бурятия. Книга издана тиражом 2 тыс. экземпляров. 5 декабря состоялась презентация данной книги в Курумканской МЦБ им. С.Д. Ангабаева</w:t>
      </w:r>
    </w:p>
    <w:p w14:paraId="55D4780E" w14:textId="77777777" w:rsidR="003C435F" w:rsidRPr="00CD43D9" w:rsidRDefault="003C435F" w:rsidP="003C435F">
      <w:pPr>
        <w:tabs>
          <w:tab w:val="left" w:pos="0"/>
        </w:tabs>
        <w:ind w:firstLine="567"/>
        <w:jc w:val="both"/>
        <w:rPr>
          <w:highlight w:val="yellow"/>
        </w:rPr>
      </w:pPr>
    </w:p>
    <w:p w14:paraId="530E963D" w14:textId="77777777" w:rsidR="003C435F" w:rsidRPr="00CD43D9" w:rsidRDefault="003C435F" w:rsidP="003C435F">
      <w:pPr>
        <w:tabs>
          <w:tab w:val="left" w:pos="0"/>
        </w:tabs>
        <w:ind w:firstLine="567"/>
        <w:jc w:val="both"/>
        <w:rPr>
          <w:highlight w:val="yellow"/>
        </w:rPr>
      </w:pPr>
      <w:r w:rsidRPr="00CD43D9">
        <w:rPr>
          <w:highlight w:val="yellow"/>
        </w:rPr>
        <w:t>В 2024 году для сектора оцифровки документов Курумканской МЦБ им. С.Д. Ангабаева с районного бюджета приобретен моноблок на сумму 31,6 т.р. Для проведения культурно-массовых мероприятий приобретены 2 переносные музыкальные колонки с платных услуг в Курумканскую МЦБ им. С.Д. Ангабаева на сумму 16,3 т.р. и в Аргадинскую сельскую библиотеку на сумму 11,2 т.р. АНО «Центр развития Курумканского района» оказана спонсорская помощь Барагханской сельской библиотеке в сумме 44,0 т.р. для приобретения цветного принтера. Для Сахулинской сельской библиотеки с платных услуг приобретены ламинатор, брошюратор, резак на сумму 16,4 т.р. Для Гаргинской сельской библиотеки с платных услуг приобретен ламинатор на сумму 5,3 т.р. Для Майской сельской библиотеки с платных услуг приобретен ламинатор на сумму 3,5 т.р.</w:t>
      </w:r>
    </w:p>
    <w:p w14:paraId="71A6843D" w14:textId="77777777" w:rsidR="003C435F" w:rsidRPr="00CD43D9" w:rsidRDefault="003C435F" w:rsidP="003C435F">
      <w:pPr>
        <w:tabs>
          <w:tab w:val="left" w:pos="0"/>
        </w:tabs>
        <w:ind w:firstLine="567"/>
        <w:jc w:val="both"/>
        <w:rPr>
          <w:highlight w:val="yellow"/>
        </w:rPr>
      </w:pPr>
      <w:r w:rsidRPr="00CD43D9">
        <w:rPr>
          <w:highlight w:val="yellow"/>
        </w:rPr>
        <w:t>Для проведения ремонта в Улюнханской сельской библиотеке в 2024 году с бюджета района выделены финансовые средства в сумме 48,4 т.р. На данную сумму приобретены ОСБ плиты и линолеум для замены напольного покрытия. Также АНО «Центр развития Курумканского района» оказана спонсорская помощь в сумме 54,3 т.р. для приобретения 3 стеклопакетов в Улюнханскую сельскую библиотеку. В Курумканской МЦБ проведен текущий ремонт на сумму 34,3 т.р.</w:t>
      </w:r>
    </w:p>
    <w:p w14:paraId="1C2C0F73" w14:textId="77777777" w:rsidR="003C435F" w:rsidRPr="00CD43D9" w:rsidRDefault="003C435F" w:rsidP="003C435F">
      <w:pPr>
        <w:tabs>
          <w:tab w:val="left" w:pos="0"/>
        </w:tabs>
        <w:ind w:firstLine="567"/>
        <w:jc w:val="both"/>
        <w:rPr>
          <w:szCs w:val="28"/>
          <w:highlight w:val="yellow"/>
        </w:rPr>
      </w:pPr>
      <w:r w:rsidRPr="00CD43D9">
        <w:rPr>
          <w:b/>
          <w:szCs w:val="28"/>
          <w:highlight w:val="yellow"/>
        </w:rPr>
        <w:t>МАУ ДО «Курумканская ДШИ»</w:t>
      </w:r>
      <w:r w:rsidRPr="00CD43D9">
        <w:rPr>
          <w:szCs w:val="28"/>
          <w:highlight w:val="yellow"/>
        </w:rPr>
        <w:t xml:space="preserve"> приняли активное участие в мероприятиях различного уровня:</w:t>
      </w:r>
    </w:p>
    <w:p w14:paraId="615968D8" w14:textId="77777777" w:rsidR="003C435F" w:rsidRPr="00CD43D9" w:rsidRDefault="003C435F" w:rsidP="003C435F">
      <w:pPr>
        <w:tabs>
          <w:tab w:val="left" w:pos="0"/>
        </w:tabs>
        <w:ind w:firstLine="567"/>
        <w:jc w:val="both"/>
        <w:rPr>
          <w:highlight w:val="yellow"/>
        </w:rPr>
      </w:pPr>
      <w:r w:rsidRPr="00CD43D9">
        <w:rPr>
          <w:highlight w:val="yellow"/>
        </w:rPr>
        <w:t xml:space="preserve">международного уровня </w:t>
      </w:r>
      <w:r w:rsidRPr="00CD43D9">
        <w:rPr>
          <w:highlight w:val="yellow"/>
          <w:u w:val="single"/>
        </w:rPr>
        <w:t>87</w:t>
      </w:r>
      <w:r w:rsidRPr="00CD43D9">
        <w:rPr>
          <w:highlight w:val="yellow"/>
        </w:rPr>
        <w:t xml:space="preserve"> конкурсов в них участников  </w:t>
      </w:r>
      <w:r w:rsidRPr="00CD43D9">
        <w:rPr>
          <w:highlight w:val="yellow"/>
          <w:u w:val="single"/>
        </w:rPr>
        <w:t xml:space="preserve">111 </w:t>
      </w:r>
      <w:r w:rsidRPr="00CD43D9">
        <w:rPr>
          <w:highlight w:val="yellow"/>
        </w:rPr>
        <w:t>ед.;</w:t>
      </w:r>
    </w:p>
    <w:p w14:paraId="3E181DE8" w14:textId="77777777" w:rsidR="003C435F" w:rsidRPr="00CD43D9" w:rsidRDefault="003C435F" w:rsidP="003C435F">
      <w:pPr>
        <w:tabs>
          <w:tab w:val="left" w:pos="0"/>
        </w:tabs>
        <w:ind w:firstLine="567"/>
        <w:jc w:val="both"/>
        <w:rPr>
          <w:highlight w:val="yellow"/>
        </w:rPr>
      </w:pPr>
      <w:r w:rsidRPr="00CD43D9">
        <w:rPr>
          <w:highlight w:val="yellow"/>
        </w:rPr>
        <w:t xml:space="preserve">- всероссийского уровня </w:t>
      </w:r>
      <w:r w:rsidRPr="00CD43D9">
        <w:rPr>
          <w:highlight w:val="yellow"/>
          <w:u w:val="single"/>
        </w:rPr>
        <w:t xml:space="preserve">9  </w:t>
      </w:r>
      <w:r w:rsidRPr="00CD43D9">
        <w:rPr>
          <w:highlight w:val="yellow"/>
        </w:rPr>
        <w:t xml:space="preserve">конкурса в них участников- </w:t>
      </w:r>
      <w:r w:rsidRPr="00CD43D9">
        <w:rPr>
          <w:highlight w:val="yellow"/>
          <w:u w:val="single"/>
        </w:rPr>
        <w:t>25</w:t>
      </w:r>
      <w:r w:rsidRPr="00CD43D9">
        <w:rPr>
          <w:highlight w:val="yellow"/>
        </w:rPr>
        <w:t>;</w:t>
      </w:r>
    </w:p>
    <w:p w14:paraId="3E40154A" w14:textId="77777777" w:rsidR="003C435F" w:rsidRPr="00CD43D9" w:rsidRDefault="003C435F" w:rsidP="003C435F">
      <w:pPr>
        <w:tabs>
          <w:tab w:val="left" w:pos="0"/>
        </w:tabs>
        <w:ind w:firstLine="567"/>
        <w:jc w:val="both"/>
        <w:rPr>
          <w:highlight w:val="yellow"/>
        </w:rPr>
      </w:pPr>
      <w:r w:rsidRPr="00CD43D9">
        <w:rPr>
          <w:highlight w:val="yellow"/>
        </w:rPr>
        <w:t xml:space="preserve">-регионального уровня- </w:t>
      </w:r>
      <w:r w:rsidRPr="00CD43D9">
        <w:rPr>
          <w:highlight w:val="yellow"/>
          <w:u w:val="single"/>
        </w:rPr>
        <w:t>24</w:t>
      </w:r>
      <w:r w:rsidRPr="00CD43D9">
        <w:rPr>
          <w:highlight w:val="yellow"/>
        </w:rPr>
        <w:t xml:space="preserve"> конкурс в них участников </w:t>
      </w:r>
      <w:r w:rsidRPr="00CD43D9">
        <w:rPr>
          <w:highlight w:val="yellow"/>
          <w:u w:val="single"/>
        </w:rPr>
        <w:t xml:space="preserve">99 </w:t>
      </w:r>
      <w:r w:rsidRPr="00CD43D9">
        <w:rPr>
          <w:highlight w:val="yellow"/>
        </w:rPr>
        <w:t>ед.;</w:t>
      </w:r>
    </w:p>
    <w:p w14:paraId="3B7D80B7" w14:textId="77777777" w:rsidR="003C435F" w:rsidRPr="00CD43D9" w:rsidRDefault="003C435F" w:rsidP="003C435F">
      <w:pPr>
        <w:tabs>
          <w:tab w:val="left" w:pos="0"/>
        </w:tabs>
        <w:ind w:firstLine="567"/>
        <w:jc w:val="both"/>
        <w:rPr>
          <w:highlight w:val="yellow"/>
        </w:rPr>
      </w:pPr>
      <w:r w:rsidRPr="00CD43D9">
        <w:rPr>
          <w:highlight w:val="yellow"/>
        </w:rPr>
        <w:t xml:space="preserve">- республиканского уровня  </w:t>
      </w:r>
      <w:r w:rsidRPr="00CD43D9">
        <w:rPr>
          <w:highlight w:val="yellow"/>
          <w:u w:val="single"/>
        </w:rPr>
        <w:t>24</w:t>
      </w:r>
      <w:r w:rsidRPr="00CD43D9">
        <w:rPr>
          <w:highlight w:val="yellow"/>
        </w:rPr>
        <w:t xml:space="preserve"> конкурс в них участников </w:t>
      </w:r>
      <w:r w:rsidRPr="00CD43D9">
        <w:rPr>
          <w:highlight w:val="yellow"/>
          <w:u w:val="single"/>
        </w:rPr>
        <w:t xml:space="preserve">58 </w:t>
      </w:r>
      <w:r w:rsidRPr="00CD43D9">
        <w:rPr>
          <w:highlight w:val="yellow"/>
        </w:rPr>
        <w:t>ед.</w:t>
      </w:r>
    </w:p>
    <w:p w14:paraId="58BFB53C" w14:textId="77777777" w:rsidR="003C435F" w:rsidRPr="00CD43D9" w:rsidRDefault="003C435F" w:rsidP="003C435F">
      <w:pPr>
        <w:tabs>
          <w:tab w:val="left" w:pos="0"/>
        </w:tabs>
        <w:ind w:firstLine="567"/>
        <w:jc w:val="both"/>
        <w:rPr>
          <w:szCs w:val="28"/>
          <w:highlight w:val="yellow"/>
        </w:rPr>
      </w:pPr>
      <w:r w:rsidRPr="00CD43D9">
        <w:rPr>
          <w:highlight w:val="yellow"/>
        </w:rPr>
        <w:t xml:space="preserve">Учебные планы МАУ ДО «Курумканская ДШИ» разработаны на основании примерных учебных планов, рекомендованными Министерством культуры РФ от 22.03.2001 г. № 01-61/16-32, </w:t>
      </w:r>
      <w:r w:rsidRPr="00CD43D9">
        <w:rPr>
          <w:highlight w:val="yellow"/>
        </w:rPr>
        <w:lastRenderedPageBreak/>
        <w:t>Федеральным агентством по культуре и кинематографии от 02.06.2005 г. № 1814-18-07.4. Разработаны и утверждены в установленном порядке по всем образовательным программам итоговые требования к выпускникам. Каждая учебная дисциплина предусматривает аттестацию в виде контрольного урока, зачета или экзамена (академического концерта, прослушивания) и т.д. По всем учебным дисциплинам преподавателями разработаны рабочие образовательные программы. Рабочие образовательные программы сопровождаются списками учебно-методической литературы. Все рабочие образовательные программы прошли обсуждение на методических советах и утверждение на педагогических советах. Программы ежегодно совершенствуются и модифицируются.</w:t>
      </w:r>
      <w:r w:rsidRPr="00CD43D9">
        <w:rPr>
          <w:szCs w:val="28"/>
          <w:highlight w:val="yellow"/>
        </w:rPr>
        <w:t xml:space="preserve"> </w:t>
      </w:r>
      <w:r w:rsidRPr="00CD43D9">
        <w:rPr>
          <w:szCs w:val="28"/>
          <w:highlight w:val="yellow"/>
        </w:rPr>
        <w:tab/>
        <w:t xml:space="preserve"> </w:t>
      </w:r>
    </w:p>
    <w:p w14:paraId="4D98A6F2" w14:textId="77777777" w:rsidR="003C435F" w:rsidRPr="00CD43D9" w:rsidRDefault="003C435F" w:rsidP="003C435F">
      <w:pPr>
        <w:pStyle w:val="ConsPlusNormal"/>
        <w:tabs>
          <w:tab w:val="left" w:pos="0"/>
        </w:tabs>
        <w:ind w:firstLine="567"/>
        <w:rPr>
          <w:rFonts w:ascii="Times New Roman" w:hAnsi="Times New Roman" w:cs="Times New Roman"/>
          <w:b/>
          <w:bCs/>
          <w:sz w:val="24"/>
          <w:szCs w:val="24"/>
          <w:highlight w:val="yellow"/>
        </w:rPr>
      </w:pPr>
    </w:p>
    <w:p w14:paraId="74497E2F" w14:textId="77777777" w:rsidR="003C435F" w:rsidRPr="00CD43D9" w:rsidRDefault="003C435F" w:rsidP="003C435F">
      <w:pPr>
        <w:jc w:val="both"/>
        <w:rPr>
          <w:b/>
          <w:highlight w:val="yellow"/>
        </w:rPr>
      </w:pPr>
      <w:r w:rsidRPr="00CD43D9">
        <w:rPr>
          <w:b/>
          <w:highlight w:val="yellow"/>
        </w:rPr>
        <w:t>б) Результаты реализации основных мероприятий программы</w:t>
      </w:r>
    </w:p>
    <w:p w14:paraId="427ABCF9" w14:textId="77777777" w:rsidR="003C435F" w:rsidRPr="00CD43D9" w:rsidRDefault="003C435F" w:rsidP="003C435F">
      <w:pPr>
        <w:tabs>
          <w:tab w:val="left" w:pos="700"/>
        </w:tabs>
        <w:ind w:firstLine="567"/>
        <w:jc w:val="both"/>
        <w:rPr>
          <w:highlight w:val="yellow"/>
        </w:rPr>
      </w:pPr>
      <w:r w:rsidRPr="00CD43D9">
        <w:rPr>
          <w:highlight w:val="yellow"/>
        </w:rPr>
        <w:t>Основные результаты, достигнутые за 2024 год реализации программы, в разрезе мероприятий:</w:t>
      </w:r>
    </w:p>
    <w:p w14:paraId="79B06582" w14:textId="77777777" w:rsidR="003C435F" w:rsidRPr="00CD43D9" w:rsidRDefault="003C435F" w:rsidP="003C435F">
      <w:pPr>
        <w:tabs>
          <w:tab w:val="left" w:pos="912"/>
        </w:tabs>
        <w:ind w:firstLine="567"/>
        <w:jc w:val="both"/>
        <w:rPr>
          <w:color w:val="000000"/>
          <w:highlight w:val="yellow"/>
        </w:rPr>
      </w:pPr>
      <w:r w:rsidRPr="00CD43D9">
        <w:rPr>
          <w:color w:val="000000"/>
          <w:highlight w:val="yellow"/>
        </w:rPr>
        <w:t xml:space="preserve"> Подпрограмма «</w:t>
      </w:r>
      <w:r w:rsidRPr="00CD43D9">
        <w:rPr>
          <w:highlight w:val="yellow"/>
        </w:rPr>
        <w:t xml:space="preserve">Развитие и поддержка культурно-досуговой деятельности </w:t>
      </w:r>
      <w:r w:rsidRPr="00CD43D9">
        <w:rPr>
          <w:color w:val="000000"/>
          <w:highlight w:val="yellow"/>
        </w:rPr>
        <w:t>были выполнены следующие основные  мероприятия:</w:t>
      </w:r>
    </w:p>
    <w:p w14:paraId="7F33303F" w14:textId="77777777" w:rsidR="003C435F" w:rsidRPr="00CD43D9" w:rsidRDefault="003C435F" w:rsidP="003C435F">
      <w:pPr>
        <w:pStyle w:val="a8"/>
        <w:tabs>
          <w:tab w:val="left" w:pos="912"/>
        </w:tabs>
        <w:spacing w:after="0" w:line="240" w:lineRule="auto"/>
        <w:ind w:left="0" w:firstLine="567"/>
        <w:jc w:val="both"/>
        <w:rPr>
          <w:rFonts w:ascii="Times New Roman" w:hAnsi="Times New Roman"/>
          <w:color w:val="000000"/>
          <w:sz w:val="24"/>
          <w:szCs w:val="24"/>
          <w:highlight w:val="yellow"/>
          <w:lang w:eastAsia="ru-RU"/>
        </w:rPr>
      </w:pPr>
      <w:r w:rsidRPr="00CD43D9">
        <w:rPr>
          <w:rFonts w:ascii="Times New Roman" w:hAnsi="Times New Roman"/>
          <w:i/>
          <w:sz w:val="24"/>
          <w:szCs w:val="24"/>
          <w:highlight w:val="yellow"/>
        </w:rPr>
        <w:t>- «Обеспечение организации  клубными учреждениями»</w:t>
      </w:r>
      <w:r w:rsidRPr="00CD43D9">
        <w:rPr>
          <w:rFonts w:ascii="Times New Roman" w:hAnsi="Times New Roman"/>
          <w:sz w:val="24"/>
          <w:szCs w:val="24"/>
          <w:highlight w:val="yellow"/>
        </w:rPr>
        <w:t>:</w:t>
      </w:r>
    </w:p>
    <w:p w14:paraId="69CEE32F" w14:textId="77777777" w:rsidR="003C435F" w:rsidRPr="00CD43D9" w:rsidRDefault="003C435F" w:rsidP="003C435F">
      <w:pPr>
        <w:pStyle w:val="a8"/>
        <w:spacing w:after="0" w:line="240" w:lineRule="auto"/>
        <w:ind w:left="0" w:firstLine="567"/>
        <w:jc w:val="both"/>
        <w:rPr>
          <w:rFonts w:ascii="Times New Roman" w:hAnsi="Times New Roman"/>
          <w:sz w:val="24"/>
          <w:szCs w:val="24"/>
          <w:highlight w:val="yellow"/>
        </w:rPr>
      </w:pPr>
      <w:r w:rsidRPr="00CD43D9">
        <w:rPr>
          <w:rFonts w:ascii="Times New Roman" w:hAnsi="Times New Roman"/>
          <w:sz w:val="24"/>
          <w:szCs w:val="24"/>
          <w:highlight w:val="yellow"/>
        </w:rPr>
        <w:t>Обеспеченность культурно-досуговыми учреждениями на 1000 населения, % от нормативной потребности 63</w:t>
      </w:r>
    </w:p>
    <w:p w14:paraId="40EE7D7B" w14:textId="77777777" w:rsidR="003C435F" w:rsidRPr="00CD43D9" w:rsidRDefault="003C435F" w:rsidP="003C435F">
      <w:pPr>
        <w:ind w:firstLine="567"/>
        <w:jc w:val="both"/>
        <w:rPr>
          <w:highlight w:val="yellow"/>
        </w:rPr>
      </w:pPr>
      <w:r w:rsidRPr="00CD43D9">
        <w:rPr>
          <w:highlight w:val="yellow"/>
        </w:rPr>
        <w:t>Показатель «Количество участников клубных  формирований»</w:t>
      </w:r>
    </w:p>
    <w:p w14:paraId="1850B7BF" w14:textId="77777777" w:rsidR="003C435F" w:rsidRPr="00CD43D9" w:rsidRDefault="003C435F" w:rsidP="003C435F">
      <w:pPr>
        <w:ind w:firstLine="567"/>
        <w:jc w:val="both"/>
        <w:rPr>
          <w:bCs/>
          <w:highlight w:val="yellow"/>
        </w:rPr>
      </w:pPr>
      <w:r w:rsidRPr="00CD43D9">
        <w:rPr>
          <w:bCs/>
          <w:highlight w:val="yellow"/>
        </w:rPr>
        <w:t xml:space="preserve">Одним из основных показателей результативности деятельности учреждений клубного типа является работа клубных формирований (кружков, творческих коллективов, секций, студий и т.д.). В 2024 году действовало 73 формирований, в них участников 1239. Среднее число участников в клубных формированиях составило на одно клубное учреждение – 17 ч., по аналогичному периоду прошлого года 16,8 перевыполнение 1,2 %.  Детских формирований 29, в них участников 447. Для молодежи – 22, в них участников 321. </w:t>
      </w:r>
    </w:p>
    <w:p w14:paraId="6BA5C89D" w14:textId="77777777" w:rsidR="003C435F" w:rsidRPr="00CD43D9" w:rsidRDefault="003C435F" w:rsidP="003C435F">
      <w:pPr>
        <w:ind w:firstLine="567"/>
        <w:jc w:val="both"/>
        <w:rPr>
          <w:noProof/>
          <w:highlight w:val="yellow"/>
        </w:rPr>
      </w:pPr>
    </w:p>
    <w:p w14:paraId="520E3202" w14:textId="77777777" w:rsidR="003C435F" w:rsidRPr="00CD43D9" w:rsidRDefault="003C435F" w:rsidP="003C435F">
      <w:pPr>
        <w:pStyle w:val="a8"/>
        <w:spacing w:after="0" w:line="240" w:lineRule="auto"/>
        <w:ind w:left="0" w:firstLine="567"/>
        <w:jc w:val="both"/>
        <w:rPr>
          <w:rFonts w:ascii="Times New Roman" w:hAnsi="Times New Roman"/>
          <w:sz w:val="24"/>
          <w:szCs w:val="24"/>
          <w:highlight w:val="yellow"/>
        </w:rPr>
      </w:pPr>
      <w:r w:rsidRPr="00CD43D9">
        <w:rPr>
          <w:rFonts w:ascii="Times New Roman" w:hAnsi="Times New Roman"/>
          <w:i/>
          <w:sz w:val="24"/>
          <w:szCs w:val="24"/>
          <w:highlight w:val="yellow"/>
        </w:rPr>
        <w:t>- «Обеспечение организации  и проведения  культурно-массовых мероприятий</w:t>
      </w:r>
      <w:r w:rsidRPr="00CD43D9">
        <w:rPr>
          <w:rFonts w:ascii="Times New Roman" w:hAnsi="Times New Roman"/>
          <w:sz w:val="24"/>
          <w:szCs w:val="24"/>
          <w:highlight w:val="yellow"/>
        </w:rPr>
        <w:t>».</w:t>
      </w:r>
    </w:p>
    <w:p w14:paraId="05A1640D" w14:textId="77777777" w:rsidR="003C435F" w:rsidRPr="00CD43D9" w:rsidRDefault="003C435F" w:rsidP="003C435F">
      <w:pPr>
        <w:pStyle w:val="a8"/>
        <w:spacing w:after="0" w:line="240" w:lineRule="auto"/>
        <w:ind w:left="0" w:firstLine="567"/>
        <w:rPr>
          <w:rFonts w:ascii="Times New Roman" w:hAnsi="Times New Roman"/>
          <w:sz w:val="24"/>
          <w:szCs w:val="24"/>
          <w:highlight w:val="yellow"/>
        </w:rPr>
      </w:pPr>
      <w:r w:rsidRPr="00CD43D9">
        <w:rPr>
          <w:rFonts w:ascii="Times New Roman" w:hAnsi="Times New Roman"/>
          <w:sz w:val="24"/>
          <w:szCs w:val="24"/>
          <w:highlight w:val="yellow"/>
        </w:rPr>
        <w:t xml:space="preserve">За  2024 год было организовано и проведено </w:t>
      </w:r>
      <w:r w:rsidRPr="00CD43D9">
        <w:rPr>
          <w:rFonts w:ascii="Times New Roman" w:hAnsi="Times New Roman"/>
          <w:b/>
          <w:sz w:val="24"/>
          <w:szCs w:val="24"/>
          <w:highlight w:val="yellow"/>
        </w:rPr>
        <w:t>694</w:t>
      </w:r>
      <w:r w:rsidRPr="00CD43D9">
        <w:rPr>
          <w:rFonts w:ascii="Times New Roman" w:hAnsi="Times New Roman"/>
          <w:sz w:val="24"/>
          <w:szCs w:val="24"/>
          <w:highlight w:val="yellow"/>
        </w:rPr>
        <w:t xml:space="preserve"> мероприятий, на которых присутствовало</w:t>
      </w:r>
      <w:r w:rsidRPr="00CD43D9">
        <w:rPr>
          <w:rFonts w:ascii="Times New Roman" w:hAnsi="Times New Roman"/>
          <w:b/>
          <w:sz w:val="24"/>
          <w:szCs w:val="24"/>
          <w:highlight w:val="yellow"/>
        </w:rPr>
        <w:t xml:space="preserve"> 55 623</w:t>
      </w:r>
      <w:r w:rsidRPr="00CD43D9">
        <w:rPr>
          <w:rFonts w:ascii="Times New Roman" w:hAnsi="Times New Roman"/>
          <w:sz w:val="24"/>
          <w:szCs w:val="24"/>
          <w:highlight w:val="yellow"/>
        </w:rPr>
        <w:t xml:space="preserve"> человек</w:t>
      </w:r>
    </w:p>
    <w:p w14:paraId="1B87FABA" w14:textId="77777777" w:rsidR="003C435F" w:rsidRPr="00CD43D9" w:rsidRDefault="003C435F" w:rsidP="003C435F">
      <w:pPr>
        <w:pStyle w:val="a8"/>
        <w:numPr>
          <w:ilvl w:val="0"/>
          <w:numId w:val="36"/>
        </w:numPr>
        <w:spacing w:after="0" w:line="240" w:lineRule="auto"/>
        <w:ind w:left="0" w:firstLine="567"/>
        <w:jc w:val="both"/>
        <w:rPr>
          <w:rFonts w:ascii="Times New Roman" w:hAnsi="Times New Roman"/>
          <w:spacing w:val="-14"/>
          <w:sz w:val="24"/>
          <w:szCs w:val="24"/>
          <w:highlight w:val="yellow"/>
        </w:rPr>
      </w:pPr>
      <w:r w:rsidRPr="00CD43D9">
        <w:rPr>
          <w:rFonts w:ascii="Times New Roman" w:hAnsi="Times New Roman"/>
          <w:sz w:val="24"/>
          <w:szCs w:val="24"/>
          <w:highlight w:val="yellow"/>
        </w:rPr>
        <w:t xml:space="preserve">Количество человек, участвующих в платных культурно-досуговых мероприятиях – 10 282 чел.  </w:t>
      </w:r>
    </w:p>
    <w:p w14:paraId="4AAA674B" w14:textId="77777777" w:rsidR="003C435F" w:rsidRPr="00CD43D9" w:rsidRDefault="003C435F" w:rsidP="003C435F">
      <w:pPr>
        <w:pStyle w:val="a8"/>
        <w:numPr>
          <w:ilvl w:val="0"/>
          <w:numId w:val="36"/>
        </w:numPr>
        <w:spacing w:after="0" w:line="240" w:lineRule="auto"/>
        <w:ind w:left="0" w:firstLine="567"/>
        <w:jc w:val="both"/>
        <w:rPr>
          <w:rFonts w:ascii="Times New Roman" w:hAnsi="Times New Roman"/>
          <w:spacing w:val="-14"/>
          <w:sz w:val="24"/>
          <w:szCs w:val="24"/>
          <w:highlight w:val="yellow"/>
        </w:rPr>
      </w:pPr>
      <w:r w:rsidRPr="00CD43D9">
        <w:rPr>
          <w:rFonts w:ascii="Times New Roman" w:hAnsi="Times New Roman"/>
          <w:sz w:val="24"/>
          <w:szCs w:val="24"/>
          <w:highlight w:val="yellow"/>
        </w:rPr>
        <w:t xml:space="preserve">Количество посетителей в культурно-досуговых мероприятиях – 55 623 чел. при плане 45 800 чел., что составило - 121 %. </w:t>
      </w:r>
    </w:p>
    <w:p w14:paraId="06498B28" w14:textId="77777777" w:rsidR="003C435F" w:rsidRPr="00CD43D9" w:rsidRDefault="003C435F" w:rsidP="003C435F">
      <w:pPr>
        <w:ind w:firstLine="567"/>
        <w:rPr>
          <w:highlight w:val="yellow"/>
        </w:rPr>
      </w:pPr>
    </w:p>
    <w:p w14:paraId="2647FAEB" w14:textId="77777777" w:rsidR="003C435F" w:rsidRPr="00CD43D9" w:rsidRDefault="003C435F" w:rsidP="003C435F">
      <w:pPr>
        <w:ind w:firstLine="567"/>
        <w:jc w:val="both"/>
        <w:rPr>
          <w:highlight w:val="yellow"/>
        </w:rPr>
      </w:pPr>
      <w:r w:rsidRPr="00CD43D9">
        <w:rPr>
          <w:highlight w:val="yellow"/>
        </w:rPr>
        <w:t>Показатель «Количество культурно-массовых мероприятий»</w:t>
      </w:r>
      <w:r w:rsidRPr="00CD43D9">
        <w:rPr>
          <w:highlight w:val="yellow"/>
        </w:rPr>
        <w:tab/>
      </w:r>
    </w:p>
    <w:p w14:paraId="3271DE91" w14:textId="77777777" w:rsidR="003C435F" w:rsidRPr="00CD43D9" w:rsidRDefault="003C435F" w:rsidP="003C435F">
      <w:pPr>
        <w:ind w:firstLine="567"/>
        <w:jc w:val="both"/>
        <w:rPr>
          <w:highlight w:val="yellow"/>
        </w:rPr>
      </w:pPr>
      <w:r w:rsidRPr="00CD43D9">
        <w:rPr>
          <w:highlight w:val="yellow"/>
        </w:rPr>
        <w:t xml:space="preserve">    Количество участий коллективов и исполнителей КДУ района в конкурсах-фестивалях, выставках:</w:t>
      </w:r>
    </w:p>
    <w:p w14:paraId="5574284E" w14:textId="77777777" w:rsidR="003C435F" w:rsidRPr="00CD43D9" w:rsidRDefault="003C435F" w:rsidP="003C435F">
      <w:pPr>
        <w:ind w:firstLine="567"/>
        <w:jc w:val="both"/>
        <w:rPr>
          <w:highlight w:val="yellow"/>
        </w:rPr>
      </w:pPr>
      <w:r w:rsidRPr="00CD43D9">
        <w:rPr>
          <w:highlight w:val="yellow"/>
        </w:rPr>
        <w:t xml:space="preserve">- международного уровня  </w:t>
      </w:r>
      <w:r w:rsidRPr="00CD43D9">
        <w:rPr>
          <w:highlight w:val="yellow"/>
          <w:u w:val="single"/>
        </w:rPr>
        <w:t xml:space="preserve">1 </w:t>
      </w:r>
      <w:r w:rsidRPr="00CD43D9">
        <w:rPr>
          <w:highlight w:val="yellow"/>
        </w:rPr>
        <w:t>ед.;</w:t>
      </w:r>
    </w:p>
    <w:p w14:paraId="643B2B0D" w14:textId="77777777" w:rsidR="003C435F" w:rsidRPr="00CD43D9" w:rsidRDefault="003C435F" w:rsidP="003C435F">
      <w:pPr>
        <w:ind w:firstLine="567"/>
        <w:jc w:val="both"/>
        <w:rPr>
          <w:highlight w:val="yellow"/>
        </w:rPr>
      </w:pPr>
      <w:r w:rsidRPr="00CD43D9">
        <w:rPr>
          <w:highlight w:val="yellow"/>
        </w:rPr>
        <w:t xml:space="preserve">- всероссийского уровня </w:t>
      </w:r>
      <w:r w:rsidRPr="00CD43D9">
        <w:rPr>
          <w:highlight w:val="yellow"/>
          <w:u w:val="single"/>
        </w:rPr>
        <w:t xml:space="preserve">3 </w:t>
      </w:r>
      <w:r w:rsidRPr="00CD43D9">
        <w:rPr>
          <w:highlight w:val="yellow"/>
        </w:rPr>
        <w:t xml:space="preserve"> ед.;</w:t>
      </w:r>
    </w:p>
    <w:p w14:paraId="4CEF6F15" w14:textId="77777777" w:rsidR="003C435F" w:rsidRPr="00CD43D9" w:rsidRDefault="003C435F" w:rsidP="003C435F">
      <w:pPr>
        <w:ind w:firstLine="567"/>
        <w:jc w:val="both"/>
        <w:rPr>
          <w:highlight w:val="yellow"/>
        </w:rPr>
      </w:pPr>
      <w:r w:rsidRPr="00CD43D9">
        <w:rPr>
          <w:highlight w:val="yellow"/>
        </w:rPr>
        <w:t xml:space="preserve">- межрегионального уровня </w:t>
      </w:r>
      <w:r w:rsidRPr="00CD43D9">
        <w:rPr>
          <w:highlight w:val="yellow"/>
          <w:u w:val="single"/>
        </w:rPr>
        <w:t xml:space="preserve">3 </w:t>
      </w:r>
      <w:r w:rsidRPr="00CD43D9">
        <w:rPr>
          <w:highlight w:val="yellow"/>
        </w:rPr>
        <w:t>ед.;</w:t>
      </w:r>
    </w:p>
    <w:p w14:paraId="18855EE9" w14:textId="77777777" w:rsidR="003C435F" w:rsidRPr="00CD43D9" w:rsidRDefault="003C435F" w:rsidP="003C435F">
      <w:pPr>
        <w:ind w:firstLine="567"/>
        <w:jc w:val="both"/>
        <w:rPr>
          <w:highlight w:val="yellow"/>
        </w:rPr>
      </w:pPr>
      <w:r w:rsidRPr="00CD43D9">
        <w:rPr>
          <w:highlight w:val="yellow"/>
        </w:rPr>
        <w:t xml:space="preserve">- республиканского уровня </w:t>
      </w:r>
      <w:r w:rsidRPr="00CD43D9">
        <w:rPr>
          <w:highlight w:val="yellow"/>
          <w:u w:val="single"/>
        </w:rPr>
        <w:t>7</w:t>
      </w:r>
      <w:r w:rsidRPr="00CD43D9">
        <w:rPr>
          <w:highlight w:val="yellow"/>
        </w:rPr>
        <w:t>ед.</w:t>
      </w:r>
    </w:p>
    <w:p w14:paraId="4F96C1CC" w14:textId="5D20991E" w:rsidR="003C435F" w:rsidRPr="00CD43D9" w:rsidRDefault="003C435F" w:rsidP="003C435F">
      <w:pPr>
        <w:ind w:firstLine="567"/>
        <w:jc w:val="both"/>
        <w:rPr>
          <w:highlight w:val="yellow"/>
        </w:rPr>
      </w:pPr>
      <w:r w:rsidRPr="00CD43D9">
        <w:rPr>
          <w:highlight w:val="yellow"/>
        </w:rPr>
        <w:t xml:space="preserve">2024  год принес  Культурно-досуговому и методическому центру немало творческих побед. Мы неоднократно  делились информацией в течение года об  участии   исполнителей и творческих коллективов    в различных   фестивалях и конкурсах на своих страницах в соцсетях, активных мессенджерах района. </w:t>
      </w:r>
    </w:p>
    <w:p w14:paraId="6310C21A" w14:textId="77777777" w:rsidR="003C435F" w:rsidRPr="00CD43D9" w:rsidRDefault="003C435F" w:rsidP="003C435F">
      <w:pPr>
        <w:ind w:firstLine="567"/>
        <w:jc w:val="both"/>
        <w:rPr>
          <w:rFonts w:eastAsiaTheme="minorHAnsi"/>
          <w:color w:val="000000"/>
          <w:highlight w:val="yellow"/>
          <w:shd w:val="clear" w:color="auto" w:fill="FFFFFF"/>
        </w:rPr>
      </w:pPr>
      <w:r w:rsidRPr="00CD43D9">
        <w:rPr>
          <w:rFonts w:eastAsiaTheme="minorHAnsi"/>
          <w:color w:val="000000"/>
          <w:highlight w:val="yellow"/>
          <w:shd w:val="clear" w:color="auto" w:fill="FFFFFF"/>
        </w:rPr>
        <w:t>В Курумканском районе с успехом прошел фестиваль народных театров района "Театральная долина-2024", приуроченный 80-летию Курумканского района и 90-летию со дня рождения актера Барагханского народного театра Гармаева Базара Санхаровича, отличника культпросветработы СССР, заслуженного работника культуры Бурятской АССР. Фестиваль в этом году охватил большую зрительскую аудиторию.</w:t>
      </w:r>
    </w:p>
    <w:p w14:paraId="162524DD" w14:textId="1EB9835F" w:rsidR="003C435F" w:rsidRPr="00CD43D9" w:rsidRDefault="003C435F" w:rsidP="003C435F">
      <w:pPr>
        <w:ind w:firstLine="567"/>
        <w:jc w:val="both"/>
        <w:rPr>
          <w:rFonts w:eastAsiaTheme="minorHAnsi"/>
          <w:color w:val="000000"/>
          <w:highlight w:val="yellow"/>
          <w:shd w:val="clear" w:color="auto" w:fill="FFFFFF"/>
        </w:rPr>
      </w:pPr>
      <w:r w:rsidRPr="00CD43D9">
        <w:rPr>
          <w:rFonts w:eastAsiaTheme="minorHAnsi"/>
          <w:color w:val="000000"/>
          <w:highlight w:val="yellow"/>
          <w:shd w:val="clear" w:color="auto" w:fill="FFFFFF"/>
        </w:rPr>
        <w:t>25 апреля в с.Курумкан состоялись показы четырёх народных театров - Аргадинского, Улюнханского, Курумканского, Дыренского. 26 апреля в с.Барагхан - Барагханского и Гаргинского.</w:t>
      </w:r>
      <w:r w:rsidRPr="00CD43D9">
        <w:rPr>
          <w:rFonts w:eastAsiaTheme="minorHAnsi"/>
          <w:color w:val="000000"/>
          <w:highlight w:val="yellow"/>
          <w:shd w:val="clear" w:color="auto" w:fill="FFFFFF"/>
        </w:rPr>
        <w:br/>
        <w:t>Жюри в составе:  Дугаровой Т.Б.- заслуженного деятеля искусств РБ, председателя жюри; Дугаровой А.Н.- заслуженного работника культуры РБ, директора РЦНТ; Ошоровой А.А.- заслуженного артиста РБ, актрисы Буряад театра, Монтоевой Т.Б. - заслуженного работника культуры РБ присудили:</w:t>
      </w:r>
      <w:r w:rsidRPr="00CD43D9">
        <w:rPr>
          <w:rFonts w:eastAsiaTheme="minorHAnsi"/>
          <w:color w:val="000000"/>
          <w:highlight w:val="yellow"/>
          <w:shd w:val="clear" w:color="auto" w:fill="FFFFFF"/>
        </w:rPr>
        <w:br/>
        <w:t>Гран При фестиваля: Курумканский народный театр. По пьесе Ч.Айтматова "Плаха", режиссер Н.Бадмаев;</w:t>
      </w:r>
      <w:r w:rsidRPr="00CD43D9">
        <w:rPr>
          <w:rFonts w:eastAsiaTheme="minorHAnsi"/>
          <w:color w:val="000000"/>
          <w:highlight w:val="yellow"/>
          <w:shd w:val="clear" w:color="auto" w:fill="FFFFFF"/>
        </w:rPr>
        <w:br/>
      </w:r>
      <w:r w:rsidRPr="00CD43D9">
        <w:rPr>
          <w:rFonts w:eastAsiaTheme="minorHAnsi"/>
          <w:color w:val="000000"/>
          <w:highlight w:val="yellow"/>
          <w:shd w:val="clear" w:color="auto" w:fill="FFFFFF"/>
        </w:rPr>
        <w:lastRenderedPageBreak/>
        <w:t>Диплом  I степени: Барагханский народный театр. По пьесе А.Дударева "Вечер", режиссер А. Банаев;</w:t>
      </w:r>
      <w:r w:rsidRPr="00CD43D9">
        <w:rPr>
          <w:rFonts w:eastAsiaTheme="minorHAnsi"/>
          <w:color w:val="000000"/>
          <w:highlight w:val="yellow"/>
          <w:shd w:val="clear" w:color="auto" w:fill="FFFFFF"/>
        </w:rPr>
        <w:br/>
        <w:t>Диплом II степени: Улюнханский народный театр. По пьесе Н.Птушкиной "Пока она умирала", режиссер Е.Бодиева;</w:t>
      </w:r>
    </w:p>
    <w:p w14:paraId="4162B5AA" w14:textId="77777777" w:rsidR="003C435F" w:rsidRPr="00CD43D9" w:rsidRDefault="003C435F" w:rsidP="003C435F">
      <w:pPr>
        <w:ind w:firstLine="567"/>
        <w:jc w:val="both"/>
        <w:rPr>
          <w:rFonts w:eastAsiaTheme="minorHAnsi"/>
          <w:color w:val="000000"/>
          <w:highlight w:val="yellow"/>
          <w:shd w:val="clear" w:color="auto" w:fill="FFFFFF"/>
        </w:rPr>
      </w:pPr>
      <w:r w:rsidRPr="00CD43D9">
        <w:rPr>
          <w:rFonts w:eastAsiaTheme="minorHAnsi"/>
          <w:color w:val="000000"/>
          <w:highlight w:val="yellow"/>
          <w:shd w:val="clear" w:color="auto" w:fill="FFFFFF"/>
        </w:rPr>
        <w:t>Диплом III степени:  Дыренский народный театр. По пьесе В.Потемкина и Х.Херсонского "Сердце друга", режиссер Д.Надмитов.</w:t>
      </w:r>
    </w:p>
    <w:p w14:paraId="65958EF1" w14:textId="6AFAC39E" w:rsidR="003C435F" w:rsidRPr="00CD43D9" w:rsidRDefault="003C435F" w:rsidP="003C435F">
      <w:pPr>
        <w:ind w:firstLine="567"/>
        <w:jc w:val="both"/>
        <w:rPr>
          <w:rFonts w:eastAsiaTheme="minorHAnsi"/>
          <w:color w:val="000000"/>
          <w:highlight w:val="yellow"/>
          <w:shd w:val="clear" w:color="auto" w:fill="FFFFFF"/>
        </w:rPr>
      </w:pPr>
      <w:r w:rsidRPr="00CD43D9">
        <w:rPr>
          <w:rFonts w:eastAsiaTheme="minorHAnsi"/>
          <w:color w:val="000000"/>
          <w:highlight w:val="yellow"/>
          <w:shd w:val="clear" w:color="auto" w:fill="FFFFFF"/>
        </w:rPr>
        <w:t xml:space="preserve">В рамках организации фестиваля Специальный приз лучшему актёру Барагханского народного театра учредила семья и дети Гармаева Базара Санхаровича. Ежегодно увеличивается любительский актерский состав театров, выявляются новые таланты, новые имена. </w:t>
      </w:r>
    </w:p>
    <w:p w14:paraId="3599999B" w14:textId="77777777" w:rsidR="003C435F" w:rsidRPr="00CD43D9" w:rsidRDefault="003C435F" w:rsidP="003C435F">
      <w:pPr>
        <w:ind w:firstLine="567"/>
        <w:jc w:val="both"/>
        <w:rPr>
          <w:rFonts w:eastAsiaTheme="minorHAnsi"/>
          <w:color w:val="000000"/>
          <w:highlight w:val="yellow"/>
          <w:shd w:val="clear" w:color="auto" w:fill="FFFFFF"/>
        </w:rPr>
      </w:pPr>
      <w:r w:rsidRPr="00CD43D9">
        <w:rPr>
          <w:rFonts w:eastAsiaTheme="minorHAnsi"/>
          <w:color w:val="000000"/>
          <w:highlight w:val="yellow"/>
          <w:shd w:val="clear" w:color="auto" w:fill="FFFFFF"/>
        </w:rPr>
        <w:t>Волонтёры культуры домов культуры Курумканского района приняли участие по наведению порядка на памятниках погибшим воинам. Вооружившись необходимым инвентарем, волонтеры с удовольствием привели в порядок территорию. Сотрудники учреждений культуры вместе с волонтерами убирают мусор с прилегающей к культурным объектам территории, очищают фасады памятников, проводят косметический ремонт. Благоустройство памятного места - это, та малая часть наших дел, с помощью которых мы выражаем свою благодарность всем тем, кто оставил свою жизнь, ради мирного неба в будущем.</w:t>
      </w:r>
    </w:p>
    <w:p w14:paraId="534BC510" w14:textId="77777777" w:rsidR="003C435F" w:rsidRPr="00CD43D9" w:rsidRDefault="003C435F" w:rsidP="003C435F">
      <w:pPr>
        <w:shd w:val="clear" w:color="auto" w:fill="FFFFFF"/>
        <w:ind w:firstLine="567"/>
        <w:jc w:val="both"/>
        <w:rPr>
          <w:rFonts w:eastAsiaTheme="minorHAnsi"/>
          <w:color w:val="000000"/>
          <w:highlight w:val="yellow"/>
          <w:shd w:val="clear" w:color="auto" w:fill="FFFFFF"/>
        </w:rPr>
      </w:pPr>
      <w:r w:rsidRPr="00CD43D9">
        <w:rPr>
          <w:rFonts w:eastAsiaTheme="minorHAnsi"/>
          <w:color w:val="000000"/>
          <w:highlight w:val="yellow"/>
          <w:shd w:val="clear" w:color="auto" w:fill="FFFFFF"/>
        </w:rPr>
        <w:t>Делегация творческих коллективов Курумканского района выехала в г. Улан-Удэ для участия в Республиканском смотр-конкурсе «100 - жэлэй баяр», посвящённого 100-летию Наадан-Сурхарбаан.</w:t>
      </w:r>
      <w:r w:rsidRPr="00CD43D9">
        <w:rPr>
          <w:rFonts w:eastAsiaTheme="minorHAnsi"/>
          <w:color w:val="000000"/>
          <w:highlight w:val="yellow"/>
        </w:rPr>
        <w:br/>
      </w:r>
      <w:r w:rsidRPr="00CD43D9">
        <w:rPr>
          <w:rFonts w:eastAsiaTheme="minorHAnsi"/>
          <w:color w:val="000000"/>
          <w:highlight w:val="yellow"/>
          <w:shd w:val="clear" w:color="auto" w:fill="FFFFFF"/>
        </w:rPr>
        <w:t>В составе делегации:</w:t>
      </w:r>
    </w:p>
    <w:p w14:paraId="3E90D69E" w14:textId="77777777" w:rsidR="003C435F" w:rsidRPr="00CD43D9" w:rsidRDefault="003C435F" w:rsidP="003C435F">
      <w:pPr>
        <w:shd w:val="clear" w:color="auto" w:fill="FFFFFF"/>
        <w:ind w:firstLine="567"/>
        <w:jc w:val="both"/>
        <w:rPr>
          <w:rFonts w:eastAsiaTheme="minorHAnsi"/>
          <w:color w:val="000000"/>
          <w:highlight w:val="yellow"/>
          <w:shd w:val="clear" w:color="auto" w:fill="FFFFFF"/>
        </w:rPr>
      </w:pPr>
      <w:r w:rsidRPr="00CD43D9">
        <w:rPr>
          <w:rFonts w:eastAsiaTheme="minorHAnsi"/>
          <w:color w:val="000000"/>
          <w:highlight w:val="yellow"/>
          <w:shd w:val="clear" w:color="auto" w:fill="FFFFFF"/>
        </w:rPr>
        <w:t>-женская вокальная группа "Гармония", рук. Будаева М. Б.;</w:t>
      </w:r>
    </w:p>
    <w:p w14:paraId="462130C0" w14:textId="77777777" w:rsidR="003C435F" w:rsidRPr="00CD43D9" w:rsidRDefault="003C435F" w:rsidP="003C435F">
      <w:pPr>
        <w:shd w:val="clear" w:color="auto" w:fill="FFFFFF"/>
        <w:ind w:firstLine="567"/>
        <w:jc w:val="both"/>
        <w:rPr>
          <w:rFonts w:eastAsiaTheme="minorHAnsi"/>
          <w:color w:val="000000"/>
          <w:highlight w:val="yellow"/>
          <w:shd w:val="clear" w:color="auto" w:fill="FFFFFF"/>
        </w:rPr>
      </w:pPr>
      <w:r w:rsidRPr="00CD43D9">
        <w:rPr>
          <w:rFonts w:eastAsiaTheme="minorHAnsi"/>
          <w:color w:val="000000"/>
          <w:highlight w:val="yellow"/>
          <w:shd w:val="clear" w:color="auto" w:fill="FFFFFF"/>
        </w:rPr>
        <w:t>-хореографический ансамбль «Акварель», Могойтинского СДК; рук. Петренко С. Ж.;</w:t>
      </w:r>
    </w:p>
    <w:p w14:paraId="545423C8" w14:textId="77777777" w:rsidR="003C435F" w:rsidRPr="00CD43D9" w:rsidRDefault="003C435F" w:rsidP="003C435F">
      <w:pPr>
        <w:shd w:val="clear" w:color="auto" w:fill="FFFFFF"/>
        <w:ind w:firstLine="567"/>
        <w:jc w:val="both"/>
        <w:rPr>
          <w:rFonts w:eastAsiaTheme="minorHAnsi"/>
          <w:color w:val="000000"/>
          <w:highlight w:val="yellow"/>
          <w:shd w:val="clear" w:color="auto" w:fill="FFFFFF"/>
        </w:rPr>
      </w:pPr>
      <w:r w:rsidRPr="00CD43D9">
        <w:rPr>
          <w:rFonts w:eastAsiaTheme="minorHAnsi"/>
          <w:color w:val="000000"/>
          <w:highlight w:val="yellow"/>
          <w:shd w:val="clear" w:color="auto" w:fill="FFFFFF"/>
        </w:rPr>
        <w:t>-женский квартет «Лоредо» Улюнханского СДК, рук. Бадмаева В.И.;</w:t>
      </w:r>
    </w:p>
    <w:p w14:paraId="78E5D036" w14:textId="77777777" w:rsidR="003C435F" w:rsidRPr="00CD43D9" w:rsidRDefault="003C435F" w:rsidP="003C435F">
      <w:pPr>
        <w:shd w:val="clear" w:color="auto" w:fill="FFFFFF"/>
        <w:ind w:firstLine="567"/>
        <w:jc w:val="both"/>
        <w:rPr>
          <w:rFonts w:eastAsiaTheme="minorHAnsi"/>
          <w:color w:val="000000"/>
          <w:highlight w:val="yellow"/>
          <w:shd w:val="clear" w:color="auto" w:fill="FFFFFF"/>
        </w:rPr>
      </w:pPr>
      <w:r w:rsidRPr="00CD43D9">
        <w:rPr>
          <w:rFonts w:eastAsiaTheme="minorHAnsi"/>
          <w:color w:val="000000"/>
          <w:highlight w:val="yellow"/>
          <w:shd w:val="clear" w:color="auto" w:fill="FFFFFF"/>
        </w:rPr>
        <w:t>-ансамбль ложкарей «Потешки» рук. Цивилев О. Г.</w:t>
      </w:r>
    </w:p>
    <w:p w14:paraId="60A691EB" w14:textId="7BC95E26" w:rsidR="003C435F" w:rsidRPr="00CD43D9" w:rsidRDefault="003C435F" w:rsidP="003C435F">
      <w:pPr>
        <w:shd w:val="clear" w:color="auto" w:fill="FFFFFF"/>
        <w:ind w:firstLine="567"/>
        <w:jc w:val="both"/>
        <w:rPr>
          <w:rFonts w:eastAsiaTheme="minorHAnsi"/>
          <w:color w:val="000000"/>
          <w:highlight w:val="yellow"/>
          <w:shd w:val="clear" w:color="auto" w:fill="FFFFFF"/>
        </w:rPr>
      </w:pPr>
      <w:r w:rsidRPr="00CD43D9">
        <w:rPr>
          <w:rFonts w:eastAsiaTheme="minorHAnsi"/>
          <w:color w:val="000000"/>
          <w:highlight w:val="yellow"/>
          <w:shd w:val="clear" w:color="auto" w:fill="FFFFFF"/>
        </w:rPr>
        <w:t>Выступления районов прошли 30 июня с 12.00 на Центральном стадионе.</w:t>
      </w:r>
    </w:p>
    <w:p w14:paraId="0A4C295D" w14:textId="77777777" w:rsidR="003C435F" w:rsidRPr="00CD43D9" w:rsidRDefault="003C435F" w:rsidP="003C435F">
      <w:pPr>
        <w:shd w:val="clear" w:color="auto" w:fill="FFFFFF"/>
        <w:ind w:firstLine="567"/>
        <w:jc w:val="both"/>
        <w:rPr>
          <w:rFonts w:eastAsiaTheme="minorHAnsi"/>
          <w:color w:val="000000"/>
          <w:highlight w:val="yellow"/>
          <w:shd w:val="clear" w:color="auto" w:fill="FFFFFF"/>
        </w:rPr>
      </w:pPr>
      <w:r w:rsidRPr="00CD43D9">
        <w:rPr>
          <w:rFonts w:eastAsiaTheme="minorHAnsi"/>
          <w:color w:val="000000"/>
          <w:highlight w:val="yellow"/>
          <w:shd w:val="clear" w:color="auto" w:fill="FFFFFF"/>
        </w:rPr>
        <w:t>Делегация Курумканского района участвовала на фестивале</w:t>
      </w:r>
      <w:r w:rsidRPr="00CD43D9">
        <w:rPr>
          <w:rFonts w:eastAsiaTheme="minorHAnsi"/>
          <w:color w:val="000000"/>
          <w:highlight w:val="yellow"/>
        </w:rPr>
        <w:br/>
      </w:r>
      <w:r w:rsidRPr="00CD43D9">
        <w:rPr>
          <w:rFonts w:eastAsiaTheme="minorHAnsi"/>
          <w:color w:val="000000"/>
          <w:highlight w:val="yellow"/>
          <w:shd w:val="clear" w:color="auto" w:fill="FFFFFF"/>
        </w:rPr>
        <w:t>"IV Межрегиональный этнокультурный фестиваль эхиритских родов «Ойхоной олзо», которая успешно прошла 12 июля 2024 года в Ольхонском районе, в местности Хоторук Иркутской области.</w:t>
      </w:r>
      <w:r w:rsidRPr="00CD43D9">
        <w:rPr>
          <w:rFonts w:eastAsiaTheme="minorHAnsi"/>
          <w:color w:val="000000"/>
          <w:highlight w:val="yellow"/>
        </w:rPr>
        <w:br/>
      </w:r>
      <w:r w:rsidRPr="00CD43D9">
        <w:rPr>
          <w:rFonts w:eastAsiaTheme="minorHAnsi"/>
          <w:color w:val="000000"/>
          <w:highlight w:val="yellow"/>
          <w:shd w:val="clear" w:color="auto" w:fill="FFFFFF"/>
        </w:rPr>
        <w:t>Фестиваль посвящён традициям и обычаям эхиритских родов.</w:t>
      </w:r>
      <w:r w:rsidRPr="00CD43D9">
        <w:rPr>
          <w:rFonts w:eastAsiaTheme="minorHAnsi"/>
          <w:color w:val="000000"/>
          <w:highlight w:val="yellow"/>
          <w:shd w:val="clear" w:color="auto" w:fill="FFFFFF"/>
        </w:rPr>
        <w:br/>
        <w:t>Первый фестиваль эхиритских родов состоялся в 2017 году в Кабанском районе Республики Бурятия, а второй - в Баргузинском районе. Третий фестиваль прошёл в Баяндаевском районе Иркутской области в 2021 году.</w:t>
      </w:r>
    </w:p>
    <w:p w14:paraId="7138D091" w14:textId="127A48B2" w:rsidR="003C435F" w:rsidRPr="00CD43D9" w:rsidRDefault="003C435F" w:rsidP="003C435F">
      <w:pPr>
        <w:shd w:val="clear" w:color="auto" w:fill="FFFFFF"/>
        <w:ind w:firstLine="567"/>
        <w:jc w:val="both"/>
        <w:rPr>
          <w:rFonts w:eastAsiaTheme="minorHAnsi"/>
          <w:color w:val="000000"/>
          <w:highlight w:val="yellow"/>
          <w:shd w:val="clear" w:color="auto" w:fill="FFFFFF"/>
        </w:rPr>
      </w:pPr>
      <w:r w:rsidRPr="00CD43D9">
        <w:rPr>
          <w:rFonts w:eastAsiaTheme="minorHAnsi"/>
          <w:color w:val="000000"/>
          <w:highlight w:val="yellow"/>
          <w:shd w:val="clear" w:color="auto" w:fill="FFFFFF"/>
        </w:rPr>
        <w:t>В программе фестиваля - конкурс фольклорных коллективов, конкурс на лучшую родословную племен эхиритов «Моя родословная», конкурс блюд бурятской кухни, конкурс «Лучшая экспозиция эхиритского рода», а также соревнования по игре «Шагай наадан».</w:t>
      </w:r>
      <w:r w:rsidRPr="00CD43D9">
        <w:rPr>
          <w:rFonts w:eastAsiaTheme="minorHAnsi"/>
          <w:color w:val="000000"/>
          <w:highlight w:val="yellow"/>
          <w:shd w:val="clear" w:color="auto" w:fill="FFFFFF"/>
        </w:rPr>
        <w:br/>
        <w:t xml:space="preserve">              Также прошел круглый стол на тему «Историческое взаимодействие и сохранение этнокультурного наследия эхиритов Байкальского региона».</w:t>
      </w:r>
    </w:p>
    <w:p w14:paraId="003BDE6F" w14:textId="77777777" w:rsidR="003C435F" w:rsidRPr="00CD43D9" w:rsidRDefault="003C435F" w:rsidP="003C435F">
      <w:pPr>
        <w:shd w:val="clear" w:color="auto" w:fill="FFFFFF"/>
        <w:ind w:firstLine="567"/>
        <w:jc w:val="both"/>
        <w:rPr>
          <w:rFonts w:eastAsiaTheme="minorHAnsi"/>
          <w:color w:val="000000"/>
          <w:highlight w:val="yellow"/>
          <w:shd w:val="clear" w:color="auto" w:fill="FFFFFF"/>
        </w:rPr>
      </w:pPr>
      <w:r w:rsidRPr="00CD43D9">
        <w:rPr>
          <w:rFonts w:eastAsiaTheme="minorHAnsi"/>
          <w:color w:val="000000"/>
          <w:highlight w:val="yellow"/>
          <w:shd w:val="clear" w:color="auto" w:fill="FFFFFF"/>
        </w:rPr>
        <w:t>Делегация Курумканского района участвовала на Международном бурятском национальном фестивале «Алтаргана-2024» в Булганском аймаке Республики Монголия. Мероприятие прошли 25-28 июля 2024 года.</w:t>
      </w:r>
    </w:p>
    <w:p w14:paraId="6A02997F" w14:textId="77777777" w:rsidR="003C435F" w:rsidRPr="00CD43D9" w:rsidRDefault="003C435F" w:rsidP="003C435F">
      <w:pPr>
        <w:shd w:val="clear" w:color="auto" w:fill="FFFFFF"/>
        <w:ind w:firstLine="567"/>
        <w:jc w:val="both"/>
        <w:rPr>
          <w:highlight w:val="yellow"/>
        </w:rPr>
      </w:pPr>
      <w:r w:rsidRPr="00CD43D9">
        <w:rPr>
          <w:highlight w:val="yellow"/>
        </w:rPr>
        <w:t>Прошел мастер - класс с актерами Русского драматического театра им. Н. А. Бестужева. Дети нашего района принимали участие в социальном проекте «Первые роли» для подростков, оказавшихся в трудной жизненной ситуации и находящихся в группе риска. Проект реализуется в театре на протяжении нескольких лет. Актёры театра отметили, что дети замечательные и находятся в надёжных руках.</w:t>
      </w:r>
    </w:p>
    <w:p w14:paraId="217D1A90" w14:textId="10156223" w:rsidR="003C435F" w:rsidRPr="00CD43D9" w:rsidRDefault="003C435F" w:rsidP="003C435F">
      <w:pPr>
        <w:shd w:val="clear" w:color="auto" w:fill="FFFFFF"/>
        <w:ind w:firstLine="567"/>
        <w:jc w:val="both"/>
        <w:rPr>
          <w:color w:val="000000"/>
          <w:highlight w:val="yellow"/>
        </w:rPr>
      </w:pPr>
      <w:r w:rsidRPr="00CD43D9">
        <w:rPr>
          <w:rFonts w:eastAsiaTheme="minorHAnsi"/>
          <w:color w:val="000000"/>
          <w:highlight w:val="yellow"/>
          <w:shd w:val="clear" w:color="auto" w:fill="FFFFFF"/>
        </w:rPr>
        <w:t>Курумканский народный театр выезжали на ГАСТРОЛИ В г. УЛАН-УДЭ</w:t>
      </w:r>
      <w:r w:rsidRPr="00CD43D9">
        <w:rPr>
          <w:rFonts w:eastAsiaTheme="minorHAnsi"/>
          <w:color w:val="000000"/>
          <w:highlight w:val="yellow"/>
        </w:rPr>
        <w:br/>
      </w:r>
      <w:r w:rsidRPr="00CD43D9">
        <w:rPr>
          <w:rFonts w:eastAsiaTheme="minorHAnsi"/>
          <w:color w:val="000000"/>
          <w:highlight w:val="yellow"/>
          <w:shd w:val="clear" w:color="auto" w:fill="FFFFFF"/>
        </w:rPr>
        <w:t>Спектакль "Плаха" на бурятском языке по роману Чингиза Айтматова. После спектакля артисты художественной самодеятельности подарили своим зрителям творческие номера и хорошее настроение.</w:t>
      </w:r>
      <w:r w:rsidRPr="00CD43D9">
        <w:rPr>
          <w:rFonts w:eastAsiaTheme="minorHAnsi"/>
          <w:color w:val="000000"/>
          <w:highlight w:val="yellow"/>
          <w:shd w:val="clear" w:color="auto" w:fill="FFFFFF"/>
        </w:rPr>
        <w:br/>
      </w:r>
      <w:r w:rsidRPr="00CD43D9">
        <w:rPr>
          <w:rFonts w:eastAsiaTheme="minorHAnsi"/>
          <w:color w:val="000000"/>
          <w:highlight w:val="yellow"/>
          <w:shd w:val="clear" w:color="auto" w:fill="FFFFFF"/>
        </w:rPr>
        <w:br/>
      </w:r>
    </w:p>
    <w:p w14:paraId="5770C434" w14:textId="77777777" w:rsidR="003C435F" w:rsidRPr="00CD43D9" w:rsidRDefault="003C435F" w:rsidP="003C435F">
      <w:pPr>
        <w:ind w:right="72"/>
        <w:jc w:val="center"/>
        <w:rPr>
          <w:b/>
          <w:highlight w:val="yellow"/>
        </w:rPr>
      </w:pPr>
      <w:r w:rsidRPr="00CD43D9">
        <w:rPr>
          <w:b/>
          <w:highlight w:val="yellow"/>
        </w:rPr>
        <w:t>Результаты оценки эффективности реализации программы в соответствии с утвержденной методикой</w:t>
      </w:r>
    </w:p>
    <w:p w14:paraId="1C23DA15" w14:textId="77777777" w:rsidR="003C435F" w:rsidRPr="00CD43D9" w:rsidRDefault="003C435F" w:rsidP="003C435F">
      <w:pPr>
        <w:ind w:right="72"/>
        <w:jc w:val="both"/>
        <w:rPr>
          <w:b/>
          <w:highlight w:val="yellow"/>
        </w:rPr>
      </w:pPr>
    </w:p>
    <w:p w14:paraId="26720D48" w14:textId="77777777" w:rsidR="003C435F" w:rsidRPr="00CD43D9" w:rsidRDefault="003C435F" w:rsidP="003C435F">
      <w:pPr>
        <w:ind w:right="72"/>
        <w:jc w:val="both"/>
        <w:rPr>
          <w:b/>
          <w:highlight w:val="yellow"/>
        </w:rPr>
      </w:pPr>
      <w:r w:rsidRPr="00CD43D9">
        <w:rPr>
          <w:color w:val="000000"/>
          <w:highlight w:val="yellow"/>
        </w:rPr>
        <w:t>Оценка результативности реализации 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14:paraId="007438BC" w14:textId="77777777" w:rsidR="003C435F" w:rsidRPr="00CD43D9" w:rsidRDefault="003C435F" w:rsidP="003C435F">
      <w:pPr>
        <w:pStyle w:val="ConsPlusNormal"/>
        <w:ind w:firstLine="540"/>
        <w:rPr>
          <w:rFonts w:ascii="Times New Roman" w:hAnsi="Times New Roman" w:cs="Times New Roman"/>
          <w:sz w:val="24"/>
          <w:szCs w:val="24"/>
          <w:highlight w:val="yellow"/>
        </w:rPr>
      </w:pPr>
    </w:p>
    <w:tbl>
      <w:tblPr>
        <w:tblStyle w:val="af4"/>
        <w:tblW w:w="10510" w:type="dxa"/>
        <w:tblLook w:val="04A0" w:firstRow="1" w:lastRow="0" w:firstColumn="1" w:lastColumn="0" w:noHBand="0" w:noVBand="1"/>
      </w:tblPr>
      <w:tblGrid>
        <w:gridCol w:w="5524"/>
        <w:gridCol w:w="1570"/>
        <w:gridCol w:w="1657"/>
        <w:gridCol w:w="1759"/>
      </w:tblGrid>
      <w:tr w:rsidR="003C435F" w:rsidRPr="00CD43D9" w14:paraId="68B1CFEB" w14:textId="77777777" w:rsidTr="003C435F">
        <w:tc>
          <w:tcPr>
            <w:tcW w:w="5524" w:type="dxa"/>
          </w:tcPr>
          <w:p w14:paraId="05B132E8" w14:textId="77777777" w:rsidR="003C435F" w:rsidRPr="00CD43D9" w:rsidRDefault="003C435F" w:rsidP="003C435F">
            <w:pPr>
              <w:pStyle w:val="ConsPlusNormal"/>
              <w:ind w:firstLine="0"/>
              <w:jc w:val="both"/>
              <w:rPr>
                <w:rFonts w:ascii="Times New Roman" w:hAnsi="Times New Roman" w:cs="Times New Roman"/>
                <w:b/>
                <w:sz w:val="24"/>
                <w:szCs w:val="24"/>
                <w:highlight w:val="yellow"/>
              </w:rPr>
            </w:pPr>
            <w:r w:rsidRPr="00CD43D9">
              <w:rPr>
                <w:rFonts w:ascii="Times New Roman" w:hAnsi="Times New Roman" w:cs="Times New Roman"/>
                <w:b/>
                <w:sz w:val="24"/>
                <w:szCs w:val="24"/>
                <w:highlight w:val="yellow"/>
              </w:rPr>
              <w:t xml:space="preserve">Наименование </w:t>
            </w:r>
          </w:p>
        </w:tc>
        <w:tc>
          <w:tcPr>
            <w:tcW w:w="1570" w:type="dxa"/>
          </w:tcPr>
          <w:p w14:paraId="79FAA101" w14:textId="77777777" w:rsidR="003C435F" w:rsidRPr="00CD43D9" w:rsidRDefault="003C435F" w:rsidP="003C435F">
            <w:pPr>
              <w:pStyle w:val="ConsPlusNormal"/>
              <w:ind w:firstLine="0"/>
              <w:jc w:val="both"/>
              <w:rPr>
                <w:rFonts w:ascii="Times New Roman" w:hAnsi="Times New Roman" w:cs="Times New Roman"/>
                <w:b/>
                <w:sz w:val="24"/>
                <w:szCs w:val="24"/>
                <w:highlight w:val="yellow"/>
              </w:rPr>
            </w:pPr>
            <w:r w:rsidRPr="00CD43D9">
              <w:rPr>
                <w:rFonts w:ascii="Times New Roman" w:hAnsi="Times New Roman" w:cs="Times New Roman"/>
                <w:b/>
                <w:sz w:val="24"/>
                <w:szCs w:val="24"/>
                <w:highlight w:val="yellow"/>
              </w:rPr>
              <w:t>План 2024</w:t>
            </w:r>
          </w:p>
        </w:tc>
        <w:tc>
          <w:tcPr>
            <w:tcW w:w="1657" w:type="dxa"/>
          </w:tcPr>
          <w:p w14:paraId="1EFFADF1" w14:textId="77777777" w:rsidR="003C435F" w:rsidRPr="00CD43D9" w:rsidRDefault="003C435F" w:rsidP="003C435F">
            <w:pPr>
              <w:pStyle w:val="ConsPlusNormal"/>
              <w:ind w:firstLine="0"/>
              <w:jc w:val="both"/>
              <w:rPr>
                <w:rFonts w:ascii="Times New Roman" w:hAnsi="Times New Roman" w:cs="Times New Roman"/>
                <w:b/>
                <w:sz w:val="24"/>
                <w:szCs w:val="24"/>
                <w:highlight w:val="yellow"/>
              </w:rPr>
            </w:pPr>
            <w:r w:rsidRPr="00CD43D9">
              <w:rPr>
                <w:rFonts w:ascii="Times New Roman" w:hAnsi="Times New Roman" w:cs="Times New Roman"/>
                <w:b/>
                <w:sz w:val="24"/>
                <w:szCs w:val="24"/>
                <w:highlight w:val="yellow"/>
              </w:rPr>
              <w:t>Факт 2024</w:t>
            </w:r>
          </w:p>
        </w:tc>
        <w:tc>
          <w:tcPr>
            <w:tcW w:w="1759" w:type="dxa"/>
          </w:tcPr>
          <w:p w14:paraId="51C0B377" w14:textId="77777777" w:rsidR="003C435F" w:rsidRPr="00CD43D9" w:rsidRDefault="003C435F" w:rsidP="003C435F">
            <w:pPr>
              <w:pStyle w:val="ConsPlusNormal"/>
              <w:ind w:firstLine="0"/>
              <w:jc w:val="center"/>
              <w:rPr>
                <w:rFonts w:ascii="Times New Roman" w:hAnsi="Times New Roman" w:cs="Times New Roman"/>
                <w:b/>
                <w:sz w:val="24"/>
                <w:szCs w:val="24"/>
                <w:highlight w:val="yellow"/>
              </w:rPr>
            </w:pPr>
            <w:r w:rsidRPr="00CD43D9">
              <w:rPr>
                <w:rFonts w:ascii="Times New Roman" w:hAnsi="Times New Roman" w:cs="Times New Roman"/>
                <w:b/>
                <w:sz w:val="24"/>
                <w:szCs w:val="24"/>
                <w:highlight w:val="yellow"/>
                <w:lang w:val="en-US"/>
              </w:rPr>
              <w:t>E</w:t>
            </w:r>
            <w:r w:rsidRPr="00CD43D9">
              <w:rPr>
                <w:rFonts w:ascii="Times New Roman" w:hAnsi="Times New Roman" w:cs="Times New Roman"/>
                <w:b/>
                <w:sz w:val="24"/>
                <w:szCs w:val="24"/>
                <w:highlight w:val="yellow"/>
                <w:vertAlign w:val="subscript"/>
                <w:lang w:val="en-US"/>
              </w:rPr>
              <w:t>i</w:t>
            </w:r>
            <w:r w:rsidRPr="00CD43D9">
              <w:rPr>
                <w:rFonts w:ascii="Times New Roman" w:hAnsi="Times New Roman" w:cs="Times New Roman"/>
                <w:b/>
                <w:sz w:val="24"/>
                <w:szCs w:val="24"/>
                <w:highlight w:val="yellow"/>
              </w:rPr>
              <w:t xml:space="preserve"> (%)</w:t>
            </w:r>
          </w:p>
        </w:tc>
      </w:tr>
      <w:tr w:rsidR="003C435F" w:rsidRPr="00CD43D9" w14:paraId="2FA2E664" w14:textId="77777777" w:rsidTr="003C435F">
        <w:tc>
          <w:tcPr>
            <w:tcW w:w="5524" w:type="dxa"/>
          </w:tcPr>
          <w:p w14:paraId="08825599" w14:textId="77777777" w:rsidR="003C435F" w:rsidRPr="00CD43D9" w:rsidRDefault="003C435F" w:rsidP="003C435F">
            <w:pPr>
              <w:pStyle w:val="ConsPlusNormal"/>
              <w:ind w:firstLine="0"/>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Рост числа культурно - досуговых мероприятий</w:t>
            </w:r>
          </w:p>
        </w:tc>
        <w:tc>
          <w:tcPr>
            <w:tcW w:w="1570" w:type="dxa"/>
          </w:tcPr>
          <w:p w14:paraId="0B1A7F4A"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580</w:t>
            </w:r>
          </w:p>
        </w:tc>
        <w:tc>
          <w:tcPr>
            <w:tcW w:w="1657" w:type="dxa"/>
          </w:tcPr>
          <w:p w14:paraId="1291EFE9"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694</w:t>
            </w:r>
          </w:p>
        </w:tc>
        <w:tc>
          <w:tcPr>
            <w:tcW w:w="1759" w:type="dxa"/>
          </w:tcPr>
          <w:p w14:paraId="03AD6FB3"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119,6</w:t>
            </w:r>
          </w:p>
        </w:tc>
      </w:tr>
      <w:tr w:rsidR="003C435F" w:rsidRPr="00CD43D9" w14:paraId="4A3D0157" w14:textId="77777777" w:rsidTr="003C435F">
        <w:tc>
          <w:tcPr>
            <w:tcW w:w="5524" w:type="dxa"/>
          </w:tcPr>
          <w:p w14:paraId="176D654B" w14:textId="77777777" w:rsidR="003C435F" w:rsidRPr="00CD43D9" w:rsidRDefault="003C435F" w:rsidP="003C435F">
            <w:pPr>
              <w:pStyle w:val="ConsPlusNormal"/>
              <w:ind w:firstLine="0"/>
              <w:jc w:val="both"/>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Объем платных услуг учреждений культуры</w:t>
            </w:r>
          </w:p>
        </w:tc>
        <w:tc>
          <w:tcPr>
            <w:tcW w:w="1570" w:type="dxa"/>
          </w:tcPr>
          <w:p w14:paraId="5AD3B55A"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1 325,0</w:t>
            </w:r>
          </w:p>
        </w:tc>
        <w:tc>
          <w:tcPr>
            <w:tcW w:w="1657" w:type="dxa"/>
          </w:tcPr>
          <w:p w14:paraId="06E12600"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2 155,5</w:t>
            </w:r>
          </w:p>
        </w:tc>
        <w:tc>
          <w:tcPr>
            <w:tcW w:w="1759" w:type="dxa"/>
            <w:shd w:val="clear" w:color="auto" w:fill="auto"/>
          </w:tcPr>
          <w:p w14:paraId="067B7B7C" w14:textId="77777777" w:rsidR="003C435F" w:rsidRPr="00CD43D9" w:rsidRDefault="003C435F" w:rsidP="003C435F">
            <w:pPr>
              <w:pStyle w:val="ConsPlusNormal"/>
              <w:tabs>
                <w:tab w:val="left" w:pos="463"/>
                <w:tab w:val="center" w:pos="747"/>
              </w:tabs>
              <w:ind w:firstLine="0"/>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ab/>
              <w:t>162,7</w:t>
            </w:r>
          </w:p>
        </w:tc>
      </w:tr>
      <w:tr w:rsidR="003C435F" w:rsidRPr="00CD43D9" w14:paraId="2CFBC0CE" w14:textId="77777777" w:rsidTr="003C435F">
        <w:tc>
          <w:tcPr>
            <w:tcW w:w="5524" w:type="dxa"/>
          </w:tcPr>
          <w:p w14:paraId="21693069" w14:textId="77777777" w:rsidR="003C435F" w:rsidRPr="00CD43D9" w:rsidRDefault="003C435F" w:rsidP="003C435F">
            <w:pPr>
              <w:pStyle w:val="ConsPlusNormal"/>
              <w:ind w:firstLine="0"/>
              <w:jc w:val="both"/>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Обеспеченность культурно-досуговыми учреждениями</w:t>
            </w:r>
          </w:p>
        </w:tc>
        <w:tc>
          <w:tcPr>
            <w:tcW w:w="1570" w:type="dxa"/>
          </w:tcPr>
          <w:p w14:paraId="5B7302C3"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63</w:t>
            </w:r>
          </w:p>
        </w:tc>
        <w:tc>
          <w:tcPr>
            <w:tcW w:w="1657" w:type="dxa"/>
          </w:tcPr>
          <w:p w14:paraId="663DCBC7"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63</w:t>
            </w:r>
          </w:p>
        </w:tc>
        <w:tc>
          <w:tcPr>
            <w:tcW w:w="1759" w:type="dxa"/>
          </w:tcPr>
          <w:p w14:paraId="6BBF826F"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100,0</w:t>
            </w:r>
          </w:p>
        </w:tc>
      </w:tr>
      <w:tr w:rsidR="003C435F" w:rsidRPr="00CD43D9" w14:paraId="061065FA" w14:textId="77777777" w:rsidTr="003C435F">
        <w:tc>
          <w:tcPr>
            <w:tcW w:w="5524" w:type="dxa"/>
          </w:tcPr>
          <w:p w14:paraId="512068A4" w14:textId="77777777" w:rsidR="003C435F" w:rsidRPr="00CD43D9" w:rsidRDefault="003C435F" w:rsidP="003C435F">
            <w:pPr>
              <w:pStyle w:val="ConsPlusNormal"/>
              <w:ind w:firstLine="0"/>
              <w:jc w:val="both"/>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Количество человек участвующих в платных КДМ</w:t>
            </w:r>
          </w:p>
        </w:tc>
        <w:tc>
          <w:tcPr>
            <w:tcW w:w="1570" w:type="dxa"/>
          </w:tcPr>
          <w:p w14:paraId="635B3232"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10 000</w:t>
            </w:r>
          </w:p>
        </w:tc>
        <w:tc>
          <w:tcPr>
            <w:tcW w:w="1657" w:type="dxa"/>
          </w:tcPr>
          <w:p w14:paraId="3CA1811B"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10 282</w:t>
            </w:r>
          </w:p>
        </w:tc>
        <w:tc>
          <w:tcPr>
            <w:tcW w:w="1759" w:type="dxa"/>
          </w:tcPr>
          <w:p w14:paraId="1AE2B397"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102,8</w:t>
            </w:r>
          </w:p>
        </w:tc>
      </w:tr>
      <w:tr w:rsidR="003C435F" w:rsidRPr="00CD43D9" w14:paraId="4F120B69" w14:textId="77777777" w:rsidTr="003C435F">
        <w:tc>
          <w:tcPr>
            <w:tcW w:w="5524" w:type="dxa"/>
          </w:tcPr>
          <w:p w14:paraId="3E24CB30" w14:textId="77777777" w:rsidR="003C435F" w:rsidRPr="00CD43D9" w:rsidRDefault="003C435F" w:rsidP="003C435F">
            <w:pPr>
              <w:pStyle w:val="ConsPlusNormal"/>
              <w:ind w:firstLine="0"/>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 xml:space="preserve"> Количество новых поступлений</w:t>
            </w:r>
          </w:p>
        </w:tc>
        <w:tc>
          <w:tcPr>
            <w:tcW w:w="1570" w:type="dxa"/>
            <w:vAlign w:val="center"/>
          </w:tcPr>
          <w:p w14:paraId="2493C017" w14:textId="77777777" w:rsidR="003C435F" w:rsidRPr="00CD43D9" w:rsidRDefault="003C435F" w:rsidP="003C435F">
            <w:pPr>
              <w:jc w:val="center"/>
              <w:rPr>
                <w:rFonts w:ascii="Times New Roman" w:hAnsi="Times New Roman"/>
                <w:color w:val="000000" w:themeColor="text1"/>
                <w:highlight w:val="yellow"/>
              </w:rPr>
            </w:pPr>
            <w:r w:rsidRPr="00CD43D9">
              <w:rPr>
                <w:rFonts w:ascii="Times New Roman" w:hAnsi="Times New Roman"/>
                <w:color w:val="000000" w:themeColor="text1"/>
                <w:highlight w:val="yellow"/>
              </w:rPr>
              <w:t>1 000</w:t>
            </w:r>
          </w:p>
        </w:tc>
        <w:tc>
          <w:tcPr>
            <w:tcW w:w="1657" w:type="dxa"/>
            <w:vAlign w:val="center"/>
          </w:tcPr>
          <w:p w14:paraId="533CE90D" w14:textId="77777777" w:rsidR="003C435F" w:rsidRPr="00CD43D9" w:rsidRDefault="003C435F" w:rsidP="003C435F">
            <w:pPr>
              <w:jc w:val="center"/>
              <w:rPr>
                <w:rFonts w:ascii="Times New Roman" w:hAnsi="Times New Roman"/>
                <w:color w:val="000000" w:themeColor="text1"/>
                <w:highlight w:val="yellow"/>
              </w:rPr>
            </w:pPr>
            <w:r w:rsidRPr="00CD43D9">
              <w:rPr>
                <w:rFonts w:ascii="Times New Roman" w:hAnsi="Times New Roman"/>
                <w:color w:val="000000" w:themeColor="text1"/>
                <w:highlight w:val="yellow"/>
              </w:rPr>
              <w:t>2 246</w:t>
            </w:r>
          </w:p>
        </w:tc>
        <w:tc>
          <w:tcPr>
            <w:tcW w:w="1759" w:type="dxa"/>
            <w:vAlign w:val="center"/>
          </w:tcPr>
          <w:p w14:paraId="62C5887D"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224,6</w:t>
            </w:r>
          </w:p>
        </w:tc>
      </w:tr>
      <w:tr w:rsidR="003C435F" w:rsidRPr="00CD43D9" w14:paraId="1F7046DF" w14:textId="77777777" w:rsidTr="003C435F">
        <w:tc>
          <w:tcPr>
            <w:tcW w:w="5524" w:type="dxa"/>
          </w:tcPr>
          <w:p w14:paraId="024C997C" w14:textId="77777777" w:rsidR="003C435F" w:rsidRPr="00CD43D9" w:rsidRDefault="003C435F" w:rsidP="003C435F">
            <w:pPr>
              <w:pStyle w:val="ConsPlusNormal"/>
              <w:ind w:firstLine="0"/>
              <w:jc w:val="both"/>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Кол-во зарегистрированных пользователей</w:t>
            </w:r>
          </w:p>
        </w:tc>
        <w:tc>
          <w:tcPr>
            <w:tcW w:w="1570" w:type="dxa"/>
            <w:vAlign w:val="center"/>
          </w:tcPr>
          <w:p w14:paraId="4FA8D175" w14:textId="77777777" w:rsidR="003C435F" w:rsidRPr="00CD43D9" w:rsidRDefault="003C435F" w:rsidP="003C435F">
            <w:pPr>
              <w:jc w:val="center"/>
              <w:rPr>
                <w:rFonts w:ascii="Times New Roman" w:hAnsi="Times New Roman"/>
                <w:bCs/>
                <w:color w:val="000000" w:themeColor="text1"/>
                <w:highlight w:val="yellow"/>
              </w:rPr>
            </w:pPr>
            <w:r w:rsidRPr="00CD43D9">
              <w:rPr>
                <w:rFonts w:ascii="Times New Roman" w:hAnsi="Times New Roman"/>
                <w:bCs/>
                <w:color w:val="000000" w:themeColor="text1"/>
                <w:highlight w:val="yellow"/>
              </w:rPr>
              <w:t>7 234</w:t>
            </w:r>
          </w:p>
        </w:tc>
        <w:tc>
          <w:tcPr>
            <w:tcW w:w="1657" w:type="dxa"/>
            <w:vAlign w:val="center"/>
          </w:tcPr>
          <w:p w14:paraId="1A78642E" w14:textId="77777777" w:rsidR="003C435F" w:rsidRPr="00CD43D9" w:rsidRDefault="003C435F" w:rsidP="003C435F">
            <w:pPr>
              <w:jc w:val="center"/>
              <w:rPr>
                <w:rFonts w:ascii="Times New Roman" w:hAnsi="Times New Roman"/>
                <w:bCs/>
                <w:color w:val="000000" w:themeColor="text1"/>
                <w:highlight w:val="yellow"/>
              </w:rPr>
            </w:pPr>
            <w:r w:rsidRPr="00CD43D9">
              <w:rPr>
                <w:rFonts w:ascii="Times New Roman" w:hAnsi="Times New Roman"/>
                <w:bCs/>
                <w:color w:val="000000" w:themeColor="text1"/>
                <w:highlight w:val="yellow"/>
              </w:rPr>
              <w:t>7 234</w:t>
            </w:r>
          </w:p>
        </w:tc>
        <w:tc>
          <w:tcPr>
            <w:tcW w:w="1759" w:type="dxa"/>
            <w:vAlign w:val="center"/>
          </w:tcPr>
          <w:p w14:paraId="17A7E7B2"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100,0</w:t>
            </w:r>
          </w:p>
        </w:tc>
      </w:tr>
      <w:tr w:rsidR="003C435F" w:rsidRPr="00CD43D9" w14:paraId="07330FAB" w14:textId="77777777" w:rsidTr="003C435F">
        <w:tc>
          <w:tcPr>
            <w:tcW w:w="5524" w:type="dxa"/>
          </w:tcPr>
          <w:p w14:paraId="315B9D1F" w14:textId="77777777" w:rsidR="003C435F" w:rsidRPr="00CD43D9" w:rsidRDefault="003C435F" w:rsidP="003C435F">
            <w:pPr>
              <w:pStyle w:val="ConsPlusNormal"/>
              <w:ind w:firstLine="0"/>
              <w:jc w:val="both"/>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Количество документовыдач</w:t>
            </w:r>
          </w:p>
        </w:tc>
        <w:tc>
          <w:tcPr>
            <w:tcW w:w="1570" w:type="dxa"/>
            <w:vAlign w:val="center"/>
          </w:tcPr>
          <w:p w14:paraId="22A78C60" w14:textId="77777777" w:rsidR="003C435F" w:rsidRPr="00CD43D9" w:rsidRDefault="003C435F" w:rsidP="003C435F">
            <w:pPr>
              <w:jc w:val="center"/>
              <w:rPr>
                <w:rFonts w:ascii="Times New Roman" w:hAnsi="Times New Roman"/>
                <w:bCs/>
                <w:color w:val="000000" w:themeColor="text1"/>
                <w:highlight w:val="yellow"/>
              </w:rPr>
            </w:pPr>
            <w:r w:rsidRPr="00CD43D9">
              <w:rPr>
                <w:rFonts w:ascii="Times New Roman" w:hAnsi="Times New Roman"/>
                <w:bCs/>
                <w:color w:val="000000" w:themeColor="text1"/>
                <w:highlight w:val="yellow"/>
              </w:rPr>
              <w:t>213 620</w:t>
            </w:r>
          </w:p>
        </w:tc>
        <w:tc>
          <w:tcPr>
            <w:tcW w:w="1657" w:type="dxa"/>
            <w:vAlign w:val="center"/>
          </w:tcPr>
          <w:p w14:paraId="10C0F7C0" w14:textId="77777777" w:rsidR="003C435F" w:rsidRPr="00CD43D9" w:rsidRDefault="003C435F" w:rsidP="003C435F">
            <w:pPr>
              <w:jc w:val="center"/>
              <w:rPr>
                <w:rFonts w:ascii="Times New Roman" w:hAnsi="Times New Roman"/>
                <w:bCs/>
                <w:color w:val="000000" w:themeColor="text1"/>
                <w:highlight w:val="yellow"/>
              </w:rPr>
            </w:pPr>
            <w:r w:rsidRPr="00CD43D9">
              <w:rPr>
                <w:rFonts w:ascii="Times New Roman" w:hAnsi="Times New Roman"/>
                <w:bCs/>
                <w:color w:val="000000" w:themeColor="text1"/>
                <w:highlight w:val="yellow"/>
              </w:rPr>
              <w:t>213 620</w:t>
            </w:r>
          </w:p>
        </w:tc>
        <w:tc>
          <w:tcPr>
            <w:tcW w:w="1759" w:type="dxa"/>
            <w:vAlign w:val="center"/>
          </w:tcPr>
          <w:p w14:paraId="55ED2F0E"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100,0</w:t>
            </w:r>
          </w:p>
        </w:tc>
      </w:tr>
      <w:tr w:rsidR="003C435F" w:rsidRPr="00CD43D9" w14:paraId="77F67740" w14:textId="77777777" w:rsidTr="003C435F">
        <w:tc>
          <w:tcPr>
            <w:tcW w:w="5524" w:type="dxa"/>
          </w:tcPr>
          <w:p w14:paraId="4CECD5F5" w14:textId="77777777" w:rsidR="003C435F" w:rsidRPr="00CD43D9" w:rsidRDefault="003C435F" w:rsidP="003C435F">
            <w:pPr>
              <w:pStyle w:val="ConsPlusNormal"/>
              <w:ind w:firstLine="0"/>
              <w:jc w:val="both"/>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Объем библиотечного фонда</w:t>
            </w:r>
          </w:p>
        </w:tc>
        <w:tc>
          <w:tcPr>
            <w:tcW w:w="1570" w:type="dxa"/>
            <w:vAlign w:val="center"/>
          </w:tcPr>
          <w:p w14:paraId="34D8F2BE" w14:textId="77777777" w:rsidR="003C435F" w:rsidRPr="00CD43D9" w:rsidRDefault="003C435F" w:rsidP="003C435F">
            <w:pPr>
              <w:jc w:val="center"/>
              <w:rPr>
                <w:rFonts w:ascii="Times New Roman" w:hAnsi="Times New Roman"/>
                <w:color w:val="000000" w:themeColor="text1"/>
                <w:highlight w:val="yellow"/>
              </w:rPr>
            </w:pPr>
            <w:r w:rsidRPr="00CD43D9">
              <w:rPr>
                <w:rFonts w:ascii="Times New Roman" w:hAnsi="Times New Roman"/>
                <w:bCs/>
                <w:color w:val="000000" w:themeColor="text1"/>
                <w:highlight w:val="yellow"/>
              </w:rPr>
              <w:t>135 258</w:t>
            </w:r>
          </w:p>
        </w:tc>
        <w:tc>
          <w:tcPr>
            <w:tcW w:w="1657" w:type="dxa"/>
            <w:vAlign w:val="center"/>
          </w:tcPr>
          <w:p w14:paraId="01E53B98" w14:textId="77777777" w:rsidR="003C435F" w:rsidRPr="00CD43D9" w:rsidRDefault="003C435F" w:rsidP="003C435F">
            <w:pPr>
              <w:jc w:val="center"/>
              <w:rPr>
                <w:rFonts w:ascii="Times New Roman" w:hAnsi="Times New Roman"/>
                <w:color w:val="000000" w:themeColor="text1"/>
                <w:highlight w:val="yellow"/>
              </w:rPr>
            </w:pPr>
            <w:r w:rsidRPr="00CD43D9">
              <w:rPr>
                <w:rFonts w:ascii="Times New Roman" w:hAnsi="Times New Roman"/>
                <w:color w:val="000000" w:themeColor="text1"/>
                <w:highlight w:val="yellow"/>
              </w:rPr>
              <w:t>135 258</w:t>
            </w:r>
          </w:p>
        </w:tc>
        <w:tc>
          <w:tcPr>
            <w:tcW w:w="1759" w:type="dxa"/>
            <w:vAlign w:val="center"/>
          </w:tcPr>
          <w:p w14:paraId="522BDE28"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100,0</w:t>
            </w:r>
          </w:p>
        </w:tc>
      </w:tr>
      <w:tr w:rsidR="003C435F" w:rsidRPr="00CD43D9" w14:paraId="1076C988" w14:textId="77777777" w:rsidTr="003C435F">
        <w:tc>
          <w:tcPr>
            <w:tcW w:w="5524" w:type="dxa"/>
          </w:tcPr>
          <w:p w14:paraId="4549D779" w14:textId="77777777" w:rsidR="003C435F" w:rsidRPr="00CD43D9" w:rsidRDefault="003C435F" w:rsidP="003C435F">
            <w:pPr>
              <w:pStyle w:val="ConsPlusNormal"/>
              <w:ind w:firstLine="0"/>
              <w:jc w:val="both"/>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Кол-во методических выездов</w:t>
            </w:r>
          </w:p>
        </w:tc>
        <w:tc>
          <w:tcPr>
            <w:tcW w:w="1570" w:type="dxa"/>
            <w:vAlign w:val="center"/>
          </w:tcPr>
          <w:p w14:paraId="3CDC154C" w14:textId="77777777" w:rsidR="003C435F" w:rsidRPr="00CD43D9" w:rsidRDefault="003C435F" w:rsidP="003C435F">
            <w:pPr>
              <w:jc w:val="center"/>
              <w:rPr>
                <w:rFonts w:ascii="Times New Roman" w:hAnsi="Times New Roman"/>
                <w:bCs/>
                <w:color w:val="000000" w:themeColor="text1"/>
                <w:highlight w:val="yellow"/>
              </w:rPr>
            </w:pPr>
            <w:r w:rsidRPr="00CD43D9">
              <w:rPr>
                <w:rFonts w:ascii="Times New Roman" w:hAnsi="Times New Roman"/>
                <w:bCs/>
                <w:color w:val="000000" w:themeColor="text1"/>
                <w:highlight w:val="yellow"/>
              </w:rPr>
              <w:t>10</w:t>
            </w:r>
          </w:p>
        </w:tc>
        <w:tc>
          <w:tcPr>
            <w:tcW w:w="1657" w:type="dxa"/>
            <w:vAlign w:val="center"/>
          </w:tcPr>
          <w:p w14:paraId="6229E45E" w14:textId="77777777" w:rsidR="003C435F" w:rsidRPr="00CD43D9" w:rsidRDefault="003C435F" w:rsidP="003C435F">
            <w:pPr>
              <w:jc w:val="center"/>
              <w:rPr>
                <w:rFonts w:ascii="Times New Roman" w:hAnsi="Times New Roman"/>
                <w:bCs/>
                <w:color w:val="000000" w:themeColor="text1"/>
                <w:highlight w:val="yellow"/>
              </w:rPr>
            </w:pPr>
            <w:r w:rsidRPr="00CD43D9">
              <w:rPr>
                <w:rFonts w:ascii="Times New Roman" w:hAnsi="Times New Roman"/>
                <w:bCs/>
                <w:color w:val="000000" w:themeColor="text1"/>
                <w:highlight w:val="yellow"/>
              </w:rPr>
              <w:t>10</w:t>
            </w:r>
          </w:p>
        </w:tc>
        <w:tc>
          <w:tcPr>
            <w:tcW w:w="1759" w:type="dxa"/>
            <w:vAlign w:val="center"/>
          </w:tcPr>
          <w:p w14:paraId="7C2AC93B"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100,0</w:t>
            </w:r>
          </w:p>
        </w:tc>
      </w:tr>
      <w:tr w:rsidR="003C435F" w:rsidRPr="00CD43D9" w14:paraId="215E26A3" w14:textId="77777777" w:rsidTr="003C435F">
        <w:trPr>
          <w:trHeight w:val="404"/>
        </w:trPr>
        <w:tc>
          <w:tcPr>
            <w:tcW w:w="5524" w:type="dxa"/>
          </w:tcPr>
          <w:p w14:paraId="381E2BDE" w14:textId="77777777" w:rsidR="003C435F" w:rsidRPr="00CD43D9" w:rsidRDefault="003C435F" w:rsidP="003C435F">
            <w:pPr>
              <w:pStyle w:val="ConsPlusNormal"/>
              <w:ind w:firstLine="0"/>
              <w:jc w:val="both"/>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Сохранение сети учреждений дополнительного образования сферы культуры и искусства</w:t>
            </w:r>
          </w:p>
        </w:tc>
        <w:tc>
          <w:tcPr>
            <w:tcW w:w="1570" w:type="dxa"/>
            <w:vAlign w:val="center"/>
          </w:tcPr>
          <w:p w14:paraId="7885A5BB" w14:textId="77777777" w:rsidR="003C435F" w:rsidRPr="00CD43D9" w:rsidRDefault="003C435F" w:rsidP="003C435F">
            <w:pPr>
              <w:jc w:val="center"/>
              <w:rPr>
                <w:rFonts w:ascii="Times New Roman" w:hAnsi="Times New Roman"/>
                <w:color w:val="000000" w:themeColor="text1"/>
                <w:highlight w:val="yellow"/>
                <w:lang w:eastAsia="en-US"/>
              </w:rPr>
            </w:pPr>
            <w:r w:rsidRPr="00CD43D9">
              <w:rPr>
                <w:rFonts w:ascii="Times New Roman" w:hAnsi="Times New Roman"/>
                <w:color w:val="000000" w:themeColor="text1"/>
                <w:highlight w:val="yellow"/>
                <w:lang w:eastAsia="en-US"/>
              </w:rPr>
              <w:t>1</w:t>
            </w:r>
          </w:p>
        </w:tc>
        <w:tc>
          <w:tcPr>
            <w:tcW w:w="1657" w:type="dxa"/>
            <w:vAlign w:val="center"/>
          </w:tcPr>
          <w:p w14:paraId="3A33FF14" w14:textId="77777777" w:rsidR="003C435F" w:rsidRPr="00CD43D9" w:rsidRDefault="003C435F" w:rsidP="003C435F">
            <w:pPr>
              <w:jc w:val="center"/>
              <w:rPr>
                <w:rFonts w:ascii="Times New Roman" w:hAnsi="Times New Roman"/>
                <w:color w:val="000000" w:themeColor="text1"/>
                <w:highlight w:val="yellow"/>
                <w:lang w:eastAsia="en-US"/>
              </w:rPr>
            </w:pPr>
            <w:r w:rsidRPr="00CD43D9">
              <w:rPr>
                <w:rFonts w:ascii="Times New Roman" w:hAnsi="Times New Roman"/>
                <w:color w:val="000000" w:themeColor="text1"/>
                <w:highlight w:val="yellow"/>
                <w:lang w:eastAsia="en-US"/>
              </w:rPr>
              <w:t>1</w:t>
            </w:r>
          </w:p>
        </w:tc>
        <w:tc>
          <w:tcPr>
            <w:tcW w:w="1759" w:type="dxa"/>
            <w:vAlign w:val="center"/>
          </w:tcPr>
          <w:p w14:paraId="77CD7DC0"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100,0</w:t>
            </w:r>
          </w:p>
        </w:tc>
      </w:tr>
      <w:tr w:rsidR="003C435F" w:rsidRPr="00CD43D9" w14:paraId="6AF08CED" w14:textId="77777777" w:rsidTr="003C435F">
        <w:tc>
          <w:tcPr>
            <w:tcW w:w="5524" w:type="dxa"/>
          </w:tcPr>
          <w:p w14:paraId="33FD06AB" w14:textId="77777777" w:rsidR="003C435F" w:rsidRPr="00CD43D9" w:rsidRDefault="003C435F" w:rsidP="003C435F">
            <w:pPr>
              <w:pStyle w:val="ConsPlusNormal"/>
              <w:ind w:firstLine="0"/>
              <w:jc w:val="both"/>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Уровень охвата детей МО «Курумканский район» эстетическим образованием</w:t>
            </w:r>
          </w:p>
        </w:tc>
        <w:tc>
          <w:tcPr>
            <w:tcW w:w="1570" w:type="dxa"/>
            <w:vAlign w:val="center"/>
          </w:tcPr>
          <w:p w14:paraId="0CF5A497" w14:textId="77777777" w:rsidR="003C435F" w:rsidRPr="00CD43D9" w:rsidRDefault="003C435F" w:rsidP="003C435F">
            <w:pPr>
              <w:jc w:val="center"/>
              <w:rPr>
                <w:rFonts w:ascii="Times New Roman" w:hAnsi="Times New Roman"/>
                <w:color w:val="000000" w:themeColor="text1"/>
                <w:highlight w:val="yellow"/>
                <w:lang w:eastAsia="en-US"/>
              </w:rPr>
            </w:pPr>
            <w:r w:rsidRPr="00CD43D9">
              <w:rPr>
                <w:rFonts w:ascii="Times New Roman" w:hAnsi="Times New Roman"/>
                <w:color w:val="000000" w:themeColor="text1"/>
                <w:highlight w:val="yellow"/>
                <w:lang w:eastAsia="en-US"/>
              </w:rPr>
              <w:t>10</w:t>
            </w:r>
          </w:p>
        </w:tc>
        <w:tc>
          <w:tcPr>
            <w:tcW w:w="1657" w:type="dxa"/>
            <w:vAlign w:val="center"/>
          </w:tcPr>
          <w:p w14:paraId="46B7FFDC" w14:textId="77777777" w:rsidR="003C435F" w:rsidRPr="00CD43D9" w:rsidRDefault="003C435F" w:rsidP="003C435F">
            <w:pPr>
              <w:jc w:val="center"/>
              <w:rPr>
                <w:rFonts w:ascii="Times New Roman" w:hAnsi="Times New Roman"/>
                <w:color w:val="000000" w:themeColor="text1"/>
                <w:highlight w:val="yellow"/>
                <w:lang w:eastAsia="en-US"/>
              </w:rPr>
            </w:pPr>
            <w:r w:rsidRPr="00CD43D9">
              <w:rPr>
                <w:rFonts w:ascii="Times New Roman" w:hAnsi="Times New Roman"/>
                <w:color w:val="000000" w:themeColor="text1"/>
                <w:highlight w:val="yellow"/>
                <w:lang w:eastAsia="en-US"/>
              </w:rPr>
              <w:t>14</w:t>
            </w:r>
          </w:p>
        </w:tc>
        <w:tc>
          <w:tcPr>
            <w:tcW w:w="1759" w:type="dxa"/>
          </w:tcPr>
          <w:p w14:paraId="1BDF6DF2"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p>
          <w:p w14:paraId="65899A47"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140,0</w:t>
            </w:r>
          </w:p>
        </w:tc>
      </w:tr>
      <w:tr w:rsidR="003C435F" w:rsidRPr="00CD43D9" w14:paraId="0986C69B" w14:textId="77777777" w:rsidTr="003C435F">
        <w:tc>
          <w:tcPr>
            <w:tcW w:w="5524" w:type="dxa"/>
          </w:tcPr>
          <w:p w14:paraId="295B58F5" w14:textId="77777777" w:rsidR="003C435F" w:rsidRPr="00CD43D9" w:rsidRDefault="003C435F" w:rsidP="003C435F">
            <w:pPr>
              <w:pStyle w:val="ConsPlusNormal"/>
              <w:ind w:firstLine="0"/>
              <w:jc w:val="both"/>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Сохранение контингента учащихся</w:t>
            </w:r>
          </w:p>
        </w:tc>
        <w:tc>
          <w:tcPr>
            <w:tcW w:w="1570" w:type="dxa"/>
            <w:vAlign w:val="center"/>
          </w:tcPr>
          <w:p w14:paraId="30708865" w14:textId="77777777" w:rsidR="003C435F" w:rsidRPr="00CD43D9" w:rsidRDefault="003C435F" w:rsidP="003C435F">
            <w:pPr>
              <w:jc w:val="center"/>
              <w:rPr>
                <w:rFonts w:ascii="Times New Roman" w:hAnsi="Times New Roman"/>
                <w:color w:val="000000" w:themeColor="text1"/>
                <w:highlight w:val="yellow"/>
                <w:lang w:eastAsia="en-US"/>
              </w:rPr>
            </w:pPr>
            <w:r w:rsidRPr="00CD43D9">
              <w:rPr>
                <w:rFonts w:ascii="Times New Roman" w:hAnsi="Times New Roman"/>
                <w:color w:val="000000" w:themeColor="text1"/>
                <w:highlight w:val="yellow"/>
                <w:lang w:eastAsia="en-US"/>
              </w:rPr>
              <w:t>220</w:t>
            </w:r>
          </w:p>
        </w:tc>
        <w:tc>
          <w:tcPr>
            <w:tcW w:w="1657" w:type="dxa"/>
            <w:vAlign w:val="center"/>
          </w:tcPr>
          <w:p w14:paraId="682D58EA" w14:textId="77777777" w:rsidR="003C435F" w:rsidRPr="00CD43D9" w:rsidRDefault="003C435F" w:rsidP="003C435F">
            <w:pPr>
              <w:jc w:val="center"/>
              <w:rPr>
                <w:rFonts w:ascii="Times New Roman" w:hAnsi="Times New Roman"/>
                <w:color w:val="000000" w:themeColor="text1"/>
                <w:highlight w:val="yellow"/>
                <w:lang w:eastAsia="en-US"/>
              </w:rPr>
            </w:pPr>
            <w:r w:rsidRPr="00CD43D9">
              <w:rPr>
                <w:rFonts w:ascii="Times New Roman" w:hAnsi="Times New Roman"/>
                <w:color w:val="000000" w:themeColor="text1"/>
                <w:highlight w:val="yellow"/>
                <w:lang w:eastAsia="en-US"/>
              </w:rPr>
              <w:t>268</w:t>
            </w:r>
          </w:p>
        </w:tc>
        <w:tc>
          <w:tcPr>
            <w:tcW w:w="1759" w:type="dxa"/>
          </w:tcPr>
          <w:p w14:paraId="2EB8FB20"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121,8</w:t>
            </w:r>
          </w:p>
        </w:tc>
      </w:tr>
      <w:tr w:rsidR="003C435F" w:rsidRPr="00CD43D9" w14:paraId="082D59D5" w14:textId="77777777" w:rsidTr="003C435F">
        <w:trPr>
          <w:trHeight w:val="557"/>
        </w:trPr>
        <w:tc>
          <w:tcPr>
            <w:tcW w:w="5524" w:type="dxa"/>
          </w:tcPr>
          <w:p w14:paraId="127DE2D5" w14:textId="77777777" w:rsidR="003C435F" w:rsidRPr="00CD43D9" w:rsidRDefault="003C435F" w:rsidP="003C435F">
            <w:pPr>
              <w:pStyle w:val="ConsPlusNormal"/>
              <w:ind w:firstLine="0"/>
              <w:jc w:val="both"/>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Увеличение доли обучающихся, принимающих участие в конкурсах, смотрах и других творческих мероприятиях в общем числе обучающихся</w:t>
            </w:r>
          </w:p>
        </w:tc>
        <w:tc>
          <w:tcPr>
            <w:tcW w:w="1570" w:type="dxa"/>
            <w:vAlign w:val="center"/>
          </w:tcPr>
          <w:p w14:paraId="0273B38A" w14:textId="77777777" w:rsidR="003C435F" w:rsidRPr="00CD43D9" w:rsidRDefault="003C435F" w:rsidP="003C435F">
            <w:pPr>
              <w:widowControl w:val="0"/>
              <w:jc w:val="center"/>
              <w:rPr>
                <w:rFonts w:ascii="Times New Roman" w:hAnsi="Times New Roman"/>
                <w:color w:val="000000" w:themeColor="text1"/>
                <w:highlight w:val="yellow"/>
                <w:lang w:eastAsia="en-US"/>
              </w:rPr>
            </w:pPr>
            <w:r w:rsidRPr="00CD43D9">
              <w:rPr>
                <w:rFonts w:ascii="Times New Roman" w:hAnsi="Times New Roman"/>
                <w:color w:val="000000" w:themeColor="text1"/>
                <w:highlight w:val="yellow"/>
                <w:lang w:eastAsia="en-US"/>
              </w:rPr>
              <w:t>17</w:t>
            </w:r>
          </w:p>
        </w:tc>
        <w:tc>
          <w:tcPr>
            <w:tcW w:w="1657" w:type="dxa"/>
            <w:vAlign w:val="center"/>
          </w:tcPr>
          <w:p w14:paraId="2BBB646A" w14:textId="77777777" w:rsidR="003C435F" w:rsidRPr="00CD43D9" w:rsidRDefault="003C435F" w:rsidP="003C435F">
            <w:pPr>
              <w:widowControl w:val="0"/>
              <w:jc w:val="center"/>
              <w:rPr>
                <w:rFonts w:ascii="Times New Roman" w:hAnsi="Times New Roman"/>
                <w:color w:val="000000" w:themeColor="text1"/>
                <w:highlight w:val="yellow"/>
                <w:lang w:eastAsia="en-US"/>
              </w:rPr>
            </w:pPr>
            <w:r w:rsidRPr="00CD43D9">
              <w:rPr>
                <w:rFonts w:ascii="Times New Roman" w:hAnsi="Times New Roman"/>
                <w:color w:val="000000" w:themeColor="text1"/>
                <w:highlight w:val="yellow"/>
                <w:lang w:eastAsia="en-US"/>
              </w:rPr>
              <w:t>60</w:t>
            </w:r>
          </w:p>
        </w:tc>
        <w:tc>
          <w:tcPr>
            <w:tcW w:w="1759" w:type="dxa"/>
          </w:tcPr>
          <w:p w14:paraId="4F080196" w14:textId="77777777" w:rsidR="003C435F" w:rsidRPr="00CD43D9" w:rsidRDefault="003C435F" w:rsidP="003C435F">
            <w:pPr>
              <w:pStyle w:val="ConsPlusNormal"/>
              <w:ind w:firstLine="0"/>
              <w:rPr>
                <w:rFonts w:ascii="Times New Roman" w:hAnsi="Times New Roman" w:cs="Times New Roman"/>
                <w:color w:val="000000" w:themeColor="text1"/>
                <w:sz w:val="24"/>
                <w:szCs w:val="24"/>
                <w:highlight w:val="yellow"/>
              </w:rPr>
            </w:pPr>
          </w:p>
          <w:p w14:paraId="0131C87D"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p>
          <w:p w14:paraId="6DE51396"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352,9</w:t>
            </w:r>
          </w:p>
        </w:tc>
      </w:tr>
      <w:tr w:rsidR="003C435F" w:rsidRPr="00CD43D9" w14:paraId="22DCC9DF" w14:textId="77777777" w:rsidTr="003C435F">
        <w:tc>
          <w:tcPr>
            <w:tcW w:w="5524" w:type="dxa"/>
          </w:tcPr>
          <w:p w14:paraId="4EDBF474" w14:textId="77777777" w:rsidR="003C435F" w:rsidRPr="00CD43D9" w:rsidRDefault="003C435F" w:rsidP="003C435F">
            <w:pPr>
              <w:pStyle w:val="ConsPlusNormal"/>
              <w:ind w:firstLine="0"/>
              <w:jc w:val="both"/>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Сохранение удельного веса преподавателей, имеющих высшую и первую  квалификационную категорию, от общего числа преподавателей</w:t>
            </w:r>
          </w:p>
        </w:tc>
        <w:tc>
          <w:tcPr>
            <w:tcW w:w="1570" w:type="dxa"/>
            <w:vAlign w:val="center"/>
          </w:tcPr>
          <w:p w14:paraId="673DE932" w14:textId="77777777" w:rsidR="003C435F" w:rsidRPr="00CD43D9" w:rsidRDefault="003C435F" w:rsidP="003C435F">
            <w:pPr>
              <w:widowControl w:val="0"/>
              <w:jc w:val="center"/>
              <w:rPr>
                <w:rFonts w:ascii="Times New Roman" w:hAnsi="Times New Roman"/>
                <w:color w:val="000000" w:themeColor="text1"/>
                <w:highlight w:val="yellow"/>
                <w:lang w:eastAsia="en-US"/>
              </w:rPr>
            </w:pPr>
            <w:r w:rsidRPr="00CD43D9">
              <w:rPr>
                <w:rFonts w:ascii="Times New Roman" w:hAnsi="Times New Roman"/>
                <w:color w:val="000000" w:themeColor="text1"/>
                <w:highlight w:val="yellow"/>
                <w:lang w:eastAsia="en-US"/>
              </w:rPr>
              <w:t>60</w:t>
            </w:r>
          </w:p>
        </w:tc>
        <w:tc>
          <w:tcPr>
            <w:tcW w:w="1657" w:type="dxa"/>
            <w:vAlign w:val="center"/>
          </w:tcPr>
          <w:p w14:paraId="4D2801F3" w14:textId="77777777" w:rsidR="003C435F" w:rsidRPr="00CD43D9" w:rsidRDefault="003C435F" w:rsidP="003C435F">
            <w:pPr>
              <w:widowControl w:val="0"/>
              <w:jc w:val="center"/>
              <w:rPr>
                <w:rFonts w:ascii="Times New Roman" w:hAnsi="Times New Roman"/>
                <w:color w:val="000000" w:themeColor="text1"/>
                <w:highlight w:val="yellow"/>
                <w:lang w:eastAsia="en-US"/>
              </w:rPr>
            </w:pPr>
            <w:r w:rsidRPr="00CD43D9">
              <w:rPr>
                <w:rFonts w:ascii="Times New Roman" w:hAnsi="Times New Roman"/>
                <w:color w:val="000000" w:themeColor="text1"/>
                <w:highlight w:val="yellow"/>
                <w:lang w:eastAsia="en-US"/>
              </w:rPr>
              <w:t>70</w:t>
            </w:r>
          </w:p>
        </w:tc>
        <w:tc>
          <w:tcPr>
            <w:tcW w:w="1759" w:type="dxa"/>
          </w:tcPr>
          <w:p w14:paraId="12DF9881"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p>
          <w:p w14:paraId="26EA3C72"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p>
          <w:p w14:paraId="031DA202"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116,7</w:t>
            </w:r>
          </w:p>
        </w:tc>
      </w:tr>
      <w:tr w:rsidR="003C435F" w:rsidRPr="00CD43D9" w14:paraId="24D75BCB" w14:textId="77777777" w:rsidTr="003C435F">
        <w:tc>
          <w:tcPr>
            <w:tcW w:w="5524" w:type="dxa"/>
          </w:tcPr>
          <w:p w14:paraId="0B392AC3" w14:textId="77777777" w:rsidR="003C435F" w:rsidRPr="00CD43D9" w:rsidRDefault="003C435F" w:rsidP="003C435F">
            <w:pPr>
              <w:jc w:val="both"/>
              <w:rPr>
                <w:rFonts w:ascii="Times New Roman" w:hAnsi="Times New Roman"/>
                <w:color w:val="000000" w:themeColor="text1"/>
                <w:highlight w:val="yellow"/>
              </w:rPr>
            </w:pPr>
            <w:r w:rsidRPr="00CD43D9">
              <w:rPr>
                <w:rFonts w:ascii="Times New Roman" w:hAnsi="Times New Roman"/>
                <w:color w:val="000000" w:themeColor="text1"/>
                <w:highlight w:val="yellow"/>
              </w:rPr>
              <w:t xml:space="preserve">Количество экспонатов в музейном фонде (пополняемость музейного фонда) </w:t>
            </w:r>
          </w:p>
        </w:tc>
        <w:tc>
          <w:tcPr>
            <w:tcW w:w="1570" w:type="dxa"/>
          </w:tcPr>
          <w:p w14:paraId="2B2A2E8B"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900</w:t>
            </w:r>
          </w:p>
        </w:tc>
        <w:tc>
          <w:tcPr>
            <w:tcW w:w="1657" w:type="dxa"/>
          </w:tcPr>
          <w:p w14:paraId="0C484AB7"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1 336</w:t>
            </w:r>
          </w:p>
        </w:tc>
        <w:tc>
          <w:tcPr>
            <w:tcW w:w="1759" w:type="dxa"/>
          </w:tcPr>
          <w:p w14:paraId="4C66F525"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148,4</w:t>
            </w:r>
          </w:p>
        </w:tc>
      </w:tr>
      <w:tr w:rsidR="003C435F" w:rsidRPr="00CD43D9" w14:paraId="4B2C58A6" w14:textId="77777777" w:rsidTr="003C435F">
        <w:tc>
          <w:tcPr>
            <w:tcW w:w="5524" w:type="dxa"/>
          </w:tcPr>
          <w:p w14:paraId="74E93BEE" w14:textId="77777777" w:rsidR="003C435F" w:rsidRPr="00CD43D9" w:rsidRDefault="003C435F" w:rsidP="003C435F">
            <w:pPr>
              <w:jc w:val="both"/>
              <w:rPr>
                <w:rFonts w:ascii="Times New Roman" w:hAnsi="Times New Roman"/>
                <w:color w:val="000000" w:themeColor="text1"/>
                <w:highlight w:val="yellow"/>
              </w:rPr>
            </w:pPr>
            <w:r w:rsidRPr="00CD43D9">
              <w:rPr>
                <w:rFonts w:ascii="Times New Roman" w:hAnsi="Times New Roman"/>
                <w:color w:val="000000" w:themeColor="text1"/>
                <w:highlight w:val="yellow"/>
              </w:rPr>
              <w:t xml:space="preserve">Количество экскурсий в музее </w:t>
            </w:r>
          </w:p>
        </w:tc>
        <w:tc>
          <w:tcPr>
            <w:tcW w:w="1570" w:type="dxa"/>
          </w:tcPr>
          <w:p w14:paraId="32AD1AB7"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50</w:t>
            </w:r>
          </w:p>
        </w:tc>
        <w:tc>
          <w:tcPr>
            <w:tcW w:w="1657" w:type="dxa"/>
          </w:tcPr>
          <w:p w14:paraId="35E69EB2"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41</w:t>
            </w:r>
          </w:p>
        </w:tc>
        <w:tc>
          <w:tcPr>
            <w:tcW w:w="1759" w:type="dxa"/>
          </w:tcPr>
          <w:p w14:paraId="6B62DFB0"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82,0</w:t>
            </w:r>
          </w:p>
        </w:tc>
      </w:tr>
      <w:tr w:rsidR="003C435F" w:rsidRPr="00CD43D9" w14:paraId="5FFE2174" w14:textId="77777777" w:rsidTr="003C435F">
        <w:tc>
          <w:tcPr>
            <w:tcW w:w="5524" w:type="dxa"/>
          </w:tcPr>
          <w:p w14:paraId="7F51BFED" w14:textId="77777777" w:rsidR="003C435F" w:rsidRPr="00CD43D9" w:rsidRDefault="003C435F" w:rsidP="003C435F">
            <w:pPr>
              <w:jc w:val="both"/>
              <w:rPr>
                <w:rFonts w:ascii="Times New Roman" w:hAnsi="Times New Roman"/>
                <w:color w:val="000000" w:themeColor="text1"/>
                <w:highlight w:val="yellow"/>
              </w:rPr>
            </w:pPr>
            <w:r w:rsidRPr="00CD43D9">
              <w:rPr>
                <w:rFonts w:ascii="Times New Roman" w:hAnsi="Times New Roman"/>
                <w:color w:val="000000" w:themeColor="text1"/>
                <w:highlight w:val="yellow"/>
              </w:rPr>
              <w:t xml:space="preserve">Количество посетителей </w:t>
            </w:r>
          </w:p>
        </w:tc>
        <w:tc>
          <w:tcPr>
            <w:tcW w:w="1570" w:type="dxa"/>
          </w:tcPr>
          <w:p w14:paraId="7E3CEF50"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1 200</w:t>
            </w:r>
          </w:p>
        </w:tc>
        <w:tc>
          <w:tcPr>
            <w:tcW w:w="1657" w:type="dxa"/>
          </w:tcPr>
          <w:p w14:paraId="02B5D8F6"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1 367</w:t>
            </w:r>
          </w:p>
        </w:tc>
        <w:tc>
          <w:tcPr>
            <w:tcW w:w="1759" w:type="dxa"/>
          </w:tcPr>
          <w:p w14:paraId="15510373"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101,2</w:t>
            </w:r>
          </w:p>
        </w:tc>
      </w:tr>
      <w:tr w:rsidR="003C435F" w:rsidRPr="00CD43D9" w14:paraId="2530A081" w14:textId="77777777" w:rsidTr="003C435F">
        <w:tc>
          <w:tcPr>
            <w:tcW w:w="5524" w:type="dxa"/>
          </w:tcPr>
          <w:p w14:paraId="33564558" w14:textId="77777777" w:rsidR="003C435F" w:rsidRPr="00CD43D9" w:rsidRDefault="003C435F" w:rsidP="003C435F">
            <w:pPr>
              <w:jc w:val="both"/>
              <w:rPr>
                <w:rFonts w:ascii="Times New Roman" w:hAnsi="Times New Roman"/>
                <w:color w:val="000000" w:themeColor="text1"/>
                <w:highlight w:val="yellow"/>
              </w:rPr>
            </w:pPr>
            <w:r w:rsidRPr="00CD43D9">
              <w:rPr>
                <w:rFonts w:ascii="Times New Roman" w:hAnsi="Times New Roman"/>
                <w:color w:val="000000" w:themeColor="text1"/>
                <w:highlight w:val="yellow"/>
              </w:rPr>
              <w:t>Количество музейных мероприятий</w:t>
            </w:r>
          </w:p>
        </w:tc>
        <w:tc>
          <w:tcPr>
            <w:tcW w:w="1570" w:type="dxa"/>
          </w:tcPr>
          <w:p w14:paraId="0FAF1185"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12</w:t>
            </w:r>
          </w:p>
        </w:tc>
        <w:tc>
          <w:tcPr>
            <w:tcW w:w="1657" w:type="dxa"/>
          </w:tcPr>
          <w:p w14:paraId="4A3FD8E8"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14</w:t>
            </w:r>
          </w:p>
        </w:tc>
        <w:tc>
          <w:tcPr>
            <w:tcW w:w="1759" w:type="dxa"/>
          </w:tcPr>
          <w:p w14:paraId="0E7121F6"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113,9</w:t>
            </w:r>
          </w:p>
        </w:tc>
      </w:tr>
      <w:tr w:rsidR="003C435F" w:rsidRPr="00CD43D9" w14:paraId="1FC0F9AE" w14:textId="77777777" w:rsidTr="003C435F">
        <w:tc>
          <w:tcPr>
            <w:tcW w:w="5524" w:type="dxa"/>
          </w:tcPr>
          <w:p w14:paraId="558A28F0" w14:textId="77777777" w:rsidR="003C435F" w:rsidRPr="00CD43D9" w:rsidRDefault="003C435F" w:rsidP="003C435F">
            <w:pPr>
              <w:jc w:val="both"/>
              <w:rPr>
                <w:rFonts w:ascii="Times New Roman" w:hAnsi="Times New Roman"/>
                <w:color w:val="000000" w:themeColor="text1"/>
                <w:highlight w:val="yellow"/>
              </w:rPr>
            </w:pPr>
            <w:r w:rsidRPr="00CD43D9">
              <w:rPr>
                <w:rFonts w:ascii="Times New Roman" w:hAnsi="Times New Roman"/>
                <w:color w:val="000000" w:themeColor="text1"/>
                <w:highlight w:val="yellow"/>
              </w:rPr>
              <w:t>Количество экспозиций</w:t>
            </w:r>
          </w:p>
        </w:tc>
        <w:tc>
          <w:tcPr>
            <w:tcW w:w="1570" w:type="dxa"/>
          </w:tcPr>
          <w:p w14:paraId="3051623E"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4</w:t>
            </w:r>
          </w:p>
        </w:tc>
        <w:tc>
          <w:tcPr>
            <w:tcW w:w="1657" w:type="dxa"/>
          </w:tcPr>
          <w:p w14:paraId="3D32C34F"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5</w:t>
            </w:r>
          </w:p>
        </w:tc>
        <w:tc>
          <w:tcPr>
            <w:tcW w:w="1759" w:type="dxa"/>
          </w:tcPr>
          <w:p w14:paraId="5F7B7EEB" w14:textId="77777777" w:rsidR="003C435F" w:rsidRPr="00CD43D9" w:rsidRDefault="003C435F" w:rsidP="003C435F">
            <w:pPr>
              <w:pStyle w:val="ConsPlusNormal"/>
              <w:ind w:firstLine="0"/>
              <w:jc w:val="center"/>
              <w:rPr>
                <w:rFonts w:ascii="Times New Roman" w:hAnsi="Times New Roman" w:cs="Times New Roman"/>
                <w:color w:val="000000" w:themeColor="text1"/>
                <w:sz w:val="24"/>
                <w:szCs w:val="24"/>
                <w:highlight w:val="yellow"/>
              </w:rPr>
            </w:pPr>
            <w:r w:rsidRPr="00CD43D9">
              <w:rPr>
                <w:rFonts w:ascii="Times New Roman" w:hAnsi="Times New Roman" w:cs="Times New Roman"/>
                <w:color w:val="000000" w:themeColor="text1"/>
                <w:sz w:val="24"/>
                <w:szCs w:val="24"/>
                <w:highlight w:val="yellow"/>
              </w:rPr>
              <w:t>125,0</w:t>
            </w:r>
          </w:p>
        </w:tc>
      </w:tr>
    </w:tbl>
    <w:p w14:paraId="493748CD" w14:textId="77777777" w:rsidR="003C435F" w:rsidRPr="00CD43D9" w:rsidRDefault="003C435F" w:rsidP="003C435F">
      <w:pPr>
        <w:pStyle w:val="ConsPlusNormal"/>
        <w:ind w:left="720" w:firstLine="0"/>
        <w:jc w:val="both"/>
        <w:rPr>
          <w:rFonts w:ascii="Times New Roman" w:hAnsi="Times New Roman" w:cs="Times New Roman"/>
          <w:sz w:val="24"/>
          <w:szCs w:val="24"/>
          <w:highlight w:val="yellow"/>
        </w:rPr>
      </w:pPr>
    </w:p>
    <w:p w14:paraId="68F0A9FA" w14:textId="77777777" w:rsidR="003C435F" w:rsidRPr="00CD43D9" w:rsidRDefault="003C435F" w:rsidP="003C435F">
      <w:pPr>
        <w:pStyle w:val="ConsPlusNormal"/>
        <w:ind w:left="720" w:firstLine="0"/>
        <w:jc w:val="both"/>
        <w:rPr>
          <w:rFonts w:ascii="Times New Roman" w:hAnsi="Times New Roman" w:cs="Times New Roman"/>
          <w:sz w:val="24"/>
          <w:szCs w:val="24"/>
          <w:highlight w:val="yellow"/>
        </w:rPr>
      </w:pPr>
    </w:p>
    <w:p w14:paraId="73B5BCED" w14:textId="77777777" w:rsidR="003C435F" w:rsidRPr="00CD43D9" w:rsidRDefault="003C435F" w:rsidP="003C435F">
      <w:pPr>
        <w:pStyle w:val="ConsPlusNormal"/>
        <w:ind w:left="720" w:firstLine="0"/>
        <w:jc w:val="both"/>
        <w:rPr>
          <w:rFonts w:ascii="Times New Roman" w:hAnsi="Times New Roman" w:cs="Times New Roman"/>
          <w:sz w:val="24"/>
          <w:szCs w:val="24"/>
          <w:highlight w:val="yellow"/>
        </w:rPr>
      </w:pPr>
    </w:p>
    <w:p w14:paraId="1E1DB986" w14:textId="77777777" w:rsidR="003C435F" w:rsidRPr="00CD43D9" w:rsidRDefault="003C435F" w:rsidP="003C435F">
      <w:pPr>
        <w:pStyle w:val="ConsPlusNormal"/>
        <w:numPr>
          <w:ilvl w:val="0"/>
          <w:numId w:val="5"/>
        </w:numPr>
        <w:ind w:left="0" w:firstLine="567"/>
        <w:jc w:val="both"/>
        <w:rPr>
          <w:rFonts w:ascii="Times New Roman" w:hAnsi="Times New Roman" w:cs="Times New Roman"/>
          <w:sz w:val="24"/>
          <w:szCs w:val="24"/>
          <w:highlight w:val="yellow"/>
        </w:rPr>
      </w:pPr>
      <w:r w:rsidRPr="00CD43D9">
        <w:rPr>
          <w:rFonts w:ascii="Times New Roman" w:hAnsi="Times New Roman" w:cs="Times New Roman"/>
          <w:sz w:val="24"/>
          <w:szCs w:val="24"/>
          <w:highlight w:val="yellow"/>
        </w:rPr>
        <w:t>Оценка эффективности реализации Муниципальной программы определяется по формуле:</w:t>
      </w:r>
    </w:p>
    <w:p w14:paraId="75631308" w14:textId="090B9651" w:rsidR="003C435F" w:rsidRPr="00CD43D9" w:rsidRDefault="00CD43D9" w:rsidP="003C435F">
      <w:pPr>
        <w:pStyle w:val="ConsPlusNormal"/>
        <w:ind w:firstLine="567"/>
        <w:rPr>
          <w:rFonts w:ascii="Times New Roman" w:hAnsi="Times New Roman" w:cs="Times New Roman"/>
          <w:sz w:val="24"/>
          <w:szCs w:val="24"/>
          <w:highlight w:val="yellow"/>
          <w:lang w:val="de-DE"/>
        </w:rPr>
      </w:pPr>
      <w:r w:rsidRPr="00CD43D9">
        <w:rPr>
          <w:rFonts w:ascii="Times New Roman" w:hAnsi="Times New Roman" w:cs="Times New Roman"/>
          <w:sz w:val="24"/>
          <w:szCs w:val="24"/>
          <w:highlight w:val="yellow"/>
        </w:rPr>
        <w:t xml:space="preserve">         </w:t>
      </w:r>
      <w:r w:rsidR="003C435F" w:rsidRPr="00CD43D9">
        <w:rPr>
          <w:rFonts w:ascii="Times New Roman" w:hAnsi="Times New Roman" w:cs="Times New Roman"/>
          <w:sz w:val="24"/>
          <w:szCs w:val="24"/>
          <w:highlight w:val="yellow"/>
          <w:lang w:val="de-DE"/>
        </w:rPr>
        <w:t>n</w:t>
      </w:r>
    </w:p>
    <w:p w14:paraId="74DE1370" w14:textId="7BCA33B3" w:rsidR="003C435F" w:rsidRPr="00CD43D9" w:rsidRDefault="00CD43D9" w:rsidP="003C435F">
      <w:pPr>
        <w:pStyle w:val="ConsPlusNormal"/>
        <w:ind w:firstLine="567"/>
        <w:rPr>
          <w:rFonts w:ascii="Times New Roman" w:hAnsi="Times New Roman" w:cs="Times New Roman"/>
          <w:sz w:val="24"/>
          <w:szCs w:val="24"/>
          <w:highlight w:val="yellow"/>
          <w:lang w:val="de-DE"/>
        </w:rPr>
      </w:pPr>
      <w:r w:rsidRPr="006E7AC2">
        <w:rPr>
          <w:rFonts w:ascii="Times New Roman" w:hAnsi="Times New Roman" w:cs="Times New Roman"/>
          <w:sz w:val="24"/>
          <w:szCs w:val="24"/>
          <w:highlight w:val="yellow"/>
          <w:lang w:val="en-US"/>
        </w:rPr>
        <w:t xml:space="preserve">    </w:t>
      </w:r>
      <w:r w:rsidR="003C435F" w:rsidRPr="00CD43D9">
        <w:rPr>
          <w:rFonts w:ascii="Times New Roman" w:hAnsi="Times New Roman" w:cs="Times New Roman"/>
          <w:sz w:val="24"/>
          <w:szCs w:val="24"/>
          <w:highlight w:val="yellow"/>
          <w:lang w:val="de-DE"/>
        </w:rPr>
        <w:t>SUM Ei</w:t>
      </w:r>
    </w:p>
    <w:p w14:paraId="069CA182" w14:textId="10093DE7" w:rsidR="003C435F" w:rsidRPr="00CD43D9" w:rsidRDefault="00CD43D9" w:rsidP="003C435F">
      <w:pPr>
        <w:pStyle w:val="ConsPlusNormal"/>
        <w:ind w:firstLine="567"/>
        <w:rPr>
          <w:rFonts w:ascii="Times New Roman" w:hAnsi="Times New Roman" w:cs="Times New Roman"/>
          <w:sz w:val="24"/>
          <w:szCs w:val="24"/>
          <w:highlight w:val="yellow"/>
          <w:lang w:val="de-DE"/>
        </w:rPr>
      </w:pPr>
      <w:r w:rsidRPr="006E7AC2">
        <w:rPr>
          <w:rFonts w:ascii="Times New Roman" w:hAnsi="Times New Roman" w:cs="Times New Roman"/>
          <w:sz w:val="24"/>
          <w:szCs w:val="24"/>
          <w:highlight w:val="yellow"/>
          <w:lang w:val="en-US"/>
        </w:rPr>
        <w:t xml:space="preserve">        </w:t>
      </w:r>
      <w:r w:rsidR="003C435F" w:rsidRPr="00CD43D9">
        <w:rPr>
          <w:rFonts w:ascii="Times New Roman" w:hAnsi="Times New Roman" w:cs="Times New Roman"/>
          <w:sz w:val="24"/>
          <w:szCs w:val="24"/>
          <w:highlight w:val="yellow"/>
          <w:lang w:val="de-DE"/>
        </w:rPr>
        <w:t>i=1</w:t>
      </w:r>
    </w:p>
    <w:p w14:paraId="41ECA868" w14:textId="77777777" w:rsidR="003C435F" w:rsidRPr="00CD43D9" w:rsidRDefault="003C435F" w:rsidP="003C435F">
      <w:pPr>
        <w:pStyle w:val="ConsPlusNormal"/>
        <w:ind w:firstLine="567"/>
        <w:rPr>
          <w:rFonts w:ascii="Times New Roman" w:hAnsi="Times New Roman" w:cs="Times New Roman"/>
          <w:sz w:val="24"/>
          <w:szCs w:val="24"/>
          <w:highlight w:val="yellow"/>
          <w:lang w:val="de-DE"/>
        </w:rPr>
      </w:pPr>
      <w:r w:rsidRPr="00CD43D9">
        <w:rPr>
          <w:rFonts w:ascii="Times New Roman" w:hAnsi="Times New Roman" w:cs="Times New Roman"/>
          <w:sz w:val="24"/>
          <w:szCs w:val="24"/>
          <w:highlight w:val="yellow"/>
          <w:lang w:val="de-DE"/>
        </w:rPr>
        <w:t xml:space="preserve">E = ------ x 100%, </w:t>
      </w:r>
      <w:r w:rsidRPr="00CD43D9">
        <w:rPr>
          <w:rFonts w:ascii="Times New Roman" w:hAnsi="Times New Roman" w:cs="Times New Roman"/>
          <w:sz w:val="24"/>
          <w:szCs w:val="24"/>
          <w:highlight w:val="yellow"/>
        </w:rPr>
        <w:t>где</w:t>
      </w:r>
      <w:r w:rsidRPr="00CD43D9">
        <w:rPr>
          <w:rFonts w:ascii="Times New Roman" w:hAnsi="Times New Roman" w:cs="Times New Roman"/>
          <w:sz w:val="24"/>
          <w:szCs w:val="24"/>
          <w:highlight w:val="yellow"/>
          <w:lang w:val="de-DE"/>
        </w:rPr>
        <w:t>:</w:t>
      </w:r>
    </w:p>
    <w:p w14:paraId="2F056FC1" w14:textId="2544D716" w:rsidR="003C435F" w:rsidRPr="00CD43D9" w:rsidRDefault="00CD43D9" w:rsidP="003C435F">
      <w:pPr>
        <w:pStyle w:val="ConsPlusNormal"/>
        <w:ind w:firstLine="567"/>
        <w:rPr>
          <w:rFonts w:ascii="Times New Roman" w:hAnsi="Times New Roman" w:cs="Times New Roman"/>
          <w:sz w:val="24"/>
          <w:szCs w:val="24"/>
          <w:highlight w:val="yellow"/>
        </w:rPr>
      </w:pPr>
      <w:r w:rsidRPr="006E7AC2">
        <w:rPr>
          <w:rFonts w:ascii="Times New Roman" w:hAnsi="Times New Roman" w:cs="Times New Roman"/>
          <w:sz w:val="24"/>
          <w:szCs w:val="24"/>
          <w:highlight w:val="yellow"/>
          <w:lang w:val="en-US"/>
        </w:rPr>
        <w:t xml:space="preserve">          </w:t>
      </w:r>
      <w:r w:rsidR="003C435F" w:rsidRPr="00CD43D9">
        <w:rPr>
          <w:rFonts w:ascii="Times New Roman" w:hAnsi="Times New Roman" w:cs="Times New Roman"/>
          <w:sz w:val="24"/>
          <w:szCs w:val="24"/>
          <w:highlight w:val="yellow"/>
          <w:lang w:val="en-US"/>
        </w:rPr>
        <w:t>n</w:t>
      </w:r>
    </w:p>
    <w:p w14:paraId="7E9D0E02" w14:textId="77777777" w:rsidR="003C435F" w:rsidRPr="00CD43D9" w:rsidRDefault="003C435F" w:rsidP="003C435F">
      <w:pPr>
        <w:pStyle w:val="ConsPlusNormal"/>
        <w:ind w:firstLine="567"/>
        <w:jc w:val="both"/>
        <w:rPr>
          <w:rFonts w:ascii="Times New Roman" w:hAnsi="Times New Roman" w:cs="Times New Roman"/>
          <w:sz w:val="24"/>
          <w:szCs w:val="24"/>
          <w:highlight w:val="yellow"/>
        </w:rPr>
      </w:pPr>
      <w:r w:rsidRPr="00CD43D9">
        <w:rPr>
          <w:rFonts w:ascii="Times New Roman" w:hAnsi="Times New Roman" w:cs="Times New Roman"/>
          <w:b/>
          <w:sz w:val="24"/>
          <w:szCs w:val="24"/>
          <w:highlight w:val="yellow"/>
        </w:rPr>
        <w:t xml:space="preserve">E </w:t>
      </w:r>
      <w:r w:rsidRPr="00CD43D9">
        <w:rPr>
          <w:rFonts w:ascii="Times New Roman" w:hAnsi="Times New Roman" w:cs="Times New Roman"/>
          <w:sz w:val="24"/>
          <w:szCs w:val="24"/>
          <w:highlight w:val="yellow"/>
        </w:rPr>
        <w:t>- эффективность реализации Муниципальной программы (процентов);</w:t>
      </w:r>
    </w:p>
    <w:p w14:paraId="6A2F6D31" w14:textId="77777777" w:rsidR="003C435F" w:rsidRPr="00CD43D9" w:rsidRDefault="003C435F" w:rsidP="003C435F">
      <w:pPr>
        <w:pStyle w:val="ConsPlusNormal"/>
        <w:ind w:firstLine="567"/>
        <w:jc w:val="both"/>
        <w:rPr>
          <w:rFonts w:ascii="Times New Roman" w:hAnsi="Times New Roman" w:cs="Times New Roman"/>
          <w:sz w:val="24"/>
          <w:szCs w:val="24"/>
          <w:highlight w:val="yellow"/>
        </w:rPr>
      </w:pPr>
      <w:r w:rsidRPr="00CD43D9">
        <w:rPr>
          <w:rFonts w:ascii="Times New Roman" w:hAnsi="Times New Roman" w:cs="Times New Roman"/>
          <w:b/>
          <w:sz w:val="24"/>
          <w:szCs w:val="24"/>
          <w:highlight w:val="yellow"/>
        </w:rPr>
        <w:t>n</w:t>
      </w:r>
      <w:r w:rsidRPr="00CD43D9">
        <w:rPr>
          <w:rFonts w:ascii="Times New Roman" w:hAnsi="Times New Roman" w:cs="Times New Roman"/>
          <w:sz w:val="24"/>
          <w:szCs w:val="24"/>
          <w:highlight w:val="yellow"/>
        </w:rPr>
        <w:t xml:space="preserve"> - количество показателей (индикаторов)  Муниципальной программы.</w:t>
      </w:r>
    </w:p>
    <w:p w14:paraId="387CE46A" w14:textId="77777777" w:rsidR="003C435F" w:rsidRPr="00CD43D9" w:rsidRDefault="003C435F" w:rsidP="003C435F">
      <w:pPr>
        <w:pStyle w:val="ConsPlusNormal"/>
        <w:ind w:firstLine="567"/>
        <w:jc w:val="both"/>
        <w:rPr>
          <w:rFonts w:ascii="Times New Roman" w:hAnsi="Times New Roman" w:cs="Times New Roman"/>
          <w:sz w:val="24"/>
          <w:szCs w:val="24"/>
          <w:highlight w:val="yellow"/>
        </w:rPr>
      </w:pPr>
      <w:r w:rsidRPr="00CD43D9">
        <w:rPr>
          <w:rFonts w:ascii="Times New Roman" w:hAnsi="Times New Roman" w:cs="Times New Roman"/>
          <w:sz w:val="24"/>
          <w:szCs w:val="24"/>
          <w:highlight w:val="yellow"/>
          <w:lang w:val="en-US"/>
        </w:rPr>
        <w:t>E</w:t>
      </w:r>
      <w:r w:rsidRPr="00CD43D9">
        <w:rPr>
          <w:rFonts w:ascii="Times New Roman" w:hAnsi="Times New Roman" w:cs="Times New Roman"/>
          <w:sz w:val="24"/>
          <w:szCs w:val="24"/>
          <w:highlight w:val="yellow"/>
        </w:rPr>
        <w:t>=(119,6+162,7+100+102,8+224,6+100+100+100+100+100+140+121,8+352,9+116,7+148,4+82+101,2+113,9+125)/19 = 132,2</w:t>
      </w:r>
    </w:p>
    <w:p w14:paraId="2A539AC3" w14:textId="77777777" w:rsidR="003C435F" w:rsidRPr="0005150D" w:rsidRDefault="003C435F" w:rsidP="003C435F">
      <w:pPr>
        <w:pStyle w:val="ConsPlusNormal"/>
        <w:ind w:firstLine="567"/>
        <w:jc w:val="both"/>
        <w:rPr>
          <w:rFonts w:ascii="Times New Roman" w:hAnsi="Times New Roman" w:cs="Times New Roman"/>
          <w:sz w:val="24"/>
          <w:szCs w:val="24"/>
        </w:rPr>
      </w:pPr>
      <w:r w:rsidRPr="00CD43D9">
        <w:rPr>
          <w:rFonts w:ascii="Times New Roman" w:hAnsi="Times New Roman" w:cs="Times New Roman"/>
          <w:sz w:val="24"/>
          <w:szCs w:val="24"/>
          <w:highlight w:val="yellow"/>
        </w:rPr>
        <w:t>Оценка эффективности реализации муниципальной программы свидетельствует о высокой эффективности реализации программы.</w:t>
      </w:r>
      <w:r w:rsidRPr="0005150D">
        <w:rPr>
          <w:rFonts w:ascii="Times New Roman" w:hAnsi="Times New Roman" w:cs="Times New Roman"/>
          <w:sz w:val="24"/>
          <w:szCs w:val="24"/>
        </w:rPr>
        <w:t xml:space="preserve"> </w:t>
      </w:r>
    </w:p>
    <w:p w14:paraId="5A1AC9FF" w14:textId="77777777" w:rsidR="003C435F" w:rsidRDefault="003C435F" w:rsidP="00F05565">
      <w:pPr>
        <w:shd w:val="clear" w:color="auto" w:fill="FFFFFF"/>
        <w:jc w:val="center"/>
        <w:rPr>
          <w:b/>
          <w:u w:val="single"/>
        </w:rPr>
      </w:pPr>
    </w:p>
    <w:p w14:paraId="648CCACF" w14:textId="0A0BCF2E" w:rsidR="00EF27CD" w:rsidRPr="008121C2" w:rsidRDefault="00EF27CD" w:rsidP="004D5DA5">
      <w:pPr>
        <w:pStyle w:val="a8"/>
        <w:ind w:left="1004"/>
        <w:rPr>
          <w:rFonts w:ascii="Times New Roman" w:hAnsi="Times New Roman"/>
          <w:bCs/>
          <w:color w:val="000000"/>
        </w:rPr>
      </w:pPr>
    </w:p>
    <w:p w14:paraId="0217D588" w14:textId="3998CA30" w:rsidR="0020343A" w:rsidRPr="008121C2" w:rsidRDefault="0020343A" w:rsidP="004D5DA5">
      <w:pPr>
        <w:pStyle w:val="a8"/>
        <w:ind w:left="1004"/>
        <w:rPr>
          <w:rFonts w:ascii="Times New Roman" w:hAnsi="Times New Roman"/>
          <w:bCs/>
          <w:color w:val="000000"/>
        </w:rPr>
      </w:pPr>
    </w:p>
    <w:p w14:paraId="35916BB4" w14:textId="22A6BE46" w:rsidR="0020343A" w:rsidRPr="008121C2" w:rsidRDefault="0020343A" w:rsidP="004D5DA5">
      <w:pPr>
        <w:pStyle w:val="a8"/>
        <w:ind w:left="1004"/>
        <w:rPr>
          <w:rFonts w:ascii="Times New Roman" w:hAnsi="Times New Roman"/>
          <w:bCs/>
          <w:color w:val="000000"/>
        </w:rPr>
      </w:pPr>
    </w:p>
    <w:p w14:paraId="71DE5A1E" w14:textId="3680F605" w:rsidR="0020343A" w:rsidRPr="008121C2" w:rsidRDefault="0020343A" w:rsidP="004D5DA5">
      <w:pPr>
        <w:pStyle w:val="a8"/>
        <w:ind w:left="1004"/>
        <w:rPr>
          <w:rFonts w:ascii="Times New Roman" w:hAnsi="Times New Roman"/>
          <w:bCs/>
          <w:color w:val="000000"/>
        </w:rPr>
      </w:pPr>
    </w:p>
    <w:p w14:paraId="0C6AEC32" w14:textId="0CFA51D0" w:rsidR="0020343A" w:rsidRPr="008121C2" w:rsidRDefault="0020343A" w:rsidP="004D5DA5">
      <w:pPr>
        <w:pStyle w:val="a8"/>
        <w:ind w:left="1004"/>
        <w:rPr>
          <w:rFonts w:ascii="Times New Roman" w:hAnsi="Times New Roman"/>
          <w:bCs/>
          <w:color w:val="000000"/>
        </w:rPr>
      </w:pPr>
    </w:p>
    <w:p w14:paraId="7A215EC2" w14:textId="6B27DD6A" w:rsidR="0020343A" w:rsidRPr="008121C2" w:rsidRDefault="0020343A" w:rsidP="004D5DA5">
      <w:pPr>
        <w:pStyle w:val="a8"/>
        <w:ind w:left="1004"/>
        <w:rPr>
          <w:rFonts w:ascii="Times New Roman" w:hAnsi="Times New Roman"/>
          <w:bCs/>
          <w:color w:val="000000"/>
        </w:rPr>
      </w:pPr>
    </w:p>
    <w:p w14:paraId="736612AE" w14:textId="315DC640" w:rsidR="0020343A" w:rsidRPr="008121C2" w:rsidRDefault="0020343A" w:rsidP="004D5DA5">
      <w:pPr>
        <w:pStyle w:val="a8"/>
        <w:ind w:left="1004"/>
        <w:rPr>
          <w:rFonts w:ascii="Times New Roman" w:hAnsi="Times New Roman"/>
          <w:bCs/>
          <w:color w:val="000000"/>
        </w:rPr>
      </w:pPr>
    </w:p>
    <w:p w14:paraId="758B5E09" w14:textId="5DA6D5D1" w:rsidR="0020343A" w:rsidRPr="008121C2" w:rsidRDefault="0020343A" w:rsidP="004D5DA5">
      <w:pPr>
        <w:pStyle w:val="a8"/>
        <w:ind w:left="1004"/>
        <w:rPr>
          <w:rFonts w:ascii="Times New Roman" w:hAnsi="Times New Roman"/>
          <w:bCs/>
          <w:color w:val="000000"/>
        </w:rPr>
      </w:pPr>
    </w:p>
    <w:p w14:paraId="6465AE55" w14:textId="783186D0" w:rsidR="0020343A" w:rsidRPr="008121C2" w:rsidRDefault="0020343A" w:rsidP="004D5DA5">
      <w:pPr>
        <w:pStyle w:val="a8"/>
        <w:ind w:left="1004"/>
        <w:rPr>
          <w:rFonts w:ascii="Times New Roman" w:hAnsi="Times New Roman"/>
          <w:bCs/>
          <w:color w:val="000000"/>
        </w:rPr>
      </w:pPr>
    </w:p>
    <w:p w14:paraId="3D7DAC15" w14:textId="5BD0094F" w:rsidR="003B4744" w:rsidRPr="00D45323" w:rsidRDefault="003B4744" w:rsidP="00D45323">
      <w:pPr>
        <w:pStyle w:val="a8"/>
        <w:numPr>
          <w:ilvl w:val="0"/>
          <w:numId w:val="17"/>
        </w:numPr>
        <w:jc w:val="center"/>
        <w:rPr>
          <w:rFonts w:ascii="Times New Roman" w:hAnsi="Times New Roman"/>
          <w:b/>
          <w:color w:val="000000"/>
          <w:sz w:val="24"/>
          <w:szCs w:val="24"/>
          <w:highlight w:val="yellow"/>
        </w:rPr>
      </w:pPr>
      <w:r w:rsidRPr="00D45323">
        <w:rPr>
          <w:rFonts w:ascii="Times New Roman" w:hAnsi="Times New Roman"/>
          <w:b/>
          <w:color w:val="000000"/>
          <w:sz w:val="24"/>
          <w:szCs w:val="24"/>
          <w:highlight w:val="yellow"/>
        </w:rPr>
        <w:t>Отчет о реализации муниципальной программы</w:t>
      </w:r>
    </w:p>
    <w:p w14:paraId="193F740D" w14:textId="77777777" w:rsidR="003B4744" w:rsidRPr="00D45323" w:rsidRDefault="003B4744" w:rsidP="003B4744">
      <w:pPr>
        <w:pStyle w:val="a8"/>
        <w:spacing w:after="0"/>
        <w:ind w:left="0"/>
        <w:jc w:val="center"/>
        <w:rPr>
          <w:rFonts w:ascii="Times New Roman" w:hAnsi="Times New Roman"/>
          <w:b/>
          <w:bCs/>
          <w:color w:val="000000"/>
          <w:sz w:val="24"/>
          <w:szCs w:val="24"/>
          <w:highlight w:val="yellow"/>
        </w:rPr>
      </w:pPr>
      <w:r w:rsidRPr="00D45323">
        <w:rPr>
          <w:rFonts w:ascii="Times New Roman" w:hAnsi="Times New Roman"/>
          <w:b/>
          <w:bCs/>
          <w:color w:val="000000"/>
          <w:sz w:val="24"/>
          <w:szCs w:val="24"/>
          <w:highlight w:val="yellow"/>
        </w:rPr>
        <w:t>"Предупреждение и борьба с заболеваниями социального характера</w:t>
      </w:r>
    </w:p>
    <w:p w14:paraId="3253E912" w14:textId="77777777" w:rsidR="003B4744" w:rsidRPr="00D45323" w:rsidRDefault="003B4744" w:rsidP="003B4744">
      <w:pPr>
        <w:pStyle w:val="a8"/>
        <w:spacing w:after="0"/>
        <w:ind w:left="0"/>
        <w:jc w:val="center"/>
        <w:rPr>
          <w:rFonts w:ascii="Times New Roman" w:hAnsi="Times New Roman"/>
          <w:b/>
          <w:bCs/>
          <w:sz w:val="24"/>
          <w:szCs w:val="24"/>
          <w:highlight w:val="yellow"/>
        </w:rPr>
      </w:pPr>
      <w:r w:rsidRPr="00D45323">
        <w:rPr>
          <w:rFonts w:ascii="Times New Roman" w:hAnsi="Times New Roman"/>
          <w:b/>
          <w:bCs/>
          <w:color w:val="000000"/>
          <w:sz w:val="24"/>
          <w:szCs w:val="24"/>
          <w:highlight w:val="yellow"/>
        </w:rPr>
        <w:t xml:space="preserve"> в Курумканском районе"</w:t>
      </w:r>
    </w:p>
    <w:p w14:paraId="582122EA" w14:textId="77777777" w:rsidR="003B4744" w:rsidRPr="00D45323" w:rsidRDefault="003B4744" w:rsidP="003B4744">
      <w:pPr>
        <w:pStyle w:val="a8"/>
        <w:numPr>
          <w:ilvl w:val="0"/>
          <w:numId w:val="4"/>
        </w:numPr>
        <w:tabs>
          <w:tab w:val="left" w:pos="1134"/>
        </w:tabs>
        <w:autoSpaceDE w:val="0"/>
        <w:autoSpaceDN w:val="0"/>
        <w:adjustRightInd w:val="0"/>
        <w:spacing w:after="0"/>
        <w:ind w:left="0" w:firstLine="567"/>
        <w:jc w:val="center"/>
        <w:rPr>
          <w:rFonts w:ascii="Times New Roman" w:hAnsi="Times New Roman"/>
          <w:b/>
          <w:sz w:val="24"/>
          <w:szCs w:val="24"/>
          <w:highlight w:val="yellow"/>
        </w:rPr>
      </w:pPr>
      <w:r w:rsidRPr="00D45323">
        <w:rPr>
          <w:rFonts w:ascii="Times New Roman" w:hAnsi="Times New Roman"/>
          <w:b/>
          <w:sz w:val="24"/>
          <w:szCs w:val="24"/>
          <w:highlight w:val="yellow"/>
        </w:rPr>
        <w:t>Конкретные результаты программы, достигнутые за отчетный период</w:t>
      </w:r>
    </w:p>
    <w:p w14:paraId="0A4560E0" w14:textId="77777777" w:rsidR="003B4744" w:rsidRPr="00D45323" w:rsidRDefault="003B4744" w:rsidP="003B4744">
      <w:pPr>
        <w:autoSpaceDE w:val="0"/>
        <w:autoSpaceDN w:val="0"/>
        <w:adjustRightInd w:val="0"/>
        <w:spacing w:line="276" w:lineRule="auto"/>
        <w:ind w:firstLine="567"/>
        <w:jc w:val="both"/>
        <w:rPr>
          <w:b/>
          <w:bCs/>
          <w:highlight w:val="yellow"/>
        </w:rPr>
      </w:pPr>
      <w:r w:rsidRPr="00D45323">
        <w:rPr>
          <w:b/>
          <w:bCs/>
          <w:highlight w:val="yellow"/>
        </w:rPr>
        <w:t xml:space="preserve">    </w:t>
      </w:r>
    </w:p>
    <w:p w14:paraId="22A21A23" w14:textId="77777777" w:rsidR="003B4744" w:rsidRPr="00D45323" w:rsidRDefault="003B4744" w:rsidP="003B4744">
      <w:pPr>
        <w:autoSpaceDE w:val="0"/>
        <w:autoSpaceDN w:val="0"/>
        <w:adjustRightInd w:val="0"/>
        <w:ind w:firstLine="567"/>
        <w:jc w:val="both"/>
        <w:rPr>
          <w:kern w:val="2"/>
          <w:highlight w:val="yellow"/>
        </w:rPr>
      </w:pPr>
      <w:r w:rsidRPr="00D45323">
        <w:rPr>
          <w:kern w:val="2"/>
          <w:highlight w:val="yellow"/>
        </w:rPr>
        <w:t>На реализацию Программы в 2024 году было предусмотрено финансирование в сумме 90000,0 рублей.</w:t>
      </w:r>
    </w:p>
    <w:p w14:paraId="3FD1835C" w14:textId="77777777" w:rsidR="003B4744" w:rsidRPr="00D45323" w:rsidRDefault="003B4744" w:rsidP="003B4744">
      <w:pPr>
        <w:pStyle w:val="new"/>
        <w:spacing w:before="0" w:beforeAutospacing="0" w:after="0" w:afterAutospacing="0"/>
        <w:jc w:val="center"/>
        <w:rPr>
          <w:b/>
          <w:highlight w:val="yellow"/>
        </w:rPr>
      </w:pPr>
    </w:p>
    <w:p w14:paraId="63A947AC" w14:textId="77777777" w:rsidR="003B4744" w:rsidRPr="00D45323" w:rsidRDefault="003B4744" w:rsidP="003B4744">
      <w:pPr>
        <w:pStyle w:val="new"/>
        <w:spacing w:before="0" w:beforeAutospacing="0" w:after="0" w:afterAutospacing="0"/>
        <w:jc w:val="center"/>
        <w:rPr>
          <w:b/>
          <w:highlight w:val="yellow"/>
        </w:rPr>
      </w:pPr>
      <w:r w:rsidRPr="00D45323">
        <w:rPr>
          <w:b/>
          <w:highlight w:val="yellow"/>
        </w:rPr>
        <w:t xml:space="preserve"> «Неотложные меры по борьбе с туберкулезом»</w:t>
      </w:r>
    </w:p>
    <w:p w14:paraId="702F76DC" w14:textId="77777777" w:rsidR="003B4744" w:rsidRPr="00D45323" w:rsidRDefault="003B4744" w:rsidP="003B4744">
      <w:pPr>
        <w:pStyle w:val="new"/>
        <w:spacing w:before="0" w:beforeAutospacing="0" w:after="0" w:afterAutospacing="0"/>
        <w:ind w:firstLine="708"/>
        <w:jc w:val="both"/>
        <w:rPr>
          <w:highlight w:val="yellow"/>
        </w:rPr>
      </w:pPr>
    </w:p>
    <w:p w14:paraId="67EFCCE8" w14:textId="77777777" w:rsidR="003B4744" w:rsidRPr="00D45323" w:rsidRDefault="003B4744" w:rsidP="003B4744">
      <w:pPr>
        <w:pStyle w:val="a6"/>
        <w:jc w:val="both"/>
        <w:rPr>
          <w:highlight w:val="yellow"/>
        </w:rPr>
      </w:pPr>
      <w:r w:rsidRPr="00D45323">
        <w:rPr>
          <w:highlight w:val="yellow"/>
        </w:rPr>
        <w:t xml:space="preserve">        Туберкулез - остается сложной проблемой в районе, как и во всем мире. Ситуация с новой коронавирусной инфекцией Covid-19 ухудшила выявляемость и смертность от туберкулеза в мировом масштабе. В связи с высокой заболеваемостью и смертностью во всем мире в начале 90-ых Всемирная организация здравоохранения обозначила туберкулез, как эпидемию, глобальную проблему в области здравоохранения. Источниками туберкулёзной инфекции являются больные люди или животные, выделяющие во внешнюю среду микобактерии туберкулёза. Туберкулез – это самый результативный убийца в истории человечества, он унес жизней больше, чем другие инфекции. Самый заразный больной – это человек, который не знает, что он болен ТБЦ. 1 больной туберкулезом заражает 20 человек. Многие новые случаи туберкулеза связаны с пятью факторами риска: недоеданием, ВИЧ-инфекцией, нарушениями, связанными с употреблением алкоголя, курением (особенно среди мужчин) и диабетом.  Ежегодно в мире заражается более 1 млн. человек и умирает более 2 млн.</w:t>
      </w:r>
      <w:r w:rsidRPr="00D45323">
        <w:rPr>
          <w:color w:val="333333"/>
          <w:highlight w:val="yellow"/>
        </w:rPr>
        <w:t xml:space="preserve"> Рост пришелся в основном на страны с высоким уровнем заболеваемости туберкулезом.</w:t>
      </w:r>
      <w:r w:rsidRPr="00D45323">
        <w:rPr>
          <w:highlight w:val="yellow"/>
        </w:rPr>
        <w:t xml:space="preserve"> Лечение 1 больного обходится государству от 800тысяч до 2 млн рублей. Средний срок лечения от 6 мес. до года и более при неосложненных формах. Задачей первичного звена является своевременное выявление туберкулеза на ранней стадии, пока больной не стал заразным для окружающих, прервание цепочки передачи очень заразного заболевания и эффективное лечение! В районе ежегодно проводится систематический скрининг на туберкулез детей и взрослого населения, это реакция Манту и Диаскин - тест у детей, флюорография взрослых. </w:t>
      </w:r>
    </w:p>
    <w:p w14:paraId="7594CB33" w14:textId="77777777" w:rsidR="003B4744" w:rsidRPr="00D45323" w:rsidRDefault="003B4744" w:rsidP="003B4744">
      <w:pPr>
        <w:pStyle w:val="a6"/>
        <w:jc w:val="both"/>
        <w:rPr>
          <w:highlight w:val="yellow"/>
        </w:rPr>
      </w:pPr>
      <w:r w:rsidRPr="00D45323">
        <w:rPr>
          <w:highlight w:val="yellow"/>
        </w:rPr>
        <w:t xml:space="preserve">         В настоящее время в Российской Федерации около 60% пациентов выявляется активно при профилактических осмотрах, 38,5% - при обращении с клиническими проявлениями заболевания и 1,5% - посмертно. Таким образом, проблема своевременного выявления туберкулеза на уровне амбулаторно-поликлинического звена является актуальной и требует современных управленческих, методических и организационных решений</w:t>
      </w:r>
    </w:p>
    <w:p w14:paraId="68446B72" w14:textId="77777777" w:rsidR="003B4744" w:rsidRPr="00D45323" w:rsidRDefault="003B4744" w:rsidP="003B4744">
      <w:pPr>
        <w:pStyle w:val="a6"/>
        <w:jc w:val="both"/>
        <w:rPr>
          <w:highlight w:val="yellow"/>
        </w:rPr>
      </w:pPr>
      <w:r w:rsidRPr="00D45323">
        <w:rPr>
          <w:highlight w:val="yellow"/>
          <w:shd w:val="clear" w:color="auto" w:fill="FFFFFF"/>
        </w:rPr>
        <w:t xml:space="preserve">        B Бypятии пo итoгaм 2021 гoдa пocлe бoлee 10-лeтнeгo cнижeния зaбoлeвaeмocти тyбepкyлeзoм зapeгиcтpиpoвaн ee pocт, cooбщили в Pocпoтpeбнaдзope пo pecпyбликe. B тoм чиcлe pocт oтмeчaeтcя и cpeди дeтeй, c пpeвышeниeм пoкaзaтeля Poccийcкoй Фeдepaции. </w:t>
      </w:r>
    </w:p>
    <w:p w14:paraId="23DAE170" w14:textId="77777777" w:rsidR="003B4744" w:rsidRPr="00D45323" w:rsidRDefault="003B4744" w:rsidP="003B4744">
      <w:pPr>
        <w:tabs>
          <w:tab w:val="left" w:pos="3390"/>
        </w:tabs>
        <w:jc w:val="both"/>
        <w:rPr>
          <w:highlight w:val="yellow"/>
        </w:rPr>
      </w:pPr>
      <w:r w:rsidRPr="00D45323">
        <w:rPr>
          <w:highlight w:val="yellow"/>
        </w:rPr>
        <w:t xml:space="preserve">       Основным методом выявления у взрослого населения является ФЛГ. Флюрообследование населения в районе проводится согласно приказу МЗ РБ №12 от 15.01.2018г. «О профилактических медицинских осмотрах населения в целях раннего выявления туберкулеза», ежегодному Распоряжению главы администрации МО «Курумканский район».</w:t>
      </w:r>
    </w:p>
    <w:p w14:paraId="55D58B3A" w14:textId="057792DF" w:rsidR="003B4744" w:rsidRPr="00D45323" w:rsidRDefault="003B4744" w:rsidP="003B4744">
      <w:pPr>
        <w:spacing w:line="240" w:lineRule="atLeast"/>
        <w:jc w:val="both"/>
        <w:rPr>
          <w:highlight w:val="yellow"/>
        </w:rPr>
      </w:pPr>
      <w:r w:rsidRPr="00D45323">
        <w:rPr>
          <w:highlight w:val="yellow"/>
        </w:rPr>
        <w:t xml:space="preserve">     </w:t>
      </w:r>
      <w:r w:rsidR="00D45323" w:rsidRPr="00D45323">
        <w:rPr>
          <w:highlight w:val="yellow"/>
        </w:rPr>
        <w:t xml:space="preserve">  </w:t>
      </w:r>
      <w:r w:rsidRPr="00D45323">
        <w:rPr>
          <w:highlight w:val="yellow"/>
        </w:rPr>
        <w:t>С целью раннего выявления туберкулеза в 2024 году (подлежало ФЛГ-обследованию  7699 человек),  осмотрено 7003</w:t>
      </w:r>
      <w:r w:rsidRPr="00D45323">
        <w:rPr>
          <w:color w:val="333333"/>
          <w:highlight w:val="yellow"/>
        </w:rPr>
        <w:t xml:space="preserve"> </w:t>
      </w:r>
      <w:r w:rsidRPr="00D45323">
        <w:rPr>
          <w:highlight w:val="yellow"/>
        </w:rPr>
        <w:t>человека, что составило 91% от плана. Подлежало дообследованию 56, осмотрено 56 человек охват 100%. Из группы риска подлежало 650 человек, прошло 595 человек, что составило 91,5%. 2 года и более - осмотрено 110 чел., 98% от запланированных. Выявлено 2 больных туберкулезом.</w:t>
      </w:r>
    </w:p>
    <w:p w14:paraId="7C4B2422" w14:textId="77777777" w:rsidR="003B4744" w:rsidRPr="00D45323" w:rsidRDefault="003B4744" w:rsidP="00D45323">
      <w:pPr>
        <w:pStyle w:val="a6"/>
        <w:ind w:firstLine="426"/>
        <w:jc w:val="both"/>
        <w:rPr>
          <w:color w:val="FF0000"/>
          <w:highlight w:val="yellow"/>
        </w:rPr>
      </w:pPr>
      <w:r w:rsidRPr="00D45323">
        <w:rPr>
          <w:highlight w:val="yellow"/>
        </w:rPr>
        <w:t>В 2024 году работал передвижной флюорограф, осмотрено 2164 человек,  из них дообследовано 25,  выявленных нет.</w:t>
      </w:r>
      <w:r w:rsidRPr="00D45323">
        <w:rPr>
          <w:color w:val="FF0000"/>
          <w:highlight w:val="yellow"/>
        </w:rPr>
        <w:t xml:space="preserve"> </w:t>
      </w:r>
    </w:p>
    <w:p w14:paraId="69B6140D" w14:textId="77777777" w:rsidR="003B4744" w:rsidRPr="00D45323" w:rsidRDefault="003B4744" w:rsidP="00D45323">
      <w:pPr>
        <w:pStyle w:val="a6"/>
        <w:ind w:firstLine="426"/>
        <w:jc w:val="both"/>
        <w:rPr>
          <w:highlight w:val="yellow"/>
        </w:rPr>
      </w:pPr>
      <w:r w:rsidRPr="00D45323">
        <w:rPr>
          <w:highlight w:val="yellow"/>
        </w:rPr>
        <w:t xml:space="preserve">Заболеваемость туберкулезом за 2024 год составила 15,6 на 100т.н. (выявлено 2 чел.), что на уровне индикатора Гос программы «Развитие здравоохранения РБ до 2024г.» (Таблица) Ситуация по заболеваемости по годам – нестабильная, но намечается некоторое улучшение. Заболеваемость туберкулезом в районе за 2023 – 30,8; 2022 г.  - 15,4; 2021 год - 30,1 на 100т.н. (выявлено 4 чел.), что выше индикатора Гос.программы «Развитие здравоохранения РБ до 2024г.»  в 2 раза. За 2020 -  7,5 на </w:t>
      </w:r>
      <w:r w:rsidRPr="00D45323">
        <w:rPr>
          <w:highlight w:val="yellow"/>
        </w:rPr>
        <w:lastRenderedPageBreak/>
        <w:t xml:space="preserve">100т.н.  (1 чел.); 2019 - 51,8 на 100т.н. (выявлено 7 чел.), 2018-29,4 на 100т.н. (4чел.), 2017-72,2; 2016-57,0. </w:t>
      </w:r>
    </w:p>
    <w:p w14:paraId="092C1F8D" w14:textId="77777777" w:rsidR="003B4744" w:rsidRPr="00D45323" w:rsidRDefault="003B4744" w:rsidP="003B4744">
      <w:pPr>
        <w:pStyle w:val="a6"/>
        <w:ind w:firstLine="708"/>
        <w:jc w:val="both"/>
        <w:rPr>
          <w:highlight w:val="yellow"/>
        </w:rPr>
      </w:pPr>
      <w:r w:rsidRPr="00D45323">
        <w:rPr>
          <w:highlight w:val="yellow"/>
        </w:rPr>
        <w:t>Показатели туберкулеза по району по годам в абс.ч.</w:t>
      </w:r>
    </w:p>
    <w:p w14:paraId="7CC31C1E" w14:textId="77777777" w:rsidR="003B4744" w:rsidRPr="00D45323" w:rsidRDefault="003B4744" w:rsidP="003B4744">
      <w:pPr>
        <w:pStyle w:val="a6"/>
        <w:ind w:firstLine="708"/>
        <w:jc w:val="both"/>
        <w:rPr>
          <w:color w:val="FF0000"/>
          <w:highlight w:val="yellow"/>
        </w:rPr>
      </w:pPr>
      <w:r w:rsidRPr="00D45323">
        <w:rPr>
          <w:highlight w:val="yellow"/>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992"/>
        <w:gridCol w:w="992"/>
        <w:gridCol w:w="851"/>
        <w:gridCol w:w="992"/>
        <w:gridCol w:w="851"/>
        <w:gridCol w:w="850"/>
      </w:tblGrid>
      <w:tr w:rsidR="003B4744" w:rsidRPr="00D45323" w14:paraId="03746A3B" w14:textId="77777777" w:rsidTr="00D45323">
        <w:trPr>
          <w:trHeight w:val="189"/>
        </w:trPr>
        <w:tc>
          <w:tcPr>
            <w:tcW w:w="4962" w:type="dxa"/>
          </w:tcPr>
          <w:p w14:paraId="641A9811" w14:textId="77777777" w:rsidR="003B4744" w:rsidRPr="00D45323" w:rsidRDefault="003B4744" w:rsidP="00234B96">
            <w:pPr>
              <w:spacing w:line="240" w:lineRule="atLeast"/>
              <w:jc w:val="both"/>
              <w:rPr>
                <w:highlight w:val="yellow"/>
              </w:rPr>
            </w:pPr>
          </w:p>
        </w:tc>
        <w:tc>
          <w:tcPr>
            <w:tcW w:w="992" w:type="dxa"/>
          </w:tcPr>
          <w:p w14:paraId="6B48B70A" w14:textId="77777777" w:rsidR="003B4744" w:rsidRPr="00D45323" w:rsidRDefault="003B4744" w:rsidP="00234B96">
            <w:pPr>
              <w:spacing w:line="240" w:lineRule="atLeast"/>
              <w:jc w:val="center"/>
              <w:rPr>
                <w:highlight w:val="yellow"/>
              </w:rPr>
            </w:pPr>
            <w:r w:rsidRPr="00D45323">
              <w:rPr>
                <w:highlight w:val="yellow"/>
              </w:rPr>
              <w:t>2019</w:t>
            </w:r>
          </w:p>
        </w:tc>
        <w:tc>
          <w:tcPr>
            <w:tcW w:w="992" w:type="dxa"/>
            <w:shd w:val="clear" w:color="auto" w:fill="auto"/>
          </w:tcPr>
          <w:p w14:paraId="5FA2E5EE" w14:textId="77777777" w:rsidR="003B4744" w:rsidRPr="00D45323" w:rsidRDefault="003B4744" w:rsidP="00234B96">
            <w:pPr>
              <w:spacing w:line="240" w:lineRule="atLeast"/>
              <w:jc w:val="center"/>
              <w:rPr>
                <w:highlight w:val="yellow"/>
              </w:rPr>
            </w:pPr>
            <w:r w:rsidRPr="00D45323">
              <w:rPr>
                <w:highlight w:val="yellow"/>
              </w:rPr>
              <w:t>2020</w:t>
            </w:r>
          </w:p>
        </w:tc>
        <w:tc>
          <w:tcPr>
            <w:tcW w:w="851" w:type="dxa"/>
          </w:tcPr>
          <w:p w14:paraId="075BB980" w14:textId="77777777" w:rsidR="003B4744" w:rsidRPr="00D45323" w:rsidRDefault="003B4744" w:rsidP="00234B96">
            <w:pPr>
              <w:spacing w:line="240" w:lineRule="atLeast"/>
              <w:jc w:val="center"/>
              <w:rPr>
                <w:highlight w:val="yellow"/>
              </w:rPr>
            </w:pPr>
            <w:r w:rsidRPr="00D45323">
              <w:rPr>
                <w:highlight w:val="yellow"/>
              </w:rPr>
              <w:t>2021</w:t>
            </w:r>
          </w:p>
        </w:tc>
        <w:tc>
          <w:tcPr>
            <w:tcW w:w="992" w:type="dxa"/>
          </w:tcPr>
          <w:p w14:paraId="64E81566" w14:textId="77777777" w:rsidR="003B4744" w:rsidRPr="00D45323" w:rsidRDefault="003B4744" w:rsidP="00234B96">
            <w:pPr>
              <w:spacing w:line="240" w:lineRule="atLeast"/>
              <w:jc w:val="center"/>
              <w:rPr>
                <w:highlight w:val="yellow"/>
              </w:rPr>
            </w:pPr>
            <w:r w:rsidRPr="00D45323">
              <w:rPr>
                <w:highlight w:val="yellow"/>
              </w:rPr>
              <w:t>2022</w:t>
            </w:r>
          </w:p>
        </w:tc>
        <w:tc>
          <w:tcPr>
            <w:tcW w:w="851" w:type="dxa"/>
          </w:tcPr>
          <w:p w14:paraId="3689E935" w14:textId="77777777" w:rsidR="003B4744" w:rsidRPr="00D45323" w:rsidRDefault="003B4744" w:rsidP="00234B96">
            <w:pPr>
              <w:spacing w:line="240" w:lineRule="atLeast"/>
              <w:jc w:val="center"/>
              <w:rPr>
                <w:highlight w:val="yellow"/>
              </w:rPr>
            </w:pPr>
            <w:r w:rsidRPr="00D45323">
              <w:rPr>
                <w:highlight w:val="yellow"/>
              </w:rPr>
              <w:t>2023</w:t>
            </w:r>
          </w:p>
        </w:tc>
        <w:tc>
          <w:tcPr>
            <w:tcW w:w="850" w:type="dxa"/>
          </w:tcPr>
          <w:p w14:paraId="63C47975" w14:textId="77777777" w:rsidR="003B4744" w:rsidRPr="00D45323" w:rsidRDefault="003B4744" w:rsidP="00234B96">
            <w:pPr>
              <w:spacing w:line="240" w:lineRule="atLeast"/>
              <w:jc w:val="center"/>
              <w:rPr>
                <w:highlight w:val="yellow"/>
              </w:rPr>
            </w:pPr>
            <w:r w:rsidRPr="00D45323">
              <w:rPr>
                <w:highlight w:val="yellow"/>
              </w:rPr>
              <w:t>2024</w:t>
            </w:r>
          </w:p>
        </w:tc>
      </w:tr>
      <w:tr w:rsidR="003B4744" w:rsidRPr="00D45323" w14:paraId="44F507B1" w14:textId="77777777" w:rsidTr="00D45323">
        <w:trPr>
          <w:trHeight w:val="262"/>
        </w:trPr>
        <w:tc>
          <w:tcPr>
            <w:tcW w:w="4962" w:type="dxa"/>
          </w:tcPr>
          <w:p w14:paraId="241BFC0D" w14:textId="77777777" w:rsidR="003B4744" w:rsidRPr="00D45323" w:rsidRDefault="003B4744" w:rsidP="00234B96">
            <w:pPr>
              <w:spacing w:line="240" w:lineRule="atLeast"/>
              <w:jc w:val="both"/>
              <w:rPr>
                <w:highlight w:val="yellow"/>
              </w:rPr>
            </w:pPr>
            <w:r w:rsidRPr="00D45323">
              <w:rPr>
                <w:highlight w:val="yellow"/>
              </w:rPr>
              <w:t>Выявлено туберкулеза</w:t>
            </w:r>
          </w:p>
        </w:tc>
        <w:tc>
          <w:tcPr>
            <w:tcW w:w="992" w:type="dxa"/>
          </w:tcPr>
          <w:p w14:paraId="60A1556A" w14:textId="77777777" w:rsidR="003B4744" w:rsidRPr="00D45323" w:rsidRDefault="003B4744" w:rsidP="00234B96">
            <w:pPr>
              <w:spacing w:line="240" w:lineRule="atLeast"/>
              <w:jc w:val="center"/>
              <w:rPr>
                <w:b/>
                <w:highlight w:val="yellow"/>
              </w:rPr>
            </w:pPr>
            <w:r w:rsidRPr="00D45323">
              <w:rPr>
                <w:b/>
                <w:highlight w:val="yellow"/>
              </w:rPr>
              <w:t>7</w:t>
            </w:r>
          </w:p>
        </w:tc>
        <w:tc>
          <w:tcPr>
            <w:tcW w:w="992" w:type="dxa"/>
            <w:shd w:val="clear" w:color="auto" w:fill="auto"/>
          </w:tcPr>
          <w:p w14:paraId="2856A36B" w14:textId="77777777" w:rsidR="003B4744" w:rsidRPr="00D45323" w:rsidRDefault="003B4744" w:rsidP="00234B96">
            <w:pPr>
              <w:spacing w:line="240" w:lineRule="atLeast"/>
              <w:jc w:val="center"/>
              <w:rPr>
                <w:b/>
                <w:highlight w:val="yellow"/>
              </w:rPr>
            </w:pPr>
            <w:r w:rsidRPr="00D45323">
              <w:rPr>
                <w:b/>
                <w:highlight w:val="yellow"/>
              </w:rPr>
              <w:t>1</w:t>
            </w:r>
          </w:p>
        </w:tc>
        <w:tc>
          <w:tcPr>
            <w:tcW w:w="851" w:type="dxa"/>
          </w:tcPr>
          <w:p w14:paraId="1EC80688" w14:textId="77777777" w:rsidR="003B4744" w:rsidRPr="00D45323" w:rsidRDefault="003B4744" w:rsidP="00234B96">
            <w:pPr>
              <w:spacing w:line="240" w:lineRule="atLeast"/>
              <w:jc w:val="center"/>
              <w:rPr>
                <w:b/>
                <w:highlight w:val="yellow"/>
              </w:rPr>
            </w:pPr>
            <w:r w:rsidRPr="00D45323">
              <w:rPr>
                <w:b/>
                <w:highlight w:val="yellow"/>
              </w:rPr>
              <w:t>4</w:t>
            </w:r>
          </w:p>
        </w:tc>
        <w:tc>
          <w:tcPr>
            <w:tcW w:w="992" w:type="dxa"/>
          </w:tcPr>
          <w:p w14:paraId="7AAF4DE5" w14:textId="77777777" w:rsidR="003B4744" w:rsidRPr="00D45323" w:rsidRDefault="003B4744" w:rsidP="00234B96">
            <w:pPr>
              <w:spacing w:line="240" w:lineRule="atLeast"/>
              <w:jc w:val="center"/>
              <w:rPr>
                <w:b/>
                <w:highlight w:val="yellow"/>
              </w:rPr>
            </w:pPr>
            <w:r w:rsidRPr="00D45323">
              <w:rPr>
                <w:b/>
                <w:highlight w:val="yellow"/>
              </w:rPr>
              <w:t>2</w:t>
            </w:r>
          </w:p>
        </w:tc>
        <w:tc>
          <w:tcPr>
            <w:tcW w:w="851" w:type="dxa"/>
          </w:tcPr>
          <w:p w14:paraId="324C36C3" w14:textId="77777777" w:rsidR="003B4744" w:rsidRPr="00D45323" w:rsidRDefault="003B4744" w:rsidP="00234B96">
            <w:pPr>
              <w:spacing w:line="240" w:lineRule="atLeast"/>
              <w:jc w:val="center"/>
              <w:rPr>
                <w:b/>
                <w:highlight w:val="yellow"/>
              </w:rPr>
            </w:pPr>
            <w:r w:rsidRPr="00D45323">
              <w:rPr>
                <w:b/>
                <w:highlight w:val="yellow"/>
              </w:rPr>
              <w:t>4</w:t>
            </w:r>
          </w:p>
        </w:tc>
        <w:tc>
          <w:tcPr>
            <w:tcW w:w="850" w:type="dxa"/>
          </w:tcPr>
          <w:p w14:paraId="30DDB853" w14:textId="77777777" w:rsidR="003B4744" w:rsidRPr="00D45323" w:rsidRDefault="003B4744" w:rsidP="00234B96">
            <w:pPr>
              <w:spacing w:line="240" w:lineRule="atLeast"/>
              <w:jc w:val="center"/>
              <w:rPr>
                <w:b/>
                <w:highlight w:val="yellow"/>
              </w:rPr>
            </w:pPr>
            <w:r w:rsidRPr="00D45323">
              <w:rPr>
                <w:b/>
                <w:highlight w:val="yellow"/>
              </w:rPr>
              <w:t>2</w:t>
            </w:r>
          </w:p>
        </w:tc>
      </w:tr>
      <w:tr w:rsidR="003B4744" w:rsidRPr="00D45323" w14:paraId="4CD26221" w14:textId="77777777" w:rsidTr="00D45323">
        <w:trPr>
          <w:trHeight w:val="262"/>
        </w:trPr>
        <w:tc>
          <w:tcPr>
            <w:tcW w:w="4962" w:type="dxa"/>
          </w:tcPr>
          <w:p w14:paraId="0734EC58" w14:textId="77777777" w:rsidR="003B4744" w:rsidRPr="00D45323" w:rsidRDefault="003B4744" w:rsidP="00234B96">
            <w:pPr>
              <w:spacing w:line="240" w:lineRule="atLeast"/>
              <w:jc w:val="both"/>
              <w:rPr>
                <w:highlight w:val="yellow"/>
              </w:rPr>
            </w:pPr>
            <w:r w:rsidRPr="00D45323">
              <w:rPr>
                <w:highlight w:val="yellow"/>
              </w:rPr>
              <w:t>Заболеваемость туберкулезом на 100т.н.</w:t>
            </w:r>
          </w:p>
        </w:tc>
        <w:tc>
          <w:tcPr>
            <w:tcW w:w="992" w:type="dxa"/>
          </w:tcPr>
          <w:p w14:paraId="145B93AF" w14:textId="77777777" w:rsidR="003B4744" w:rsidRPr="00D45323" w:rsidRDefault="003B4744" w:rsidP="00234B96">
            <w:pPr>
              <w:spacing w:line="240" w:lineRule="atLeast"/>
              <w:jc w:val="center"/>
              <w:rPr>
                <w:highlight w:val="yellow"/>
              </w:rPr>
            </w:pPr>
            <w:r w:rsidRPr="00D45323">
              <w:rPr>
                <w:highlight w:val="yellow"/>
              </w:rPr>
              <w:t>51,8</w:t>
            </w:r>
          </w:p>
        </w:tc>
        <w:tc>
          <w:tcPr>
            <w:tcW w:w="992" w:type="dxa"/>
            <w:shd w:val="clear" w:color="auto" w:fill="auto"/>
          </w:tcPr>
          <w:p w14:paraId="183D5E65" w14:textId="77777777" w:rsidR="003B4744" w:rsidRPr="00D45323" w:rsidRDefault="003B4744" w:rsidP="00234B96">
            <w:pPr>
              <w:spacing w:line="240" w:lineRule="atLeast"/>
              <w:jc w:val="center"/>
              <w:rPr>
                <w:highlight w:val="yellow"/>
              </w:rPr>
            </w:pPr>
            <w:r w:rsidRPr="00D45323">
              <w:rPr>
                <w:highlight w:val="yellow"/>
              </w:rPr>
              <w:t>7,5</w:t>
            </w:r>
          </w:p>
        </w:tc>
        <w:tc>
          <w:tcPr>
            <w:tcW w:w="851" w:type="dxa"/>
          </w:tcPr>
          <w:p w14:paraId="055AF68D" w14:textId="77777777" w:rsidR="003B4744" w:rsidRPr="00D45323" w:rsidRDefault="003B4744" w:rsidP="00234B96">
            <w:pPr>
              <w:spacing w:line="240" w:lineRule="atLeast"/>
              <w:jc w:val="center"/>
              <w:rPr>
                <w:highlight w:val="yellow"/>
              </w:rPr>
            </w:pPr>
            <w:r w:rsidRPr="00D45323">
              <w:rPr>
                <w:highlight w:val="yellow"/>
              </w:rPr>
              <w:t>30,1</w:t>
            </w:r>
          </w:p>
        </w:tc>
        <w:tc>
          <w:tcPr>
            <w:tcW w:w="992" w:type="dxa"/>
          </w:tcPr>
          <w:p w14:paraId="0DB138FF" w14:textId="77777777" w:rsidR="003B4744" w:rsidRPr="00D45323" w:rsidRDefault="003B4744" w:rsidP="00234B96">
            <w:pPr>
              <w:spacing w:line="240" w:lineRule="atLeast"/>
              <w:jc w:val="center"/>
              <w:rPr>
                <w:highlight w:val="yellow"/>
              </w:rPr>
            </w:pPr>
            <w:r w:rsidRPr="00D45323">
              <w:rPr>
                <w:highlight w:val="yellow"/>
              </w:rPr>
              <w:t>15,4</w:t>
            </w:r>
          </w:p>
        </w:tc>
        <w:tc>
          <w:tcPr>
            <w:tcW w:w="851" w:type="dxa"/>
          </w:tcPr>
          <w:p w14:paraId="62E443D6" w14:textId="77777777" w:rsidR="003B4744" w:rsidRPr="00D45323" w:rsidRDefault="003B4744" w:rsidP="00234B96">
            <w:pPr>
              <w:spacing w:line="240" w:lineRule="atLeast"/>
              <w:jc w:val="center"/>
              <w:rPr>
                <w:highlight w:val="yellow"/>
              </w:rPr>
            </w:pPr>
            <w:r w:rsidRPr="00D45323">
              <w:rPr>
                <w:highlight w:val="yellow"/>
              </w:rPr>
              <w:t>30,8</w:t>
            </w:r>
          </w:p>
        </w:tc>
        <w:tc>
          <w:tcPr>
            <w:tcW w:w="850" w:type="dxa"/>
          </w:tcPr>
          <w:p w14:paraId="6A0B413B" w14:textId="77777777" w:rsidR="003B4744" w:rsidRPr="00D45323" w:rsidRDefault="003B4744" w:rsidP="00234B96">
            <w:pPr>
              <w:spacing w:line="240" w:lineRule="atLeast"/>
              <w:jc w:val="center"/>
              <w:rPr>
                <w:highlight w:val="yellow"/>
              </w:rPr>
            </w:pPr>
            <w:r w:rsidRPr="00D45323">
              <w:rPr>
                <w:highlight w:val="yellow"/>
              </w:rPr>
              <w:t>15,6</w:t>
            </w:r>
          </w:p>
        </w:tc>
      </w:tr>
      <w:tr w:rsidR="003B4744" w:rsidRPr="00D45323" w14:paraId="18D8EEE0" w14:textId="77777777" w:rsidTr="00D45323">
        <w:trPr>
          <w:trHeight w:val="262"/>
        </w:trPr>
        <w:tc>
          <w:tcPr>
            <w:tcW w:w="4962" w:type="dxa"/>
          </w:tcPr>
          <w:p w14:paraId="3E0B62D5" w14:textId="77777777" w:rsidR="003B4744" w:rsidRPr="00D45323" w:rsidRDefault="003B4744" w:rsidP="00234B96">
            <w:pPr>
              <w:spacing w:line="240" w:lineRule="atLeast"/>
              <w:jc w:val="both"/>
              <w:rPr>
                <w:highlight w:val="yellow"/>
              </w:rPr>
            </w:pPr>
            <w:r w:rsidRPr="00D45323">
              <w:rPr>
                <w:highlight w:val="yellow"/>
              </w:rPr>
              <w:t>Смертность от туберкулеза на 100т.н.</w:t>
            </w:r>
          </w:p>
        </w:tc>
        <w:tc>
          <w:tcPr>
            <w:tcW w:w="992" w:type="dxa"/>
          </w:tcPr>
          <w:p w14:paraId="55DB4CDC" w14:textId="77777777" w:rsidR="003B4744" w:rsidRPr="00D45323" w:rsidRDefault="003B4744" w:rsidP="00234B96">
            <w:pPr>
              <w:spacing w:line="240" w:lineRule="atLeast"/>
              <w:jc w:val="center"/>
              <w:rPr>
                <w:highlight w:val="yellow"/>
              </w:rPr>
            </w:pPr>
            <w:r w:rsidRPr="00D45323">
              <w:rPr>
                <w:highlight w:val="yellow"/>
              </w:rPr>
              <w:t>22,2</w:t>
            </w:r>
          </w:p>
        </w:tc>
        <w:tc>
          <w:tcPr>
            <w:tcW w:w="992" w:type="dxa"/>
            <w:shd w:val="clear" w:color="auto" w:fill="auto"/>
          </w:tcPr>
          <w:p w14:paraId="592078B3" w14:textId="77777777" w:rsidR="003B4744" w:rsidRPr="00D45323" w:rsidRDefault="003B4744" w:rsidP="00234B96">
            <w:pPr>
              <w:spacing w:line="240" w:lineRule="atLeast"/>
              <w:jc w:val="center"/>
              <w:rPr>
                <w:highlight w:val="yellow"/>
              </w:rPr>
            </w:pPr>
            <w:r w:rsidRPr="00D45323">
              <w:rPr>
                <w:highlight w:val="yellow"/>
              </w:rPr>
              <w:t>0</w:t>
            </w:r>
          </w:p>
        </w:tc>
        <w:tc>
          <w:tcPr>
            <w:tcW w:w="851" w:type="dxa"/>
          </w:tcPr>
          <w:p w14:paraId="4DC350A1" w14:textId="77777777" w:rsidR="003B4744" w:rsidRPr="00D45323" w:rsidRDefault="003B4744" w:rsidP="00234B96">
            <w:pPr>
              <w:spacing w:line="240" w:lineRule="atLeast"/>
              <w:jc w:val="center"/>
              <w:rPr>
                <w:highlight w:val="yellow"/>
              </w:rPr>
            </w:pPr>
            <w:r w:rsidRPr="00D45323">
              <w:rPr>
                <w:highlight w:val="yellow"/>
              </w:rPr>
              <w:t>0</w:t>
            </w:r>
          </w:p>
        </w:tc>
        <w:tc>
          <w:tcPr>
            <w:tcW w:w="992" w:type="dxa"/>
          </w:tcPr>
          <w:p w14:paraId="58F91604" w14:textId="77777777" w:rsidR="003B4744" w:rsidRPr="00D45323" w:rsidRDefault="003B4744" w:rsidP="00234B96">
            <w:pPr>
              <w:spacing w:line="240" w:lineRule="atLeast"/>
              <w:jc w:val="center"/>
              <w:rPr>
                <w:highlight w:val="yellow"/>
              </w:rPr>
            </w:pPr>
            <w:r w:rsidRPr="00D45323">
              <w:rPr>
                <w:highlight w:val="yellow"/>
              </w:rPr>
              <w:t>0</w:t>
            </w:r>
          </w:p>
        </w:tc>
        <w:tc>
          <w:tcPr>
            <w:tcW w:w="851" w:type="dxa"/>
          </w:tcPr>
          <w:p w14:paraId="66CE7603" w14:textId="77777777" w:rsidR="003B4744" w:rsidRPr="00D45323" w:rsidRDefault="003B4744" w:rsidP="00234B96">
            <w:pPr>
              <w:spacing w:line="240" w:lineRule="atLeast"/>
              <w:jc w:val="center"/>
              <w:rPr>
                <w:highlight w:val="yellow"/>
              </w:rPr>
            </w:pPr>
            <w:r w:rsidRPr="00D45323">
              <w:rPr>
                <w:highlight w:val="yellow"/>
              </w:rPr>
              <w:t>0</w:t>
            </w:r>
          </w:p>
        </w:tc>
        <w:tc>
          <w:tcPr>
            <w:tcW w:w="850" w:type="dxa"/>
          </w:tcPr>
          <w:p w14:paraId="199233C6" w14:textId="77777777" w:rsidR="003B4744" w:rsidRPr="00D45323" w:rsidRDefault="003B4744" w:rsidP="00234B96">
            <w:pPr>
              <w:spacing w:line="240" w:lineRule="atLeast"/>
              <w:jc w:val="center"/>
              <w:rPr>
                <w:highlight w:val="yellow"/>
              </w:rPr>
            </w:pPr>
            <w:r w:rsidRPr="00D45323">
              <w:rPr>
                <w:highlight w:val="yellow"/>
              </w:rPr>
              <w:t>0</w:t>
            </w:r>
          </w:p>
        </w:tc>
      </w:tr>
      <w:tr w:rsidR="003B4744" w:rsidRPr="00D45323" w14:paraId="4275D76B" w14:textId="77777777" w:rsidTr="00D45323">
        <w:trPr>
          <w:trHeight w:val="359"/>
        </w:trPr>
        <w:tc>
          <w:tcPr>
            <w:tcW w:w="4962" w:type="dxa"/>
          </w:tcPr>
          <w:p w14:paraId="5550C6D7" w14:textId="77777777" w:rsidR="003B4744" w:rsidRPr="00D45323" w:rsidRDefault="003B4744" w:rsidP="00234B96">
            <w:pPr>
              <w:spacing w:line="240" w:lineRule="atLeast"/>
              <w:jc w:val="both"/>
              <w:rPr>
                <w:highlight w:val="yellow"/>
              </w:rPr>
            </w:pPr>
            <w:r w:rsidRPr="00D45323">
              <w:rPr>
                <w:highlight w:val="yellow"/>
              </w:rPr>
              <w:t>При профилактическом осмотре</w:t>
            </w:r>
          </w:p>
        </w:tc>
        <w:tc>
          <w:tcPr>
            <w:tcW w:w="992" w:type="dxa"/>
          </w:tcPr>
          <w:p w14:paraId="16E8FA2E" w14:textId="77777777" w:rsidR="003B4744" w:rsidRPr="00D45323" w:rsidRDefault="003B4744" w:rsidP="00234B96">
            <w:pPr>
              <w:spacing w:line="240" w:lineRule="atLeast"/>
              <w:jc w:val="center"/>
              <w:rPr>
                <w:highlight w:val="yellow"/>
              </w:rPr>
            </w:pPr>
            <w:r w:rsidRPr="00D45323">
              <w:rPr>
                <w:highlight w:val="yellow"/>
              </w:rPr>
              <w:t>3</w:t>
            </w:r>
          </w:p>
        </w:tc>
        <w:tc>
          <w:tcPr>
            <w:tcW w:w="992" w:type="dxa"/>
            <w:shd w:val="clear" w:color="auto" w:fill="auto"/>
          </w:tcPr>
          <w:p w14:paraId="02D2628C" w14:textId="77777777" w:rsidR="003B4744" w:rsidRPr="00D45323" w:rsidRDefault="003B4744" w:rsidP="00234B96">
            <w:pPr>
              <w:spacing w:line="240" w:lineRule="atLeast"/>
              <w:jc w:val="center"/>
              <w:rPr>
                <w:highlight w:val="yellow"/>
              </w:rPr>
            </w:pPr>
            <w:r w:rsidRPr="00D45323">
              <w:rPr>
                <w:highlight w:val="yellow"/>
              </w:rPr>
              <w:t>0</w:t>
            </w:r>
          </w:p>
        </w:tc>
        <w:tc>
          <w:tcPr>
            <w:tcW w:w="851" w:type="dxa"/>
          </w:tcPr>
          <w:p w14:paraId="5C1B524D" w14:textId="77777777" w:rsidR="003B4744" w:rsidRPr="00D45323" w:rsidRDefault="003B4744" w:rsidP="00234B96">
            <w:pPr>
              <w:spacing w:line="240" w:lineRule="atLeast"/>
              <w:jc w:val="center"/>
              <w:rPr>
                <w:highlight w:val="yellow"/>
              </w:rPr>
            </w:pPr>
            <w:r w:rsidRPr="00D45323">
              <w:rPr>
                <w:highlight w:val="yellow"/>
              </w:rPr>
              <w:t>3</w:t>
            </w:r>
          </w:p>
        </w:tc>
        <w:tc>
          <w:tcPr>
            <w:tcW w:w="992" w:type="dxa"/>
          </w:tcPr>
          <w:p w14:paraId="1F312BB8" w14:textId="77777777" w:rsidR="003B4744" w:rsidRPr="00D45323" w:rsidRDefault="003B4744" w:rsidP="00234B96">
            <w:pPr>
              <w:spacing w:line="240" w:lineRule="atLeast"/>
              <w:jc w:val="center"/>
              <w:rPr>
                <w:highlight w:val="yellow"/>
              </w:rPr>
            </w:pPr>
            <w:r w:rsidRPr="00D45323">
              <w:rPr>
                <w:highlight w:val="yellow"/>
              </w:rPr>
              <w:t>2</w:t>
            </w:r>
          </w:p>
        </w:tc>
        <w:tc>
          <w:tcPr>
            <w:tcW w:w="851" w:type="dxa"/>
          </w:tcPr>
          <w:p w14:paraId="3C66F0DC" w14:textId="77777777" w:rsidR="003B4744" w:rsidRPr="00D45323" w:rsidRDefault="003B4744" w:rsidP="00234B96">
            <w:pPr>
              <w:spacing w:line="240" w:lineRule="atLeast"/>
              <w:jc w:val="center"/>
              <w:rPr>
                <w:highlight w:val="yellow"/>
              </w:rPr>
            </w:pPr>
            <w:r w:rsidRPr="00D45323">
              <w:rPr>
                <w:highlight w:val="yellow"/>
              </w:rPr>
              <w:t>4</w:t>
            </w:r>
          </w:p>
        </w:tc>
        <w:tc>
          <w:tcPr>
            <w:tcW w:w="850" w:type="dxa"/>
          </w:tcPr>
          <w:p w14:paraId="5432F88B" w14:textId="77777777" w:rsidR="003B4744" w:rsidRPr="00D45323" w:rsidRDefault="003B4744" w:rsidP="00234B96">
            <w:pPr>
              <w:spacing w:line="240" w:lineRule="atLeast"/>
              <w:jc w:val="center"/>
              <w:rPr>
                <w:highlight w:val="yellow"/>
              </w:rPr>
            </w:pPr>
            <w:r w:rsidRPr="00D45323">
              <w:rPr>
                <w:highlight w:val="yellow"/>
              </w:rPr>
              <w:t>1</w:t>
            </w:r>
          </w:p>
        </w:tc>
      </w:tr>
      <w:tr w:rsidR="003B4744" w:rsidRPr="00D45323" w14:paraId="2A17C5EB" w14:textId="77777777" w:rsidTr="00D45323">
        <w:trPr>
          <w:trHeight w:val="255"/>
        </w:trPr>
        <w:tc>
          <w:tcPr>
            <w:tcW w:w="4962" w:type="dxa"/>
          </w:tcPr>
          <w:p w14:paraId="3DD6056E" w14:textId="77777777" w:rsidR="003B4744" w:rsidRPr="00D45323" w:rsidRDefault="003B4744" w:rsidP="00234B96">
            <w:pPr>
              <w:spacing w:line="240" w:lineRule="atLeast"/>
              <w:jc w:val="both"/>
              <w:rPr>
                <w:highlight w:val="yellow"/>
              </w:rPr>
            </w:pPr>
            <w:r w:rsidRPr="00D45323">
              <w:rPr>
                <w:highlight w:val="yellow"/>
              </w:rPr>
              <w:t>По обращаемости</w:t>
            </w:r>
          </w:p>
        </w:tc>
        <w:tc>
          <w:tcPr>
            <w:tcW w:w="992" w:type="dxa"/>
          </w:tcPr>
          <w:p w14:paraId="569B1378" w14:textId="77777777" w:rsidR="003B4744" w:rsidRPr="00D45323" w:rsidRDefault="003B4744" w:rsidP="00234B96">
            <w:pPr>
              <w:spacing w:line="240" w:lineRule="atLeast"/>
              <w:jc w:val="center"/>
              <w:rPr>
                <w:highlight w:val="yellow"/>
              </w:rPr>
            </w:pPr>
            <w:r w:rsidRPr="00D45323">
              <w:rPr>
                <w:highlight w:val="yellow"/>
              </w:rPr>
              <w:t>4</w:t>
            </w:r>
          </w:p>
        </w:tc>
        <w:tc>
          <w:tcPr>
            <w:tcW w:w="992" w:type="dxa"/>
            <w:shd w:val="clear" w:color="auto" w:fill="auto"/>
          </w:tcPr>
          <w:p w14:paraId="1646B983" w14:textId="77777777" w:rsidR="003B4744" w:rsidRPr="00D45323" w:rsidRDefault="003B4744" w:rsidP="00234B96">
            <w:pPr>
              <w:spacing w:line="240" w:lineRule="atLeast"/>
              <w:jc w:val="center"/>
              <w:rPr>
                <w:highlight w:val="yellow"/>
              </w:rPr>
            </w:pPr>
            <w:r w:rsidRPr="00D45323">
              <w:rPr>
                <w:highlight w:val="yellow"/>
              </w:rPr>
              <w:t>1</w:t>
            </w:r>
          </w:p>
        </w:tc>
        <w:tc>
          <w:tcPr>
            <w:tcW w:w="851" w:type="dxa"/>
          </w:tcPr>
          <w:p w14:paraId="3247A50A" w14:textId="77777777" w:rsidR="003B4744" w:rsidRPr="00D45323" w:rsidRDefault="003B4744" w:rsidP="00234B96">
            <w:pPr>
              <w:spacing w:line="240" w:lineRule="atLeast"/>
              <w:jc w:val="center"/>
              <w:rPr>
                <w:highlight w:val="yellow"/>
              </w:rPr>
            </w:pPr>
            <w:r w:rsidRPr="00D45323">
              <w:rPr>
                <w:highlight w:val="yellow"/>
              </w:rPr>
              <w:t>1</w:t>
            </w:r>
          </w:p>
        </w:tc>
        <w:tc>
          <w:tcPr>
            <w:tcW w:w="992" w:type="dxa"/>
          </w:tcPr>
          <w:p w14:paraId="0193514B" w14:textId="77777777" w:rsidR="003B4744" w:rsidRPr="00D45323" w:rsidRDefault="003B4744" w:rsidP="00234B96">
            <w:pPr>
              <w:spacing w:line="240" w:lineRule="atLeast"/>
              <w:jc w:val="center"/>
              <w:rPr>
                <w:highlight w:val="yellow"/>
              </w:rPr>
            </w:pPr>
            <w:r w:rsidRPr="00D45323">
              <w:rPr>
                <w:highlight w:val="yellow"/>
              </w:rPr>
              <w:t>0</w:t>
            </w:r>
          </w:p>
        </w:tc>
        <w:tc>
          <w:tcPr>
            <w:tcW w:w="851" w:type="dxa"/>
          </w:tcPr>
          <w:p w14:paraId="0BA269DD" w14:textId="77777777" w:rsidR="003B4744" w:rsidRPr="00D45323" w:rsidRDefault="003B4744" w:rsidP="00234B96">
            <w:pPr>
              <w:spacing w:line="240" w:lineRule="atLeast"/>
              <w:jc w:val="center"/>
              <w:rPr>
                <w:highlight w:val="yellow"/>
              </w:rPr>
            </w:pPr>
            <w:r w:rsidRPr="00D45323">
              <w:rPr>
                <w:highlight w:val="yellow"/>
              </w:rPr>
              <w:t>0</w:t>
            </w:r>
          </w:p>
        </w:tc>
        <w:tc>
          <w:tcPr>
            <w:tcW w:w="850" w:type="dxa"/>
          </w:tcPr>
          <w:p w14:paraId="70C3FEED" w14:textId="77777777" w:rsidR="003B4744" w:rsidRPr="00D45323" w:rsidRDefault="003B4744" w:rsidP="00234B96">
            <w:pPr>
              <w:spacing w:line="240" w:lineRule="atLeast"/>
              <w:jc w:val="center"/>
              <w:rPr>
                <w:highlight w:val="yellow"/>
              </w:rPr>
            </w:pPr>
            <w:r w:rsidRPr="00D45323">
              <w:rPr>
                <w:highlight w:val="yellow"/>
              </w:rPr>
              <w:t>1</w:t>
            </w:r>
          </w:p>
        </w:tc>
      </w:tr>
    </w:tbl>
    <w:p w14:paraId="6D109552" w14:textId="77777777" w:rsidR="003B4744" w:rsidRPr="00D45323" w:rsidRDefault="003B4744" w:rsidP="003B4744">
      <w:pPr>
        <w:spacing w:line="240" w:lineRule="atLeast"/>
        <w:ind w:firstLine="708"/>
        <w:jc w:val="both"/>
        <w:rPr>
          <w:highlight w:val="yellow"/>
        </w:rPr>
      </w:pPr>
      <w:r w:rsidRPr="00D45323">
        <w:rPr>
          <w:highlight w:val="yellow"/>
        </w:rPr>
        <w:t xml:space="preserve">В структуре заболеваемости туберкулезом за 2024 г. – из 2 случаев – один с туберкуломой- оперирован, переведен в 3 группу «Д» наблюдения, другой с диссеминированной формой туберкулеза- пролечен, переведен в 3 гр. 2023 год  инфильтративный – 100%. За 2022 год - 2 чел. с инфильтративной формой составили 100%. За 3 последних года нет смертности и детской заболеваемости </w:t>
      </w:r>
    </w:p>
    <w:p w14:paraId="303D5989" w14:textId="77777777" w:rsidR="003B4744" w:rsidRPr="00D45323" w:rsidRDefault="003B4744" w:rsidP="003B4744">
      <w:pPr>
        <w:pStyle w:val="new"/>
        <w:spacing w:before="0" w:beforeAutospacing="0" w:after="0" w:afterAutospacing="0"/>
        <w:ind w:firstLine="708"/>
        <w:jc w:val="both"/>
        <w:rPr>
          <w:highlight w:val="yellow"/>
        </w:rPr>
      </w:pPr>
      <w:r w:rsidRPr="00D45323">
        <w:rPr>
          <w:highlight w:val="yellow"/>
        </w:rPr>
        <w:t>С 2010 года заболеваемость и смертность от туберкулеза включены в индикаторы госпрограммы развития здравоохранения РБ и района. При отсутствии полноценного финансирования противотуберкулезных мероприятий, решения ряда актуальных организационных проблем ситуация по туберкулезу может выйти из-под контроля. Финансирование подпрограммы «Неотложные меры по борьбе с туберкулезом» в предыдущие годы обеспечивало проведение работы выездного флюорографа для раннего выявления больных туберкулезом.</w:t>
      </w:r>
    </w:p>
    <w:p w14:paraId="3CA0A23B" w14:textId="77777777" w:rsidR="003B4744" w:rsidRPr="00D45323" w:rsidRDefault="003B4744" w:rsidP="003B4744">
      <w:pPr>
        <w:pStyle w:val="new"/>
        <w:spacing w:before="0" w:beforeAutospacing="0" w:after="0" w:afterAutospacing="0"/>
        <w:ind w:firstLine="708"/>
        <w:jc w:val="both"/>
        <w:rPr>
          <w:b/>
          <w:color w:val="FF0000"/>
          <w:highlight w:val="yellow"/>
        </w:rPr>
      </w:pPr>
      <w:r w:rsidRPr="00D45323">
        <w:rPr>
          <w:highlight w:val="yellow"/>
        </w:rPr>
        <w:t xml:space="preserve"> </w:t>
      </w:r>
    </w:p>
    <w:p w14:paraId="797C7384" w14:textId="77777777" w:rsidR="003B4744" w:rsidRPr="00D45323" w:rsidRDefault="003B4744" w:rsidP="003B4744">
      <w:pPr>
        <w:jc w:val="center"/>
        <w:rPr>
          <w:highlight w:val="yellow"/>
        </w:rPr>
      </w:pPr>
      <w:r w:rsidRPr="00D45323">
        <w:rPr>
          <w:b/>
          <w:highlight w:val="yellow"/>
        </w:rPr>
        <w:t>«Профилактика йоддефицитных заболеваний»</w:t>
      </w:r>
      <w:r w:rsidRPr="00D45323">
        <w:rPr>
          <w:highlight w:val="yellow"/>
        </w:rPr>
        <w:t>.</w:t>
      </w:r>
    </w:p>
    <w:p w14:paraId="36689719" w14:textId="77777777" w:rsidR="003B4744" w:rsidRPr="00D45323" w:rsidRDefault="003B4744" w:rsidP="003B4744">
      <w:pPr>
        <w:ind w:firstLine="709"/>
        <w:jc w:val="center"/>
        <w:rPr>
          <w:highlight w:val="yellow"/>
        </w:rPr>
      </w:pPr>
    </w:p>
    <w:p w14:paraId="65797591" w14:textId="77777777" w:rsidR="003B4744" w:rsidRPr="00D45323" w:rsidRDefault="003B4744" w:rsidP="003B4744">
      <w:pPr>
        <w:ind w:firstLine="709"/>
        <w:jc w:val="both"/>
        <w:rPr>
          <w:highlight w:val="yellow"/>
        </w:rPr>
      </w:pPr>
      <w:r w:rsidRPr="00D45323">
        <w:rPr>
          <w:highlight w:val="yellow"/>
        </w:rPr>
        <w:t xml:space="preserve">Йод – дефицитные заболевания (ЙДЗ) являются одними из наиболее распространенных неинфекционных заболеваний человека. Причина йодной недостаточности относительно проста: она развивается там, где в окружающей среде содержится мало йода и где население не получает адекватного количества этого микроэлемента с привычными продуктами питания и водой. К группам риска, требующим индивидуальной и групповой йодной профилактики, согласно рекомендациям ВОЗ относятся дети (особенно до 3 лет), беременные и кормящие женщины. Беременность является периодом наиболее высокой потребности в йоде и, вследствие этого, наибольшего риска развития самых тяжелых ЙДЗ. То есть, даже при условии пограничного с нормой потребления йода в популяции, в наибольшей степени от дефицита йода страдают именно беременные, а точнее, не столько они сами, сколько формирующаяся нервная система их будущих детей. Йод является одним из важнейших микроэлементов, без которого нормальное развитие плода в буквальном смысле невозможно. Именно эти факты являются основанием для международных усилий по ликвидации ЙДЗ. Организм ребенка является более чувствительным по отношению к недостатку йода, чем организм вынашивающей его женщины. Связано это с тем, что развивающийся плод еще не способен адаптироваться к недостатку йода, так как это делает организм взрослого человека. Поэтому даже непродолжительный недостаток йода во время беременности может стать причиной неблагоприятных последствий для плода. Как показывают исследования, дети, рожденные матерями, страдавшими недостатком йода (даже невыраженным) во время беременности, рождаются с определенным уровнем психомоторной заторможенности (отставание в психическом и физическом развитии). Наиболее выраженной формой такого отставания в развитии детей является кретинизм, характеризующийся глубоким и необратимым нарушением умственного и физического развития ребенка. Длительный дефицит йода, существующий на всей территории России, а также ситуации, требующие повышенного количества тиреоидных гормонов, в частности, беременность, могут привести к срыву механизмов адаптации с последующим развитием целого ряда заболеваний, обусловленных влиянием йодной недостаточности на рост и развитие организма. Таким образом, основную проблему в связи с дефицитом йода составляет не видимое проявление последнего (зоб), а негативное влияние йодной недостаточности на развивающийся мозг плода и новорожденного. Причины нехватки йода могут быть различными. Однако чаще всего недостаток йода во время беременности связан с неполноценным питанием беременной женщины. Также чрезвычайно важным остается полноценное обеспечение ребенка йодом после рождения, прежде всего для профилактики отставания в развитии познавательной сферы, так как мозг младенца и когнитивные функции наиболее интенсивно </w:t>
      </w:r>
      <w:r w:rsidRPr="00D45323">
        <w:rPr>
          <w:highlight w:val="yellow"/>
        </w:rPr>
        <w:lastRenderedPageBreak/>
        <w:t xml:space="preserve">развиваются до 3 лет. От дефицита йода страдает не только головной мозг ребенка, но и слух, речь и зрительная память. Недостаток йода может сказаться на деятельности жизненно важных органов, привести к задержке физического развития. По мнению экспертов ВОЗ, недостаточность йода является самой распространенной причиной умственной отсталости, которую можно предупредить. Целью профилактики ЙДЗ является достижение оптимального уровня потребления йода населением (ВОЗ, 1996 г.): </w:t>
      </w:r>
    </w:p>
    <w:p w14:paraId="7FA0338F" w14:textId="77777777" w:rsidR="003B4744" w:rsidRPr="00D45323" w:rsidRDefault="003B4744" w:rsidP="003B4744">
      <w:pPr>
        <w:ind w:firstLine="709"/>
        <w:jc w:val="both"/>
        <w:rPr>
          <w:highlight w:val="yellow"/>
        </w:rPr>
      </w:pPr>
      <w:r w:rsidRPr="00D45323">
        <w:rPr>
          <w:highlight w:val="yellow"/>
        </w:rPr>
        <w:t>для детей грудного возраста (первые 12 месяцев) - 50 мкг</w:t>
      </w:r>
    </w:p>
    <w:p w14:paraId="3FE6E6C4" w14:textId="77777777" w:rsidR="003B4744" w:rsidRPr="00D45323" w:rsidRDefault="003B4744" w:rsidP="003B4744">
      <w:pPr>
        <w:ind w:firstLine="709"/>
        <w:jc w:val="both"/>
        <w:rPr>
          <w:highlight w:val="yellow"/>
        </w:rPr>
      </w:pPr>
      <w:r w:rsidRPr="00D45323">
        <w:rPr>
          <w:highlight w:val="yellow"/>
        </w:rPr>
        <w:t>для детей младшего возраста (от 2 до 6 лет) - 90 мкг</w:t>
      </w:r>
    </w:p>
    <w:p w14:paraId="182FC3C0" w14:textId="77777777" w:rsidR="003B4744" w:rsidRPr="00D45323" w:rsidRDefault="003B4744" w:rsidP="003B4744">
      <w:pPr>
        <w:ind w:firstLine="709"/>
        <w:jc w:val="both"/>
        <w:rPr>
          <w:highlight w:val="yellow"/>
        </w:rPr>
      </w:pPr>
      <w:r w:rsidRPr="00D45323">
        <w:rPr>
          <w:highlight w:val="yellow"/>
        </w:rPr>
        <w:t>для детей школьного возраста (от 7 до 12 лет) - 120 мкг</w:t>
      </w:r>
    </w:p>
    <w:p w14:paraId="7B75485B" w14:textId="77777777" w:rsidR="003B4744" w:rsidRPr="00D45323" w:rsidRDefault="003B4744" w:rsidP="003B4744">
      <w:pPr>
        <w:ind w:firstLine="709"/>
        <w:jc w:val="both"/>
        <w:rPr>
          <w:highlight w:val="yellow"/>
        </w:rPr>
      </w:pPr>
      <w:r w:rsidRPr="00D45323">
        <w:rPr>
          <w:highlight w:val="yellow"/>
        </w:rPr>
        <w:t>для взрослых (от 12 лет и старше) - 150 мкг</w:t>
      </w:r>
    </w:p>
    <w:p w14:paraId="5D65C052" w14:textId="77777777" w:rsidR="003B4744" w:rsidRPr="00D45323" w:rsidRDefault="003B4744" w:rsidP="003B4744">
      <w:pPr>
        <w:ind w:firstLine="709"/>
        <w:jc w:val="both"/>
        <w:rPr>
          <w:highlight w:val="yellow"/>
        </w:rPr>
      </w:pPr>
      <w:r w:rsidRPr="00D45323">
        <w:rPr>
          <w:highlight w:val="yellow"/>
        </w:rPr>
        <w:t>для беременных и кормящих женщин - 200 мкг</w:t>
      </w:r>
    </w:p>
    <w:p w14:paraId="238FEDF8" w14:textId="77777777" w:rsidR="003B4744" w:rsidRPr="00D45323" w:rsidRDefault="003B4744" w:rsidP="003B4744">
      <w:pPr>
        <w:ind w:firstLine="709"/>
        <w:jc w:val="both"/>
        <w:rPr>
          <w:highlight w:val="yellow"/>
        </w:rPr>
      </w:pPr>
      <w:r w:rsidRPr="00D45323">
        <w:rPr>
          <w:highlight w:val="yellow"/>
        </w:rPr>
        <w:t>Профилактика ЙДЗ является ГОСУДАРСТВЕННОЙ задачей, поэтому она не прекращалась даже в годы ВОВ, когда детям давали таблетки антиструмина в школах, в трудные 90-е годы в районе не закрывали финансирование мероприятия «Профилактика йододефицитных заболеваний». Финансирование данной программы в предыдущие годы привело к снижению заболеваемости детей с эндокринной патологией, но снижение финансирования в 2010-2011 годах и отсутствие финансирования в 2012 -2016 годах угрожало ростом заболеваемости. Из-за недостаточного приема йодсодержащих препаратов в некоторых малообеспеченных семьях страдают дети, при профосмотре школьников, стали регистрироваться случаи тиреотоксикоза. Поэтому финансирование профилактики ЙДЗ у беременных и детей крайне необходимо.</w:t>
      </w:r>
    </w:p>
    <w:p w14:paraId="63A91750" w14:textId="77777777" w:rsidR="003B4744" w:rsidRPr="00D45323" w:rsidRDefault="003B4744" w:rsidP="003B4744">
      <w:pPr>
        <w:shd w:val="clear" w:color="auto" w:fill="FFFFFF"/>
        <w:spacing w:line="282" w:lineRule="atLeast"/>
        <w:jc w:val="both"/>
        <w:rPr>
          <w:iCs/>
          <w:highlight w:val="yellow"/>
        </w:rPr>
      </w:pPr>
      <w:r w:rsidRPr="00D45323">
        <w:rPr>
          <w:highlight w:val="yellow"/>
        </w:rPr>
        <w:t xml:space="preserve">         По данным углубленного осмотра школьников в структуре заболеваемости детей эндокринные нарушения занимают второе место, а число детей с диффузным увеличением щитовидной железы к окончанию школы увеличивается в три раза. За 2024 год болезни эндокринной системы на 6,2%-увеличилась за счет болезней щитовидной железы </w:t>
      </w:r>
      <w:r w:rsidRPr="00D45323">
        <w:rPr>
          <w:iCs/>
          <w:highlight w:val="yellow"/>
        </w:rPr>
        <w:t>В структуре патологической пораженности школьников в 2024 г. первое место занимают зубочелюстная патология (кариес)-45,8%, на втором месте болезни эндокринной системы-15,1%, за счет увеличения заболеваний ДУЩЖ. На третьем месте болезни глаза – 11,2 %.</w:t>
      </w:r>
    </w:p>
    <w:p w14:paraId="68F03831" w14:textId="77777777" w:rsidR="003B4744" w:rsidRPr="00D45323" w:rsidRDefault="003B4744" w:rsidP="003B4744">
      <w:pPr>
        <w:jc w:val="center"/>
        <w:rPr>
          <w:b/>
          <w:highlight w:val="yellow"/>
        </w:rPr>
      </w:pPr>
    </w:p>
    <w:p w14:paraId="62A8B1BA" w14:textId="77777777" w:rsidR="003B4744" w:rsidRPr="00D45323" w:rsidRDefault="003B4744" w:rsidP="003B4744">
      <w:pPr>
        <w:jc w:val="center"/>
        <w:rPr>
          <w:b/>
          <w:highlight w:val="yellow"/>
        </w:rPr>
      </w:pPr>
      <w:r w:rsidRPr="00D45323">
        <w:rPr>
          <w:b/>
          <w:highlight w:val="yellow"/>
        </w:rPr>
        <w:t xml:space="preserve"> </w:t>
      </w:r>
    </w:p>
    <w:p w14:paraId="7CB7050F" w14:textId="77777777" w:rsidR="003B4744" w:rsidRPr="00D45323" w:rsidRDefault="003B4744" w:rsidP="003B4744">
      <w:pPr>
        <w:jc w:val="center"/>
        <w:rPr>
          <w:b/>
          <w:highlight w:val="yellow"/>
        </w:rPr>
      </w:pPr>
      <w:r w:rsidRPr="00D45323">
        <w:rPr>
          <w:b/>
          <w:highlight w:val="yellow"/>
        </w:rPr>
        <w:t>«Профилактика наркологических расстройств»</w:t>
      </w:r>
    </w:p>
    <w:p w14:paraId="1449FE26" w14:textId="77777777" w:rsidR="003B4744" w:rsidRPr="00D45323" w:rsidRDefault="003B4744" w:rsidP="003B4744">
      <w:pPr>
        <w:jc w:val="center"/>
        <w:rPr>
          <w:b/>
          <w:highlight w:val="yellow"/>
        </w:rPr>
      </w:pPr>
    </w:p>
    <w:p w14:paraId="75A7A848" w14:textId="77777777" w:rsidR="003B4744" w:rsidRPr="00D45323" w:rsidRDefault="003B4744" w:rsidP="003B4744">
      <w:pPr>
        <w:pStyle w:val="a6"/>
        <w:ind w:firstLine="708"/>
        <w:jc w:val="both"/>
        <w:rPr>
          <w:highlight w:val="yellow"/>
        </w:rPr>
      </w:pPr>
      <w:r w:rsidRPr="00D45323">
        <w:rPr>
          <w:rStyle w:val="af9"/>
          <w:highlight w:val="yellow"/>
        </w:rPr>
        <w:t>Алкоголизм в России приобретает масштабы эпидемии.</w:t>
      </w:r>
      <w:r w:rsidRPr="00D45323">
        <w:rPr>
          <w:highlight w:val="yellow"/>
        </w:rPr>
        <w:t xml:space="preserve"> Под угрозой национальная безопасность, так как алкоголь увеличивает развитие различных заболеваний и повышает смертность, способствует повышению преступности и насилия. </w:t>
      </w:r>
    </w:p>
    <w:p w14:paraId="3BEFC000" w14:textId="77777777" w:rsidR="003B4744" w:rsidRPr="00D45323" w:rsidRDefault="003B4744" w:rsidP="003B4744">
      <w:pPr>
        <w:ind w:firstLine="709"/>
        <w:jc w:val="both"/>
        <w:rPr>
          <w:highlight w:val="yellow"/>
        </w:rPr>
      </w:pPr>
      <w:r w:rsidRPr="00D45323">
        <w:rPr>
          <w:rStyle w:val="af9"/>
          <w:highlight w:val="yellow"/>
        </w:rPr>
        <w:t xml:space="preserve">Статистика Курумканского района по смертности от алкогольных отравлений 2021-2022 года отражает неблагополучную ситуацию по этому вопросу. </w:t>
      </w:r>
      <w:r w:rsidRPr="00D45323">
        <w:rPr>
          <w:highlight w:val="yellow"/>
        </w:rPr>
        <w:t>Согласно данным Министерства торговли и промышленности употребление алкоголя на душу населения в Курумканском   районе с 2015 года снизилось всего на 0,5%. За 2024 год данных нет, будут в феврале. За 2023год составило 4,94 далл. без учета пива и пивных напитков, 6,11 далл. с учетом пива. Рост в сравнении с 2022 годом 3,68 без учета пива, в 2021 году показатель 4,25 далл. таким образом, в 2023 году потребление на душу населения увеличилось. Смертность от последствий злоупотребления алкоголем также увеличивается. Употребление алкоголя в РБ в 2016 году составило 14 литров на душу населения, с увеличением в 2018 до 23 литров на душу населения. За 2023 год в РБ употребление алкоголя на душу населения составило 3,83 далл на душу без учета пива, 5,78 далл с учетом пива.</w:t>
      </w:r>
    </w:p>
    <w:p w14:paraId="77A5A4ED" w14:textId="77777777" w:rsidR="003B4744" w:rsidRPr="00D45323" w:rsidRDefault="003B4744" w:rsidP="003B4744">
      <w:pPr>
        <w:pStyle w:val="a6"/>
        <w:ind w:firstLine="708"/>
        <w:jc w:val="both"/>
        <w:rPr>
          <w:highlight w:val="yellow"/>
        </w:rPr>
      </w:pPr>
      <w:r w:rsidRPr="00D45323">
        <w:rPr>
          <w:highlight w:val="yellow"/>
        </w:rPr>
        <w:t xml:space="preserve">Ежегодно Курумканский район занимает лидирующие позиции по смертности от алкогольных отравлений и алкогольной кардиомиопатии. За 2024 год умерли от отравления алкоголем 2 чел. смертность составила 15,6 на 100т.н., от суицидов 5 чел., смертность составила 39,0 на 100т.н., 3 от убийств, 4 чел умерли от воздействия высокой температуры, 2 от замерзания, от несчастных случаев 6 человек, смертность -46,8 на 100т.н., отравление окисью углерода 2 человека, т.е. потери в классе внешних причин обусловлены высокой алкоголизацией. За 2024 год смертность в классе внешних причин вышла на 2 место в структуре общей смертности и составила 25,1%, т.е. каждый четвертый. Рост смертности обусловленный алкоголизацией дает рост не, только, в классе внешних причин, но и в классе БСК-66сл., БОП-13сл. (в т.ч. алкоголь-ассоциированные болезни печени-7=53,8%). От алкогольной кардиомиопатии умерли 7 человек, смертность - 54,6 на 100т.н. Т.о. алкоголь является </w:t>
      </w:r>
      <w:r w:rsidRPr="00D45323">
        <w:rPr>
          <w:highlight w:val="yellow"/>
        </w:rPr>
        <w:lastRenderedPageBreak/>
        <w:t>причиной - уносит жизнь у более, чем трети умершего населения за 2024 год и в значительной степени приводит к инвалидности.</w:t>
      </w:r>
    </w:p>
    <w:p w14:paraId="28B50BA4" w14:textId="77777777" w:rsidR="003B4744" w:rsidRPr="00D45323" w:rsidRDefault="003B4744" w:rsidP="003B4744">
      <w:pPr>
        <w:pStyle w:val="a6"/>
        <w:ind w:firstLine="708"/>
        <w:jc w:val="both"/>
        <w:rPr>
          <w:highlight w:val="yellow"/>
        </w:rPr>
      </w:pPr>
      <w:r w:rsidRPr="00D45323">
        <w:rPr>
          <w:highlight w:val="yellow"/>
        </w:rPr>
        <w:t xml:space="preserve">За 2023 год умерли от алкогольных отравлений 3 чел. смертность составила 23,2 на 100т.н., от суицидов -4 чел., смертность составила 30,9 на 100т.н., от алкогольной кардиомиопатии умерли 10 чел., смертность составила 77,2 на 100т.н. В 2022 году в районе умерли от отравлений алкоголем и его суррогатами - 6 человек, в 2021 - 0, рост в 6 раз; от алкогольной кардиомиопатии – 8 чел. в 2021 – 4, рост в 2 раза. Смертность от алкогольных отравлений составила – 46,2 на 100т.н., превысив данный показатель РБ (24,1) почти в 2 раза.  </w:t>
      </w:r>
    </w:p>
    <w:p w14:paraId="448C49A7" w14:textId="77777777" w:rsidR="003B4744" w:rsidRPr="00D45323" w:rsidRDefault="003B4744" w:rsidP="003B4744">
      <w:pPr>
        <w:ind w:firstLine="709"/>
        <w:jc w:val="both"/>
        <w:rPr>
          <w:highlight w:val="yellow"/>
        </w:rPr>
      </w:pPr>
      <w:r w:rsidRPr="00D45323">
        <w:rPr>
          <w:highlight w:val="yellow"/>
        </w:rPr>
        <w:t xml:space="preserve">Кроме острых алкогольных отравлений за 2023 год, умерли в состоянии алкогольного опьянения от самоубийства - 4 чел, смертность составила 30,9 на 100т.н., в т.ч. 3 чел. трудоспособного возраста, от убийства – 1 человек, трудоспособного возраста, от несчастного случая на фоне алкоголя  – 3 чел. тр. возраста, утонули – 3 чел, замерз на улице – 1 чел, при пожаре погибли - 2 чел, от алкоголь-ассоциированного цирроза печени – 3 чел. из них 2 чел. в тр. возрасте. </w:t>
      </w:r>
    </w:p>
    <w:p w14:paraId="54F2528D" w14:textId="77777777" w:rsidR="003B4744" w:rsidRPr="00D45323" w:rsidRDefault="003B4744" w:rsidP="003B4744">
      <w:pPr>
        <w:ind w:firstLine="709"/>
        <w:jc w:val="both"/>
        <w:rPr>
          <w:highlight w:val="yellow"/>
        </w:rPr>
      </w:pPr>
      <w:r w:rsidRPr="00D45323">
        <w:rPr>
          <w:highlight w:val="yellow"/>
        </w:rPr>
        <w:t xml:space="preserve">в 2022 году - 7 чел., в т.ч. 5 чел. трудоспособного возраста, от убийства – 3 человека, в т.ч. 1 в трудоспособном возрасте, от несчастного случая на фоне алкоголя  – 1 чел. тр. возраста, умерло в ДТП – 2 чел. тр. возраста, утонул – 1 чел, замерз на улице – 1 чел, при пожаре погиб - 1 чел, от пневмонии  - 1 чел. трудоспособного возраста, от алкоголь-ассоциированного цирроза печени – 2 чел. в тр. возрасте. </w:t>
      </w:r>
    </w:p>
    <w:p w14:paraId="6F55BE9E" w14:textId="77777777" w:rsidR="003B4744" w:rsidRPr="00D45323" w:rsidRDefault="003B4744" w:rsidP="003B4744">
      <w:pPr>
        <w:pStyle w:val="a6"/>
        <w:ind w:firstLine="708"/>
        <w:jc w:val="both"/>
        <w:rPr>
          <w:highlight w:val="yellow"/>
        </w:rPr>
      </w:pPr>
      <w:r w:rsidRPr="00D45323">
        <w:rPr>
          <w:highlight w:val="yellow"/>
        </w:rPr>
        <w:t>Также алкогольная зависимость имеет отношение к росту заболеваний, передающихся половым путем.  Заболеваемость сифилисом составила за 2024 – 23,4 на 100т.н., рост в сравнении с 2023 г. 2023год – 15,4 на 100тыс. нас., выявлено 2 человека.</w:t>
      </w:r>
    </w:p>
    <w:p w14:paraId="477E939B" w14:textId="77777777" w:rsidR="003B4744" w:rsidRPr="00D45323" w:rsidRDefault="003B4744" w:rsidP="003B4744">
      <w:pPr>
        <w:pStyle w:val="a6"/>
        <w:ind w:firstLine="708"/>
        <w:jc w:val="both"/>
        <w:rPr>
          <w:highlight w:val="yellow"/>
        </w:rPr>
      </w:pPr>
      <w:r w:rsidRPr="00D45323">
        <w:rPr>
          <w:highlight w:val="yellow"/>
        </w:rPr>
        <w:t>С 2015 года Курумканский район занимает 1 место в республике по заболеваемости ВИЧ – инфекцией. За 2024 год выявлено 7 новых случаев ВИЧ. 2023 год выявлено 12 больных, заболеваемость составила 92,6 на 100т.н., за 2022 год выявлено 13 больных, заболеваемость составила 99 на 100т.н. Район по заболеваемости занимает 2 место в РБ за 2022-2023 г.</w:t>
      </w:r>
    </w:p>
    <w:p w14:paraId="5DF183D6" w14:textId="77777777" w:rsidR="003B4744" w:rsidRPr="00D45323" w:rsidRDefault="003B4744" w:rsidP="003B4744">
      <w:pPr>
        <w:pStyle w:val="a6"/>
        <w:ind w:firstLine="708"/>
        <w:jc w:val="both"/>
        <w:rPr>
          <w:highlight w:val="yellow"/>
        </w:rPr>
      </w:pPr>
    </w:p>
    <w:p w14:paraId="155BA37A" w14:textId="77777777" w:rsidR="003B4744" w:rsidRPr="00D45323" w:rsidRDefault="003B4744" w:rsidP="003B4744">
      <w:pPr>
        <w:pStyle w:val="a6"/>
        <w:ind w:firstLine="708"/>
        <w:jc w:val="both"/>
        <w:rPr>
          <w:b/>
          <w:highlight w:val="yellow"/>
        </w:rPr>
      </w:pPr>
      <w:r w:rsidRPr="00D45323">
        <w:rPr>
          <w:b/>
          <w:highlight w:val="yellow"/>
        </w:rPr>
        <w:t xml:space="preserve">               Профилактика ВИЧ-инфекции в Курумканском районе</w:t>
      </w:r>
    </w:p>
    <w:p w14:paraId="779B4706" w14:textId="77777777" w:rsidR="003B4744" w:rsidRPr="00D45323" w:rsidRDefault="003B4744" w:rsidP="003B4744">
      <w:pPr>
        <w:ind w:firstLine="708"/>
        <w:jc w:val="both"/>
        <w:rPr>
          <w:highlight w:val="yellow"/>
        </w:rPr>
      </w:pPr>
      <w:r w:rsidRPr="00D45323">
        <w:rPr>
          <w:highlight w:val="yellow"/>
        </w:rPr>
        <w:t xml:space="preserve"> Первый случай ВИЧ-инфекции в России был официально зарегистрирован в 1987 году. В Курумканском районе первый ВИЧ больной выявлен в 1995 году.</w:t>
      </w:r>
    </w:p>
    <w:p w14:paraId="1B00AADE" w14:textId="77777777" w:rsidR="003B4744" w:rsidRPr="00D45323" w:rsidRDefault="003B4744" w:rsidP="003B4744">
      <w:pPr>
        <w:ind w:firstLine="708"/>
        <w:jc w:val="both"/>
        <w:rPr>
          <w:highlight w:val="yellow"/>
        </w:rPr>
      </w:pPr>
      <w:r w:rsidRPr="00D45323">
        <w:rPr>
          <w:highlight w:val="yellow"/>
        </w:rPr>
        <w:t xml:space="preserve">В 2024г выявлено 7 случаев ВИЧ инфекции, заболеваемость составила 54,6 на 100т.н. За все годы выявлено в РБ 11112 человек с ВИЧ инфекцией, в т.ч. выявлено в Курумканском районе – 181 человек. В РБ за 12 месяцев 2023 года выявлено 450 новых случаев, из них, 12 человек в Курумканском районе. </w:t>
      </w:r>
    </w:p>
    <w:p w14:paraId="03A7B987" w14:textId="77777777" w:rsidR="003B4744" w:rsidRPr="00D45323" w:rsidRDefault="003B4744" w:rsidP="003B4744">
      <w:pPr>
        <w:ind w:firstLine="708"/>
        <w:jc w:val="both"/>
        <w:rPr>
          <w:highlight w:val="yellow"/>
        </w:rPr>
      </w:pPr>
      <w:r w:rsidRPr="00D45323">
        <w:rPr>
          <w:highlight w:val="yellow"/>
        </w:rPr>
        <w:t xml:space="preserve">На 01.01.2025 г на ДУ в КИЗе состоит 79 ВИЧ - инфицированных из них 1 ребенок, АРТ терапию получают 78 больных, что составляет 98,7 % от общего числа ВИЧ-инфицированных, состоящих на ДУ, 1больной отказывается от лечения. Наибольшее количество ВИЧ-  инфицированных зарегистрировано в  возрасте  40-50 лет -  55,7%,   численность   не работающих составляет  87,3 %. В 2024 г. наблюдались 2 беременные женщины, из них 1 родоразрешилась, другая женщина наблюдается. Распространенность составляет 616,7 на 100т.н. </w:t>
      </w:r>
    </w:p>
    <w:p w14:paraId="54853055" w14:textId="77777777" w:rsidR="003B4744" w:rsidRPr="00D45323" w:rsidRDefault="003B4744" w:rsidP="003B4744">
      <w:pPr>
        <w:pStyle w:val="a6"/>
        <w:ind w:firstLine="708"/>
        <w:jc w:val="both"/>
        <w:rPr>
          <w:highlight w:val="yellow"/>
        </w:rPr>
      </w:pPr>
      <w:r w:rsidRPr="00D45323">
        <w:rPr>
          <w:highlight w:val="yellow"/>
        </w:rPr>
        <w:t xml:space="preserve">За  2024 г. в районе выявлено 7 ВИЧ – инфицированных, заболеваемость составляет 54,6на 100т.н. Курумканский район со 2 места в республике  в 2023г  по заболеваемости ВИЧ переместился на 4 место по итогам 2024г.  Заболеваемость в районе ВИЧ-инфекцией на протяжении многих лет остается одной из самых высоких в Республике. Практически, многие годы район был в первой тройке по выявленным больным, за счет высокого уровня обхвата населения обследованием на ВИЧ! Высокая выявляемость, показывает, что работа по выявлению проводится на хорошем уровне, но в тоже время, говорит, что остаются очаги и заболеваемость не имеет тенденции к снижению. Сложность заключается в том, что в основном выявленные лица, это - категория несознательных лиц, пьющих, ведущих асоциальный образ жизни, не имеющих критического отношения к своему и здоровью партнеров, не подверженных обследованию и лечению. Охват населения обследованием на ВИЧ-инфекцию за 2024 год составил 28,9% при плане в 33%. </w:t>
      </w:r>
    </w:p>
    <w:p w14:paraId="149C00E0" w14:textId="77777777" w:rsidR="003B4744" w:rsidRPr="00D45323" w:rsidRDefault="003B4744" w:rsidP="003B4744">
      <w:pPr>
        <w:pStyle w:val="a6"/>
        <w:jc w:val="both"/>
        <w:rPr>
          <w:highlight w:val="yellow"/>
        </w:rPr>
      </w:pPr>
    </w:p>
    <w:p w14:paraId="3FDA5C9A" w14:textId="77777777" w:rsidR="003B4744" w:rsidRPr="00D45323" w:rsidRDefault="003B4744" w:rsidP="003B4744">
      <w:pPr>
        <w:pStyle w:val="a6"/>
        <w:ind w:firstLine="708"/>
        <w:jc w:val="both"/>
        <w:rPr>
          <w:highlight w:val="yellow"/>
        </w:rPr>
      </w:pPr>
      <w:r w:rsidRPr="00D45323">
        <w:rPr>
          <w:highlight w:val="yellow"/>
        </w:rPr>
        <w:t>План не выполнен из-за сложностей с закрытием нашей лаборатории и отправкой анализов на исследование в СПИД центр г.У-У. В 2025 году мы должны охватить обследованием на ВИЧ-</w:t>
      </w:r>
      <w:r w:rsidRPr="00D45323">
        <w:rPr>
          <w:highlight w:val="yellow"/>
        </w:rPr>
        <w:lastRenderedPageBreak/>
        <w:t xml:space="preserve">инфекцию 34%  населения, со 100-процентным охватом групп риска, т.е. лиц, ведущих аморальный образ жизни, имеющих БПС, т.к. основной путь передачи инфекции в районе  - половой!  </w:t>
      </w:r>
    </w:p>
    <w:p w14:paraId="371F67DF" w14:textId="77777777" w:rsidR="003B4744" w:rsidRPr="00D45323" w:rsidRDefault="003B4744" w:rsidP="003B4744">
      <w:pPr>
        <w:ind w:firstLine="708"/>
        <w:jc w:val="both"/>
        <w:rPr>
          <w:highlight w:val="yellow"/>
        </w:rPr>
      </w:pPr>
      <w:r w:rsidRPr="00D45323">
        <w:rPr>
          <w:highlight w:val="yellow"/>
        </w:rPr>
        <w:t xml:space="preserve">На 01 января 2023 года показатель заболеваемости Курумканского района составляет 100 на 100 тыс. населения. По итогам 2024 Курумканский район вышел на 4 место по заболеваемости ВИЧ – инфекцией в Республике. За 12 месяцев 2023г. район по заболеваемости занимает 2 место. На протяжении многих лет район занимает одно из трех первых мест. </w:t>
      </w:r>
    </w:p>
    <w:p w14:paraId="3B8039EA" w14:textId="77777777" w:rsidR="003B4744" w:rsidRPr="00D45323" w:rsidRDefault="003B4744" w:rsidP="003B4744">
      <w:pPr>
        <w:ind w:firstLine="708"/>
        <w:jc w:val="both"/>
        <w:rPr>
          <w:highlight w:val="yellow"/>
        </w:rPr>
      </w:pPr>
      <w:r w:rsidRPr="00D45323">
        <w:rPr>
          <w:highlight w:val="yellow"/>
        </w:rPr>
        <w:t xml:space="preserve">Ежегодно в районе регистрируется смертность больных от осложнений и прогрессирования ВИЧ-СПИД инфекции. В 2024 г умерли 10 чел, в т.ч. 2 человека от прогрессирования заболевания и 8 человек умерли от сопутствующей патологии на фоне ВИЧ. В 2023 году умерли 4 ВИЧ больных, смертность составила 30,9 на 100т.н. В 2022 году умерли 3 ВИЧ больных, смертность составила 23,1 на 100т.н. </w:t>
      </w:r>
    </w:p>
    <w:p w14:paraId="413A8F70" w14:textId="77777777" w:rsidR="003B4744" w:rsidRPr="00D45323" w:rsidRDefault="003B4744" w:rsidP="003B4744">
      <w:pPr>
        <w:ind w:firstLine="708"/>
        <w:jc w:val="both"/>
        <w:rPr>
          <w:highlight w:val="yellow"/>
        </w:rPr>
      </w:pPr>
      <w:r w:rsidRPr="00D45323">
        <w:rPr>
          <w:highlight w:val="yellow"/>
        </w:rPr>
        <w:t>Уровень заболеваемости ВИЧ инфекции на протяжении трех лет остается высоким, имеет тенденцию к росту.</w:t>
      </w:r>
    </w:p>
    <w:p w14:paraId="7E9D95D3" w14:textId="77777777" w:rsidR="003B4744" w:rsidRPr="00D45323" w:rsidRDefault="003B4744" w:rsidP="003B4744">
      <w:pPr>
        <w:ind w:firstLine="708"/>
        <w:jc w:val="both"/>
        <w:rPr>
          <w:highlight w:val="yellow"/>
        </w:rPr>
      </w:pPr>
      <w:r w:rsidRPr="00D45323">
        <w:rPr>
          <w:highlight w:val="yellow"/>
        </w:rPr>
        <w:t>На 01.01.2024 г на ДУ в КИЗе состояло 89 ВИЧ - инфицированных.</w:t>
      </w:r>
    </w:p>
    <w:p w14:paraId="7E89AD32" w14:textId="77777777" w:rsidR="003B4744" w:rsidRPr="00D45323" w:rsidRDefault="003B4744" w:rsidP="003B4744">
      <w:pPr>
        <w:pStyle w:val="new"/>
        <w:spacing w:before="0" w:beforeAutospacing="0" w:after="0" w:afterAutospacing="0"/>
        <w:jc w:val="center"/>
        <w:rPr>
          <w:highlight w:val="yellow"/>
        </w:rPr>
      </w:pPr>
    </w:p>
    <w:p w14:paraId="02C64696" w14:textId="77777777" w:rsidR="003B4744" w:rsidRPr="00D45323" w:rsidRDefault="003B4744" w:rsidP="003B4744">
      <w:pPr>
        <w:pStyle w:val="a8"/>
        <w:numPr>
          <w:ilvl w:val="0"/>
          <w:numId w:val="4"/>
        </w:numPr>
        <w:spacing w:after="0"/>
        <w:ind w:left="0" w:firstLine="0"/>
        <w:jc w:val="center"/>
        <w:rPr>
          <w:rFonts w:ascii="Times New Roman" w:hAnsi="Times New Roman"/>
          <w:b/>
          <w:sz w:val="24"/>
          <w:szCs w:val="24"/>
          <w:highlight w:val="yellow"/>
        </w:rPr>
      </w:pPr>
      <w:r w:rsidRPr="00D45323">
        <w:rPr>
          <w:rFonts w:ascii="Times New Roman" w:hAnsi="Times New Roman"/>
          <w:b/>
          <w:sz w:val="24"/>
          <w:szCs w:val="24"/>
          <w:highlight w:val="yellow"/>
        </w:rPr>
        <w:t>Анализ факторов, повлиявших на ход реализации муниципальной программы</w:t>
      </w:r>
    </w:p>
    <w:p w14:paraId="0B8E9FDE" w14:textId="77777777" w:rsidR="003B4744" w:rsidRPr="00D45323" w:rsidRDefault="003B4744" w:rsidP="003B4744">
      <w:pPr>
        <w:spacing w:line="276" w:lineRule="auto"/>
        <w:ind w:firstLine="567"/>
        <w:jc w:val="both"/>
        <w:rPr>
          <w:highlight w:val="yellow"/>
        </w:rPr>
      </w:pPr>
      <w:r w:rsidRPr="00D45323">
        <w:rPr>
          <w:highlight w:val="yellow"/>
        </w:rPr>
        <w:t xml:space="preserve">По итогам 2024 года все основные мероприятия программы выполнены, факторов, повлиявших на ход реализации муниципальной программы-нет. </w:t>
      </w:r>
    </w:p>
    <w:p w14:paraId="7997C40A" w14:textId="77777777" w:rsidR="003B4744" w:rsidRPr="00D45323" w:rsidRDefault="003B4744" w:rsidP="003B4744">
      <w:pPr>
        <w:spacing w:line="276" w:lineRule="auto"/>
        <w:ind w:firstLine="567"/>
        <w:jc w:val="both"/>
        <w:rPr>
          <w:highlight w:val="yellow"/>
        </w:rPr>
      </w:pPr>
    </w:p>
    <w:p w14:paraId="4E48B3E6" w14:textId="77777777" w:rsidR="003B4744" w:rsidRPr="00D45323" w:rsidRDefault="003B4744" w:rsidP="003B4744">
      <w:pPr>
        <w:pStyle w:val="a8"/>
        <w:numPr>
          <w:ilvl w:val="0"/>
          <w:numId w:val="4"/>
        </w:numPr>
        <w:spacing w:after="0"/>
        <w:ind w:left="0" w:firstLine="0"/>
        <w:jc w:val="center"/>
        <w:rPr>
          <w:rFonts w:ascii="Times New Roman" w:hAnsi="Times New Roman"/>
          <w:b/>
          <w:sz w:val="24"/>
          <w:szCs w:val="24"/>
          <w:highlight w:val="yellow"/>
        </w:rPr>
      </w:pPr>
      <w:r w:rsidRPr="00D45323">
        <w:rPr>
          <w:rFonts w:ascii="Times New Roman" w:hAnsi="Times New Roman"/>
          <w:b/>
          <w:sz w:val="24"/>
          <w:szCs w:val="24"/>
          <w:highlight w:val="yellow"/>
        </w:rPr>
        <w:t>Сведения об использовании бюджетных ассигнований и внебюджетных средств на реализацию мероприятий муниципальной программы</w:t>
      </w:r>
    </w:p>
    <w:p w14:paraId="562A6E6C" w14:textId="77777777" w:rsidR="003B4744" w:rsidRPr="00D45323" w:rsidRDefault="003B4744" w:rsidP="003B4744">
      <w:pPr>
        <w:spacing w:line="276" w:lineRule="auto"/>
        <w:ind w:firstLine="567"/>
        <w:jc w:val="both"/>
        <w:rPr>
          <w:highlight w:val="yellow"/>
        </w:rPr>
      </w:pPr>
      <w:r w:rsidRPr="00D45323">
        <w:rPr>
          <w:kern w:val="2"/>
          <w:highlight w:val="yellow"/>
        </w:rPr>
        <w:t xml:space="preserve">В целях </w:t>
      </w:r>
      <w:r w:rsidRPr="00D45323">
        <w:rPr>
          <w:highlight w:val="yellow"/>
        </w:rPr>
        <w:t>стабилизации эпидемиологической ситуации, связанной с заболеваниями социального характера, на основе комплексного решения проблем их профилактики, диагностики и реабилитации больных</w:t>
      </w:r>
      <w:r w:rsidRPr="00D45323">
        <w:rPr>
          <w:kern w:val="2"/>
          <w:highlight w:val="yellow"/>
        </w:rPr>
        <w:t xml:space="preserve"> выполнен </w:t>
      </w:r>
      <w:r w:rsidRPr="00D45323">
        <w:rPr>
          <w:highlight w:val="yellow"/>
        </w:rPr>
        <w:t>комплекс взаимоувязанных мероприятий по профилактике, диагностике, лечению и реабилитации социально - значимых заболеваниях на протяжении всего срока реализации Программы.</w:t>
      </w:r>
    </w:p>
    <w:p w14:paraId="34DB0658" w14:textId="77777777" w:rsidR="003B4744" w:rsidRPr="00D45323" w:rsidRDefault="003B4744" w:rsidP="003B4744">
      <w:pPr>
        <w:spacing w:line="276" w:lineRule="auto"/>
        <w:ind w:firstLine="567"/>
        <w:jc w:val="both"/>
        <w:rPr>
          <w:highlight w:val="yellow"/>
        </w:rPr>
      </w:pPr>
      <w:r w:rsidRPr="00D45323">
        <w:rPr>
          <w:highlight w:val="yellow"/>
        </w:rPr>
        <w:t>Финансирование мероприятий Программы осуществляется за счет средств МО «Курумканский район». Общие затраты на реализацию мероприятий Программы составили 90000,0 руб., в том числе по подпрограммам:</w:t>
      </w:r>
    </w:p>
    <w:p w14:paraId="518F2107" w14:textId="77777777" w:rsidR="003B4744" w:rsidRPr="00D45323" w:rsidRDefault="003B4744" w:rsidP="003B4744">
      <w:pPr>
        <w:pStyle w:val="new"/>
        <w:spacing w:before="0" w:beforeAutospacing="0" w:after="0" w:afterAutospacing="0" w:line="276" w:lineRule="auto"/>
        <w:jc w:val="both"/>
        <w:rPr>
          <w:highlight w:val="yellow"/>
        </w:rPr>
      </w:pPr>
      <w:r w:rsidRPr="00D45323">
        <w:rPr>
          <w:highlight w:val="yellow"/>
        </w:rPr>
        <w:t>- «Неотложные меры по борьбе с туберкулезом» - 10000,0 рублей</w:t>
      </w:r>
    </w:p>
    <w:p w14:paraId="7AF2F92F" w14:textId="77777777" w:rsidR="003B4744" w:rsidRPr="00D45323" w:rsidRDefault="003B4744" w:rsidP="003B4744">
      <w:pPr>
        <w:pStyle w:val="new"/>
        <w:spacing w:before="0" w:beforeAutospacing="0" w:after="0" w:afterAutospacing="0" w:line="276" w:lineRule="auto"/>
        <w:jc w:val="both"/>
        <w:rPr>
          <w:highlight w:val="yellow"/>
        </w:rPr>
      </w:pPr>
      <w:r w:rsidRPr="00D45323">
        <w:rPr>
          <w:highlight w:val="yellow"/>
        </w:rPr>
        <w:t>- «Профилактика инфекций, передающихся клещами»-17096,0 рублей</w:t>
      </w:r>
    </w:p>
    <w:p w14:paraId="564E72A3" w14:textId="77777777" w:rsidR="003B4744" w:rsidRPr="00D45323" w:rsidRDefault="003B4744" w:rsidP="003B4744">
      <w:pPr>
        <w:spacing w:line="276" w:lineRule="auto"/>
        <w:jc w:val="both"/>
        <w:rPr>
          <w:highlight w:val="yellow"/>
        </w:rPr>
      </w:pPr>
      <w:r w:rsidRPr="00D45323">
        <w:rPr>
          <w:highlight w:val="yellow"/>
        </w:rPr>
        <w:t xml:space="preserve">- «Профилактика йод дефицитных заболеваний» - 25000,0 рублей </w:t>
      </w:r>
    </w:p>
    <w:p w14:paraId="1A90CD14" w14:textId="77777777" w:rsidR="003B4744" w:rsidRPr="00D45323" w:rsidRDefault="003B4744" w:rsidP="003B4744">
      <w:pPr>
        <w:spacing w:line="276" w:lineRule="auto"/>
        <w:jc w:val="both"/>
        <w:rPr>
          <w:bCs/>
          <w:highlight w:val="yellow"/>
        </w:rPr>
      </w:pPr>
      <w:r w:rsidRPr="00D45323">
        <w:rPr>
          <w:highlight w:val="yellow"/>
        </w:rPr>
        <w:t xml:space="preserve">- «Профилактика наркологических расстройств» - 37904,0 рублей </w:t>
      </w:r>
    </w:p>
    <w:p w14:paraId="40184764" w14:textId="77777777" w:rsidR="003B4744" w:rsidRPr="00D45323" w:rsidRDefault="003B4744" w:rsidP="003B4744">
      <w:pPr>
        <w:pStyle w:val="a8"/>
        <w:ind w:left="567"/>
        <w:rPr>
          <w:rFonts w:ascii="Times New Roman" w:hAnsi="Times New Roman"/>
          <w:sz w:val="24"/>
          <w:szCs w:val="24"/>
          <w:highlight w:val="yellow"/>
        </w:rPr>
      </w:pPr>
    </w:p>
    <w:p w14:paraId="7E7799F8" w14:textId="77777777" w:rsidR="003B4744" w:rsidRPr="00D45323" w:rsidRDefault="003B4744" w:rsidP="003B4744">
      <w:pPr>
        <w:pStyle w:val="a8"/>
        <w:spacing w:after="0" w:line="240" w:lineRule="auto"/>
        <w:ind w:left="0"/>
        <w:rPr>
          <w:rFonts w:ascii="Times New Roman" w:hAnsi="Times New Roman"/>
          <w:b/>
          <w:sz w:val="24"/>
          <w:szCs w:val="24"/>
          <w:highlight w:val="yellow"/>
        </w:rPr>
      </w:pPr>
    </w:p>
    <w:tbl>
      <w:tblPr>
        <w:tblW w:w="10344" w:type="dxa"/>
        <w:jc w:val="center"/>
        <w:tblCellSpacing w:w="5" w:type="nil"/>
        <w:tblLayout w:type="fixed"/>
        <w:tblCellMar>
          <w:left w:w="75" w:type="dxa"/>
          <w:right w:w="75" w:type="dxa"/>
        </w:tblCellMar>
        <w:tblLook w:val="0000" w:firstRow="0" w:lastRow="0" w:firstColumn="0" w:lastColumn="0" w:noHBand="0" w:noVBand="0"/>
      </w:tblPr>
      <w:tblGrid>
        <w:gridCol w:w="4815"/>
        <w:gridCol w:w="1437"/>
        <w:gridCol w:w="1540"/>
        <w:gridCol w:w="1418"/>
        <w:gridCol w:w="1134"/>
      </w:tblGrid>
      <w:tr w:rsidR="003B4744" w:rsidRPr="00D45323" w14:paraId="07E85822" w14:textId="77777777" w:rsidTr="00D45323">
        <w:trPr>
          <w:trHeight w:val="864"/>
          <w:tblCellSpacing w:w="5" w:type="nil"/>
          <w:jc w:val="center"/>
        </w:trPr>
        <w:tc>
          <w:tcPr>
            <w:tcW w:w="4815" w:type="dxa"/>
            <w:vMerge w:val="restart"/>
            <w:tcBorders>
              <w:top w:val="single" w:sz="4" w:space="0" w:color="auto"/>
              <w:left w:val="single" w:sz="4" w:space="0" w:color="auto"/>
              <w:right w:val="single" w:sz="4" w:space="0" w:color="auto"/>
            </w:tcBorders>
          </w:tcPr>
          <w:p w14:paraId="4D5ACCB5" w14:textId="77777777" w:rsidR="003B4744" w:rsidRPr="00D45323" w:rsidRDefault="003B4744" w:rsidP="00234B96">
            <w:pPr>
              <w:pStyle w:val="ConsPlusCell"/>
              <w:ind w:hanging="3"/>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 xml:space="preserve">Наименование       </w:t>
            </w:r>
            <w:r w:rsidRPr="00D45323">
              <w:rPr>
                <w:rFonts w:ascii="Times New Roman" w:hAnsi="Times New Roman" w:cs="Times New Roman"/>
                <w:sz w:val="24"/>
                <w:szCs w:val="24"/>
                <w:highlight w:val="yellow"/>
              </w:rPr>
              <w:br/>
              <w:t>муниципальной</w:t>
            </w:r>
            <w:r w:rsidRPr="00D45323">
              <w:rPr>
                <w:rFonts w:ascii="Times New Roman" w:hAnsi="Times New Roman" w:cs="Times New Roman"/>
                <w:sz w:val="24"/>
                <w:szCs w:val="24"/>
                <w:highlight w:val="yellow"/>
              </w:rPr>
              <w:br/>
              <w:t xml:space="preserve"> программы, подпрограммы </w:t>
            </w:r>
            <w:r w:rsidRPr="00D45323">
              <w:rPr>
                <w:rFonts w:ascii="Times New Roman" w:hAnsi="Times New Roman" w:cs="Times New Roman"/>
                <w:sz w:val="24"/>
                <w:szCs w:val="24"/>
                <w:highlight w:val="yellow"/>
              </w:rPr>
              <w:br/>
              <w:t>основного мероприятия</w:t>
            </w:r>
          </w:p>
        </w:tc>
        <w:tc>
          <w:tcPr>
            <w:tcW w:w="1437" w:type="dxa"/>
            <w:vMerge w:val="restart"/>
            <w:tcBorders>
              <w:top w:val="single" w:sz="4" w:space="0" w:color="auto"/>
              <w:left w:val="single" w:sz="4" w:space="0" w:color="auto"/>
              <w:right w:val="single" w:sz="4" w:space="0" w:color="auto"/>
            </w:tcBorders>
          </w:tcPr>
          <w:p w14:paraId="2F6C2148"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 xml:space="preserve">Источники </w:t>
            </w:r>
          </w:p>
          <w:p w14:paraId="6245A5B7"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финансирования</w:t>
            </w:r>
          </w:p>
        </w:tc>
        <w:tc>
          <w:tcPr>
            <w:tcW w:w="2958" w:type="dxa"/>
            <w:gridSpan w:val="2"/>
            <w:tcBorders>
              <w:top w:val="single" w:sz="4" w:space="0" w:color="auto"/>
              <w:left w:val="single" w:sz="4" w:space="0" w:color="auto"/>
              <w:bottom w:val="single" w:sz="4" w:space="0" w:color="auto"/>
              <w:right w:val="single" w:sz="4" w:space="0" w:color="auto"/>
            </w:tcBorders>
          </w:tcPr>
          <w:p w14:paraId="24F3402A"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 xml:space="preserve">Объем   расходов (тыс. рублей), </w:t>
            </w:r>
          </w:p>
          <w:p w14:paraId="22F14734"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 xml:space="preserve">предусмотренных </w:t>
            </w:r>
          </w:p>
        </w:tc>
        <w:tc>
          <w:tcPr>
            <w:tcW w:w="1134" w:type="dxa"/>
            <w:vMerge w:val="restart"/>
            <w:tcBorders>
              <w:top w:val="single" w:sz="4" w:space="0" w:color="auto"/>
              <w:left w:val="single" w:sz="4" w:space="0" w:color="auto"/>
              <w:right w:val="single" w:sz="4" w:space="0" w:color="auto"/>
            </w:tcBorders>
          </w:tcPr>
          <w:p w14:paraId="1D45555B"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 xml:space="preserve">Фактические </w:t>
            </w:r>
            <w:r w:rsidRPr="00D45323">
              <w:rPr>
                <w:rFonts w:ascii="Times New Roman" w:hAnsi="Times New Roman" w:cs="Times New Roman"/>
                <w:sz w:val="24"/>
                <w:szCs w:val="24"/>
                <w:highlight w:val="yellow"/>
              </w:rPr>
              <w:br/>
              <w:t xml:space="preserve">расходы (тыс. руб.) </w:t>
            </w:r>
          </w:p>
        </w:tc>
      </w:tr>
      <w:tr w:rsidR="003B4744" w:rsidRPr="00D45323" w14:paraId="3755B1B4" w14:textId="77777777" w:rsidTr="00D45323">
        <w:trPr>
          <w:trHeight w:val="255"/>
          <w:tblCellSpacing w:w="5" w:type="nil"/>
          <w:jc w:val="center"/>
        </w:trPr>
        <w:tc>
          <w:tcPr>
            <w:tcW w:w="4815" w:type="dxa"/>
            <w:vMerge/>
            <w:tcBorders>
              <w:left w:val="single" w:sz="4" w:space="0" w:color="auto"/>
              <w:bottom w:val="single" w:sz="4" w:space="0" w:color="auto"/>
              <w:right w:val="single" w:sz="4" w:space="0" w:color="auto"/>
            </w:tcBorders>
          </w:tcPr>
          <w:p w14:paraId="7789BC2E" w14:textId="77777777" w:rsidR="003B4744" w:rsidRPr="00D45323" w:rsidRDefault="003B4744" w:rsidP="00234B96">
            <w:pPr>
              <w:pStyle w:val="ConsPlusCell"/>
              <w:ind w:hanging="3"/>
              <w:jc w:val="center"/>
              <w:rPr>
                <w:rFonts w:ascii="Times New Roman" w:hAnsi="Times New Roman" w:cs="Times New Roman"/>
                <w:sz w:val="24"/>
                <w:szCs w:val="24"/>
                <w:highlight w:val="yellow"/>
              </w:rPr>
            </w:pPr>
          </w:p>
        </w:tc>
        <w:tc>
          <w:tcPr>
            <w:tcW w:w="1437" w:type="dxa"/>
            <w:vMerge/>
            <w:tcBorders>
              <w:left w:val="single" w:sz="4" w:space="0" w:color="auto"/>
              <w:bottom w:val="single" w:sz="4" w:space="0" w:color="auto"/>
              <w:right w:val="single" w:sz="4" w:space="0" w:color="auto"/>
            </w:tcBorders>
          </w:tcPr>
          <w:p w14:paraId="7A053AE0" w14:textId="77777777" w:rsidR="003B4744" w:rsidRPr="00D45323" w:rsidRDefault="003B4744" w:rsidP="00234B96">
            <w:pPr>
              <w:pStyle w:val="ConsPlusCell"/>
              <w:jc w:val="center"/>
              <w:rPr>
                <w:rFonts w:ascii="Times New Roman" w:hAnsi="Times New Roman" w:cs="Times New Roman"/>
                <w:sz w:val="24"/>
                <w:szCs w:val="24"/>
                <w:highlight w:val="yellow"/>
              </w:rPr>
            </w:pPr>
          </w:p>
        </w:tc>
        <w:tc>
          <w:tcPr>
            <w:tcW w:w="1540" w:type="dxa"/>
            <w:tcBorders>
              <w:top w:val="single" w:sz="4" w:space="0" w:color="auto"/>
              <w:left w:val="single" w:sz="4" w:space="0" w:color="auto"/>
              <w:bottom w:val="single" w:sz="4" w:space="0" w:color="auto"/>
              <w:right w:val="single" w:sz="4" w:space="0" w:color="auto"/>
            </w:tcBorders>
          </w:tcPr>
          <w:p w14:paraId="35B0A17B"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Муниципальной программой</w:t>
            </w:r>
          </w:p>
        </w:tc>
        <w:tc>
          <w:tcPr>
            <w:tcW w:w="1418" w:type="dxa"/>
            <w:tcBorders>
              <w:top w:val="single" w:sz="4" w:space="0" w:color="auto"/>
              <w:left w:val="single" w:sz="4" w:space="0" w:color="auto"/>
              <w:bottom w:val="single" w:sz="4" w:space="0" w:color="auto"/>
              <w:right w:val="single" w:sz="4" w:space="0" w:color="auto"/>
            </w:tcBorders>
          </w:tcPr>
          <w:p w14:paraId="542FBA22"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Сводной бюджетной росписью</w:t>
            </w:r>
          </w:p>
        </w:tc>
        <w:tc>
          <w:tcPr>
            <w:tcW w:w="1134" w:type="dxa"/>
            <w:vMerge/>
            <w:tcBorders>
              <w:left w:val="single" w:sz="4" w:space="0" w:color="auto"/>
              <w:bottom w:val="single" w:sz="4" w:space="0" w:color="auto"/>
              <w:right w:val="single" w:sz="4" w:space="0" w:color="auto"/>
            </w:tcBorders>
          </w:tcPr>
          <w:p w14:paraId="46048B02" w14:textId="77777777" w:rsidR="003B4744" w:rsidRPr="00D45323" w:rsidRDefault="003B4744" w:rsidP="00234B96">
            <w:pPr>
              <w:pStyle w:val="ConsPlusCell"/>
              <w:jc w:val="center"/>
              <w:rPr>
                <w:rFonts w:ascii="Times New Roman" w:hAnsi="Times New Roman" w:cs="Times New Roman"/>
                <w:sz w:val="24"/>
                <w:szCs w:val="24"/>
                <w:highlight w:val="yellow"/>
              </w:rPr>
            </w:pPr>
          </w:p>
        </w:tc>
      </w:tr>
      <w:tr w:rsidR="003B4744" w:rsidRPr="00D45323" w14:paraId="2078ECA2"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6D8F2865" w14:textId="77777777" w:rsidR="003B4744" w:rsidRPr="00D45323" w:rsidRDefault="003B4744" w:rsidP="00234B96">
            <w:pPr>
              <w:pStyle w:val="ConsPlusCell"/>
              <w:ind w:hanging="3"/>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1</w:t>
            </w:r>
          </w:p>
        </w:tc>
        <w:tc>
          <w:tcPr>
            <w:tcW w:w="1437" w:type="dxa"/>
            <w:tcBorders>
              <w:top w:val="single" w:sz="4" w:space="0" w:color="auto"/>
              <w:left w:val="single" w:sz="4" w:space="0" w:color="auto"/>
              <w:bottom w:val="single" w:sz="4" w:space="0" w:color="auto"/>
              <w:right w:val="single" w:sz="4" w:space="0" w:color="auto"/>
            </w:tcBorders>
          </w:tcPr>
          <w:p w14:paraId="280D9B03"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2</w:t>
            </w:r>
          </w:p>
        </w:tc>
        <w:tc>
          <w:tcPr>
            <w:tcW w:w="1540" w:type="dxa"/>
            <w:tcBorders>
              <w:top w:val="single" w:sz="4" w:space="0" w:color="auto"/>
              <w:left w:val="single" w:sz="4" w:space="0" w:color="auto"/>
              <w:bottom w:val="single" w:sz="4" w:space="0" w:color="auto"/>
              <w:right w:val="single" w:sz="4" w:space="0" w:color="auto"/>
            </w:tcBorders>
          </w:tcPr>
          <w:p w14:paraId="2D00805B"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3</w:t>
            </w:r>
          </w:p>
        </w:tc>
        <w:tc>
          <w:tcPr>
            <w:tcW w:w="1418" w:type="dxa"/>
            <w:tcBorders>
              <w:top w:val="single" w:sz="4" w:space="0" w:color="auto"/>
              <w:left w:val="single" w:sz="4" w:space="0" w:color="auto"/>
              <w:bottom w:val="single" w:sz="4" w:space="0" w:color="auto"/>
              <w:right w:val="single" w:sz="4" w:space="0" w:color="auto"/>
            </w:tcBorders>
          </w:tcPr>
          <w:p w14:paraId="0748FABA"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4</w:t>
            </w:r>
          </w:p>
        </w:tc>
        <w:tc>
          <w:tcPr>
            <w:tcW w:w="1134" w:type="dxa"/>
            <w:tcBorders>
              <w:top w:val="single" w:sz="4" w:space="0" w:color="auto"/>
              <w:left w:val="single" w:sz="4" w:space="0" w:color="auto"/>
              <w:bottom w:val="single" w:sz="4" w:space="0" w:color="auto"/>
              <w:right w:val="single" w:sz="4" w:space="0" w:color="auto"/>
            </w:tcBorders>
          </w:tcPr>
          <w:p w14:paraId="15C778FB"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5</w:t>
            </w:r>
          </w:p>
        </w:tc>
      </w:tr>
      <w:tr w:rsidR="003B4744" w:rsidRPr="00D45323" w14:paraId="1BC3D8F0"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5A1AC636" w14:textId="77777777" w:rsidR="003B4744" w:rsidRPr="00D45323" w:rsidRDefault="003B4744" w:rsidP="00234B96">
            <w:pPr>
              <w:pStyle w:val="ConsPlusCell"/>
              <w:ind w:hanging="3"/>
              <w:rPr>
                <w:rFonts w:ascii="Times New Roman" w:hAnsi="Times New Roman" w:cs="Times New Roman"/>
                <w:sz w:val="24"/>
                <w:szCs w:val="24"/>
                <w:highlight w:val="yellow"/>
              </w:rPr>
            </w:pPr>
            <w:r w:rsidRPr="00D45323">
              <w:rPr>
                <w:rFonts w:ascii="Times New Roman" w:hAnsi="Times New Roman" w:cs="Times New Roman"/>
                <w:bCs/>
                <w:color w:val="000000"/>
                <w:sz w:val="24"/>
                <w:szCs w:val="24"/>
                <w:highlight w:val="yellow"/>
              </w:rPr>
              <w:t>Подпрограмма</w:t>
            </w:r>
            <w:r w:rsidRPr="00D45323">
              <w:rPr>
                <w:rFonts w:ascii="Times New Roman" w:hAnsi="Times New Roman" w:cs="Times New Roman"/>
                <w:sz w:val="24"/>
                <w:szCs w:val="24"/>
                <w:highlight w:val="yellow"/>
              </w:rPr>
              <w:t xml:space="preserve"> «Неотложные меры по борьбе с туберкулезом»</w:t>
            </w:r>
          </w:p>
        </w:tc>
        <w:tc>
          <w:tcPr>
            <w:tcW w:w="1437" w:type="dxa"/>
            <w:tcBorders>
              <w:top w:val="single" w:sz="4" w:space="0" w:color="auto"/>
              <w:left w:val="single" w:sz="4" w:space="0" w:color="auto"/>
              <w:bottom w:val="single" w:sz="4" w:space="0" w:color="auto"/>
              <w:right w:val="single" w:sz="4" w:space="0" w:color="auto"/>
            </w:tcBorders>
          </w:tcPr>
          <w:p w14:paraId="5032EAC5"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4C6569A6" w14:textId="77777777" w:rsidR="003B4744" w:rsidRPr="00D45323" w:rsidRDefault="003B4744" w:rsidP="00234B96">
            <w:pPr>
              <w:jc w:val="center"/>
              <w:rPr>
                <w:highlight w:val="yellow"/>
              </w:rPr>
            </w:pPr>
            <w:r w:rsidRPr="00D45323">
              <w:rPr>
                <w:highlight w:val="yellow"/>
              </w:rPr>
              <w:t>10,0</w:t>
            </w:r>
          </w:p>
        </w:tc>
        <w:tc>
          <w:tcPr>
            <w:tcW w:w="1418" w:type="dxa"/>
            <w:tcBorders>
              <w:top w:val="single" w:sz="4" w:space="0" w:color="auto"/>
              <w:left w:val="single" w:sz="4" w:space="0" w:color="auto"/>
              <w:bottom w:val="single" w:sz="4" w:space="0" w:color="auto"/>
              <w:right w:val="single" w:sz="4" w:space="0" w:color="auto"/>
            </w:tcBorders>
          </w:tcPr>
          <w:p w14:paraId="6992D63A" w14:textId="77777777" w:rsidR="003B4744" w:rsidRPr="00D45323" w:rsidRDefault="003B4744" w:rsidP="00234B96">
            <w:pPr>
              <w:jc w:val="center"/>
              <w:rPr>
                <w:highlight w:val="yellow"/>
              </w:rPr>
            </w:pPr>
            <w:r w:rsidRPr="00D45323">
              <w:rPr>
                <w:highlight w:val="yellow"/>
              </w:rPr>
              <w:t>10,0</w:t>
            </w:r>
          </w:p>
        </w:tc>
        <w:tc>
          <w:tcPr>
            <w:tcW w:w="1134" w:type="dxa"/>
            <w:tcBorders>
              <w:top w:val="single" w:sz="4" w:space="0" w:color="auto"/>
              <w:left w:val="single" w:sz="4" w:space="0" w:color="auto"/>
              <w:bottom w:val="single" w:sz="4" w:space="0" w:color="auto"/>
              <w:right w:val="single" w:sz="4" w:space="0" w:color="auto"/>
            </w:tcBorders>
          </w:tcPr>
          <w:p w14:paraId="41314F81" w14:textId="77777777" w:rsidR="003B4744" w:rsidRPr="00D45323" w:rsidRDefault="003B4744" w:rsidP="00234B96">
            <w:pPr>
              <w:jc w:val="center"/>
              <w:rPr>
                <w:highlight w:val="yellow"/>
              </w:rPr>
            </w:pPr>
            <w:r w:rsidRPr="00D45323">
              <w:rPr>
                <w:highlight w:val="yellow"/>
              </w:rPr>
              <w:t>10,0</w:t>
            </w:r>
          </w:p>
        </w:tc>
      </w:tr>
      <w:tr w:rsidR="003B4744" w:rsidRPr="00D45323" w14:paraId="7B5E80C0"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43663732" w14:textId="77777777" w:rsidR="003B4744" w:rsidRPr="00D45323" w:rsidRDefault="003B4744" w:rsidP="00234B96">
            <w:pPr>
              <w:pStyle w:val="ConsPlusCell"/>
              <w:ind w:hanging="3"/>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Организация работы передвижной флюорографии</w:t>
            </w:r>
          </w:p>
        </w:tc>
        <w:tc>
          <w:tcPr>
            <w:tcW w:w="1437" w:type="dxa"/>
            <w:tcBorders>
              <w:top w:val="single" w:sz="4" w:space="0" w:color="auto"/>
              <w:left w:val="single" w:sz="4" w:space="0" w:color="auto"/>
              <w:bottom w:val="single" w:sz="4" w:space="0" w:color="auto"/>
              <w:right w:val="single" w:sz="4" w:space="0" w:color="auto"/>
            </w:tcBorders>
          </w:tcPr>
          <w:p w14:paraId="436041FF"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5ED09C64" w14:textId="77777777" w:rsidR="003B4744" w:rsidRPr="00D45323" w:rsidRDefault="003B4744" w:rsidP="00234B96">
            <w:pPr>
              <w:jc w:val="center"/>
              <w:rPr>
                <w:highlight w:val="yellow"/>
              </w:rPr>
            </w:pPr>
            <w:r w:rsidRPr="00D45323">
              <w:rPr>
                <w:highlight w:val="yellow"/>
              </w:rPr>
              <w:t>10,0</w:t>
            </w:r>
          </w:p>
        </w:tc>
        <w:tc>
          <w:tcPr>
            <w:tcW w:w="1418" w:type="dxa"/>
            <w:tcBorders>
              <w:top w:val="single" w:sz="4" w:space="0" w:color="auto"/>
              <w:left w:val="single" w:sz="4" w:space="0" w:color="auto"/>
              <w:bottom w:val="single" w:sz="4" w:space="0" w:color="auto"/>
              <w:right w:val="single" w:sz="4" w:space="0" w:color="auto"/>
            </w:tcBorders>
          </w:tcPr>
          <w:p w14:paraId="040C907C" w14:textId="77777777" w:rsidR="003B4744" w:rsidRPr="00D45323" w:rsidRDefault="003B4744" w:rsidP="00234B96">
            <w:pPr>
              <w:jc w:val="center"/>
              <w:rPr>
                <w:highlight w:val="yellow"/>
              </w:rPr>
            </w:pPr>
            <w:r w:rsidRPr="00D45323">
              <w:rPr>
                <w:highlight w:val="yellow"/>
              </w:rPr>
              <w:t>10,0</w:t>
            </w:r>
          </w:p>
        </w:tc>
        <w:tc>
          <w:tcPr>
            <w:tcW w:w="1134" w:type="dxa"/>
            <w:tcBorders>
              <w:top w:val="single" w:sz="4" w:space="0" w:color="auto"/>
              <w:left w:val="single" w:sz="4" w:space="0" w:color="auto"/>
              <w:bottom w:val="single" w:sz="4" w:space="0" w:color="auto"/>
              <w:right w:val="single" w:sz="4" w:space="0" w:color="auto"/>
            </w:tcBorders>
          </w:tcPr>
          <w:p w14:paraId="710F8497" w14:textId="77777777" w:rsidR="003B4744" w:rsidRPr="00D45323" w:rsidRDefault="003B4744" w:rsidP="00234B96">
            <w:pPr>
              <w:jc w:val="center"/>
              <w:rPr>
                <w:highlight w:val="yellow"/>
              </w:rPr>
            </w:pPr>
            <w:r w:rsidRPr="00D45323">
              <w:rPr>
                <w:highlight w:val="yellow"/>
              </w:rPr>
              <w:t>10,0</w:t>
            </w:r>
          </w:p>
        </w:tc>
      </w:tr>
      <w:tr w:rsidR="003B4744" w:rsidRPr="00D45323" w14:paraId="34EC846D"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737E352A" w14:textId="77777777" w:rsidR="003B4744" w:rsidRPr="00D45323" w:rsidRDefault="003B4744" w:rsidP="00234B96">
            <w:pPr>
              <w:pStyle w:val="ConsPlusCell"/>
              <w:ind w:hanging="3"/>
              <w:rPr>
                <w:rFonts w:ascii="Times New Roman" w:hAnsi="Times New Roman" w:cs="Times New Roman"/>
                <w:sz w:val="24"/>
                <w:szCs w:val="24"/>
                <w:highlight w:val="yellow"/>
              </w:rPr>
            </w:pPr>
            <w:r w:rsidRPr="00D45323">
              <w:rPr>
                <w:rFonts w:ascii="Times New Roman" w:hAnsi="Times New Roman" w:cs="Times New Roman"/>
                <w:bCs/>
                <w:color w:val="000000"/>
                <w:sz w:val="24"/>
                <w:szCs w:val="24"/>
                <w:highlight w:val="yellow"/>
              </w:rPr>
              <w:t>Подпрограмма "</w:t>
            </w:r>
            <w:r w:rsidRPr="00D45323">
              <w:rPr>
                <w:rFonts w:ascii="Times New Roman" w:hAnsi="Times New Roman" w:cs="Times New Roman"/>
                <w:sz w:val="24"/>
                <w:szCs w:val="24"/>
                <w:highlight w:val="yellow"/>
              </w:rPr>
              <w:t>Профилактика инфекций, передающихся клещами»</w:t>
            </w:r>
          </w:p>
        </w:tc>
        <w:tc>
          <w:tcPr>
            <w:tcW w:w="1437" w:type="dxa"/>
            <w:tcBorders>
              <w:top w:val="single" w:sz="4" w:space="0" w:color="auto"/>
              <w:left w:val="single" w:sz="4" w:space="0" w:color="auto"/>
              <w:bottom w:val="single" w:sz="4" w:space="0" w:color="auto"/>
              <w:right w:val="single" w:sz="4" w:space="0" w:color="auto"/>
            </w:tcBorders>
          </w:tcPr>
          <w:p w14:paraId="4BCA905B"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3510D5E4" w14:textId="77777777" w:rsidR="003B4744" w:rsidRPr="00D45323" w:rsidRDefault="003B4744" w:rsidP="00234B96">
            <w:pPr>
              <w:jc w:val="center"/>
              <w:rPr>
                <w:highlight w:val="yellow"/>
              </w:rPr>
            </w:pPr>
            <w:r w:rsidRPr="00D45323">
              <w:rPr>
                <w:highlight w:val="yellow"/>
              </w:rPr>
              <w:t>17,096</w:t>
            </w:r>
          </w:p>
        </w:tc>
        <w:tc>
          <w:tcPr>
            <w:tcW w:w="1418" w:type="dxa"/>
            <w:tcBorders>
              <w:top w:val="single" w:sz="4" w:space="0" w:color="auto"/>
              <w:left w:val="single" w:sz="4" w:space="0" w:color="auto"/>
              <w:bottom w:val="single" w:sz="4" w:space="0" w:color="auto"/>
              <w:right w:val="single" w:sz="4" w:space="0" w:color="auto"/>
            </w:tcBorders>
          </w:tcPr>
          <w:p w14:paraId="61EA55B5" w14:textId="77777777" w:rsidR="003B4744" w:rsidRPr="00D45323" w:rsidRDefault="003B4744" w:rsidP="00234B96">
            <w:pPr>
              <w:jc w:val="center"/>
              <w:rPr>
                <w:highlight w:val="yellow"/>
              </w:rPr>
            </w:pPr>
            <w:r w:rsidRPr="00D45323">
              <w:rPr>
                <w:highlight w:val="yellow"/>
              </w:rPr>
              <w:t>17,096</w:t>
            </w:r>
          </w:p>
        </w:tc>
        <w:tc>
          <w:tcPr>
            <w:tcW w:w="1134" w:type="dxa"/>
            <w:tcBorders>
              <w:top w:val="single" w:sz="4" w:space="0" w:color="auto"/>
              <w:left w:val="single" w:sz="4" w:space="0" w:color="auto"/>
              <w:bottom w:val="single" w:sz="4" w:space="0" w:color="auto"/>
              <w:right w:val="single" w:sz="4" w:space="0" w:color="auto"/>
            </w:tcBorders>
          </w:tcPr>
          <w:p w14:paraId="75E6DE56" w14:textId="77777777" w:rsidR="003B4744" w:rsidRPr="00D45323" w:rsidRDefault="003B4744" w:rsidP="00234B96">
            <w:pPr>
              <w:jc w:val="center"/>
              <w:rPr>
                <w:highlight w:val="yellow"/>
              </w:rPr>
            </w:pPr>
            <w:r w:rsidRPr="00D45323">
              <w:rPr>
                <w:highlight w:val="yellow"/>
              </w:rPr>
              <w:t>17,096</w:t>
            </w:r>
          </w:p>
        </w:tc>
      </w:tr>
      <w:tr w:rsidR="003B4744" w:rsidRPr="00D45323" w14:paraId="0546B433"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70A114C0" w14:textId="77777777" w:rsidR="003B4744" w:rsidRPr="00D45323" w:rsidRDefault="003B4744" w:rsidP="00234B96">
            <w:pPr>
              <w:pStyle w:val="ConsPlusCell"/>
              <w:ind w:hanging="3"/>
              <w:rPr>
                <w:rFonts w:ascii="Times New Roman" w:hAnsi="Times New Roman" w:cs="Times New Roman"/>
                <w:bCs/>
                <w:color w:val="000000"/>
                <w:sz w:val="24"/>
                <w:szCs w:val="24"/>
                <w:highlight w:val="yellow"/>
              </w:rPr>
            </w:pPr>
            <w:r w:rsidRPr="00D45323">
              <w:rPr>
                <w:rFonts w:ascii="Times New Roman" w:hAnsi="Times New Roman" w:cs="Times New Roman"/>
                <w:bCs/>
                <w:color w:val="000000"/>
                <w:sz w:val="24"/>
                <w:szCs w:val="24"/>
                <w:highlight w:val="yellow"/>
              </w:rPr>
              <w:t>Приобретение вакцины против клещевого энцефалита</w:t>
            </w:r>
          </w:p>
        </w:tc>
        <w:tc>
          <w:tcPr>
            <w:tcW w:w="1437" w:type="dxa"/>
            <w:tcBorders>
              <w:top w:val="single" w:sz="4" w:space="0" w:color="auto"/>
              <w:left w:val="single" w:sz="4" w:space="0" w:color="auto"/>
              <w:bottom w:val="single" w:sz="4" w:space="0" w:color="auto"/>
              <w:right w:val="single" w:sz="4" w:space="0" w:color="auto"/>
            </w:tcBorders>
          </w:tcPr>
          <w:p w14:paraId="6EA5EAB4"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6E29FD64" w14:textId="77777777" w:rsidR="003B4744" w:rsidRPr="00D45323" w:rsidRDefault="003B4744" w:rsidP="00234B96">
            <w:pPr>
              <w:jc w:val="center"/>
              <w:rPr>
                <w:highlight w:val="yellow"/>
              </w:rPr>
            </w:pPr>
            <w:r w:rsidRPr="00D45323">
              <w:rPr>
                <w:highlight w:val="yellow"/>
              </w:rPr>
              <w:t>17,096</w:t>
            </w:r>
          </w:p>
        </w:tc>
        <w:tc>
          <w:tcPr>
            <w:tcW w:w="1418" w:type="dxa"/>
            <w:tcBorders>
              <w:top w:val="single" w:sz="4" w:space="0" w:color="auto"/>
              <w:left w:val="single" w:sz="4" w:space="0" w:color="auto"/>
              <w:bottom w:val="single" w:sz="4" w:space="0" w:color="auto"/>
              <w:right w:val="single" w:sz="4" w:space="0" w:color="auto"/>
            </w:tcBorders>
          </w:tcPr>
          <w:p w14:paraId="5BEAC4DC" w14:textId="77777777" w:rsidR="003B4744" w:rsidRPr="00D45323" w:rsidRDefault="003B4744" w:rsidP="00234B96">
            <w:pPr>
              <w:jc w:val="center"/>
              <w:rPr>
                <w:highlight w:val="yellow"/>
              </w:rPr>
            </w:pPr>
            <w:r w:rsidRPr="00D45323">
              <w:rPr>
                <w:highlight w:val="yellow"/>
              </w:rPr>
              <w:t>17,096</w:t>
            </w:r>
          </w:p>
        </w:tc>
        <w:tc>
          <w:tcPr>
            <w:tcW w:w="1134" w:type="dxa"/>
            <w:tcBorders>
              <w:top w:val="single" w:sz="4" w:space="0" w:color="auto"/>
              <w:left w:val="single" w:sz="4" w:space="0" w:color="auto"/>
              <w:bottom w:val="single" w:sz="4" w:space="0" w:color="auto"/>
              <w:right w:val="single" w:sz="4" w:space="0" w:color="auto"/>
            </w:tcBorders>
          </w:tcPr>
          <w:p w14:paraId="588F1C8A" w14:textId="77777777" w:rsidR="003B4744" w:rsidRPr="00D45323" w:rsidRDefault="003B4744" w:rsidP="00234B96">
            <w:pPr>
              <w:jc w:val="center"/>
              <w:rPr>
                <w:highlight w:val="yellow"/>
              </w:rPr>
            </w:pPr>
            <w:r w:rsidRPr="00D45323">
              <w:rPr>
                <w:highlight w:val="yellow"/>
              </w:rPr>
              <w:t>17,096</w:t>
            </w:r>
          </w:p>
        </w:tc>
      </w:tr>
      <w:tr w:rsidR="003B4744" w:rsidRPr="00D45323" w14:paraId="7F902C06"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047BC8BF" w14:textId="77777777" w:rsidR="003B4744" w:rsidRPr="00D45323" w:rsidRDefault="003B4744" w:rsidP="00234B96">
            <w:pPr>
              <w:pStyle w:val="ConsPlusCell"/>
              <w:ind w:hanging="3"/>
              <w:rPr>
                <w:rFonts w:ascii="Times New Roman" w:hAnsi="Times New Roman" w:cs="Times New Roman"/>
                <w:bCs/>
                <w:color w:val="000000"/>
                <w:sz w:val="24"/>
                <w:szCs w:val="24"/>
                <w:highlight w:val="yellow"/>
              </w:rPr>
            </w:pPr>
            <w:r w:rsidRPr="00D45323">
              <w:rPr>
                <w:rFonts w:ascii="Times New Roman" w:hAnsi="Times New Roman" w:cs="Times New Roman"/>
                <w:bCs/>
                <w:color w:val="000000"/>
                <w:sz w:val="24"/>
                <w:szCs w:val="24"/>
                <w:highlight w:val="yellow"/>
              </w:rPr>
              <w:t xml:space="preserve">Подпрограмма "Профилактика </w:t>
            </w:r>
            <w:r w:rsidRPr="00D45323">
              <w:rPr>
                <w:rFonts w:ascii="Times New Roman" w:hAnsi="Times New Roman" w:cs="Times New Roman"/>
                <w:bCs/>
                <w:color w:val="000000"/>
                <w:sz w:val="24"/>
                <w:szCs w:val="24"/>
                <w:highlight w:val="yellow"/>
              </w:rPr>
              <w:lastRenderedPageBreak/>
              <w:t>йододефицитных заболеваний"</w:t>
            </w:r>
          </w:p>
        </w:tc>
        <w:tc>
          <w:tcPr>
            <w:tcW w:w="1437" w:type="dxa"/>
            <w:tcBorders>
              <w:top w:val="single" w:sz="4" w:space="0" w:color="auto"/>
              <w:left w:val="single" w:sz="4" w:space="0" w:color="auto"/>
              <w:bottom w:val="single" w:sz="4" w:space="0" w:color="auto"/>
              <w:right w:val="single" w:sz="4" w:space="0" w:color="auto"/>
            </w:tcBorders>
          </w:tcPr>
          <w:p w14:paraId="1BD0EE0D"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lastRenderedPageBreak/>
              <w:t xml:space="preserve">Местный </w:t>
            </w:r>
            <w:r w:rsidRPr="00D45323">
              <w:rPr>
                <w:rFonts w:ascii="Times New Roman" w:hAnsi="Times New Roman" w:cs="Times New Roman"/>
                <w:sz w:val="24"/>
                <w:szCs w:val="24"/>
                <w:highlight w:val="yellow"/>
              </w:rPr>
              <w:lastRenderedPageBreak/>
              <w:t>бюджет</w:t>
            </w:r>
          </w:p>
        </w:tc>
        <w:tc>
          <w:tcPr>
            <w:tcW w:w="1540" w:type="dxa"/>
            <w:tcBorders>
              <w:top w:val="single" w:sz="4" w:space="0" w:color="auto"/>
              <w:left w:val="single" w:sz="4" w:space="0" w:color="auto"/>
              <w:bottom w:val="single" w:sz="4" w:space="0" w:color="auto"/>
              <w:right w:val="single" w:sz="4" w:space="0" w:color="auto"/>
            </w:tcBorders>
          </w:tcPr>
          <w:p w14:paraId="39493813" w14:textId="77777777" w:rsidR="003B4744" w:rsidRPr="00D45323" w:rsidRDefault="003B4744" w:rsidP="00234B96">
            <w:pPr>
              <w:jc w:val="center"/>
              <w:outlineLvl w:val="1"/>
              <w:rPr>
                <w:bCs/>
                <w:highlight w:val="yellow"/>
              </w:rPr>
            </w:pPr>
            <w:r w:rsidRPr="00D45323">
              <w:rPr>
                <w:bCs/>
                <w:highlight w:val="yellow"/>
              </w:rPr>
              <w:lastRenderedPageBreak/>
              <w:t>25</w:t>
            </w:r>
          </w:p>
        </w:tc>
        <w:tc>
          <w:tcPr>
            <w:tcW w:w="1418" w:type="dxa"/>
            <w:tcBorders>
              <w:top w:val="single" w:sz="4" w:space="0" w:color="auto"/>
              <w:left w:val="single" w:sz="4" w:space="0" w:color="auto"/>
              <w:bottom w:val="single" w:sz="4" w:space="0" w:color="auto"/>
              <w:right w:val="single" w:sz="4" w:space="0" w:color="auto"/>
            </w:tcBorders>
          </w:tcPr>
          <w:p w14:paraId="48F8F217" w14:textId="77777777" w:rsidR="003B4744" w:rsidRPr="00D45323" w:rsidRDefault="003B4744" w:rsidP="00234B96">
            <w:pPr>
              <w:jc w:val="center"/>
              <w:outlineLvl w:val="1"/>
              <w:rPr>
                <w:bCs/>
                <w:highlight w:val="yellow"/>
              </w:rPr>
            </w:pPr>
            <w:r w:rsidRPr="00D45323">
              <w:rPr>
                <w:bCs/>
                <w:highlight w:val="yellow"/>
              </w:rPr>
              <w:t>25</w:t>
            </w:r>
          </w:p>
        </w:tc>
        <w:tc>
          <w:tcPr>
            <w:tcW w:w="1134" w:type="dxa"/>
            <w:tcBorders>
              <w:top w:val="single" w:sz="4" w:space="0" w:color="auto"/>
              <w:left w:val="single" w:sz="4" w:space="0" w:color="auto"/>
              <w:bottom w:val="single" w:sz="4" w:space="0" w:color="auto"/>
              <w:right w:val="single" w:sz="4" w:space="0" w:color="auto"/>
            </w:tcBorders>
          </w:tcPr>
          <w:p w14:paraId="116C373F" w14:textId="77777777" w:rsidR="003B4744" w:rsidRPr="00D45323" w:rsidRDefault="003B4744" w:rsidP="00234B96">
            <w:pPr>
              <w:jc w:val="center"/>
              <w:outlineLvl w:val="1"/>
              <w:rPr>
                <w:bCs/>
                <w:color w:val="000000"/>
                <w:highlight w:val="yellow"/>
              </w:rPr>
            </w:pPr>
            <w:r w:rsidRPr="00D45323">
              <w:rPr>
                <w:bCs/>
                <w:color w:val="000000"/>
                <w:highlight w:val="yellow"/>
              </w:rPr>
              <w:t>25,0</w:t>
            </w:r>
          </w:p>
        </w:tc>
      </w:tr>
      <w:tr w:rsidR="003B4744" w:rsidRPr="00D45323" w14:paraId="690659CC"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58F5CE9A" w14:textId="77777777" w:rsidR="003B4744" w:rsidRPr="00D45323" w:rsidRDefault="003B4744" w:rsidP="00234B96">
            <w:pPr>
              <w:pStyle w:val="ConsPlusCell"/>
              <w:ind w:hanging="3"/>
              <w:rPr>
                <w:rFonts w:ascii="Times New Roman" w:hAnsi="Times New Roman" w:cs="Times New Roman"/>
                <w:bCs/>
                <w:color w:val="000000"/>
                <w:sz w:val="24"/>
                <w:szCs w:val="24"/>
                <w:highlight w:val="yellow"/>
              </w:rPr>
            </w:pPr>
            <w:r w:rsidRPr="00D45323">
              <w:rPr>
                <w:rFonts w:ascii="Times New Roman" w:hAnsi="Times New Roman" w:cs="Times New Roman"/>
                <w:bCs/>
                <w:color w:val="000000"/>
                <w:sz w:val="24"/>
                <w:szCs w:val="24"/>
                <w:highlight w:val="yellow"/>
              </w:rPr>
              <w:lastRenderedPageBreak/>
              <w:t>Обеспечение йодсодержащими препаратами детей из социально-неблагополучных семей</w:t>
            </w:r>
          </w:p>
        </w:tc>
        <w:tc>
          <w:tcPr>
            <w:tcW w:w="1437" w:type="dxa"/>
            <w:tcBorders>
              <w:top w:val="single" w:sz="4" w:space="0" w:color="auto"/>
              <w:left w:val="single" w:sz="4" w:space="0" w:color="auto"/>
              <w:bottom w:val="single" w:sz="4" w:space="0" w:color="auto"/>
              <w:right w:val="single" w:sz="4" w:space="0" w:color="auto"/>
            </w:tcBorders>
          </w:tcPr>
          <w:p w14:paraId="6903BD7D"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4F89528E" w14:textId="77777777" w:rsidR="003B4744" w:rsidRPr="00D45323" w:rsidRDefault="003B4744" w:rsidP="00234B96">
            <w:pPr>
              <w:jc w:val="center"/>
              <w:outlineLvl w:val="1"/>
              <w:rPr>
                <w:bCs/>
                <w:highlight w:val="yellow"/>
              </w:rPr>
            </w:pPr>
            <w:r w:rsidRPr="00D45323">
              <w:rPr>
                <w:bCs/>
                <w:highlight w:val="yellow"/>
              </w:rPr>
              <w:t>25</w:t>
            </w:r>
          </w:p>
        </w:tc>
        <w:tc>
          <w:tcPr>
            <w:tcW w:w="1418" w:type="dxa"/>
            <w:tcBorders>
              <w:top w:val="single" w:sz="4" w:space="0" w:color="auto"/>
              <w:left w:val="single" w:sz="4" w:space="0" w:color="auto"/>
              <w:bottom w:val="single" w:sz="4" w:space="0" w:color="auto"/>
              <w:right w:val="single" w:sz="4" w:space="0" w:color="auto"/>
            </w:tcBorders>
          </w:tcPr>
          <w:p w14:paraId="6230EBDF" w14:textId="77777777" w:rsidR="003B4744" w:rsidRPr="00D45323" w:rsidRDefault="003B4744" w:rsidP="00234B96">
            <w:pPr>
              <w:jc w:val="center"/>
              <w:outlineLvl w:val="1"/>
              <w:rPr>
                <w:bCs/>
                <w:highlight w:val="yellow"/>
              </w:rPr>
            </w:pPr>
            <w:r w:rsidRPr="00D45323">
              <w:rPr>
                <w:bCs/>
                <w:highlight w:val="yellow"/>
              </w:rPr>
              <w:t>25</w:t>
            </w:r>
          </w:p>
        </w:tc>
        <w:tc>
          <w:tcPr>
            <w:tcW w:w="1134" w:type="dxa"/>
            <w:tcBorders>
              <w:top w:val="single" w:sz="4" w:space="0" w:color="auto"/>
              <w:left w:val="single" w:sz="4" w:space="0" w:color="auto"/>
              <w:bottom w:val="single" w:sz="4" w:space="0" w:color="auto"/>
              <w:right w:val="single" w:sz="4" w:space="0" w:color="auto"/>
            </w:tcBorders>
          </w:tcPr>
          <w:p w14:paraId="09D5C57F" w14:textId="77777777" w:rsidR="003B4744" w:rsidRPr="00D45323" w:rsidRDefault="003B4744" w:rsidP="00234B96">
            <w:pPr>
              <w:jc w:val="center"/>
              <w:outlineLvl w:val="1"/>
              <w:rPr>
                <w:bCs/>
                <w:highlight w:val="yellow"/>
              </w:rPr>
            </w:pPr>
            <w:r w:rsidRPr="00D45323">
              <w:rPr>
                <w:bCs/>
                <w:color w:val="000000"/>
                <w:highlight w:val="yellow"/>
              </w:rPr>
              <w:t>25,0</w:t>
            </w:r>
          </w:p>
        </w:tc>
      </w:tr>
      <w:tr w:rsidR="003B4744" w:rsidRPr="00D45323" w14:paraId="13852EC4"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33AFDDF2" w14:textId="77777777" w:rsidR="003B4744" w:rsidRPr="00D45323" w:rsidRDefault="003B4744" w:rsidP="00234B96">
            <w:pPr>
              <w:pStyle w:val="ConsPlusCell"/>
              <w:ind w:hanging="3"/>
              <w:rPr>
                <w:rFonts w:ascii="Times New Roman" w:hAnsi="Times New Roman" w:cs="Times New Roman"/>
                <w:bCs/>
                <w:color w:val="000000"/>
                <w:sz w:val="24"/>
                <w:szCs w:val="24"/>
                <w:highlight w:val="yellow"/>
              </w:rPr>
            </w:pPr>
            <w:r w:rsidRPr="00D45323">
              <w:rPr>
                <w:rFonts w:ascii="Times New Roman" w:hAnsi="Times New Roman" w:cs="Times New Roman"/>
                <w:bCs/>
                <w:color w:val="000000"/>
                <w:sz w:val="24"/>
                <w:szCs w:val="24"/>
                <w:highlight w:val="yellow"/>
              </w:rPr>
              <w:t>Подпрограмма "Профилактика наркологических расстройств"</w:t>
            </w:r>
          </w:p>
        </w:tc>
        <w:tc>
          <w:tcPr>
            <w:tcW w:w="1437" w:type="dxa"/>
            <w:tcBorders>
              <w:top w:val="single" w:sz="4" w:space="0" w:color="auto"/>
              <w:left w:val="single" w:sz="4" w:space="0" w:color="auto"/>
              <w:bottom w:val="single" w:sz="4" w:space="0" w:color="auto"/>
              <w:right w:val="single" w:sz="4" w:space="0" w:color="auto"/>
            </w:tcBorders>
          </w:tcPr>
          <w:p w14:paraId="7CE269E6"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1505865B" w14:textId="77777777" w:rsidR="003B4744" w:rsidRPr="00D45323" w:rsidRDefault="003B4744" w:rsidP="00234B96">
            <w:pPr>
              <w:jc w:val="center"/>
              <w:rPr>
                <w:highlight w:val="yellow"/>
              </w:rPr>
            </w:pPr>
            <w:r w:rsidRPr="00D45323">
              <w:rPr>
                <w:bCs/>
                <w:highlight w:val="yellow"/>
              </w:rPr>
              <w:t>37,904</w:t>
            </w:r>
          </w:p>
        </w:tc>
        <w:tc>
          <w:tcPr>
            <w:tcW w:w="1418" w:type="dxa"/>
            <w:tcBorders>
              <w:top w:val="single" w:sz="4" w:space="0" w:color="auto"/>
              <w:left w:val="single" w:sz="4" w:space="0" w:color="auto"/>
              <w:bottom w:val="single" w:sz="4" w:space="0" w:color="auto"/>
              <w:right w:val="single" w:sz="4" w:space="0" w:color="auto"/>
            </w:tcBorders>
          </w:tcPr>
          <w:p w14:paraId="100016D2" w14:textId="77777777" w:rsidR="003B4744" w:rsidRPr="00D45323" w:rsidRDefault="003B4744" w:rsidP="00234B96">
            <w:pPr>
              <w:jc w:val="center"/>
              <w:rPr>
                <w:highlight w:val="yellow"/>
              </w:rPr>
            </w:pPr>
            <w:r w:rsidRPr="00D45323">
              <w:rPr>
                <w:bCs/>
                <w:highlight w:val="yellow"/>
              </w:rPr>
              <w:t>37,904</w:t>
            </w:r>
          </w:p>
        </w:tc>
        <w:tc>
          <w:tcPr>
            <w:tcW w:w="1134" w:type="dxa"/>
            <w:tcBorders>
              <w:top w:val="single" w:sz="4" w:space="0" w:color="auto"/>
              <w:left w:val="single" w:sz="4" w:space="0" w:color="auto"/>
              <w:bottom w:val="single" w:sz="4" w:space="0" w:color="auto"/>
              <w:right w:val="single" w:sz="4" w:space="0" w:color="auto"/>
            </w:tcBorders>
          </w:tcPr>
          <w:p w14:paraId="6E782DE2" w14:textId="77777777" w:rsidR="003B4744" w:rsidRPr="00D45323" w:rsidRDefault="003B4744" w:rsidP="00234B96">
            <w:pPr>
              <w:jc w:val="center"/>
              <w:rPr>
                <w:highlight w:val="yellow"/>
              </w:rPr>
            </w:pPr>
            <w:r w:rsidRPr="00D45323">
              <w:rPr>
                <w:bCs/>
                <w:highlight w:val="yellow"/>
              </w:rPr>
              <w:t>37,904</w:t>
            </w:r>
          </w:p>
        </w:tc>
      </w:tr>
      <w:tr w:rsidR="003B4744" w:rsidRPr="00D45323" w14:paraId="2D793FE7"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775FCBD3" w14:textId="77777777" w:rsidR="003B4744" w:rsidRPr="00D45323" w:rsidRDefault="003B4744" w:rsidP="00234B96">
            <w:pPr>
              <w:ind w:hanging="3"/>
              <w:outlineLvl w:val="2"/>
              <w:rPr>
                <w:bCs/>
                <w:color w:val="000000"/>
                <w:highlight w:val="yellow"/>
              </w:rPr>
            </w:pPr>
            <w:r w:rsidRPr="00D45323">
              <w:rPr>
                <w:bCs/>
                <w:color w:val="000000"/>
                <w:highlight w:val="yellow"/>
              </w:rPr>
              <w:t>Мероприятия по профилактике алкоголизма, наркомании, токсикомании и формированию здорового образа жизни</w:t>
            </w:r>
          </w:p>
        </w:tc>
        <w:tc>
          <w:tcPr>
            <w:tcW w:w="1437" w:type="dxa"/>
            <w:tcBorders>
              <w:top w:val="single" w:sz="4" w:space="0" w:color="auto"/>
              <w:left w:val="single" w:sz="4" w:space="0" w:color="auto"/>
              <w:bottom w:val="single" w:sz="4" w:space="0" w:color="auto"/>
              <w:right w:val="single" w:sz="4" w:space="0" w:color="auto"/>
            </w:tcBorders>
          </w:tcPr>
          <w:p w14:paraId="311B4774"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7E90F2E5" w14:textId="77777777" w:rsidR="003B4744" w:rsidRPr="00D45323" w:rsidRDefault="003B4744" w:rsidP="00234B96">
            <w:pPr>
              <w:jc w:val="center"/>
              <w:outlineLvl w:val="2"/>
              <w:rPr>
                <w:bCs/>
                <w:highlight w:val="yellow"/>
              </w:rPr>
            </w:pPr>
            <w:r w:rsidRPr="00D45323">
              <w:rPr>
                <w:bCs/>
                <w:highlight w:val="yellow"/>
              </w:rPr>
              <w:t>20,0</w:t>
            </w:r>
          </w:p>
        </w:tc>
        <w:tc>
          <w:tcPr>
            <w:tcW w:w="1418" w:type="dxa"/>
            <w:tcBorders>
              <w:top w:val="single" w:sz="4" w:space="0" w:color="auto"/>
              <w:left w:val="single" w:sz="4" w:space="0" w:color="auto"/>
              <w:bottom w:val="single" w:sz="4" w:space="0" w:color="auto"/>
              <w:right w:val="single" w:sz="4" w:space="0" w:color="auto"/>
            </w:tcBorders>
          </w:tcPr>
          <w:p w14:paraId="19C33F84" w14:textId="77777777" w:rsidR="003B4744" w:rsidRPr="00D45323" w:rsidRDefault="003B4744" w:rsidP="00234B96">
            <w:pPr>
              <w:jc w:val="center"/>
              <w:outlineLvl w:val="2"/>
              <w:rPr>
                <w:bCs/>
                <w:highlight w:val="yellow"/>
              </w:rPr>
            </w:pPr>
            <w:r w:rsidRPr="00D45323">
              <w:rPr>
                <w:bCs/>
                <w:highlight w:val="yellow"/>
              </w:rPr>
              <w:t>20,0</w:t>
            </w:r>
          </w:p>
        </w:tc>
        <w:tc>
          <w:tcPr>
            <w:tcW w:w="1134" w:type="dxa"/>
            <w:tcBorders>
              <w:top w:val="single" w:sz="4" w:space="0" w:color="auto"/>
              <w:left w:val="single" w:sz="4" w:space="0" w:color="auto"/>
              <w:bottom w:val="single" w:sz="4" w:space="0" w:color="auto"/>
              <w:right w:val="single" w:sz="4" w:space="0" w:color="auto"/>
            </w:tcBorders>
          </w:tcPr>
          <w:p w14:paraId="72687C66" w14:textId="77777777" w:rsidR="003B4744" w:rsidRPr="00D45323" w:rsidRDefault="003B4744" w:rsidP="00234B96">
            <w:pPr>
              <w:jc w:val="center"/>
              <w:outlineLvl w:val="2"/>
              <w:rPr>
                <w:bCs/>
                <w:color w:val="000000"/>
                <w:highlight w:val="yellow"/>
              </w:rPr>
            </w:pPr>
            <w:r w:rsidRPr="00D45323">
              <w:rPr>
                <w:bCs/>
                <w:color w:val="000000"/>
                <w:highlight w:val="yellow"/>
              </w:rPr>
              <w:t>20,0</w:t>
            </w:r>
          </w:p>
        </w:tc>
      </w:tr>
      <w:tr w:rsidR="003B4744" w:rsidRPr="00D45323" w14:paraId="1FEE957C"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1F955BA9" w14:textId="77777777" w:rsidR="003B4744" w:rsidRPr="00D45323" w:rsidRDefault="003B4744" w:rsidP="00234B96">
            <w:pPr>
              <w:ind w:hanging="3"/>
              <w:outlineLvl w:val="2"/>
              <w:rPr>
                <w:bCs/>
                <w:color w:val="000000"/>
                <w:highlight w:val="yellow"/>
              </w:rPr>
            </w:pPr>
            <w:r w:rsidRPr="00D45323">
              <w:rPr>
                <w:bCs/>
                <w:color w:val="000000"/>
                <w:highlight w:val="yellow"/>
              </w:rPr>
              <w:t>Выведение алкогольной интоксикации</w:t>
            </w:r>
          </w:p>
        </w:tc>
        <w:tc>
          <w:tcPr>
            <w:tcW w:w="1437" w:type="dxa"/>
            <w:tcBorders>
              <w:top w:val="single" w:sz="4" w:space="0" w:color="auto"/>
              <w:left w:val="single" w:sz="4" w:space="0" w:color="auto"/>
              <w:bottom w:val="single" w:sz="4" w:space="0" w:color="auto"/>
              <w:right w:val="single" w:sz="4" w:space="0" w:color="auto"/>
            </w:tcBorders>
          </w:tcPr>
          <w:p w14:paraId="3FEA1499"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1224FFE3" w14:textId="77777777" w:rsidR="003B4744" w:rsidRPr="00D45323" w:rsidRDefault="003B4744" w:rsidP="00234B96">
            <w:pPr>
              <w:jc w:val="center"/>
              <w:rPr>
                <w:highlight w:val="yellow"/>
              </w:rPr>
            </w:pPr>
            <w:r w:rsidRPr="00D45323">
              <w:rPr>
                <w:bCs/>
                <w:highlight w:val="yellow"/>
              </w:rPr>
              <w:t>9,905</w:t>
            </w:r>
          </w:p>
        </w:tc>
        <w:tc>
          <w:tcPr>
            <w:tcW w:w="1418" w:type="dxa"/>
            <w:tcBorders>
              <w:top w:val="single" w:sz="4" w:space="0" w:color="auto"/>
              <w:left w:val="single" w:sz="4" w:space="0" w:color="auto"/>
              <w:bottom w:val="single" w:sz="4" w:space="0" w:color="auto"/>
              <w:right w:val="single" w:sz="4" w:space="0" w:color="auto"/>
            </w:tcBorders>
          </w:tcPr>
          <w:p w14:paraId="307953D3" w14:textId="77777777" w:rsidR="003B4744" w:rsidRPr="00D45323" w:rsidRDefault="003B4744" w:rsidP="00234B96">
            <w:pPr>
              <w:jc w:val="center"/>
              <w:rPr>
                <w:highlight w:val="yellow"/>
              </w:rPr>
            </w:pPr>
            <w:r w:rsidRPr="00D45323">
              <w:rPr>
                <w:bCs/>
                <w:highlight w:val="yellow"/>
              </w:rPr>
              <w:t>9,905</w:t>
            </w:r>
          </w:p>
        </w:tc>
        <w:tc>
          <w:tcPr>
            <w:tcW w:w="1134" w:type="dxa"/>
            <w:tcBorders>
              <w:top w:val="single" w:sz="4" w:space="0" w:color="auto"/>
              <w:left w:val="single" w:sz="4" w:space="0" w:color="auto"/>
              <w:bottom w:val="single" w:sz="4" w:space="0" w:color="auto"/>
              <w:right w:val="single" w:sz="4" w:space="0" w:color="auto"/>
            </w:tcBorders>
          </w:tcPr>
          <w:p w14:paraId="39918D82" w14:textId="77777777" w:rsidR="003B4744" w:rsidRPr="00D45323" w:rsidRDefault="003B4744" w:rsidP="00234B96">
            <w:pPr>
              <w:jc w:val="center"/>
              <w:rPr>
                <w:highlight w:val="yellow"/>
              </w:rPr>
            </w:pPr>
            <w:r w:rsidRPr="00D45323">
              <w:rPr>
                <w:bCs/>
                <w:highlight w:val="yellow"/>
              </w:rPr>
              <w:t>9,905</w:t>
            </w:r>
          </w:p>
        </w:tc>
      </w:tr>
      <w:tr w:rsidR="003B4744" w:rsidRPr="00D45323" w14:paraId="7FB150F4"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1EE9870C" w14:textId="77777777" w:rsidR="003B4744" w:rsidRPr="00D45323" w:rsidRDefault="003B4744" w:rsidP="00234B96">
            <w:pPr>
              <w:ind w:hanging="3"/>
              <w:outlineLvl w:val="2"/>
              <w:rPr>
                <w:bCs/>
                <w:color w:val="000000"/>
                <w:highlight w:val="yellow"/>
              </w:rPr>
            </w:pPr>
            <w:r w:rsidRPr="00D45323">
              <w:rPr>
                <w:bCs/>
                <w:color w:val="000000"/>
                <w:highlight w:val="yellow"/>
              </w:rPr>
              <w:t>Приобретение экспресс-тестов для раннего выявления потребителей психоактивных веществ</w:t>
            </w:r>
          </w:p>
        </w:tc>
        <w:tc>
          <w:tcPr>
            <w:tcW w:w="1437" w:type="dxa"/>
            <w:tcBorders>
              <w:top w:val="single" w:sz="4" w:space="0" w:color="auto"/>
              <w:left w:val="single" w:sz="4" w:space="0" w:color="auto"/>
              <w:bottom w:val="single" w:sz="4" w:space="0" w:color="auto"/>
              <w:right w:val="single" w:sz="4" w:space="0" w:color="auto"/>
            </w:tcBorders>
          </w:tcPr>
          <w:p w14:paraId="7FEE9865" w14:textId="77777777" w:rsidR="003B4744" w:rsidRPr="00D45323" w:rsidRDefault="003B4744" w:rsidP="00234B96">
            <w:pPr>
              <w:pStyle w:val="ConsPlusCell"/>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7F594E01" w14:textId="77777777" w:rsidR="003B4744" w:rsidRPr="00D45323" w:rsidRDefault="003B4744" w:rsidP="00234B96">
            <w:pPr>
              <w:jc w:val="center"/>
              <w:outlineLvl w:val="2"/>
              <w:rPr>
                <w:bCs/>
                <w:highlight w:val="yellow"/>
              </w:rPr>
            </w:pPr>
            <w:r w:rsidRPr="00D45323">
              <w:rPr>
                <w:bCs/>
                <w:highlight w:val="yellow"/>
              </w:rPr>
              <w:t>10,0</w:t>
            </w:r>
          </w:p>
        </w:tc>
        <w:tc>
          <w:tcPr>
            <w:tcW w:w="1418" w:type="dxa"/>
            <w:tcBorders>
              <w:top w:val="single" w:sz="4" w:space="0" w:color="auto"/>
              <w:left w:val="single" w:sz="4" w:space="0" w:color="auto"/>
              <w:bottom w:val="single" w:sz="4" w:space="0" w:color="auto"/>
              <w:right w:val="single" w:sz="4" w:space="0" w:color="auto"/>
            </w:tcBorders>
          </w:tcPr>
          <w:p w14:paraId="20126B2F" w14:textId="77777777" w:rsidR="003B4744" w:rsidRPr="00D45323" w:rsidRDefault="003B4744" w:rsidP="00234B96">
            <w:pPr>
              <w:jc w:val="center"/>
              <w:outlineLvl w:val="2"/>
              <w:rPr>
                <w:bCs/>
                <w:highlight w:val="yellow"/>
              </w:rPr>
            </w:pPr>
            <w:r w:rsidRPr="00D45323">
              <w:rPr>
                <w:bCs/>
                <w:highlight w:val="yellow"/>
              </w:rPr>
              <w:t xml:space="preserve">10,0 </w:t>
            </w:r>
          </w:p>
        </w:tc>
        <w:tc>
          <w:tcPr>
            <w:tcW w:w="1134" w:type="dxa"/>
            <w:tcBorders>
              <w:top w:val="single" w:sz="4" w:space="0" w:color="auto"/>
              <w:left w:val="single" w:sz="4" w:space="0" w:color="auto"/>
              <w:bottom w:val="single" w:sz="4" w:space="0" w:color="auto"/>
              <w:right w:val="single" w:sz="4" w:space="0" w:color="auto"/>
            </w:tcBorders>
          </w:tcPr>
          <w:p w14:paraId="7DA6B66C" w14:textId="77777777" w:rsidR="003B4744" w:rsidRPr="00D45323" w:rsidRDefault="003B4744" w:rsidP="00234B96">
            <w:pPr>
              <w:jc w:val="center"/>
              <w:outlineLvl w:val="2"/>
              <w:rPr>
                <w:bCs/>
                <w:color w:val="000000"/>
                <w:highlight w:val="yellow"/>
              </w:rPr>
            </w:pPr>
            <w:r w:rsidRPr="00D45323">
              <w:rPr>
                <w:bCs/>
                <w:color w:val="000000"/>
                <w:highlight w:val="yellow"/>
              </w:rPr>
              <w:t>10,0</w:t>
            </w:r>
          </w:p>
        </w:tc>
      </w:tr>
    </w:tbl>
    <w:p w14:paraId="507BAD6E" w14:textId="77777777" w:rsidR="003B4744" w:rsidRPr="00D45323" w:rsidRDefault="003B4744" w:rsidP="003B4744">
      <w:pPr>
        <w:jc w:val="both"/>
        <w:rPr>
          <w:highlight w:val="yellow"/>
        </w:rPr>
      </w:pPr>
    </w:p>
    <w:p w14:paraId="33B93A7D" w14:textId="77777777" w:rsidR="003B4744" w:rsidRPr="00D45323" w:rsidRDefault="003B4744" w:rsidP="003B4744">
      <w:pPr>
        <w:pStyle w:val="a8"/>
        <w:numPr>
          <w:ilvl w:val="0"/>
          <w:numId w:val="4"/>
        </w:numPr>
        <w:spacing w:after="0" w:line="240" w:lineRule="auto"/>
        <w:ind w:left="0" w:right="72" w:firstLine="567"/>
        <w:jc w:val="both"/>
        <w:rPr>
          <w:rFonts w:ascii="Times New Roman" w:hAnsi="Times New Roman"/>
          <w:b/>
          <w:sz w:val="24"/>
          <w:szCs w:val="24"/>
          <w:highlight w:val="yellow"/>
        </w:rPr>
      </w:pPr>
      <w:r w:rsidRPr="00D45323">
        <w:rPr>
          <w:rFonts w:ascii="Times New Roman" w:hAnsi="Times New Roman"/>
          <w:b/>
          <w:sz w:val="24"/>
          <w:szCs w:val="24"/>
          <w:highlight w:val="yellow"/>
        </w:rPr>
        <w:t>Информация о внесенных ответственным исполнителем изменениях в муниципальную программу.</w:t>
      </w:r>
    </w:p>
    <w:p w14:paraId="6405ABF8" w14:textId="77777777" w:rsidR="003B4744" w:rsidRPr="00D45323" w:rsidRDefault="003B4744" w:rsidP="003B4744">
      <w:pPr>
        <w:pStyle w:val="a8"/>
        <w:spacing w:after="0" w:line="240" w:lineRule="auto"/>
        <w:ind w:left="567" w:right="72"/>
        <w:jc w:val="both"/>
        <w:rPr>
          <w:rFonts w:ascii="Times New Roman" w:hAnsi="Times New Roman"/>
          <w:sz w:val="24"/>
          <w:szCs w:val="24"/>
          <w:highlight w:val="yellow"/>
        </w:rPr>
      </w:pPr>
      <w:r w:rsidRPr="00D45323">
        <w:rPr>
          <w:rFonts w:ascii="Times New Roman" w:hAnsi="Times New Roman"/>
          <w:sz w:val="24"/>
          <w:szCs w:val="24"/>
          <w:highlight w:val="yellow"/>
        </w:rPr>
        <w:t xml:space="preserve">В 2024 году в программу вносились изменения Постановлением Администрации муниципального образования «Курумканский район» №156 от 19.04.2024 г. </w:t>
      </w:r>
    </w:p>
    <w:p w14:paraId="48A32BC6" w14:textId="77777777" w:rsidR="003B4744" w:rsidRPr="00D45323" w:rsidRDefault="003B4744" w:rsidP="003B4744">
      <w:pPr>
        <w:pStyle w:val="a8"/>
        <w:spacing w:after="0" w:line="240" w:lineRule="auto"/>
        <w:ind w:left="567" w:right="72"/>
        <w:jc w:val="both"/>
        <w:rPr>
          <w:rFonts w:ascii="Times New Roman" w:hAnsi="Times New Roman"/>
          <w:b/>
          <w:sz w:val="24"/>
          <w:szCs w:val="24"/>
          <w:highlight w:val="yellow"/>
        </w:rPr>
      </w:pPr>
    </w:p>
    <w:p w14:paraId="36D32D3D" w14:textId="77777777" w:rsidR="003B4744" w:rsidRPr="00D45323" w:rsidRDefault="003B4744" w:rsidP="003B4744">
      <w:pPr>
        <w:pStyle w:val="a8"/>
        <w:numPr>
          <w:ilvl w:val="0"/>
          <w:numId w:val="4"/>
        </w:numPr>
        <w:spacing w:after="0" w:line="240" w:lineRule="auto"/>
        <w:ind w:left="0" w:right="72" w:firstLine="567"/>
        <w:jc w:val="both"/>
        <w:rPr>
          <w:rFonts w:ascii="Times New Roman" w:hAnsi="Times New Roman"/>
          <w:b/>
          <w:sz w:val="24"/>
          <w:szCs w:val="24"/>
          <w:highlight w:val="yellow"/>
        </w:rPr>
      </w:pPr>
      <w:r w:rsidRPr="00D45323">
        <w:rPr>
          <w:rFonts w:ascii="Times New Roman" w:hAnsi="Times New Roman"/>
          <w:b/>
          <w:sz w:val="24"/>
          <w:szCs w:val="24"/>
          <w:highlight w:val="yellow"/>
        </w:rPr>
        <w:t>Результаты оценки эффективности реализации программы в соответствии с утвержденной методикой</w:t>
      </w:r>
    </w:p>
    <w:p w14:paraId="5E7B3C9F" w14:textId="77777777" w:rsidR="003B4744" w:rsidRPr="00D45323" w:rsidRDefault="003B4744" w:rsidP="003B4744">
      <w:pPr>
        <w:pStyle w:val="a8"/>
        <w:spacing w:after="0" w:line="240" w:lineRule="auto"/>
        <w:ind w:left="1287" w:right="72"/>
        <w:jc w:val="both"/>
        <w:rPr>
          <w:rFonts w:ascii="Times New Roman" w:hAnsi="Times New Roman"/>
          <w:b/>
          <w:sz w:val="24"/>
          <w:szCs w:val="24"/>
          <w:highlight w:val="yellow"/>
        </w:rPr>
      </w:pPr>
    </w:p>
    <w:p w14:paraId="38D19A32" w14:textId="77777777" w:rsidR="003B4744" w:rsidRPr="00D45323" w:rsidRDefault="003B4744" w:rsidP="003B4744">
      <w:pPr>
        <w:pStyle w:val="ConsPlusNormal"/>
        <w:spacing w:line="276" w:lineRule="auto"/>
        <w:ind w:firstLine="567"/>
        <w:jc w:val="both"/>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Оценка эффективности реализации подпрограммы по целям (задачам) настоящей подпрограммы определяется по формуле:</w:t>
      </w:r>
    </w:p>
    <w:p w14:paraId="5C15425C" w14:textId="77777777" w:rsidR="003B4744" w:rsidRPr="00D45323" w:rsidRDefault="003B4744" w:rsidP="003B4744">
      <w:pPr>
        <w:pStyle w:val="ConsPlusNormal"/>
        <w:spacing w:line="276" w:lineRule="auto"/>
        <w:ind w:firstLine="567"/>
        <w:jc w:val="both"/>
        <w:rPr>
          <w:rFonts w:ascii="Times New Roman" w:hAnsi="Times New Roman" w:cs="Times New Roman"/>
          <w:sz w:val="24"/>
          <w:szCs w:val="24"/>
          <w:highlight w:val="yellow"/>
        </w:rPr>
      </w:pPr>
      <w:r w:rsidRPr="00D45323">
        <w:rPr>
          <w:rStyle w:val="apple-converted-space"/>
          <w:rFonts w:ascii="Times New Roman" w:hAnsi="Times New Roman"/>
          <w:color w:val="000000"/>
          <w:highlight w:val="yellow"/>
        </w:rPr>
        <w:t>д</w:t>
      </w:r>
      <w:r w:rsidRPr="00D45323">
        <w:rPr>
          <w:rFonts w:ascii="Times New Roman" w:hAnsi="Times New Roman" w:cs="Times New Roman"/>
          <w:color w:val="000000"/>
          <w:sz w:val="24"/>
          <w:szCs w:val="24"/>
          <w:highlight w:val="yellow"/>
        </w:rPr>
        <w:t>ля показателей (индикаторов), желаемой тенденцией развития которых является рост значений</w:t>
      </w:r>
    </w:p>
    <w:p w14:paraId="369FA73A" w14:textId="77777777" w:rsidR="003B4744" w:rsidRPr="00D45323" w:rsidRDefault="003B4744" w:rsidP="003B4744">
      <w:pPr>
        <w:pStyle w:val="ConsPlusNormal"/>
        <w:spacing w:line="276" w:lineRule="auto"/>
        <w:ind w:firstLine="567"/>
        <w:jc w:val="center"/>
        <w:rPr>
          <w:rFonts w:ascii="Times New Roman" w:hAnsi="Times New Roman" w:cs="Times New Roman"/>
          <w:sz w:val="24"/>
          <w:szCs w:val="24"/>
          <w:highlight w:val="yellow"/>
        </w:rPr>
      </w:pPr>
    </w:p>
    <w:p w14:paraId="25DF33D0" w14:textId="77777777" w:rsidR="003B4744" w:rsidRPr="00D45323" w:rsidRDefault="003B4744" w:rsidP="003B4744">
      <w:pPr>
        <w:pStyle w:val="ConsPlusNormal"/>
        <w:spacing w:line="276" w:lineRule="auto"/>
        <w:ind w:firstLine="567"/>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Tfi</w:t>
      </w:r>
    </w:p>
    <w:p w14:paraId="7ED380EF" w14:textId="77777777" w:rsidR="003B4744" w:rsidRPr="00D45323" w:rsidRDefault="003B4744" w:rsidP="003B4744">
      <w:pPr>
        <w:pStyle w:val="ConsPlusNormal"/>
        <w:spacing w:line="276" w:lineRule="auto"/>
        <w:ind w:firstLine="567"/>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 xml:space="preserve">     Ei = --- x 100%, </w:t>
      </w:r>
    </w:p>
    <w:p w14:paraId="130650E1" w14:textId="77777777" w:rsidR="003B4744" w:rsidRPr="00D45323" w:rsidRDefault="003B4744" w:rsidP="003B4744">
      <w:pPr>
        <w:pStyle w:val="ConsPlusNormal"/>
        <w:spacing w:line="276" w:lineRule="auto"/>
        <w:ind w:firstLine="567"/>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TNi</w:t>
      </w:r>
    </w:p>
    <w:p w14:paraId="74598B8C" w14:textId="77777777" w:rsidR="003B4744" w:rsidRPr="00D45323" w:rsidRDefault="003B4744" w:rsidP="003B4744">
      <w:pPr>
        <w:pStyle w:val="ConsPlusNormal"/>
        <w:spacing w:line="276" w:lineRule="auto"/>
        <w:ind w:firstLine="567"/>
        <w:jc w:val="both"/>
        <w:rPr>
          <w:rFonts w:ascii="Times New Roman" w:hAnsi="Times New Roman" w:cs="Times New Roman"/>
          <w:color w:val="000000"/>
          <w:sz w:val="24"/>
          <w:szCs w:val="24"/>
          <w:highlight w:val="yellow"/>
        </w:rPr>
      </w:pPr>
      <w:r w:rsidRPr="00D45323">
        <w:rPr>
          <w:rStyle w:val="apple-converted-space"/>
          <w:rFonts w:ascii="Times New Roman" w:hAnsi="Times New Roman"/>
          <w:color w:val="000000"/>
          <w:highlight w:val="yellow"/>
        </w:rPr>
        <w:t>и д</w:t>
      </w:r>
      <w:r w:rsidRPr="00D45323">
        <w:rPr>
          <w:rFonts w:ascii="Times New Roman" w:hAnsi="Times New Roman" w:cs="Times New Roman"/>
          <w:color w:val="000000"/>
          <w:sz w:val="24"/>
          <w:szCs w:val="24"/>
          <w:highlight w:val="yellow"/>
        </w:rPr>
        <w:t>ля показателей (индикаторов), желаемой тенденцией развития которых является снижение значений:</w:t>
      </w:r>
    </w:p>
    <w:p w14:paraId="2A4B6276" w14:textId="77777777" w:rsidR="003B4744" w:rsidRPr="00D45323" w:rsidRDefault="003B4744" w:rsidP="003B4744">
      <w:pPr>
        <w:pStyle w:val="ConsPlusNormal"/>
        <w:spacing w:line="276" w:lineRule="auto"/>
        <w:ind w:firstLine="567"/>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TNi</w:t>
      </w:r>
    </w:p>
    <w:p w14:paraId="290D1239" w14:textId="77777777" w:rsidR="003B4744" w:rsidRPr="00D45323" w:rsidRDefault="003B4744" w:rsidP="003B4744">
      <w:pPr>
        <w:pStyle w:val="ConsPlusNormal"/>
        <w:spacing w:line="276" w:lineRule="auto"/>
        <w:ind w:firstLine="567"/>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 xml:space="preserve">            Ei = --- x 100%, где:</w:t>
      </w:r>
    </w:p>
    <w:p w14:paraId="7580E7E0" w14:textId="77777777" w:rsidR="003B4744" w:rsidRPr="00D45323" w:rsidRDefault="003B4744" w:rsidP="003B4744">
      <w:pPr>
        <w:pStyle w:val="ConsPlusNormal"/>
        <w:spacing w:line="276" w:lineRule="auto"/>
        <w:ind w:firstLine="567"/>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Tfi</w:t>
      </w:r>
    </w:p>
    <w:p w14:paraId="6D4C6E0A" w14:textId="77777777" w:rsidR="003B4744" w:rsidRPr="00D45323" w:rsidRDefault="003B4744" w:rsidP="003B4744">
      <w:pPr>
        <w:pStyle w:val="ConsPlusNormal"/>
        <w:spacing w:line="276" w:lineRule="auto"/>
        <w:ind w:firstLine="567"/>
        <w:jc w:val="center"/>
        <w:rPr>
          <w:rFonts w:ascii="Times New Roman" w:hAnsi="Times New Roman" w:cs="Times New Roman"/>
          <w:sz w:val="24"/>
          <w:szCs w:val="24"/>
          <w:highlight w:val="yellow"/>
        </w:rPr>
      </w:pPr>
    </w:p>
    <w:p w14:paraId="2826649A" w14:textId="77777777" w:rsidR="003B4744" w:rsidRPr="00D45323" w:rsidRDefault="003B4744" w:rsidP="003B4744">
      <w:pPr>
        <w:pStyle w:val="ConsPlusNormal"/>
        <w:spacing w:line="276" w:lineRule="auto"/>
        <w:ind w:firstLine="567"/>
        <w:rPr>
          <w:rFonts w:ascii="Times New Roman" w:hAnsi="Times New Roman" w:cs="Times New Roman"/>
          <w:sz w:val="24"/>
          <w:szCs w:val="24"/>
          <w:highlight w:val="yellow"/>
        </w:rPr>
      </w:pPr>
      <w:r w:rsidRPr="00D45323">
        <w:rPr>
          <w:rFonts w:ascii="Times New Roman" w:hAnsi="Times New Roman" w:cs="Times New Roman"/>
          <w:b/>
          <w:sz w:val="24"/>
          <w:szCs w:val="24"/>
          <w:highlight w:val="yellow"/>
        </w:rPr>
        <w:t>Ei</w:t>
      </w:r>
      <w:r w:rsidRPr="00D45323">
        <w:rPr>
          <w:rFonts w:ascii="Times New Roman" w:hAnsi="Times New Roman" w:cs="Times New Roman"/>
          <w:sz w:val="24"/>
          <w:szCs w:val="24"/>
          <w:highlight w:val="yellow"/>
        </w:rPr>
        <w:t xml:space="preserve"> - эффективность реализации i-й цели (задачи) подпрограммы (процентов);</w:t>
      </w:r>
    </w:p>
    <w:p w14:paraId="63EE423B" w14:textId="77777777" w:rsidR="003B4744" w:rsidRPr="00D45323" w:rsidRDefault="003B4744" w:rsidP="003B4744">
      <w:pPr>
        <w:pStyle w:val="ConsPlusNormal"/>
        <w:spacing w:line="276" w:lineRule="auto"/>
        <w:ind w:firstLine="567"/>
        <w:rPr>
          <w:rFonts w:ascii="Times New Roman" w:hAnsi="Times New Roman" w:cs="Times New Roman"/>
          <w:sz w:val="24"/>
          <w:szCs w:val="24"/>
          <w:highlight w:val="yellow"/>
        </w:rPr>
      </w:pPr>
      <w:r w:rsidRPr="00D45323">
        <w:rPr>
          <w:rFonts w:ascii="Times New Roman" w:hAnsi="Times New Roman" w:cs="Times New Roman"/>
          <w:b/>
          <w:sz w:val="24"/>
          <w:szCs w:val="24"/>
          <w:highlight w:val="yellow"/>
        </w:rPr>
        <w:t>Tfi</w:t>
      </w:r>
      <w:r w:rsidRPr="00D45323">
        <w:rPr>
          <w:rFonts w:ascii="Times New Roman" w:hAnsi="Times New Roman" w:cs="Times New Roman"/>
          <w:sz w:val="24"/>
          <w:szCs w:val="24"/>
          <w:highlight w:val="yellow"/>
        </w:rPr>
        <w:t xml:space="preserve"> - фактический показатель (индикатор), отражающий реализацию i-й цели (задачи) подпрограммы, достигнутый в ходе ее реализации;</w:t>
      </w:r>
    </w:p>
    <w:p w14:paraId="466FCCEA" w14:textId="77777777" w:rsidR="003B4744" w:rsidRPr="00D45323" w:rsidRDefault="003B4744" w:rsidP="003B4744">
      <w:pPr>
        <w:pStyle w:val="ConsPlusNormal"/>
        <w:spacing w:line="276" w:lineRule="auto"/>
        <w:ind w:firstLine="567"/>
        <w:jc w:val="both"/>
        <w:rPr>
          <w:rFonts w:ascii="Times New Roman" w:hAnsi="Times New Roman" w:cs="Times New Roman"/>
          <w:sz w:val="24"/>
          <w:szCs w:val="24"/>
          <w:highlight w:val="yellow"/>
        </w:rPr>
      </w:pPr>
      <w:r w:rsidRPr="00D45323">
        <w:rPr>
          <w:rFonts w:ascii="Times New Roman" w:hAnsi="Times New Roman" w:cs="Times New Roman"/>
          <w:b/>
          <w:sz w:val="24"/>
          <w:szCs w:val="24"/>
          <w:highlight w:val="yellow"/>
        </w:rPr>
        <w:t>TNi</w:t>
      </w:r>
      <w:r w:rsidRPr="00D45323">
        <w:rPr>
          <w:rFonts w:ascii="Times New Roman" w:hAnsi="Times New Roman" w:cs="Times New Roman"/>
          <w:sz w:val="24"/>
          <w:szCs w:val="24"/>
          <w:highlight w:val="yellow"/>
        </w:rPr>
        <w:t xml:space="preserve"> - целевой показатель (индикатор), отражающий реализацию i-й цели (задачи), предусмотренный подпрограммой.</w:t>
      </w:r>
    </w:p>
    <w:p w14:paraId="4A151409" w14:textId="77777777" w:rsidR="003B4744" w:rsidRPr="00D45323" w:rsidRDefault="003B4744" w:rsidP="003B4744">
      <w:pPr>
        <w:pStyle w:val="ConsPlusNormal"/>
        <w:spacing w:line="276" w:lineRule="auto"/>
        <w:ind w:firstLine="567"/>
        <w:jc w:val="both"/>
        <w:rPr>
          <w:rFonts w:ascii="Times New Roman" w:hAnsi="Times New Roman" w:cs="Times New Roman"/>
          <w:sz w:val="24"/>
          <w:szCs w:val="24"/>
          <w:highlight w:val="yellow"/>
        </w:rPr>
      </w:pPr>
    </w:p>
    <w:tbl>
      <w:tblPr>
        <w:tblStyle w:val="af4"/>
        <w:tblW w:w="10555" w:type="dxa"/>
        <w:tblLook w:val="04A0" w:firstRow="1" w:lastRow="0" w:firstColumn="1" w:lastColumn="0" w:noHBand="0" w:noVBand="1"/>
      </w:tblPr>
      <w:tblGrid>
        <w:gridCol w:w="6658"/>
        <w:gridCol w:w="1276"/>
        <w:gridCol w:w="1328"/>
        <w:gridCol w:w="1293"/>
      </w:tblGrid>
      <w:tr w:rsidR="003B4744" w:rsidRPr="00D45323" w14:paraId="6AA6A76E" w14:textId="77777777" w:rsidTr="00D45323">
        <w:tc>
          <w:tcPr>
            <w:tcW w:w="6658" w:type="dxa"/>
          </w:tcPr>
          <w:p w14:paraId="25AE6DBF" w14:textId="77777777" w:rsidR="003B4744" w:rsidRPr="00D45323" w:rsidRDefault="003B4744" w:rsidP="00234B96">
            <w:pPr>
              <w:pStyle w:val="ConsPlusNormal"/>
              <w:ind w:firstLine="0"/>
              <w:jc w:val="both"/>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Наименование показателя</w:t>
            </w:r>
          </w:p>
        </w:tc>
        <w:tc>
          <w:tcPr>
            <w:tcW w:w="1276" w:type="dxa"/>
          </w:tcPr>
          <w:p w14:paraId="2FB4EF03" w14:textId="77777777" w:rsidR="003B4744" w:rsidRPr="00D45323" w:rsidRDefault="003B4744" w:rsidP="00234B96">
            <w:pPr>
              <w:pStyle w:val="ConsPlusNormal"/>
              <w:ind w:firstLine="0"/>
              <w:jc w:val="both"/>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План 2024</w:t>
            </w:r>
          </w:p>
        </w:tc>
        <w:tc>
          <w:tcPr>
            <w:tcW w:w="1328" w:type="dxa"/>
          </w:tcPr>
          <w:p w14:paraId="4B420986" w14:textId="77777777" w:rsidR="003B4744" w:rsidRPr="00D45323" w:rsidRDefault="003B4744" w:rsidP="00234B96">
            <w:pPr>
              <w:pStyle w:val="ConsPlusNormal"/>
              <w:ind w:firstLine="0"/>
              <w:jc w:val="both"/>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Факт 2024</w:t>
            </w:r>
          </w:p>
        </w:tc>
        <w:tc>
          <w:tcPr>
            <w:tcW w:w="1293" w:type="dxa"/>
          </w:tcPr>
          <w:p w14:paraId="3F7445CD" w14:textId="77777777" w:rsidR="003B4744" w:rsidRPr="00D45323" w:rsidRDefault="003B4744" w:rsidP="00234B96">
            <w:pPr>
              <w:pStyle w:val="ConsPlusNormal"/>
              <w:ind w:firstLine="0"/>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lang w:val="en-US"/>
              </w:rPr>
              <w:t>E</w:t>
            </w:r>
            <w:r w:rsidRPr="00D45323">
              <w:rPr>
                <w:rFonts w:ascii="Times New Roman" w:hAnsi="Times New Roman" w:cs="Times New Roman"/>
                <w:sz w:val="24"/>
                <w:szCs w:val="24"/>
                <w:highlight w:val="yellow"/>
                <w:vertAlign w:val="subscript"/>
                <w:lang w:val="en-US"/>
              </w:rPr>
              <w:t>i</w:t>
            </w:r>
          </w:p>
        </w:tc>
      </w:tr>
      <w:tr w:rsidR="003B4744" w:rsidRPr="00D45323" w14:paraId="57E845EC" w14:textId="77777777" w:rsidTr="00D45323">
        <w:tc>
          <w:tcPr>
            <w:tcW w:w="6658" w:type="dxa"/>
          </w:tcPr>
          <w:p w14:paraId="16721EA0" w14:textId="77777777" w:rsidR="003B4744" w:rsidRPr="00D45323" w:rsidRDefault="003B4744" w:rsidP="00234B96">
            <w:pPr>
              <w:pStyle w:val="ConsPlusNormal"/>
              <w:ind w:firstLine="0"/>
              <w:jc w:val="both"/>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Заболеваемость туберкулезом на 100 тысяч населения</w:t>
            </w:r>
          </w:p>
        </w:tc>
        <w:tc>
          <w:tcPr>
            <w:tcW w:w="1276" w:type="dxa"/>
          </w:tcPr>
          <w:p w14:paraId="330D96AD" w14:textId="77777777" w:rsidR="003B4744" w:rsidRPr="00D45323" w:rsidRDefault="003B4744" w:rsidP="00234B96">
            <w:pPr>
              <w:pStyle w:val="ConsPlusNormal"/>
              <w:ind w:firstLine="0"/>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30,8</w:t>
            </w:r>
          </w:p>
        </w:tc>
        <w:tc>
          <w:tcPr>
            <w:tcW w:w="1328" w:type="dxa"/>
          </w:tcPr>
          <w:p w14:paraId="2B5A2751" w14:textId="77777777" w:rsidR="003B4744" w:rsidRPr="00D45323" w:rsidRDefault="003B4744" w:rsidP="00234B96">
            <w:pPr>
              <w:pStyle w:val="ConsPlusNormal"/>
              <w:ind w:firstLine="0"/>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15,6</w:t>
            </w:r>
          </w:p>
        </w:tc>
        <w:tc>
          <w:tcPr>
            <w:tcW w:w="1293" w:type="dxa"/>
          </w:tcPr>
          <w:p w14:paraId="3CA3184E" w14:textId="77777777" w:rsidR="003B4744" w:rsidRPr="00D45323" w:rsidRDefault="003B4744" w:rsidP="00234B96">
            <w:pPr>
              <w:pStyle w:val="ConsPlusNormal"/>
              <w:ind w:firstLine="0"/>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197,4</w:t>
            </w:r>
          </w:p>
        </w:tc>
      </w:tr>
      <w:tr w:rsidR="003B4744" w:rsidRPr="00D45323" w14:paraId="5B8955FC" w14:textId="77777777" w:rsidTr="00D45323">
        <w:tc>
          <w:tcPr>
            <w:tcW w:w="6658" w:type="dxa"/>
          </w:tcPr>
          <w:p w14:paraId="04CF438F" w14:textId="77777777" w:rsidR="003B4744" w:rsidRPr="00D45323" w:rsidRDefault="003B4744" w:rsidP="00234B96">
            <w:pPr>
              <w:pStyle w:val="ConsPlusNormal"/>
              <w:ind w:firstLine="0"/>
              <w:jc w:val="both"/>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Охват ревакцинацией против клещевого энцефалита детей с 4-х летнего возраста, %</w:t>
            </w:r>
          </w:p>
        </w:tc>
        <w:tc>
          <w:tcPr>
            <w:tcW w:w="1276" w:type="dxa"/>
          </w:tcPr>
          <w:p w14:paraId="1E5F69BE" w14:textId="77777777" w:rsidR="003B4744" w:rsidRPr="00D45323" w:rsidRDefault="003B4744" w:rsidP="00234B96">
            <w:pPr>
              <w:pStyle w:val="ConsPlusNormal"/>
              <w:ind w:firstLine="0"/>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95%</w:t>
            </w:r>
          </w:p>
        </w:tc>
        <w:tc>
          <w:tcPr>
            <w:tcW w:w="1328" w:type="dxa"/>
          </w:tcPr>
          <w:p w14:paraId="4D68589E" w14:textId="77777777" w:rsidR="003B4744" w:rsidRPr="00D45323" w:rsidRDefault="003B4744" w:rsidP="00234B96">
            <w:pPr>
              <w:pStyle w:val="ConsPlusNormal"/>
              <w:ind w:firstLine="0"/>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96</w:t>
            </w:r>
          </w:p>
        </w:tc>
        <w:tc>
          <w:tcPr>
            <w:tcW w:w="1293" w:type="dxa"/>
          </w:tcPr>
          <w:p w14:paraId="371C80E3" w14:textId="77777777" w:rsidR="003B4744" w:rsidRPr="00D45323" w:rsidRDefault="003B4744" w:rsidP="00234B96">
            <w:pPr>
              <w:pStyle w:val="ConsPlusNormal"/>
              <w:ind w:firstLine="0"/>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101,1</w:t>
            </w:r>
          </w:p>
        </w:tc>
      </w:tr>
      <w:tr w:rsidR="003B4744" w:rsidRPr="00D45323" w14:paraId="7F768899" w14:textId="77777777" w:rsidTr="00D45323">
        <w:tc>
          <w:tcPr>
            <w:tcW w:w="6658" w:type="dxa"/>
          </w:tcPr>
          <w:p w14:paraId="3EB4965D" w14:textId="77777777" w:rsidR="003B4744" w:rsidRPr="00D45323" w:rsidRDefault="003B4744" w:rsidP="00234B96">
            <w:pPr>
              <w:pStyle w:val="ConsPlusNormal"/>
              <w:ind w:firstLine="0"/>
              <w:jc w:val="both"/>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Заболеваемость ДУЩЖ, случаев на 1000 детей</w:t>
            </w:r>
          </w:p>
        </w:tc>
        <w:tc>
          <w:tcPr>
            <w:tcW w:w="1276" w:type="dxa"/>
          </w:tcPr>
          <w:p w14:paraId="30F94441" w14:textId="77777777" w:rsidR="003B4744" w:rsidRPr="00D45323" w:rsidRDefault="003B4744" w:rsidP="00234B96">
            <w:pPr>
              <w:pStyle w:val="ConsPlusNormal"/>
              <w:ind w:firstLine="0"/>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193,6</w:t>
            </w:r>
          </w:p>
        </w:tc>
        <w:tc>
          <w:tcPr>
            <w:tcW w:w="1328" w:type="dxa"/>
          </w:tcPr>
          <w:p w14:paraId="65BC3C9D" w14:textId="77777777" w:rsidR="003B4744" w:rsidRPr="00D45323" w:rsidRDefault="003B4744" w:rsidP="00234B96">
            <w:pPr>
              <w:pStyle w:val="ConsPlusNormal"/>
              <w:ind w:firstLine="0"/>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150,0</w:t>
            </w:r>
          </w:p>
        </w:tc>
        <w:tc>
          <w:tcPr>
            <w:tcW w:w="1293" w:type="dxa"/>
          </w:tcPr>
          <w:p w14:paraId="016E4C6C" w14:textId="77777777" w:rsidR="003B4744" w:rsidRPr="00D45323" w:rsidRDefault="003B4744" w:rsidP="00234B96">
            <w:pPr>
              <w:pStyle w:val="ConsPlusNormal"/>
              <w:ind w:firstLine="0"/>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129,1</w:t>
            </w:r>
          </w:p>
        </w:tc>
      </w:tr>
      <w:tr w:rsidR="003B4744" w:rsidRPr="00D45323" w14:paraId="0B2B7697" w14:textId="77777777" w:rsidTr="00D45323">
        <w:tc>
          <w:tcPr>
            <w:tcW w:w="6658" w:type="dxa"/>
          </w:tcPr>
          <w:p w14:paraId="01634CB9" w14:textId="77777777" w:rsidR="003B4744" w:rsidRPr="00D45323" w:rsidRDefault="003B4744" w:rsidP="00234B96">
            <w:pPr>
              <w:pStyle w:val="ConsPlusNormal"/>
              <w:ind w:firstLine="0"/>
              <w:jc w:val="both"/>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Смертность от суицидов, случаев  на 100т.н.</w:t>
            </w:r>
          </w:p>
        </w:tc>
        <w:tc>
          <w:tcPr>
            <w:tcW w:w="1276" w:type="dxa"/>
          </w:tcPr>
          <w:p w14:paraId="59830CE1" w14:textId="77777777" w:rsidR="003B4744" w:rsidRPr="00D45323" w:rsidRDefault="003B4744" w:rsidP="00234B96">
            <w:pPr>
              <w:pStyle w:val="ConsPlusNormal"/>
              <w:ind w:firstLine="0"/>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50,0</w:t>
            </w:r>
          </w:p>
        </w:tc>
        <w:tc>
          <w:tcPr>
            <w:tcW w:w="1328" w:type="dxa"/>
          </w:tcPr>
          <w:p w14:paraId="1391EC02" w14:textId="77777777" w:rsidR="003B4744" w:rsidRPr="00D45323" w:rsidRDefault="003B4744" w:rsidP="00234B96">
            <w:pPr>
              <w:pStyle w:val="ConsPlusNormal"/>
              <w:ind w:firstLine="0"/>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30,9</w:t>
            </w:r>
          </w:p>
        </w:tc>
        <w:tc>
          <w:tcPr>
            <w:tcW w:w="1293" w:type="dxa"/>
          </w:tcPr>
          <w:p w14:paraId="6017C69E" w14:textId="77777777" w:rsidR="003B4744" w:rsidRPr="00D45323" w:rsidRDefault="003B4744" w:rsidP="00234B96">
            <w:pPr>
              <w:pStyle w:val="ConsPlusNormal"/>
              <w:ind w:firstLine="0"/>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161,8</w:t>
            </w:r>
          </w:p>
        </w:tc>
      </w:tr>
      <w:tr w:rsidR="003B4744" w:rsidRPr="00D45323" w14:paraId="6256FECB" w14:textId="77777777" w:rsidTr="00D45323">
        <w:tc>
          <w:tcPr>
            <w:tcW w:w="6658" w:type="dxa"/>
          </w:tcPr>
          <w:p w14:paraId="1D713482" w14:textId="77777777" w:rsidR="003B4744" w:rsidRPr="00D45323" w:rsidRDefault="003B4744" w:rsidP="00234B96">
            <w:pPr>
              <w:pStyle w:val="ConsPlusNormal"/>
              <w:ind w:firstLine="0"/>
              <w:jc w:val="both"/>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 xml:space="preserve">Смертность  от отравления алкоголем и его суррогатами, случаев </w:t>
            </w:r>
            <w:r w:rsidRPr="00D45323">
              <w:rPr>
                <w:rFonts w:ascii="Times New Roman" w:hAnsi="Times New Roman" w:cs="Times New Roman"/>
                <w:color w:val="000000"/>
                <w:sz w:val="24"/>
                <w:szCs w:val="24"/>
                <w:highlight w:val="yellow"/>
              </w:rPr>
              <w:t>на 100 т.населения</w:t>
            </w:r>
          </w:p>
        </w:tc>
        <w:tc>
          <w:tcPr>
            <w:tcW w:w="1276" w:type="dxa"/>
          </w:tcPr>
          <w:p w14:paraId="1AF814CE" w14:textId="77777777" w:rsidR="003B4744" w:rsidRPr="00D45323" w:rsidRDefault="003B4744" w:rsidP="00234B96">
            <w:pPr>
              <w:pStyle w:val="ConsPlusNormal"/>
              <w:ind w:firstLine="0"/>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40,0</w:t>
            </w:r>
          </w:p>
        </w:tc>
        <w:tc>
          <w:tcPr>
            <w:tcW w:w="1328" w:type="dxa"/>
          </w:tcPr>
          <w:p w14:paraId="3A42D171" w14:textId="77777777" w:rsidR="003B4744" w:rsidRPr="00D45323" w:rsidRDefault="003B4744" w:rsidP="00234B96">
            <w:pPr>
              <w:pStyle w:val="ConsPlusNormal"/>
              <w:ind w:firstLine="0"/>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46,2</w:t>
            </w:r>
          </w:p>
        </w:tc>
        <w:tc>
          <w:tcPr>
            <w:tcW w:w="1293" w:type="dxa"/>
          </w:tcPr>
          <w:p w14:paraId="3069B524" w14:textId="77777777" w:rsidR="003B4744" w:rsidRPr="00D45323" w:rsidRDefault="003B4744" w:rsidP="00234B96">
            <w:pPr>
              <w:pStyle w:val="ConsPlusNormal"/>
              <w:ind w:firstLine="0"/>
              <w:jc w:val="center"/>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86,5</w:t>
            </w:r>
          </w:p>
        </w:tc>
      </w:tr>
    </w:tbl>
    <w:p w14:paraId="3E798DFC" w14:textId="77777777" w:rsidR="003B4744" w:rsidRPr="00D45323" w:rsidRDefault="003B4744" w:rsidP="003B4744">
      <w:pPr>
        <w:pStyle w:val="ConsPlusNormal"/>
        <w:ind w:firstLine="0"/>
        <w:jc w:val="both"/>
        <w:rPr>
          <w:rFonts w:ascii="Times New Roman" w:hAnsi="Times New Roman" w:cs="Times New Roman"/>
          <w:sz w:val="24"/>
          <w:szCs w:val="24"/>
          <w:highlight w:val="yellow"/>
        </w:rPr>
      </w:pPr>
    </w:p>
    <w:p w14:paraId="5848C706" w14:textId="77777777" w:rsidR="003B4744" w:rsidRPr="00D45323" w:rsidRDefault="003B4744" w:rsidP="003B4744">
      <w:pPr>
        <w:pStyle w:val="ConsPlusNormal"/>
        <w:ind w:firstLine="0"/>
        <w:jc w:val="both"/>
        <w:rPr>
          <w:rFonts w:ascii="Times New Roman" w:hAnsi="Times New Roman" w:cs="Times New Roman"/>
          <w:sz w:val="24"/>
          <w:szCs w:val="24"/>
          <w:highlight w:val="yellow"/>
        </w:rPr>
      </w:pPr>
    </w:p>
    <w:p w14:paraId="7B082025" w14:textId="77777777" w:rsidR="003B4744" w:rsidRPr="00D45323" w:rsidRDefault="003B4744" w:rsidP="00A77108">
      <w:pPr>
        <w:pStyle w:val="ConsPlusNormal"/>
        <w:ind w:firstLine="567"/>
        <w:jc w:val="both"/>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Оценка эффективности реализации Муниципальной программы определяется по формуле:</w:t>
      </w:r>
    </w:p>
    <w:p w14:paraId="01C62C06" w14:textId="77777777" w:rsidR="003B4744" w:rsidRPr="00D45323" w:rsidRDefault="003B4744" w:rsidP="00A77108">
      <w:pPr>
        <w:pStyle w:val="ConsPlusNormal"/>
        <w:ind w:firstLine="567"/>
        <w:rPr>
          <w:rFonts w:ascii="Times New Roman" w:hAnsi="Times New Roman" w:cs="Times New Roman"/>
          <w:sz w:val="24"/>
          <w:szCs w:val="24"/>
          <w:highlight w:val="yellow"/>
          <w:lang w:val="de-DE"/>
        </w:rPr>
      </w:pPr>
      <w:r w:rsidRPr="00D45323">
        <w:rPr>
          <w:rFonts w:ascii="Times New Roman" w:hAnsi="Times New Roman" w:cs="Times New Roman"/>
          <w:sz w:val="24"/>
          <w:szCs w:val="24"/>
          <w:highlight w:val="yellow"/>
        </w:rPr>
        <w:lastRenderedPageBreak/>
        <w:t xml:space="preserve">                                                                     </w:t>
      </w:r>
      <w:r w:rsidRPr="00D45323">
        <w:rPr>
          <w:rFonts w:ascii="Times New Roman" w:hAnsi="Times New Roman" w:cs="Times New Roman"/>
          <w:sz w:val="24"/>
          <w:szCs w:val="24"/>
          <w:highlight w:val="yellow"/>
          <w:lang w:val="de-DE"/>
        </w:rPr>
        <w:t>n</w:t>
      </w:r>
    </w:p>
    <w:p w14:paraId="2A9389F8" w14:textId="77777777" w:rsidR="003B4744" w:rsidRPr="00D45323" w:rsidRDefault="003B4744" w:rsidP="00A77108">
      <w:pPr>
        <w:pStyle w:val="ConsPlusNormal"/>
        <w:ind w:firstLine="567"/>
        <w:rPr>
          <w:rFonts w:ascii="Times New Roman" w:hAnsi="Times New Roman" w:cs="Times New Roman"/>
          <w:sz w:val="24"/>
          <w:szCs w:val="24"/>
          <w:highlight w:val="yellow"/>
          <w:lang w:val="de-DE"/>
        </w:rPr>
      </w:pPr>
      <w:r w:rsidRPr="00D45323">
        <w:rPr>
          <w:rFonts w:ascii="Times New Roman" w:hAnsi="Times New Roman" w:cs="Times New Roman"/>
          <w:sz w:val="24"/>
          <w:szCs w:val="24"/>
          <w:highlight w:val="yellow"/>
        </w:rPr>
        <w:t xml:space="preserve">                                                                 </w:t>
      </w:r>
      <w:r w:rsidRPr="00D45323">
        <w:rPr>
          <w:rFonts w:ascii="Times New Roman" w:hAnsi="Times New Roman" w:cs="Times New Roman"/>
          <w:sz w:val="24"/>
          <w:szCs w:val="24"/>
          <w:highlight w:val="yellow"/>
          <w:lang w:val="de-DE"/>
        </w:rPr>
        <w:t>SUM Ei</w:t>
      </w:r>
    </w:p>
    <w:p w14:paraId="7920B3E1" w14:textId="77777777" w:rsidR="003B4744" w:rsidRPr="00D45323" w:rsidRDefault="003B4744" w:rsidP="00A77108">
      <w:pPr>
        <w:pStyle w:val="ConsPlusNormal"/>
        <w:ind w:firstLine="567"/>
        <w:rPr>
          <w:rFonts w:ascii="Times New Roman" w:hAnsi="Times New Roman" w:cs="Times New Roman"/>
          <w:sz w:val="24"/>
          <w:szCs w:val="24"/>
          <w:highlight w:val="yellow"/>
          <w:lang w:val="de-DE"/>
        </w:rPr>
      </w:pPr>
      <w:r w:rsidRPr="00D45323">
        <w:rPr>
          <w:rFonts w:ascii="Times New Roman" w:hAnsi="Times New Roman" w:cs="Times New Roman"/>
          <w:sz w:val="24"/>
          <w:szCs w:val="24"/>
          <w:highlight w:val="yellow"/>
        </w:rPr>
        <w:t xml:space="preserve">                                                                    </w:t>
      </w:r>
      <w:r w:rsidRPr="00D45323">
        <w:rPr>
          <w:rFonts w:ascii="Times New Roman" w:hAnsi="Times New Roman" w:cs="Times New Roman"/>
          <w:sz w:val="24"/>
          <w:szCs w:val="24"/>
          <w:highlight w:val="yellow"/>
          <w:lang w:val="de-DE"/>
        </w:rPr>
        <w:t>i=1</w:t>
      </w:r>
    </w:p>
    <w:p w14:paraId="76A1A5D6" w14:textId="77777777" w:rsidR="003B4744" w:rsidRPr="00D45323" w:rsidRDefault="003B4744" w:rsidP="00A77108">
      <w:pPr>
        <w:pStyle w:val="ConsPlusNormal"/>
        <w:ind w:firstLine="567"/>
        <w:jc w:val="center"/>
        <w:rPr>
          <w:rFonts w:ascii="Times New Roman" w:hAnsi="Times New Roman" w:cs="Times New Roman"/>
          <w:sz w:val="24"/>
          <w:szCs w:val="24"/>
          <w:highlight w:val="yellow"/>
          <w:lang w:val="de-DE"/>
        </w:rPr>
      </w:pPr>
      <w:r w:rsidRPr="00D45323">
        <w:rPr>
          <w:rFonts w:ascii="Times New Roman" w:hAnsi="Times New Roman" w:cs="Times New Roman"/>
          <w:sz w:val="24"/>
          <w:szCs w:val="24"/>
          <w:highlight w:val="yellow"/>
          <w:lang w:val="de-DE"/>
        </w:rPr>
        <w:t xml:space="preserve">E = ------ x 100%, </w:t>
      </w:r>
      <w:r w:rsidRPr="00D45323">
        <w:rPr>
          <w:rFonts w:ascii="Times New Roman" w:hAnsi="Times New Roman" w:cs="Times New Roman"/>
          <w:sz w:val="24"/>
          <w:szCs w:val="24"/>
          <w:highlight w:val="yellow"/>
        </w:rPr>
        <w:t>где</w:t>
      </w:r>
      <w:r w:rsidRPr="00D45323">
        <w:rPr>
          <w:rFonts w:ascii="Times New Roman" w:hAnsi="Times New Roman" w:cs="Times New Roman"/>
          <w:sz w:val="24"/>
          <w:szCs w:val="24"/>
          <w:highlight w:val="yellow"/>
          <w:lang w:val="de-DE"/>
        </w:rPr>
        <w:t>:</w:t>
      </w:r>
    </w:p>
    <w:p w14:paraId="3264008C" w14:textId="77777777" w:rsidR="003B4744" w:rsidRPr="00D45323" w:rsidRDefault="003B4744" w:rsidP="00A77108">
      <w:pPr>
        <w:pStyle w:val="ConsPlusNormal"/>
        <w:ind w:firstLine="567"/>
        <w:rPr>
          <w:rFonts w:ascii="Times New Roman" w:hAnsi="Times New Roman" w:cs="Times New Roman"/>
          <w:sz w:val="24"/>
          <w:szCs w:val="24"/>
          <w:highlight w:val="yellow"/>
        </w:rPr>
      </w:pPr>
      <w:r w:rsidRPr="00D45323">
        <w:rPr>
          <w:rFonts w:ascii="Times New Roman" w:hAnsi="Times New Roman" w:cs="Times New Roman"/>
          <w:sz w:val="24"/>
          <w:szCs w:val="24"/>
          <w:highlight w:val="yellow"/>
        </w:rPr>
        <w:t xml:space="preserve">                                                                     n</w:t>
      </w:r>
    </w:p>
    <w:p w14:paraId="4175D3CD" w14:textId="77777777" w:rsidR="003B4744" w:rsidRPr="00D45323" w:rsidRDefault="003B4744" w:rsidP="00A77108">
      <w:pPr>
        <w:pStyle w:val="ConsPlusNormal"/>
        <w:ind w:firstLine="567"/>
        <w:jc w:val="both"/>
        <w:rPr>
          <w:rFonts w:ascii="Times New Roman" w:hAnsi="Times New Roman" w:cs="Times New Roman"/>
          <w:sz w:val="24"/>
          <w:szCs w:val="24"/>
          <w:highlight w:val="yellow"/>
        </w:rPr>
      </w:pPr>
      <w:r w:rsidRPr="00D45323">
        <w:rPr>
          <w:rFonts w:ascii="Times New Roman" w:hAnsi="Times New Roman" w:cs="Times New Roman"/>
          <w:b/>
          <w:sz w:val="24"/>
          <w:szCs w:val="24"/>
          <w:highlight w:val="yellow"/>
        </w:rPr>
        <w:t xml:space="preserve">E </w:t>
      </w:r>
      <w:r w:rsidRPr="00D45323">
        <w:rPr>
          <w:rFonts w:ascii="Times New Roman" w:hAnsi="Times New Roman" w:cs="Times New Roman"/>
          <w:sz w:val="24"/>
          <w:szCs w:val="24"/>
          <w:highlight w:val="yellow"/>
        </w:rPr>
        <w:t>- эффективность реализации Муниципальной программы (процентов);</w:t>
      </w:r>
    </w:p>
    <w:p w14:paraId="604B2A40" w14:textId="77777777" w:rsidR="003B4744" w:rsidRPr="00D45323" w:rsidRDefault="003B4744" w:rsidP="00A77108">
      <w:pPr>
        <w:pStyle w:val="ConsPlusNormal"/>
        <w:ind w:firstLine="567"/>
        <w:jc w:val="both"/>
        <w:rPr>
          <w:rFonts w:ascii="Times New Roman" w:hAnsi="Times New Roman" w:cs="Times New Roman"/>
          <w:sz w:val="24"/>
          <w:szCs w:val="24"/>
          <w:highlight w:val="yellow"/>
        </w:rPr>
      </w:pPr>
      <w:r w:rsidRPr="00D45323">
        <w:rPr>
          <w:rFonts w:ascii="Times New Roman" w:hAnsi="Times New Roman" w:cs="Times New Roman"/>
          <w:b/>
          <w:sz w:val="24"/>
          <w:szCs w:val="24"/>
          <w:highlight w:val="yellow"/>
        </w:rPr>
        <w:t>n</w:t>
      </w:r>
      <w:r w:rsidRPr="00D45323">
        <w:rPr>
          <w:rFonts w:ascii="Times New Roman" w:hAnsi="Times New Roman" w:cs="Times New Roman"/>
          <w:sz w:val="24"/>
          <w:szCs w:val="24"/>
          <w:highlight w:val="yellow"/>
        </w:rPr>
        <w:t xml:space="preserve"> - количество показателей (индикаторов) Муниципальной программы.</w:t>
      </w:r>
    </w:p>
    <w:p w14:paraId="3EA0BDBB" w14:textId="77777777" w:rsidR="003B4744" w:rsidRPr="00D45323" w:rsidRDefault="003B4744" w:rsidP="00A77108">
      <w:pPr>
        <w:pStyle w:val="ConsPlusNormal"/>
        <w:ind w:firstLine="567"/>
        <w:jc w:val="both"/>
        <w:rPr>
          <w:rFonts w:ascii="Times New Roman" w:hAnsi="Times New Roman" w:cs="Times New Roman"/>
          <w:sz w:val="24"/>
          <w:szCs w:val="24"/>
          <w:highlight w:val="yellow"/>
        </w:rPr>
      </w:pPr>
      <w:r w:rsidRPr="00D45323">
        <w:rPr>
          <w:rFonts w:ascii="Times New Roman" w:hAnsi="Times New Roman" w:cs="Times New Roman"/>
          <w:sz w:val="24"/>
          <w:szCs w:val="24"/>
          <w:highlight w:val="yellow"/>
          <w:lang w:val="en-US"/>
        </w:rPr>
        <w:t>E</w:t>
      </w:r>
      <w:r w:rsidRPr="00D45323">
        <w:rPr>
          <w:rFonts w:ascii="Times New Roman" w:hAnsi="Times New Roman" w:cs="Times New Roman"/>
          <w:sz w:val="24"/>
          <w:szCs w:val="24"/>
          <w:highlight w:val="yellow"/>
        </w:rPr>
        <w:t xml:space="preserve"> = (197,4+101,1+129,1+161,8+86,5)/5 = 135,2</w:t>
      </w:r>
    </w:p>
    <w:p w14:paraId="379B78AA" w14:textId="77777777" w:rsidR="003B4744" w:rsidRPr="00D45323" w:rsidRDefault="003B4744" w:rsidP="003B4744">
      <w:pPr>
        <w:pStyle w:val="ConsPlusNormal"/>
        <w:jc w:val="both"/>
        <w:rPr>
          <w:rFonts w:ascii="Times New Roman" w:hAnsi="Times New Roman" w:cs="Times New Roman"/>
          <w:sz w:val="24"/>
          <w:szCs w:val="24"/>
          <w:highlight w:val="yellow"/>
        </w:rPr>
      </w:pPr>
    </w:p>
    <w:p w14:paraId="6270E168" w14:textId="77777777" w:rsidR="003B4744" w:rsidRPr="00426A30" w:rsidRDefault="003B4744" w:rsidP="00A77108">
      <w:pPr>
        <w:pStyle w:val="ConsPlusNormal"/>
        <w:ind w:firstLine="567"/>
        <w:jc w:val="both"/>
        <w:rPr>
          <w:rFonts w:ascii="Times New Roman" w:hAnsi="Times New Roman" w:cs="Times New Roman"/>
          <w:sz w:val="24"/>
          <w:szCs w:val="24"/>
        </w:rPr>
      </w:pPr>
      <w:r w:rsidRPr="00D45323">
        <w:rPr>
          <w:rFonts w:ascii="Times New Roman" w:hAnsi="Times New Roman" w:cs="Times New Roman"/>
          <w:sz w:val="24"/>
          <w:szCs w:val="24"/>
          <w:highlight w:val="yellow"/>
        </w:rPr>
        <w:t>Оценка эффективности реализации муниципальной программы свидетельствует о высокой эффективности реализации программы.</w:t>
      </w:r>
      <w:r w:rsidRPr="00426A30">
        <w:rPr>
          <w:rFonts w:ascii="Times New Roman" w:hAnsi="Times New Roman" w:cs="Times New Roman"/>
          <w:sz w:val="24"/>
          <w:szCs w:val="24"/>
        </w:rPr>
        <w:t xml:space="preserve"> </w:t>
      </w:r>
    </w:p>
    <w:p w14:paraId="570ACA8C" w14:textId="1943EDE8" w:rsidR="00CD43D9" w:rsidRDefault="00CD43D9" w:rsidP="00A94D19">
      <w:pPr>
        <w:pStyle w:val="a8"/>
        <w:spacing w:after="0"/>
        <w:ind w:left="0"/>
        <w:jc w:val="center"/>
        <w:rPr>
          <w:rFonts w:ascii="Times New Roman" w:hAnsi="Times New Roman"/>
          <w:b/>
          <w:bCs/>
          <w:color w:val="000000"/>
          <w:sz w:val="24"/>
          <w:szCs w:val="24"/>
        </w:rPr>
      </w:pPr>
    </w:p>
    <w:p w14:paraId="37D321E3" w14:textId="77777777" w:rsidR="00CD43D9" w:rsidRDefault="00CD43D9" w:rsidP="00CD43D9">
      <w:pPr>
        <w:pStyle w:val="a8"/>
        <w:spacing w:after="0"/>
        <w:ind w:left="1004"/>
        <w:rPr>
          <w:rFonts w:ascii="Times New Roman" w:hAnsi="Times New Roman"/>
          <w:b/>
          <w:color w:val="000000"/>
          <w:sz w:val="24"/>
          <w:szCs w:val="24"/>
        </w:rPr>
      </w:pPr>
    </w:p>
    <w:p w14:paraId="39C7DB3B" w14:textId="77777777" w:rsidR="00CD43D9" w:rsidRDefault="00CD43D9" w:rsidP="00CD43D9">
      <w:pPr>
        <w:pStyle w:val="a8"/>
        <w:spacing w:after="0"/>
        <w:ind w:left="1004"/>
        <w:rPr>
          <w:rFonts w:ascii="Times New Roman" w:hAnsi="Times New Roman"/>
          <w:b/>
          <w:color w:val="000000"/>
          <w:sz w:val="24"/>
          <w:szCs w:val="24"/>
        </w:rPr>
      </w:pPr>
    </w:p>
    <w:p w14:paraId="029F6A2B" w14:textId="38B89317" w:rsidR="00D06939" w:rsidRPr="008121C2" w:rsidRDefault="00D06939" w:rsidP="00A94D19">
      <w:pPr>
        <w:pStyle w:val="a8"/>
        <w:spacing w:after="0"/>
        <w:ind w:left="1004"/>
        <w:rPr>
          <w:rFonts w:ascii="Times New Roman" w:hAnsi="Times New Roman"/>
          <w:b/>
          <w:color w:val="000000"/>
          <w:sz w:val="24"/>
          <w:szCs w:val="24"/>
        </w:rPr>
      </w:pPr>
    </w:p>
    <w:p w14:paraId="1BEFBE4A" w14:textId="5763DAB3" w:rsidR="00D06939" w:rsidRPr="008121C2" w:rsidRDefault="00D06939" w:rsidP="00A94D19">
      <w:pPr>
        <w:pStyle w:val="a8"/>
        <w:spacing w:after="0"/>
        <w:ind w:left="1004"/>
        <w:rPr>
          <w:rFonts w:ascii="Times New Roman" w:hAnsi="Times New Roman"/>
          <w:b/>
          <w:color w:val="000000"/>
          <w:sz w:val="24"/>
          <w:szCs w:val="24"/>
        </w:rPr>
      </w:pPr>
    </w:p>
    <w:p w14:paraId="2CC9D940" w14:textId="56A02605" w:rsidR="00D06939" w:rsidRPr="008121C2" w:rsidRDefault="00D06939" w:rsidP="00A94D19">
      <w:pPr>
        <w:pStyle w:val="a8"/>
        <w:spacing w:after="0"/>
        <w:ind w:left="1004"/>
        <w:rPr>
          <w:rFonts w:ascii="Times New Roman" w:hAnsi="Times New Roman"/>
          <w:b/>
          <w:color w:val="000000"/>
          <w:sz w:val="24"/>
          <w:szCs w:val="24"/>
        </w:rPr>
      </w:pPr>
    </w:p>
    <w:p w14:paraId="58DF6961" w14:textId="0DDA86BB" w:rsidR="00D06939" w:rsidRPr="008121C2" w:rsidRDefault="00D06939" w:rsidP="00A94D19">
      <w:pPr>
        <w:pStyle w:val="a8"/>
        <w:spacing w:after="0"/>
        <w:ind w:left="1004"/>
        <w:rPr>
          <w:rFonts w:ascii="Times New Roman" w:hAnsi="Times New Roman"/>
          <w:b/>
          <w:color w:val="000000"/>
          <w:sz w:val="24"/>
          <w:szCs w:val="24"/>
        </w:rPr>
      </w:pPr>
    </w:p>
    <w:p w14:paraId="136F7B45" w14:textId="36D8B68C" w:rsidR="00D06939" w:rsidRPr="008121C2" w:rsidRDefault="00D06939" w:rsidP="00A94D19">
      <w:pPr>
        <w:pStyle w:val="a8"/>
        <w:spacing w:after="0"/>
        <w:ind w:left="1004"/>
        <w:rPr>
          <w:rFonts w:ascii="Times New Roman" w:hAnsi="Times New Roman"/>
          <w:b/>
          <w:color w:val="000000"/>
          <w:sz w:val="24"/>
          <w:szCs w:val="24"/>
        </w:rPr>
      </w:pPr>
    </w:p>
    <w:p w14:paraId="32DFE058" w14:textId="51AE4E62" w:rsidR="00D06939" w:rsidRPr="008121C2" w:rsidRDefault="00D06939" w:rsidP="00A94D19">
      <w:pPr>
        <w:pStyle w:val="a8"/>
        <w:spacing w:after="0"/>
        <w:ind w:left="1004"/>
        <w:rPr>
          <w:rFonts w:ascii="Times New Roman" w:hAnsi="Times New Roman"/>
          <w:b/>
          <w:color w:val="000000"/>
          <w:sz w:val="24"/>
          <w:szCs w:val="24"/>
        </w:rPr>
      </w:pPr>
    </w:p>
    <w:p w14:paraId="2701EB35" w14:textId="0FA90F6C" w:rsidR="00D06939" w:rsidRPr="008121C2" w:rsidRDefault="00D06939" w:rsidP="00A94D19">
      <w:pPr>
        <w:pStyle w:val="a8"/>
        <w:spacing w:after="0"/>
        <w:ind w:left="1004"/>
        <w:rPr>
          <w:rFonts w:ascii="Times New Roman" w:hAnsi="Times New Roman"/>
          <w:b/>
          <w:color w:val="000000"/>
          <w:sz w:val="24"/>
          <w:szCs w:val="24"/>
        </w:rPr>
      </w:pPr>
    </w:p>
    <w:p w14:paraId="63C15A6E" w14:textId="0BB710A5" w:rsidR="00D06939" w:rsidRPr="008121C2" w:rsidRDefault="00D06939" w:rsidP="00A94D19">
      <w:pPr>
        <w:pStyle w:val="a8"/>
        <w:spacing w:after="0"/>
        <w:ind w:left="1004"/>
        <w:rPr>
          <w:rFonts w:ascii="Times New Roman" w:hAnsi="Times New Roman"/>
          <w:b/>
          <w:color w:val="000000"/>
          <w:sz w:val="24"/>
          <w:szCs w:val="24"/>
        </w:rPr>
      </w:pPr>
    </w:p>
    <w:p w14:paraId="090645E3" w14:textId="50B3D4EE" w:rsidR="00D06939" w:rsidRPr="008121C2" w:rsidRDefault="00D06939" w:rsidP="00A94D19">
      <w:pPr>
        <w:pStyle w:val="a8"/>
        <w:spacing w:after="0"/>
        <w:ind w:left="1004"/>
        <w:rPr>
          <w:rFonts w:ascii="Times New Roman" w:hAnsi="Times New Roman"/>
          <w:b/>
          <w:color w:val="000000"/>
          <w:sz w:val="24"/>
          <w:szCs w:val="24"/>
        </w:rPr>
      </w:pPr>
    </w:p>
    <w:p w14:paraId="1DFC8288" w14:textId="7B286D99" w:rsidR="00D06939" w:rsidRPr="008121C2" w:rsidRDefault="00D06939" w:rsidP="00A94D19">
      <w:pPr>
        <w:pStyle w:val="a8"/>
        <w:spacing w:after="0"/>
        <w:ind w:left="1004"/>
        <w:rPr>
          <w:rFonts w:ascii="Times New Roman" w:hAnsi="Times New Roman"/>
          <w:b/>
          <w:color w:val="000000"/>
          <w:sz w:val="24"/>
          <w:szCs w:val="24"/>
        </w:rPr>
      </w:pPr>
    </w:p>
    <w:p w14:paraId="590190C0" w14:textId="2C1AED7E" w:rsidR="00D06939" w:rsidRPr="008121C2" w:rsidRDefault="00D06939" w:rsidP="00A94D19">
      <w:pPr>
        <w:pStyle w:val="a8"/>
        <w:spacing w:after="0"/>
        <w:ind w:left="1004"/>
        <w:rPr>
          <w:rFonts w:ascii="Times New Roman" w:hAnsi="Times New Roman"/>
          <w:b/>
          <w:color w:val="000000"/>
          <w:sz w:val="24"/>
          <w:szCs w:val="24"/>
        </w:rPr>
      </w:pPr>
    </w:p>
    <w:p w14:paraId="2015C927" w14:textId="7ED2907E" w:rsidR="00D06939" w:rsidRPr="008121C2" w:rsidRDefault="00D06939" w:rsidP="00A94D19">
      <w:pPr>
        <w:pStyle w:val="a8"/>
        <w:spacing w:after="0"/>
        <w:ind w:left="1004"/>
        <w:rPr>
          <w:rFonts w:ascii="Times New Roman" w:hAnsi="Times New Roman"/>
          <w:b/>
          <w:color w:val="000000"/>
          <w:sz w:val="24"/>
          <w:szCs w:val="24"/>
        </w:rPr>
      </w:pPr>
    </w:p>
    <w:p w14:paraId="6EFE1BDF" w14:textId="25801BA5" w:rsidR="00D06939" w:rsidRPr="008121C2" w:rsidRDefault="00D06939" w:rsidP="00A94D19">
      <w:pPr>
        <w:pStyle w:val="a8"/>
        <w:spacing w:after="0"/>
        <w:ind w:left="1004"/>
        <w:rPr>
          <w:rFonts w:ascii="Times New Roman" w:hAnsi="Times New Roman"/>
          <w:b/>
          <w:color w:val="000000"/>
          <w:sz w:val="24"/>
          <w:szCs w:val="24"/>
        </w:rPr>
      </w:pPr>
    </w:p>
    <w:p w14:paraId="3EB1567E" w14:textId="777BEDA3" w:rsidR="00D06939" w:rsidRDefault="00D06939" w:rsidP="00A94D19">
      <w:pPr>
        <w:pStyle w:val="a8"/>
        <w:spacing w:after="0"/>
        <w:ind w:left="1004"/>
        <w:rPr>
          <w:rFonts w:ascii="Times New Roman" w:hAnsi="Times New Roman"/>
          <w:b/>
          <w:color w:val="000000"/>
          <w:sz w:val="24"/>
          <w:szCs w:val="24"/>
        </w:rPr>
      </w:pPr>
    </w:p>
    <w:p w14:paraId="68588105" w14:textId="265A91EE" w:rsidR="00234B96" w:rsidRDefault="00234B96" w:rsidP="00A94D19">
      <w:pPr>
        <w:pStyle w:val="a8"/>
        <w:spacing w:after="0"/>
        <w:ind w:left="1004"/>
        <w:rPr>
          <w:rFonts w:ascii="Times New Roman" w:hAnsi="Times New Roman"/>
          <w:b/>
          <w:color w:val="000000"/>
          <w:sz w:val="24"/>
          <w:szCs w:val="24"/>
        </w:rPr>
      </w:pPr>
    </w:p>
    <w:p w14:paraId="7B9D2DA0" w14:textId="57EC4EFB" w:rsidR="00234B96" w:rsidRDefault="00234B96" w:rsidP="00A94D19">
      <w:pPr>
        <w:pStyle w:val="a8"/>
        <w:spacing w:after="0"/>
        <w:ind w:left="1004"/>
        <w:rPr>
          <w:rFonts w:ascii="Times New Roman" w:hAnsi="Times New Roman"/>
          <w:b/>
          <w:color w:val="000000"/>
          <w:sz w:val="24"/>
          <w:szCs w:val="24"/>
        </w:rPr>
      </w:pPr>
    </w:p>
    <w:p w14:paraId="1F9ED6C4" w14:textId="2BA1E00A" w:rsidR="00234B96" w:rsidRDefault="00234B96" w:rsidP="00A94D19">
      <w:pPr>
        <w:pStyle w:val="a8"/>
        <w:spacing w:after="0"/>
        <w:ind w:left="1004"/>
        <w:rPr>
          <w:rFonts w:ascii="Times New Roman" w:hAnsi="Times New Roman"/>
          <w:b/>
          <w:color w:val="000000"/>
          <w:sz w:val="24"/>
          <w:szCs w:val="24"/>
        </w:rPr>
      </w:pPr>
    </w:p>
    <w:p w14:paraId="7C1CBA5E" w14:textId="7526A713" w:rsidR="00234B96" w:rsidRDefault="00234B96" w:rsidP="00A94D19">
      <w:pPr>
        <w:pStyle w:val="a8"/>
        <w:spacing w:after="0"/>
        <w:ind w:left="1004"/>
        <w:rPr>
          <w:rFonts w:ascii="Times New Roman" w:hAnsi="Times New Roman"/>
          <w:b/>
          <w:color w:val="000000"/>
          <w:sz w:val="24"/>
          <w:szCs w:val="24"/>
        </w:rPr>
      </w:pPr>
    </w:p>
    <w:p w14:paraId="66E478B7" w14:textId="65F7E536" w:rsidR="00234B96" w:rsidRDefault="00234B96" w:rsidP="00A94D19">
      <w:pPr>
        <w:pStyle w:val="a8"/>
        <w:spacing w:after="0"/>
        <w:ind w:left="1004"/>
        <w:rPr>
          <w:rFonts w:ascii="Times New Roman" w:hAnsi="Times New Roman"/>
          <w:b/>
          <w:color w:val="000000"/>
          <w:sz w:val="24"/>
          <w:szCs w:val="24"/>
        </w:rPr>
      </w:pPr>
    </w:p>
    <w:p w14:paraId="7221358F" w14:textId="7F10B332" w:rsidR="00234B96" w:rsidRDefault="00234B96" w:rsidP="00A94D19">
      <w:pPr>
        <w:pStyle w:val="a8"/>
        <w:spacing w:after="0"/>
        <w:ind w:left="1004"/>
        <w:rPr>
          <w:rFonts w:ascii="Times New Roman" w:hAnsi="Times New Roman"/>
          <w:b/>
          <w:color w:val="000000"/>
          <w:sz w:val="24"/>
          <w:szCs w:val="24"/>
        </w:rPr>
      </w:pPr>
    </w:p>
    <w:p w14:paraId="3EB775EE" w14:textId="1F34138A" w:rsidR="00234B96" w:rsidRDefault="00234B96" w:rsidP="00A94D19">
      <w:pPr>
        <w:pStyle w:val="a8"/>
        <w:spacing w:after="0"/>
        <w:ind w:left="1004"/>
        <w:rPr>
          <w:rFonts w:ascii="Times New Roman" w:hAnsi="Times New Roman"/>
          <w:b/>
          <w:color w:val="000000"/>
          <w:sz w:val="24"/>
          <w:szCs w:val="24"/>
        </w:rPr>
      </w:pPr>
    </w:p>
    <w:p w14:paraId="2BDE5413" w14:textId="0B4C268F" w:rsidR="00234B96" w:rsidRDefault="00234B96" w:rsidP="00A94D19">
      <w:pPr>
        <w:pStyle w:val="a8"/>
        <w:spacing w:after="0"/>
        <w:ind w:left="1004"/>
        <w:rPr>
          <w:rFonts w:ascii="Times New Roman" w:hAnsi="Times New Roman"/>
          <w:b/>
          <w:color w:val="000000"/>
          <w:sz w:val="24"/>
          <w:szCs w:val="24"/>
        </w:rPr>
      </w:pPr>
    </w:p>
    <w:p w14:paraId="037004A2" w14:textId="7B6E75AB" w:rsidR="00234B96" w:rsidRDefault="00234B96" w:rsidP="00A94D19">
      <w:pPr>
        <w:pStyle w:val="a8"/>
        <w:spacing w:after="0"/>
        <w:ind w:left="1004"/>
        <w:rPr>
          <w:rFonts w:ascii="Times New Roman" w:hAnsi="Times New Roman"/>
          <w:b/>
          <w:color w:val="000000"/>
          <w:sz w:val="24"/>
          <w:szCs w:val="24"/>
        </w:rPr>
      </w:pPr>
    </w:p>
    <w:p w14:paraId="57A51183" w14:textId="729DBA1C" w:rsidR="00234B96" w:rsidRDefault="00234B96" w:rsidP="00A94D19">
      <w:pPr>
        <w:pStyle w:val="a8"/>
        <w:spacing w:after="0"/>
        <w:ind w:left="1004"/>
        <w:rPr>
          <w:rFonts w:ascii="Times New Roman" w:hAnsi="Times New Roman"/>
          <w:b/>
          <w:color w:val="000000"/>
          <w:sz w:val="24"/>
          <w:szCs w:val="24"/>
        </w:rPr>
      </w:pPr>
    </w:p>
    <w:p w14:paraId="27F9B71D" w14:textId="31F29F97" w:rsidR="00234B96" w:rsidRDefault="00234B96" w:rsidP="00A94D19">
      <w:pPr>
        <w:pStyle w:val="a8"/>
        <w:spacing w:after="0"/>
        <w:ind w:left="1004"/>
        <w:rPr>
          <w:rFonts w:ascii="Times New Roman" w:hAnsi="Times New Roman"/>
          <w:b/>
          <w:color w:val="000000"/>
          <w:sz w:val="24"/>
          <w:szCs w:val="24"/>
        </w:rPr>
      </w:pPr>
    </w:p>
    <w:p w14:paraId="43E12558" w14:textId="2F62715E" w:rsidR="00234B96" w:rsidRDefault="00234B96" w:rsidP="00A94D19">
      <w:pPr>
        <w:pStyle w:val="a8"/>
        <w:spacing w:after="0"/>
        <w:ind w:left="1004"/>
        <w:rPr>
          <w:rFonts w:ascii="Times New Roman" w:hAnsi="Times New Roman"/>
          <w:b/>
          <w:color w:val="000000"/>
          <w:sz w:val="24"/>
          <w:szCs w:val="24"/>
        </w:rPr>
      </w:pPr>
    </w:p>
    <w:p w14:paraId="6EA3F92A" w14:textId="239AAE2E" w:rsidR="00234B96" w:rsidRDefault="00234B96" w:rsidP="00A94D19">
      <w:pPr>
        <w:pStyle w:val="a8"/>
        <w:spacing w:after="0"/>
        <w:ind w:left="1004"/>
        <w:rPr>
          <w:rFonts w:ascii="Times New Roman" w:hAnsi="Times New Roman"/>
          <w:b/>
          <w:color w:val="000000"/>
          <w:sz w:val="24"/>
          <w:szCs w:val="24"/>
        </w:rPr>
      </w:pPr>
    </w:p>
    <w:p w14:paraId="0018E02C" w14:textId="555CBA12" w:rsidR="00234B96" w:rsidRDefault="00234B96" w:rsidP="00A94D19">
      <w:pPr>
        <w:pStyle w:val="a8"/>
        <w:spacing w:after="0"/>
        <w:ind w:left="1004"/>
        <w:rPr>
          <w:rFonts w:ascii="Times New Roman" w:hAnsi="Times New Roman"/>
          <w:b/>
          <w:color w:val="000000"/>
          <w:sz w:val="24"/>
          <w:szCs w:val="24"/>
        </w:rPr>
      </w:pPr>
    </w:p>
    <w:p w14:paraId="615B2652" w14:textId="00DA00D8" w:rsidR="00234B96" w:rsidRDefault="00234B96" w:rsidP="00A94D19">
      <w:pPr>
        <w:pStyle w:val="a8"/>
        <w:spacing w:after="0"/>
        <w:ind w:left="1004"/>
        <w:rPr>
          <w:rFonts w:ascii="Times New Roman" w:hAnsi="Times New Roman"/>
          <w:b/>
          <w:color w:val="000000"/>
          <w:sz w:val="24"/>
          <w:szCs w:val="24"/>
        </w:rPr>
      </w:pPr>
    </w:p>
    <w:p w14:paraId="465F04E8" w14:textId="464C1917" w:rsidR="00234B96" w:rsidRDefault="00234B96" w:rsidP="00A94D19">
      <w:pPr>
        <w:pStyle w:val="a8"/>
        <w:spacing w:after="0"/>
        <w:ind w:left="1004"/>
        <w:rPr>
          <w:rFonts w:ascii="Times New Roman" w:hAnsi="Times New Roman"/>
          <w:b/>
          <w:color w:val="000000"/>
          <w:sz w:val="24"/>
          <w:szCs w:val="24"/>
        </w:rPr>
      </w:pPr>
    </w:p>
    <w:p w14:paraId="706B605E" w14:textId="625CEE42" w:rsidR="00234B96" w:rsidRDefault="00234B96" w:rsidP="00A94D19">
      <w:pPr>
        <w:pStyle w:val="a8"/>
        <w:spacing w:after="0"/>
        <w:ind w:left="1004"/>
        <w:rPr>
          <w:rFonts w:ascii="Times New Roman" w:hAnsi="Times New Roman"/>
          <w:b/>
          <w:color w:val="000000"/>
          <w:sz w:val="24"/>
          <w:szCs w:val="24"/>
        </w:rPr>
      </w:pPr>
    </w:p>
    <w:p w14:paraId="222D3A69" w14:textId="3C269F38" w:rsidR="00234B96" w:rsidRDefault="00234B96" w:rsidP="00A94D19">
      <w:pPr>
        <w:pStyle w:val="a8"/>
        <w:spacing w:after="0"/>
        <w:ind w:left="1004"/>
        <w:rPr>
          <w:rFonts w:ascii="Times New Roman" w:hAnsi="Times New Roman"/>
          <w:b/>
          <w:color w:val="000000"/>
          <w:sz w:val="24"/>
          <w:szCs w:val="24"/>
        </w:rPr>
      </w:pPr>
    </w:p>
    <w:p w14:paraId="30B6EF5A" w14:textId="75091886" w:rsidR="00234B96" w:rsidRDefault="00234B96" w:rsidP="00A94D19">
      <w:pPr>
        <w:pStyle w:val="a8"/>
        <w:spacing w:after="0"/>
        <w:ind w:left="1004"/>
        <w:rPr>
          <w:rFonts w:ascii="Times New Roman" w:hAnsi="Times New Roman"/>
          <w:b/>
          <w:color w:val="000000"/>
          <w:sz w:val="24"/>
          <w:szCs w:val="24"/>
        </w:rPr>
      </w:pPr>
    </w:p>
    <w:p w14:paraId="78FEBBCC" w14:textId="77777777" w:rsidR="00234B96" w:rsidRPr="008121C2" w:rsidRDefault="00234B96" w:rsidP="00A94D19">
      <w:pPr>
        <w:pStyle w:val="a8"/>
        <w:spacing w:after="0"/>
        <w:ind w:left="1004"/>
        <w:rPr>
          <w:rFonts w:ascii="Times New Roman" w:hAnsi="Times New Roman"/>
          <w:b/>
          <w:color w:val="000000"/>
          <w:sz w:val="24"/>
          <w:szCs w:val="24"/>
        </w:rPr>
      </w:pPr>
    </w:p>
    <w:p w14:paraId="7C90EAD2" w14:textId="77777777" w:rsidR="00D06939" w:rsidRPr="008121C2" w:rsidRDefault="00D06939" w:rsidP="00A94D19">
      <w:pPr>
        <w:pStyle w:val="a8"/>
        <w:spacing w:after="0"/>
        <w:ind w:left="1004"/>
        <w:rPr>
          <w:rFonts w:ascii="Times New Roman" w:hAnsi="Times New Roman"/>
          <w:b/>
          <w:color w:val="000000"/>
          <w:sz w:val="24"/>
          <w:szCs w:val="24"/>
        </w:rPr>
      </w:pPr>
    </w:p>
    <w:p w14:paraId="7465547F" w14:textId="3BF14BA3" w:rsidR="00BE14E5" w:rsidRPr="00234B96" w:rsidRDefault="00BE14E5" w:rsidP="00234B96">
      <w:pPr>
        <w:pStyle w:val="a8"/>
        <w:numPr>
          <w:ilvl w:val="0"/>
          <w:numId w:val="17"/>
        </w:numPr>
        <w:jc w:val="center"/>
        <w:rPr>
          <w:rFonts w:ascii="Times New Roman" w:hAnsi="Times New Roman"/>
          <w:b/>
          <w:color w:val="000000"/>
          <w:sz w:val="24"/>
          <w:szCs w:val="24"/>
          <w:highlight w:val="yellow"/>
        </w:rPr>
      </w:pPr>
      <w:r w:rsidRPr="00234B96">
        <w:rPr>
          <w:rFonts w:ascii="Times New Roman" w:hAnsi="Times New Roman"/>
          <w:b/>
          <w:color w:val="000000"/>
          <w:sz w:val="24"/>
          <w:szCs w:val="24"/>
          <w:highlight w:val="yellow"/>
        </w:rPr>
        <w:lastRenderedPageBreak/>
        <w:t>Отчет о реализации муниципальной программы</w:t>
      </w:r>
    </w:p>
    <w:p w14:paraId="6E679075" w14:textId="352BF150" w:rsidR="00BE14E5" w:rsidRPr="00234B96" w:rsidRDefault="00BE14E5" w:rsidP="00F33BB5">
      <w:pPr>
        <w:pStyle w:val="a8"/>
        <w:ind w:left="0" w:right="72"/>
        <w:jc w:val="center"/>
        <w:rPr>
          <w:rFonts w:ascii="Times New Roman" w:hAnsi="Times New Roman"/>
          <w:b/>
          <w:bCs/>
          <w:color w:val="000000"/>
          <w:sz w:val="24"/>
          <w:szCs w:val="24"/>
          <w:highlight w:val="yellow"/>
        </w:rPr>
      </w:pPr>
      <w:r w:rsidRPr="00234B96">
        <w:rPr>
          <w:rFonts w:ascii="Times New Roman" w:hAnsi="Times New Roman"/>
          <w:b/>
          <w:bCs/>
          <w:color w:val="000000"/>
          <w:sz w:val="24"/>
          <w:szCs w:val="24"/>
          <w:highlight w:val="yellow"/>
        </w:rPr>
        <w:t>"Развитие физической культуры, спорта и молодежной политики  в Курумканском районе"</w:t>
      </w:r>
    </w:p>
    <w:p w14:paraId="161DD051" w14:textId="3DB7C183" w:rsidR="00BE14E5" w:rsidRPr="00234B96" w:rsidRDefault="00BE14E5" w:rsidP="00BE14E5">
      <w:pPr>
        <w:pStyle w:val="a8"/>
        <w:ind w:left="1287" w:right="72"/>
        <w:jc w:val="center"/>
        <w:rPr>
          <w:rFonts w:ascii="Times New Roman" w:hAnsi="Times New Roman"/>
          <w:b/>
          <w:bCs/>
          <w:color w:val="000000"/>
          <w:sz w:val="24"/>
          <w:szCs w:val="24"/>
          <w:highlight w:val="yellow"/>
        </w:rPr>
      </w:pPr>
      <w:r w:rsidRPr="00234B96">
        <w:rPr>
          <w:rFonts w:ascii="Times New Roman" w:hAnsi="Times New Roman"/>
          <w:b/>
          <w:bCs/>
          <w:color w:val="000000"/>
          <w:sz w:val="24"/>
          <w:szCs w:val="24"/>
          <w:highlight w:val="yellow"/>
        </w:rPr>
        <w:t>Подпрограмма «Развитие физической культуры, спорта»</w:t>
      </w:r>
    </w:p>
    <w:p w14:paraId="5DA0AB88" w14:textId="77777777" w:rsidR="00234B96" w:rsidRPr="00234B96" w:rsidRDefault="00234B96" w:rsidP="00234B96">
      <w:pPr>
        <w:pStyle w:val="a8"/>
        <w:numPr>
          <w:ilvl w:val="0"/>
          <w:numId w:val="22"/>
        </w:numPr>
        <w:tabs>
          <w:tab w:val="left" w:pos="0"/>
        </w:tabs>
        <w:autoSpaceDE w:val="0"/>
        <w:autoSpaceDN w:val="0"/>
        <w:adjustRightInd w:val="0"/>
        <w:spacing w:after="0"/>
        <w:ind w:left="0" w:firstLine="0"/>
        <w:jc w:val="center"/>
        <w:rPr>
          <w:rFonts w:ascii="Times New Roman" w:hAnsi="Times New Roman"/>
          <w:b/>
          <w:sz w:val="24"/>
          <w:szCs w:val="24"/>
          <w:highlight w:val="yellow"/>
        </w:rPr>
      </w:pPr>
      <w:r w:rsidRPr="00234B96">
        <w:rPr>
          <w:rFonts w:ascii="Times New Roman" w:hAnsi="Times New Roman"/>
          <w:b/>
          <w:sz w:val="24"/>
          <w:szCs w:val="24"/>
          <w:highlight w:val="yellow"/>
        </w:rPr>
        <w:t>Конкретные результаты программы, достигнутые за отчетный период</w:t>
      </w:r>
    </w:p>
    <w:p w14:paraId="77E16C60" w14:textId="77777777" w:rsidR="00234B96" w:rsidRPr="00234B96" w:rsidRDefault="00234B96" w:rsidP="00234B96">
      <w:pPr>
        <w:tabs>
          <w:tab w:val="left" w:pos="1134"/>
        </w:tabs>
        <w:autoSpaceDE w:val="0"/>
        <w:autoSpaceDN w:val="0"/>
        <w:adjustRightInd w:val="0"/>
        <w:spacing w:line="276" w:lineRule="auto"/>
        <w:ind w:firstLine="567"/>
        <w:jc w:val="both"/>
        <w:rPr>
          <w:highlight w:val="yellow"/>
        </w:rPr>
      </w:pPr>
      <w:r w:rsidRPr="00234B96">
        <w:rPr>
          <w:highlight w:val="yellow"/>
        </w:rPr>
        <w:t>Основные мероприятия в отчетном периоде исполнены в установленные сроки. Факты невыполнения основных мероприятий в установленные сроки отсутствуют.</w:t>
      </w:r>
    </w:p>
    <w:p w14:paraId="1E079544" w14:textId="77777777" w:rsidR="00234B96" w:rsidRPr="00234B96" w:rsidRDefault="00234B96" w:rsidP="00234B96">
      <w:pPr>
        <w:spacing w:line="276" w:lineRule="auto"/>
        <w:jc w:val="both"/>
        <w:rPr>
          <w:highlight w:val="yellow"/>
        </w:rPr>
      </w:pPr>
      <w:r w:rsidRPr="00234B96">
        <w:rPr>
          <w:highlight w:val="yellow"/>
        </w:rPr>
        <w:t>Подпрограмма «Развитие физической культуры и спорта на 2018-2024 годы».</w:t>
      </w:r>
    </w:p>
    <w:p w14:paraId="23F604E2" w14:textId="77777777" w:rsidR="00234B96" w:rsidRPr="00234B96" w:rsidRDefault="00234B96" w:rsidP="00234B96">
      <w:pPr>
        <w:spacing w:line="276" w:lineRule="auto"/>
        <w:ind w:firstLine="709"/>
        <w:jc w:val="both"/>
        <w:rPr>
          <w:highlight w:val="yellow"/>
        </w:rPr>
      </w:pPr>
      <w:r w:rsidRPr="00234B96">
        <w:rPr>
          <w:highlight w:val="yellow"/>
        </w:rPr>
        <w:t>Основными результатами, достигнутыми в 2024 году, являются:</w:t>
      </w:r>
    </w:p>
    <w:p w14:paraId="302607E7" w14:textId="77777777" w:rsidR="00234B96" w:rsidRPr="00234B96" w:rsidRDefault="00234B96" w:rsidP="00234B96">
      <w:pPr>
        <w:tabs>
          <w:tab w:val="left" w:pos="700"/>
        </w:tabs>
        <w:spacing w:line="276" w:lineRule="auto"/>
        <w:ind w:firstLine="709"/>
        <w:jc w:val="both"/>
        <w:rPr>
          <w:highlight w:val="yellow"/>
        </w:rPr>
      </w:pPr>
      <w:r w:rsidRPr="00234B96">
        <w:rPr>
          <w:highlight w:val="yellow"/>
        </w:rPr>
        <w:t>- повышение мотивации к занятиям физической культурой и спортом и усиления авторитета ведения здорового образа жизни;</w:t>
      </w:r>
    </w:p>
    <w:p w14:paraId="3E09EC6E" w14:textId="77777777" w:rsidR="00234B96" w:rsidRPr="00234B96" w:rsidRDefault="00234B96" w:rsidP="00234B96">
      <w:pPr>
        <w:tabs>
          <w:tab w:val="left" w:pos="700"/>
        </w:tabs>
        <w:spacing w:line="276" w:lineRule="auto"/>
        <w:ind w:firstLine="709"/>
        <w:jc w:val="both"/>
        <w:rPr>
          <w:highlight w:val="yellow"/>
        </w:rPr>
      </w:pPr>
      <w:r w:rsidRPr="00234B96">
        <w:rPr>
          <w:highlight w:val="yellow"/>
        </w:rPr>
        <w:t>- обеспечение успешного выступления спортсменов Курумканского района на республиканских соревнованиях;</w:t>
      </w:r>
    </w:p>
    <w:p w14:paraId="1DC004B1" w14:textId="77777777" w:rsidR="00234B96" w:rsidRPr="00234B96" w:rsidRDefault="00234B96" w:rsidP="00234B96">
      <w:pPr>
        <w:tabs>
          <w:tab w:val="left" w:pos="700"/>
          <w:tab w:val="left" w:pos="8565"/>
        </w:tabs>
        <w:spacing w:line="276" w:lineRule="auto"/>
        <w:ind w:firstLine="709"/>
        <w:jc w:val="both"/>
        <w:rPr>
          <w:highlight w:val="yellow"/>
        </w:rPr>
      </w:pPr>
      <w:r w:rsidRPr="00234B96">
        <w:rPr>
          <w:highlight w:val="yellow"/>
        </w:rPr>
        <w:t>- развитие инфраструктуры физической культуры и спорта;</w:t>
      </w:r>
    </w:p>
    <w:p w14:paraId="6A80ADC6" w14:textId="77777777" w:rsidR="00234B96" w:rsidRPr="00234B96" w:rsidRDefault="00234B96" w:rsidP="00234B96">
      <w:pPr>
        <w:tabs>
          <w:tab w:val="left" w:pos="700"/>
          <w:tab w:val="left" w:pos="8565"/>
        </w:tabs>
        <w:spacing w:line="276" w:lineRule="auto"/>
        <w:ind w:firstLine="709"/>
        <w:jc w:val="both"/>
        <w:rPr>
          <w:highlight w:val="yellow"/>
        </w:rPr>
      </w:pPr>
      <w:r w:rsidRPr="00234B96">
        <w:rPr>
          <w:highlight w:val="yellow"/>
        </w:rPr>
        <w:t xml:space="preserve">- </w:t>
      </w:r>
      <w:r w:rsidRPr="00234B96">
        <w:rPr>
          <w:kern w:val="2"/>
          <w:highlight w:val="yellow"/>
        </w:rPr>
        <w:t>повышение эффективности пропаганды физической культуры и спорта как важнейшей составляющей здорового образа жизни.</w:t>
      </w:r>
      <w:r w:rsidRPr="00234B96">
        <w:rPr>
          <w:highlight w:val="yellow"/>
        </w:rPr>
        <w:tab/>
      </w:r>
    </w:p>
    <w:p w14:paraId="65977CF6" w14:textId="77777777" w:rsidR="00234B96" w:rsidRPr="00234B96" w:rsidRDefault="00234B96" w:rsidP="00234B96">
      <w:pPr>
        <w:tabs>
          <w:tab w:val="left" w:pos="700"/>
        </w:tabs>
        <w:spacing w:line="276" w:lineRule="auto"/>
        <w:ind w:firstLine="709"/>
        <w:jc w:val="both"/>
        <w:rPr>
          <w:highlight w:val="yellow"/>
        </w:rPr>
      </w:pPr>
      <w:r w:rsidRPr="00234B96">
        <w:rPr>
          <w:highlight w:val="yellow"/>
        </w:rPr>
        <w:t>Характеристика вклада основных результатов в решение задач и достижение целей муниципальной программы.</w:t>
      </w:r>
    </w:p>
    <w:p w14:paraId="7FA1E91E" w14:textId="77777777" w:rsidR="00234B96" w:rsidRPr="00234B96" w:rsidRDefault="00234B96" w:rsidP="00234B96">
      <w:pPr>
        <w:tabs>
          <w:tab w:val="left" w:pos="700"/>
        </w:tabs>
        <w:spacing w:line="276" w:lineRule="auto"/>
        <w:ind w:firstLine="709"/>
        <w:jc w:val="both"/>
        <w:rPr>
          <w:highlight w:val="yellow"/>
        </w:rPr>
      </w:pPr>
      <w:r w:rsidRPr="00234B96">
        <w:rPr>
          <w:highlight w:val="yellow"/>
        </w:rPr>
        <w:t>- выполнение календарного плана спортивных мероприятий Курумканского района. Соревнования проводились по всем видам спорта культивируемые в нашем районе, что позволяет охватить большое количество части населения, желающих заниматься физической культурой и спортом (далее – ФК и С).</w:t>
      </w:r>
    </w:p>
    <w:p w14:paraId="0179187E" w14:textId="77777777" w:rsidR="00234B96" w:rsidRPr="00234B96" w:rsidRDefault="00234B96" w:rsidP="00234B96">
      <w:pPr>
        <w:tabs>
          <w:tab w:val="left" w:pos="700"/>
        </w:tabs>
        <w:spacing w:line="276" w:lineRule="auto"/>
        <w:ind w:firstLine="709"/>
        <w:jc w:val="both"/>
        <w:rPr>
          <w:highlight w:val="yellow"/>
        </w:rPr>
      </w:pPr>
      <w:r w:rsidRPr="00234B96">
        <w:rPr>
          <w:highlight w:val="yellow"/>
        </w:rPr>
        <w:t>- поддержка детско-юношеского спорта. Проведение соревнований «веселые старты», однодневные турниров по массовым видам спорта «дворовая лига». Проведение соревнований в рамках акций «Спорт для всех» и «Спорт против наркотиков». Активное участие в спортивно – массовых мероприятиях района: «Кросс наций», «Лыжня России», в спартакиадах учреждений, в соревнованиях по футболу, волейболу.</w:t>
      </w:r>
    </w:p>
    <w:p w14:paraId="1DAD3F2A" w14:textId="77777777" w:rsidR="00234B96" w:rsidRPr="00234B96" w:rsidRDefault="00234B96" w:rsidP="00234B96">
      <w:pPr>
        <w:tabs>
          <w:tab w:val="left" w:pos="700"/>
          <w:tab w:val="left" w:pos="1560"/>
        </w:tabs>
        <w:spacing w:line="276" w:lineRule="auto"/>
        <w:ind w:firstLine="709"/>
        <w:jc w:val="both"/>
        <w:rPr>
          <w:highlight w:val="yellow"/>
        </w:rPr>
      </w:pPr>
      <w:r w:rsidRPr="00234B96">
        <w:rPr>
          <w:highlight w:val="yellow"/>
        </w:rPr>
        <w:t>Достигнутые в 2024 году результаты позволили реализовать цели и задачи, запланированные муниципальной программой на отчетный период:</w:t>
      </w:r>
    </w:p>
    <w:p w14:paraId="1A5CFA3D" w14:textId="77777777" w:rsidR="00234B96" w:rsidRPr="00234B96" w:rsidRDefault="00234B96" w:rsidP="00234B96">
      <w:pPr>
        <w:tabs>
          <w:tab w:val="left" w:pos="700"/>
          <w:tab w:val="left" w:pos="1560"/>
        </w:tabs>
        <w:spacing w:line="276" w:lineRule="auto"/>
        <w:ind w:firstLine="709"/>
        <w:jc w:val="both"/>
        <w:rPr>
          <w:highlight w:val="yellow"/>
        </w:rPr>
      </w:pPr>
      <w:r w:rsidRPr="00234B96">
        <w:rPr>
          <w:highlight w:val="yellow"/>
        </w:rPr>
        <w:t xml:space="preserve">1. Успешное выступление спортивных команд Курумканского района на соревнованиях республиканского уровня. В составе сборных команд района приняли участие в </w:t>
      </w:r>
      <w:r w:rsidRPr="00234B96">
        <w:rPr>
          <w:highlight w:val="yellow"/>
          <w:lang w:val="en-US"/>
        </w:rPr>
        <w:t>XIX</w:t>
      </w:r>
      <w:r w:rsidRPr="00234B96">
        <w:rPr>
          <w:highlight w:val="yellow"/>
        </w:rPr>
        <w:t xml:space="preserve"> Республиканских летних сельских спортивных играх 2024 г. в Бичурском районе, в республиканском спортивно-культурном празднике «Наадан-Сурхарбаан 2024», а также в отраслевых республиканских спартакиадах. Данный фактор дает спортсменам и жителям района хороший толчок в усилении мотивации к занятиям физической культурой и спортом, а также придает более напряженный характер соревнований районного уровня, так как победители районных соревнований представляют Курумканский район на турнирах более высокого уровня.</w:t>
      </w:r>
    </w:p>
    <w:p w14:paraId="7BF8BC2D" w14:textId="77777777" w:rsidR="00234B96" w:rsidRPr="00234B96" w:rsidRDefault="00234B96" w:rsidP="00234B96">
      <w:pPr>
        <w:tabs>
          <w:tab w:val="left" w:pos="700"/>
          <w:tab w:val="left" w:pos="1560"/>
        </w:tabs>
        <w:spacing w:line="276" w:lineRule="auto"/>
        <w:ind w:firstLine="709"/>
        <w:jc w:val="both"/>
        <w:rPr>
          <w:highlight w:val="yellow"/>
        </w:rPr>
      </w:pPr>
      <w:r w:rsidRPr="00234B96">
        <w:rPr>
          <w:highlight w:val="yellow"/>
        </w:rPr>
        <w:t>2. Увеличение количества проводимых мероприятий.</w:t>
      </w:r>
    </w:p>
    <w:p w14:paraId="105813E2" w14:textId="77777777" w:rsidR="00234B96" w:rsidRPr="00234B96" w:rsidRDefault="00234B96" w:rsidP="00234B96">
      <w:pPr>
        <w:tabs>
          <w:tab w:val="left" w:pos="700"/>
        </w:tabs>
        <w:spacing w:line="276" w:lineRule="auto"/>
        <w:ind w:firstLine="709"/>
        <w:jc w:val="both"/>
        <w:rPr>
          <w:highlight w:val="yellow"/>
        </w:rPr>
      </w:pPr>
      <w:r w:rsidRPr="00234B96">
        <w:rPr>
          <w:highlight w:val="yellow"/>
        </w:rPr>
        <w:t xml:space="preserve">Выполнение поставленных в программе задач положительно сказалось на увеличении доли населения занимающейся физической культурой и спортом 8380 человека, что составляет 68,7 % от общей численности населения Курумканского района. По сравнению с прошлым годом достигнута положительная динамика, прежде всего, увеличении количества занимающихся физической культурой и спортом в районе.  Увеличилось количество коллективов подавших заявки на участие в проводимых соревнованиях в Курумканском районе. </w:t>
      </w:r>
    </w:p>
    <w:p w14:paraId="1DFF74D5" w14:textId="77777777" w:rsidR="00234B96" w:rsidRPr="00234B96" w:rsidRDefault="00234B96" w:rsidP="00234B96">
      <w:pPr>
        <w:spacing w:line="276" w:lineRule="auto"/>
        <w:jc w:val="both"/>
        <w:rPr>
          <w:highlight w:val="yellow"/>
        </w:rPr>
      </w:pPr>
    </w:p>
    <w:p w14:paraId="501ACE8B" w14:textId="77777777" w:rsidR="00234B96" w:rsidRPr="00234B96" w:rsidRDefault="00234B96" w:rsidP="00234B96">
      <w:pPr>
        <w:pStyle w:val="a8"/>
        <w:numPr>
          <w:ilvl w:val="0"/>
          <w:numId w:val="22"/>
        </w:numPr>
        <w:jc w:val="center"/>
        <w:rPr>
          <w:rFonts w:ascii="Times New Roman" w:hAnsi="Times New Roman"/>
          <w:b/>
          <w:sz w:val="24"/>
          <w:szCs w:val="24"/>
          <w:highlight w:val="yellow"/>
        </w:rPr>
      </w:pPr>
      <w:r w:rsidRPr="00234B96">
        <w:rPr>
          <w:rFonts w:ascii="Times New Roman" w:hAnsi="Times New Roman"/>
          <w:b/>
          <w:sz w:val="24"/>
          <w:szCs w:val="24"/>
          <w:highlight w:val="yellow"/>
        </w:rPr>
        <w:t>Результаты реализации основных  мероприятий подпрограмм.</w:t>
      </w:r>
    </w:p>
    <w:p w14:paraId="2F728C6E" w14:textId="77777777" w:rsidR="00234B96" w:rsidRPr="00234B96" w:rsidRDefault="00234B96" w:rsidP="00234B96">
      <w:pPr>
        <w:spacing w:line="276" w:lineRule="auto"/>
        <w:jc w:val="both"/>
        <w:rPr>
          <w:highlight w:val="yellow"/>
        </w:rPr>
      </w:pPr>
      <w:r w:rsidRPr="00234B96">
        <w:rPr>
          <w:highlight w:val="yellow"/>
        </w:rPr>
        <w:t>Подпрограмма «Развитие физической культуры и спорта на 2018-2024 годы».</w:t>
      </w:r>
    </w:p>
    <w:p w14:paraId="58821AF2" w14:textId="77777777" w:rsidR="00234B96" w:rsidRPr="00234B96" w:rsidRDefault="00234B96" w:rsidP="00234B96">
      <w:pPr>
        <w:spacing w:line="276" w:lineRule="auto"/>
        <w:ind w:firstLine="567"/>
        <w:jc w:val="both"/>
        <w:rPr>
          <w:highlight w:val="yellow"/>
        </w:rPr>
      </w:pPr>
      <w:r w:rsidRPr="00234B96">
        <w:rPr>
          <w:highlight w:val="yellow"/>
        </w:rPr>
        <w:lastRenderedPageBreak/>
        <w:t>- выполнение календарного плана спортивных мероприятий Курумканского района. Соревнования проводились по всем видам спорта культивируемые в нашем районе, что позволяет охватить большое количество части населения, желающих заниматься ФК и С.</w:t>
      </w:r>
    </w:p>
    <w:p w14:paraId="12509E98" w14:textId="77777777" w:rsidR="00234B96" w:rsidRPr="00234B96" w:rsidRDefault="00234B96" w:rsidP="00234B96">
      <w:pPr>
        <w:tabs>
          <w:tab w:val="left" w:pos="700"/>
        </w:tabs>
        <w:spacing w:line="276" w:lineRule="auto"/>
        <w:ind w:firstLine="567"/>
        <w:jc w:val="both"/>
        <w:rPr>
          <w:highlight w:val="yellow"/>
        </w:rPr>
      </w:pPr>
      <w:r w:rsidRPr="00234B96">
        <w:rPr>
          <w:highlight w:val="yellow"/>
        </w:rPr>
        <w:t>- успешное выступление Курумканского района на соревнованиях республиканского уровня. Данный фактор дает спортсменам и жителям хороший толчок в усилении мотивации к занятиям ФКиС, а также придает более напряженный характер соревнований районного уровня, так как победители районных соревнований представляют Курумканский район на турнирах более высокого уровня.</w:t>
      </w:r>
    </w:p>
    <w:p w14:paraId="39E0D72E" w14:textId="77777777" w:rsidR="00234B96" w:rsidRPr="00234B96" w:rsidRDefault="00234B96" w:rsidP="00234B96">
      <w:pPr>
        <w:tabs>
          <w:tab w:val="left" w:pos="709"/>
        </w:tabs>
        <w:spacing w:line="276" w:lineRule="auto"/>
        <w:ind w:firstLine="567"/>
        <w:jc w:val="both"/>
        <w:rPr>
          <w:highlight w:val="yellow"/>
        </w:rPr>
      </w:pPr>
      <w:r w:rsidRPr="00234B96">
        <w:rPr>
          <w:highlight w:val="yellow"/>
        </w:rPr>
        <w:t xml:space="preserve">         -Увеличилось количество участников физкультурно-оздоровительных и спортивно-массовых мероприятий. Активно включается в деятельность по физической культуре и спорту   клуб «Оптимист», клуб им. десятого чемпиона мира по шахматам Б. Спасского, «</w:t>
      </w:r>
      <w:r w:rsidRPr="00234B96">
        <w:rPr>
          <w:highlight w:val="yellow"/>
          <w:lang w:val="en-US"/>
        </w:rPr>
        <w:t>Crossfeet</w:t>
      </w:r>
      <w:r w:rsidRPr="00234B96">
        <w:rPr>
          <w:highlight w:val="yellow"/>
        </w:rPr>
        <w:t>». С участием клуба «Оптимист» проведены соревнования среди пенсионеров и ветеранов по настольному теннису, дартс, шашкам и шахматам. В клубе им. Б. Спасского проводятся турниры выходного турнира.  В клубе «</w:t>
      </w:r>
      <w:r w:rsidRPr="00234B96">
        <w:rPr>
          <w:highlight w:val="yellow"/>
          <w:lang w:val="en-US"/>
        </w:rPr>
        <w:t>Crossfeet</w:t>
      </w:r>
      <w:r w:rsidRPr="00234B96">
        <w:rPr>
          <w:highlight w:val="yellow"/>
        </w:rPr>
        <w:t xml:space="preserve">» занимаются спортом  учащиеся старших классов, рабочая молодежь. </w:t>
      </w:r>
    </w:p>
    <w:p w14:paraId="01ABCEC4" w14:textId="77777777" w:rsidR="00234B96" w:rsidRPr="00234B96" w:rsidRDefault="00234B96" w:rsidP="00234B96">
      <w:pPr>
        <w:tabs>
          <w:tab w:val="left" w:pos="709"/>
        </w:tabs>
        <w:spacing w:line="276" w:lineRule="auto"/>
        <w:ind w:firstLine="567"/>
        <w:jc w:val="both"/>
        <w:rPr>
          <w:highlight w:val="yellow"/>
        </w:rPr>
      </w:pPr>
      <w:r w:rsidRPr="00234B96">
        <w:rPr>
          <w:highlight w:val="yellow"/>
        </w:rPr>
        <w:t>Постоянно проводится физкультурно-оздоровительная и спортивная работа со студенческой и учащейся молодежью. Во время зимних и летних каникул проводятся соревнования: Универсиада студентов, футбол, футзал, хоккей с мячом, баскетбол, настольный теннис.</w:t>
      </w:r>
    </w:p>
    <w:p w14:paraId="3727DA85" w14:textId="77777777" w:rsidR="00234B96" w:rsidRPr="00234B96" w:rsidRDefault="00234B96" w:rsidP="00234B96">
      <w:pPr>
        <w:widowControl w:val="0"/>
        <w:adjustRightInd w:val="0"/>
        <w:spacing w:line="276" w:lineRule="auto"/>
        <w:ind w:firstLine="567"/>
        <w:jc w:val="both"/>
        <w:rPr>
          <w:highlight w:val="yellow"/>
        </w:rPr>
      </w:pPr>
      <w:r w:rsidRPr="00234B96">
        <w:rPr>
          <w:highlight w:val="yellow"/>
        </w:rPr>
        <w:t>Реализации способствовало выполнение на 100% календарного плана спортивных мероприятий Курумканского района. Участие сборных команд и спортсменов Курумканского района на республиканских и российских соревнованиях.</w:t>
      </w:r>
    </w:p>
    <w:p w14:paraId="0EF6E555" w14:textId="77777777" w:rsidR="00234B96" w:rsidRPr="00234B96" w:rsidRDefault="00234B96" w:rsidP="00234B96">
      <w:pPr>
        <w:pStyle w:val="1"/>
        <w:spacing w:before="0" w:line="276" w:lineRule="auto"/>
        <w:ind w:firstLine="567"/>
        <w:jc w:val="both"/>
        <w:rPr>
          <w:rFonts w:ascii="Times New Roman" w:hAnsi="Times New Roman" w:cs="Times New Roman"/>
          <w:b w:val="0"/>
          <w:color w:val="auto"/>
          <w:sz w:val="24"/>
          <w:szCs w:val="24"/>
          <w:highlight w:val="yellow"/>
        </w:rPr>
      </w:pPr>
      <w:r w:rsidRPr="00234B96">
        <w:rPr>
          <w:rFonts w:ascii="Times New Roman" w:hAnsi="Times New Roman" w:cs="Times New Roman"/>
          <w:b w:val="0"/>
          <w:color w:val="auto"/>
          <w:sz w:val="24"/>
          <w:szCs w:val="24"/>
          <w:highlight w:val="yellow"/>
        </w:rPr>
        <w:t>Агитация и пропаганда здорового образа жизни через средства массовой информации, проведение показательных выступлений спортсменов:</w:t>
      </w:r>
    </w:p>
    <w:p w14:paraId="30C89D29" w14:textId="77777777" w:rsidR="00234B96" w:rsidRPr="00234B96" w:rsidRDefault="00234B96" w:rsidP="00234B96">
      <w:pPr>
        <w:spacing w:line="276" w:lineRule="auto"/>
        <w:ind w:firstLine="567"/>
        <w:jc w:val="both"/>
        <w:rPr>
          <w:highlight w:val="yellow"/>
        </w:rPr>
      </w:pPr>
      <w:r w:rsidRPr="00234B96">
        <w:rPr>
          <w:highlight w:val="yellow"/>
        </w:rPr>
        <w:t>- проведение всех спортивных мероприятий и соревнований в Курумканском районе постоянно освещаются в СМИ (газета «Огни Курумкан», «Курумкан Инфо», официальный сайт Администрации Курумканского района в сети «Интернет»);</w:t>
      </w:r>
    </w:p>
    <w:p w14:paraId="1B41F8FA" w14:textId="77777777" w:rsidR="00234B96" w:rsidRPr="00234B96" w:rsidRDefault="00234B96" w:rsidP="00234B96">
      <w:pPr>
        <w:spacing w:line="276" w:lineRule="auto"/>
        <w:ind w:firstLine="567"/>
        <w:jc w:val="both"/>
        <w:rPr>
          <w:highlight w:val="yellow"/>
        </w:rPr>
      </w:pPr>
      <w:r w:rsidRPr="00234B96">
        <w:rPr>
          <w:highlight w:val="yellow"/>
        </w:rPr>
        <w:t>- агитация и пропаганда здорового образа жизни.</w:t>
      </w:r>
    </w:p>
    <w:p w14:paraId="4CF94272" w14:textId="77777777" w:rsidR="00234B96" w:rsidRPr="00234B96" w:rsidRDefault="00234B96" w:rsidP="00234B96">
      <w:pPr>
        <w:spacing w:line="276" w:lineRule="auto"/>
        <w:ind w:firstLine="567"/>
        <w:jc w:val="both"/>
        <w:rPr>
          <w:highlight w:val="yellow"/>
        </w:rPr>
      </w:pPr>
      <w:r w:rsidRPr="00234B96">
        <w:rPr>
          <w:highlight w:val="yellow"/>
        </w:rPr>
        <w:t>Результатом исполнения стало постоянное и своевременное освещение спортивных событий и результатов соревнований в средствах массовой информации и сети Интернет.</w:t>
      </w:r>
    </w:p>
    <w:p w14:paraId="1176EF07" w14:textId="77777777" w:rsidR="00234B96" w:rsidRPr="00234B96" w:rsidRDefault="00234B96" w:rsidP="00234B96">
      <w:pPr>
        <w:tabs>
          <w:tab w:val="left" w:pos="700"/>
        </w:tabs>
        <w:spacing w:line="276" w:lineRule="auto"/>
        <w:ind w:firstLine="567"/>
        <w:jc w:val="both"/>
        <w:rPr>
          <w:highlight w:val="yellow"/>
        </w:rPr>
      </w:pPr>
      <w:r w:rsidRPr="00234B96">
        <w:rPr>
          <w:highlight w:val="yellow"/>
        </w:rPr>
        <w:t>Развитие и поддержка детско-юношеского спорта.</w:t>
      </w:r>
    </w:p>
    <w:p w14:paraId="1ABC8A54" w14:textId="77777777" w:rsidR="00234B96" w:rsidRPr="00234B96" w:rsidRDefault="00234B96" w:rsidP="00234B96">
      <w:pPr>
        <w:tabs>
          <w:tab w:val="left" w:pos="700"/>
        </w:tabs>
        <w:spacing w:line="276" w:lineRule="auto"/>
        <w:ind w:firstLine="567"/>
        <w:jc w:val="both"/>
        <w:rPr>
          <w:color w:val="000000"/>
          <w:highlight w:val="yellow"/>
        </w:rPr>
      </w:pPr>
      <w:r w:rsidRPr="00234B96">
        <w:rPr>
          <w:color w:val="000000"/>
          <w:highlight w:val="yellow"/>
        </w:rPr>
        <w:t xml:space="preserve"> Количество детей от 6 до 15 лет, охваченных физической культурой и спортом, составило 1622 чел.</w:t>
      </w:r>
    </w:p>
    <w:p w14:paraId="4E13877D" w14:textId="77777777" w:rsidR="00234B96" w:rsidRPr="00234B96" w:rsidRDefault="00234B96" w:rsidP="00234B96">
      <w:pPr>
        <w:tabs>
          <w:tab w:val="left" w:pos="700"/>
        </w:tabs>
        <w:spacing w:line="276" w:lineRule="auto"/>
        <w:ind w:firstLine="567"/>
        <w:jc w:val="both"/>
        <w:rPr>
          <w:highlight w:val="yellow"/>
        </w:rPr>
      </w:pPr>
    </w:p>
    <w:p w14:paraId="5E41B17B" w14:textId="77777777" w:rsidR="00234B96" w:rsidRPr="00234B96" w:rsidRDefault="00234B96" w:rsidP="00234B96">
      <w:pPr>
        <w:tabs>
          <w:tab w:val="left" w:pos="700"/>
        </w:tabs>
        <w:spacing w:line="276" w:lineRule="auto"/>
        <w:ind w:firstLine="567"/>
        <w:jc w:val="both"/>
        <w:rPr>
          <w:highlight w:val="yellow"/>
        </w:rPr>
      </w:pPr>
      <w:r w:rsidRPr="00234B96">
        <w:rPr>
          <w:highlight w:val="yellow"/>
        </w:rPr>
        <w:t>В МАОУ ДО «Курумканская ДЮСШ» проведено 20 районных и межрайонных соревнований. Воспитанники МАОУ ДО «Курумканская ДЮСШ» показывают хорошие результаты на соревнованиях российского и регионального уровней:</w:t>
      </w:r>
    </w:p>
    <w:p w14:paraId="1942AB2E" w14:textId="77777777" w:rsidR="00234B96" w:rsidRPr="00234B96" w:rsidRDefault="00234B96" w:rsidP="00234B96">
      <w:pPr>
        <w:tabs>
          <w:tab w:val="left" w:pos="700"/>
        </w:tabs>
        <w:spacing w:line="276" w:lineRule="auto"/>
        <w:ind w:firstLine="567"/>
        <w:jc w:val="both"/>
        <w:rPr>
          <w:b/>
          <w:highlight w:val="yellow"/>
          <w:u w:val="single"/>
        </w:rPr>
      </w:pPr>
      <w:r w:rsidRPr="00234B96">
        <w:rPr>
          <w:b/>
          <w:highlight w:val="yellow"/>
          <w:u w:val="single"/>
        </w:rPr>
        <w:t>Шашки:</w:t>
      </w:r>
    </w:p>
    <w:p w14:paraId="2DADC1FA" w14:textId="77777777" w:rsidR="00234B96" w:rsidRPr="00234B96" w:rsidRDefault="00234B96" w:rsidP="00234B96">
      <w:pPr>
        <w:tabs>
          <w:tab w:val="left" w:pos="700"/>
        </w:tabs>
        <w:spacing w:line="276" w:lineRule="auto"/>
        <w:ind w:firstLine="567"/>
        <w:jc w:val="both"/>
        <w:rPr>
          <w:highlight w:val="yellow"/>
        </w:rPr>
      </w:pPr>
      <w:r w:rsidRPr="00234B96">
        <w:rPr>
          <w:highlight w:val="yellow"/>
        </w:rPr>
        <w:t>- в первенстве Республики Бурятия среди юношей и девушек (г. Улан-Удэ), юные шашисты завоевали 10 комплектов медалей: 4 золота, 3 серебра и 3 бронзы;</w:t>
      </w:r>
    </w:p>
    <w:p w14:paraId="7DF76B7C" w14:textId="77777777" w:rsidR="00234B96" w:rsidRPr="00234B96" w:rsidRDefault="00234B96" w:rsidP="00234B96">
      <w:pPr>
        <w:tabs>
          <w:tab w:val="left" w:pos="700"/>
        </w:tabs>
        <w:spacing w:line="276" w:lineRule="auto"/>
        <w:ind w:firstLine="567"/>
        <w:jc w:val="both"/>
        <w:rPr>
          <w:highlight w:val="yellow"/>
        </w:rPr>
      </w:pPr>
      <w:r w:rsidRPr="00234B96">
        <w:rPr>
          <w:highlight w:val="yellow"/>
        </w:rPr>
        <w:t>- в чемпионате и первенстве Сибирского и Дальневосточного федеральных округов победителем стал Бурхинов Вениамин. Белькова Дарья и Ачитуева Елена стали бронзовыми призерами;</w:t>
      </w:r>
    </w:p>
    <w:p w14:paraId="17E361D2" w14:textId="77777777" w:rsidR="00234B96" w:rsidRPr="00234B96" w:rsidRDefault="00234B96" w:rsidP="00234B96">
      <w:pPr>
        <w:tabs>
          <w:tab w:val="left" w:pos="700"/>
        </w:tabs>
        <w:spacing w:line="276" w:lineRule="auto"/>
        <w:ind w:firstLine="567"/>
        <w:jc w:val="both"/>
        <w:rPr>
          <w:highlight w:val="yellow"/>
        </w:rPr>
      </w:pPr>
      <w:r w:rsidRPr="00234B96">
        <w:rPr>
          <w:highlight w:val="yellow"/>
        </w:rPr>
        <w:t xml:space="preserve"> - на Всероссийском турнире «Ангарская осень» (г. Ангарск) Бурхинов Вениамин завоевал титул победителя в блиц-игре и серебряным призером в классической программе;</w:t>
      </w:r>
    </w:p>
    <w:p w14:paraId="092C6CD1" w14:textId="77777777" w:rsidR="00234B96" w:rsidRPr="00234B96" w:rsidRDefault="00234B96" w:rsidP="00234B96">
      <w:pPr>
        <w:tabs>
          <w:tab w:val="left" w:pos="700"/>
        </w:tabs>
        <w:spacing w:line="276" w:lineRule="auto"/>
        <w:ind w:firstLine="567"/>
        <w:jc w:val="both"/>
        <w:rPr>
          <w:b/>
          <w:highlight w:val="yellow"/>
          <w:u w:val="single"/>
        </w:rPr>
      </w:pPr>
      <w:r w:rsidRPr="00234B96">
        <w:rPr>
          <w:b/>
          <w:highlight w:val="yellow"/>
          <w:u w:val="single"/>
        </w:rPr>
        <w:t>Волейбол:</w:t>
      </w:r>
    </w:p>
    <w:p w14:paraId="085731E5" w14:textId="77777777" w:rsidR="00234B96" w:rsidRPr="00234B96" w:rsidRDefault="00234B96" w:rsidP="00234B96">
      <w:pPr>
        <w:tabs>
          <w:tab w:val="left" w:pos="700"/>
        </w:tabs>
        <w:spacing w:line="276" w:lineRule="auto"/>
        <w:ind w:firstLine="567"/>
        <w:jc w:val="both"/>
        <w:rPr>
          <w:highlight w:val="yellow"/>
        </w:rPr>
      </w:pPr>
      <w:r w:rsidRPr="00234B96">
        <w:rPr>
          <w:highlight w:val="yellow"/>
        </w:rPr>
        <w:t>- в первенстве ДФО (г. Южно-Сахалинск) Хорганов Амгалан, Хобраков Тимур, Элбенов Амгалан и Коновалов Вадим заняли 3 место в составе сборной Бурятии;</w:t>
      </w:r>
    </w:p>
    <w:p w14:paraId="1421D8DD" w14:textId="77777777" w:rsidR="00234B96" w:rsidRPr="00234B96" w:rsidRDefault="00234B96" w:rsidP="00234B96">
      <w:pPr>
        <w:tabs>
          <w:tab w:val="left" w:pos="700"/>
        </w:tabs>
        <w:spacing w:line="276" w:lineRule="auto"/>
        <w:ind w:firstLine="567"/>
        <w:jc w:val="both"/>
        <w:rPr>
          <w:highlight w:val="yellow"/>
        </w:rPr>
      </w:pPr>
      <w:r w:rsidRPr="00234B96">
        <w:rPr>
          <w:highlight w:val="yellow"/>
        </w:rPr>
        <w:t>- заняли 3 место в чемпионате Республики Бурятия среди юношей 2006-2007 г.р.;</w:t>
      </w:r>
    </w:p>
    <w:p w14:paraId="71895260" w14:textId="77777777" w:rsidR="00234B96" w:rsidRPr="00234B96" w:rsidRDefault="00234B96" w:rsidP="00234B96">
      <w:pPr>
        <w:tabs>
          <w:tab w:val="left" w:pos="700"/>
        </w:tabs>
        <w:spacing w:line="276" w:lineRule="auto"/>
        <w:ind w:firstLine="567"/>
        <w:jc w:val="both"/>
        <w:rPr>
          <w:highlight w:val="yellow"/>
        </w:rPr>
      </w:pPr>
      <w:r w:rsidRPr="00234B96">
        <w:rPr>
          <w:highlight w:val="yellow"/>
        </w:rPr>
        <w:t>- в детско-юношеской волейбольной лиге Республики Бурятия (ДЮВЛ) сборная команда Курумканской ДЮСШ среди юношей 2006-2007 г.г заняла 1 место;</w:t>
      </w:r>
    </w:p>
    <w:p w14:paraId="3C2A20A4" w14:textId="77777777" w:rsidR="00234B96" w:rsidRPr="00234B96" w:rsidRDefault="00234B96" w:rsidP="00234B96">
      <w:pPr>
        <w:ind w:firstLine="567"/>
        <w:jc w:val="both"/>
        <w:rPr>
          <w:highlight w:val="yellow"/>
        </w:rPr>
      </w:pPr>
      <w:r w:rsidRPr="00234B96">
        <w:rPr>
          <w:highlight w:val="yellow"/>
        </w:rPr>
        <w:lastRenderedPageBreak/>
        <w:t>- в первенстве ДФО среди юношей до 18 лет Элбенов Амгалан и Хорганов Амгалан, в составе сборной Республики Бурятия впервые стали чемпионами ДФО;</w:t>
      </w:r>
    </w:p>
    <w:p w14:paraId="3732FF7B" w14:textId="77777777" w:rsidR="00234B96" w:rsidRPr="00234B96" w:rsidRDefault="00234B96" w:rsidP="00234B96">
      <w:pPr>
        <w:ind w:firstLine="567"/>
        <w:jc w:val="both"/>
        <w:rPr>
          <w:b/>
          <w:highlight w:val="yellow"/>
          <w:u w:val="single"/>
        </w:rPr>
      </w:pPr>
      <w:r w:rsidRPr="00234B96">
        <w:rPr>
          <w:b/>
          <w:highlight w:val="yellow"/>
          <w:u w:val="single"/>
        </w:rPr>
        <w:t>Настольный теннис:</w:t>
      </w:r>
    </w:p>
    <w:p w14:paraId="3A7FEB99" w14:textId="77777777" w:rsidR="00234B96" w:rsidRPr="00234B96" w:rsidRDefault="00234B96" w:rsidP="00234B96">
      <w:pPr>
        <w:ind w:firstLine="567"/>
        <w:jc w:val="both"/>
        <w:rPr>
          <w:highlight w:val="yellow"/>
        </w:rPr>
      </w:pPr>
      <w:r w:rsidRPr="00234B96">
        <w:rPr>
          <w:highlight w:val="yellow"/>
        </w:rPr>
        <w:t>В рамках Республиканского турнира «Юные таланты» по настольному теннису Раднаев Александр и Дашиева Айлана стали бронзовыми призерами;</w:t>
      </w:r>
    </w:p>
    <w:p w14:paraId="587E2539" w14:textId="77777777" w:rsidR="00234B96" w:rsidRPr="00234B96" w:rsidRDefault="00234B96" w:rsidP="00234B96">
      <w:pPr>
        <w:ind w:firstLine="567"/>
        <w:jc w:val="both"/>
        <w:rPr>
          <w:b/>
          <w:highlight w:val="yellow"/>
          <w:u w:val="single"/>
        </w:rPr>
      </w:pPr>
      <w:r w:rsidRPr="00234B96">
        <w:rPr>
          <w:b/>
          <w:highlight w:val="yellow"/>
          <w:u w:val="single"/>
        </w:rPr>
        <w:t>Вольная борьба:</w:t>
      </w:r>
    </w:p>
    <w:p w14:paraId="7A66D0F9" w14:textId="77777777" w:rsidR="00234B96" w:rsidRPr="00234B96" w:rsidRDefault="00234B96" w:rsidP="00234B96">
      <w:pPr>
        <w:shd w:val="clear" w:color="auto" w:fill="FFFFFF"/>
        <w:ind w:firstLine="567"/>
        <w:jc w:val="both"/>
        <w:rPr>
          <w:highlight w:val="yellow"/>
        </w:rPr>
      </w:pPr>
      <w:r w:rsidRPr="00234B96">
        <w:rPr>
          <w:highlight w:val="yellow"/>
        </w:rPr>
        <w:t>- Васильев Андрей завоевал бронзовую медаль в первенстве Дальневосточного Федерального округа среди юношей до 16-ти лет (г. Хабаровск);</w:t>
      </w:r>
    </w:p>
    <w:p w14:paraId="556BD56B" w14:textId="77777777" w:rsidR="00234B96" w:rsidRPr="00234B96" w:rsidRDefault="00234B96" w:rsidP="00234B96">
      <w:pPr>
        <w:shd w:val="clear" w:color="auto" w:fill="FFFFFF"/>
        <w:ind w:firstLine="567"/>
        <w:jc w:val="both"/>
        <w:rPr>
          <w:highlight w:val="yellow"/>
        </w:rPr>
      </w:pPr>
      <w:r w:rsidRPr="00234B96">
        <w:rPr>
          <w:highlight w:val="yellow"/>
        </w:rPr>
        <w:t>- в</w:t>
      </w:r>
      <w:r w:rsidRPr="00234B96">
        <w:rPr>
          <w:color w:val="FF0000"/>
          <w:highlight w:val="yellow"/>
        </w:rPr>
        <w:t xml:space="preserve"> </w:t>
      </w:r>
      <w:r w:rsidRPr="00234B96">
        <w:rPr>
          <w:highlight w:val="yellow"/>
        </w:rPr>
        <w:t>первенстве Дальневосточного Федерального округа среди юношей до 18-ти лет (г. Благовещенск) Ешенов Тумэн стал чемпионом, а Очиров Итигэл стал бронзовым призером;</w:t>
      </w:r>
    </w:p>
    <w:p w14:paraId="24E7588B" w14:textId="77777777" w:rsidR="00234B96" w:rsidRPr="00234B96" w:rsidRDefault="00234B96" w:rsidP="00234B96">
      <w:pPr>
        <w:shd w:val="clear" w:color="auto" w:fill="FFFFFF"/>
        <w:ind w:firstLine="567"/>
        <w:jc w:val="both"/>
        <w:rPr>
          <w:highlight w:val="yellow"/>
        </w:rPr>
      </w:pPr>
      <w:r w:rsidRPr="00234B96">
        <w:rPr>
          <w:highlight w:val="yellow"/>
        </w:rPr>
        <w:t>- одно второе и три третьих места воспитанники Курумканской ДЮСШ завоевали на открытом первенстве города Благовещенск среди юношей 2011 г.р. и младше;</w:t>
      </w:r>
    </w:p>
    <w:p w14:paraId="5A3C8AD6" w14:textId="77777777" w:rsidR="00234B96" w:rsidRPr="00234B96" w:rsidRDefault="00234B96" w:rsidP="00234B96">
      <w:pPr>
        <w:shd w:val="clear" w:color="auto" w:fill="FFFFFF"/>
        <w:ind w:firstLine="567"/>
        <w:jc w:val="both"/>
        <w:rPr>
          <w:highlight w:val="yellow"/>
        </w:rPr>
      </w:pPr>
      <w:r w:rsidRPr="00234B96">
        <w:rPr>
          <w:highlight w:val="yellow"/>
        </w:rPr>
        <w:t>- на первенстве Республики Бурятия среди юношей до 18 лет Емельянов Кирилл – 3 место, Очиров Итигэл – 3 место, Бубеев Аюша – 2 место, Булгатов Агван – 3 место;</w:t>
      </w:r>
    </w:p>
    <w:p w14:paraId="5FA71260" w14:textId="77777777" w:rsidR="00234B96" w:rsidRPr="00234B96" w:rsidRDefault="00234B96" w:rsidP="00234B96">
      <w:pPr>
        <w:shd w:val="clear" w:color="auto" w:fill="FFFFFF"/>
        <w:ind w:firstLine="567"/>
        <w:jc w:val="both"/>
        <w:rPr>
          <w:b/>
          <w:highlight w:val="yellow"/>
          <w:u w:val="single"/>
        </w:rPr>
      </w:pPr>
      <w:r w:rsidRPr="00234B96">
        <w:rPr>
          <w:b/>
          <w:highlight w:val="yellow"/>
          <w:u w:val="single"/>
        </w:rPr>
        <w:t>Легкая атлетика:</w:t>
      </w:r>
    </w:p>
    <w:p w14:paraId="2778D687" w14:textId="77777777" w:rsidR="00234B96" w:rsidRPr="00234B96" w:rsidRDefault="00234B96" w:rsidP="00234B96">
      <w:pPr>
        <w:ind w:firstLine="567"/>
        <w:jc w:val="both"/>
        <w:rPr>
          <w:highlight w:val="yellow"/>
        </w:rPr>
      </w:pPr>
      <w:r w:rsidRPr="00234B96">
        <w:rPr>
          <w:highlight w:val="yellow"/>
        </w:rPr>
        <w:t>- на Всероссийских соревнованиях на призы «Газпром трангаз Томск» Канашин Данил стал чемпионом, Устьянцев Максим – серебряный призер;</w:t>
      </w:r>
    </w:p>
    <w:p w14:paraId="61CAB0DD" w14:textId="77777777" w:rsidR="00234B96" w:rsidRPr="00234B96" w:rsidRDefault="00234B96" w:rsidP="00234B96">
      <w:pPr>
        <w:ind w:firstLine="567"/>
        <w:jc w:val="both"/>
        <w:rPr>
          <w:highlight w:val="yellow"/>
        </w:rPr>
      </w:pPr>
      <w:r w:rsidRPr="00234B96">
        <w:rPr>
          <w:highlight w:val="yellow"/>
        </w:rPr>
        <w:t>- на первенстве Дальневосточного Федерального округа (г. Хабаровск) серебряную награду завоевал Зверьков Михаил;</w:t>
      </w:r>
    </w:p>
    <w:p w14:paraId="37EFF47D" w14:textId="77777777" w:rsidR="00234B96" w:rsidRPr="00234B96" w:rsidRDefault="00234B96" w:rsidP="00234B96">
      <w:pPr>
        <w:ind w:firstLine="567"/>
        <w:jc w:val="both"/>
        <w:rPr>
          <w:highlight w:val="yellow"/>
        </w:rPr>
      </w:pPr>
      <w:r w:rsidRPr="00234B96">
        <w:rPr>
          <w:highlight w:val="yellow"/>
        </w:rPr>
        <w:t>- на Всероссийских соревнованиях на призы ЗМС Т.П. Зеленцовой чемпионами стали Устьянцев Максим и Канашин Данил. Второе место Зверьков Александр;</w:t>
      </w:r>
    </w:p>
    <w:p w14:paraId="0B832FF6" w14:textId="77777777" w:rsidR="00234B96" w:rsidRPr="00234B96" w:rsidRDefault="00234B96" w:rsidP="00234B96">
      <w:pPr>
        <w:ind w:firstLine="567"/>
        <w:jc w:val="both"/>
        <w:rPr>
          <w:highlight w:val="yellow"/>
        </w:rPr>
      </w:pPr>
      <w:r w:rsidRPr="00234B96">
        <w:rPr>
          <w:highlight w:val="yellow"/>
        </w:rPr>
        <w:t>- на матчевой встрече городов Сибири и Дальнего востока Дондупов Даши – 2 место в прыжках в длину;</w:t>
      </w:r>
    </w:p>
    <w:p w14:paraId="42D3ADF5" w14:textId="77777777" w:rsidR="00234B96" w:rsidRPr="00234B96" w:rsidRDefault="00234B96" w:rsidP="00234B96">
      <w:pPr>
        <w:ind w:firstLine="567"/>
        <w:jc w:val="both"/>
        <w:rPr>
          <w:highlight w:val="yellow"/>
        </w:rPr>
      </w:pPr>
      <w:r w:rsidRPr="00234B96">
        <w:rPr>
          <w:highlight w:val="yellow"/>
        </w:rPr>
        <w:t>- на первенстве Республики Бурятия – 14 медалей;</w:t>
      </w:r>
    </w:p>
    <w:p w14:paraId="4DC575AE" w14:textId="77777777" w:rsidR="00234B96" w:rsidRPr="00234B96" w:rsidRDefault="00234B96" w:rsidP="00234B96">
      <w:pPr>
        <w:ind w:firstLine="567"/>
        <w:jc w:val="both"/>
        <w:rPr>
          <w:highlight w:val="yellow"/>
        </w:rPr>
      </w:pPr>
      <w:r w:rsidRPr="00234B96">
        <w:rPr>
          <w:highlight w:val="yellow"/>
        </w:rPr>
        <w:t>– на первенстве Республики Бурятия среди мальчиков и девочек до 12 и до 14 лет 17 золотых, 1 серебряная и 1 бронзовая медали;</w:t>
      </w:r>
    </w:p>
    <w:p w14:paraId="2B4080B5" w14:textId="77777777" w:rsidR="00234B96" w:rsidRPr="00234B96" w:rsidRDefault="00234B96" w:rsidP="00234B96">
      <w:pPr>
        <w:ind w:firstLine="567"/>
        <w:jc w:val="both"/>
        <w:rPr>
          <w:highlight w:val="yellow"/>
        </w:rPr>
      </w:pPr>
      <w:r w:rsidRPr="00234B96">
        <w:rPr>
          <w:highlight w:val="yellow"/>
        </w:rPr>
        <w:t>- на Всероссийских соревнованиях на кубок ЗМС Т.П. Зеленцовой (г. Улан-Удэ) воспитанники Курумканской ДЮСШ завоевали 14 медалей;</w:t>
      </w:r>
    </w:p>
    <w:p w14:paraId="64967A31" w14:textId="77777777" w:rsidR="00234B96" w:rsidRPr="00234B96" w:rsidRDefault="00234B96" w:rsidP="00234B96">
      <w:pPr>
        <w:ind w:firstLine="567"/>
        <w:jc w:val="both"/>
        <w:rPr>
          <w:highlight w:val="yellow"/>
        </w:rPr>
      </w:pPr>
      <w:r w:rsidRPr="00234B96">
        <w:rPr>
          <w:highlight w:val="yellow"/>
        </w:rPr>
        <w:t>- на международных детских спортивных играх (Монголия) Терентьева Варвара заняла 2 место на дистанции 400 метров;</w:t>
      </w:r>
    </w:p>
    <w:p w14:paraId="7BDA8CDA" w14:textId="77777777" w:rsidR="00234B96" w:rsidRPr="00234B96" w:rsidRDefault="00234B96" w:rsidP="00234B96">
      <w:pPr>
        <w:ind w:firstLine="567"/>
        <w:jc w:val="both"/>
        <w:rPr>
          <w:highlight w:val="yellow"/>
        </w:rPr>
      </w:pPr>
      <w:r w:rsidRPr="00234B96">
        <w:rPr>
          <w:highlight w:val="yellow"/>
        </w:rPr>
        <w:t>- на межрегиональных соревнованиях «Старты надежд» среди юношей и девушек до 14 и 16 лет (г. Хабаровск) завоевали 6 медалей;</w:t>
      </w:r>
    </w:p>
    <w:p w14:paraId="0A5A8C59" w14:textId="77777777" w:rsidR="00234B96" w:rsidRPr="00234B96" w:rsidRDefault="00234B96" w:rsidP="00234B96">
      <w:pPr>
        <w:ind w:firstLine="567"/>
        <w:jc w:val="both"/>
        <w:rPr>
          <w:highlight w:val="yellow"/>
        </w:rPr>
      </w:pPr>
      <w:r w:rsidRPr="00234B96">
        <w:rPr>
          <w:highlight w:val="yellow"/>
        </w:rPr>
        <w:t>- на первенстве Республики Бурятия среди юношей и девушек до 16 и 18 лет (13-14 декабря) в общей сложности завоевали 22 медали;</w:t>
      </w:r>
    </w:p>
    <w:p w14:paraId="4EC6DD44" w14:textId="77777777" w:rsidR="00234B96" w:rsidRPr="00234B96" w:rsidRDefault="00234B96" w:rsidP="00234B96">
      <w:pPr>
        <w:ind w:firstLine="567"/>
        <w:jc w:val="both"/>
        <w:rPr>
          <w:highlight w:val="yellow"/>
        </w:rPr>
      </w:pPr>
      <w:r w:rsidRPr="00234B96">
        <w:rPr>
          <w:highlight w:val="yellow"/>
        </w:rPr>
        <w:t xml:space="preserve">Одним из основных направлений деятельности всей муниципальной программы является проведение детских однодневных турниров в каникулярное время, поддержка в выступлении на республиканских соревнованиях, привлечение талантливых спортсменов из числа школьников к участию за команды своих поселков на районных соревнованиях среди взрослых команд. Ежегодно в ДЮСШ проводятся следующие мероприятия: туристический слет юных спортсменов, новогодний карнавал «Олимпийская елка», Выпускной бал, зарядка с чемпионом.  </w:t>
      </w:r>
    </w:p>
    <w:p w14:paraId="3E23569D" w14:textId="77777777" w:rsidR="00234B96" w:rsidRPr="00234B96" w:rsidRDefault="00234B96" w:rsidP="00234B96">
      <w:pPr>
        <w:tabs>
          <w:tab w:val="left" w:pos="709"/>
        </w:tabs>
        <w:ind w:firstLine="567"/>
        <w:jc w:val="both"/>
        <w:rPr>
          <w:color w:val="000000"/>
          <w:highlight w:val="yellow"/>
        </w:rPr>
      </w:pPr>
      <w:r w:rsidRPr="00234B96">
        <w:rPr>
          <w:color w:val="000000"/>
          <w:highlight w:val="yellow"/>
        </w:rPr>
        <w:t xml:space="preserve">Постоянно в средствах СМИ, на официальном сайте муниципального образования «Курумканский район» и МАОУ ДО «Курумканская ДЮСШ» размещаются статьи о проведенных мероприятий. </w:t>
      </w:r>
    </w:p>
    <w:p w14:paraId="6CBEA7DD" w14:textId="77777777" w:rsidR="00234B96" w:rsidRPr="00234B96" w:rsidRDefault="00234B96" w:rsidP="00234B96">
      <w:pPr>
        <w:tabs>
          <w:tab w:val="left" w:pos="709"/>
        </w:tabs>
        <w:ind w:firstLine="567"/>
        <w:jc w:val="both"/>
        <w:rPr>
          <w:color w:val="000000"/>
          <w:highlight w:val="yellow"/>
        </w:rPr>
      </w:pPr>
      <w:r w:rsidRPr="00234B96">
        <w:rPr>
          <w:color w:val="000000"/>
          <w:highlight w:val="yellow"/>
        </w:rPr>
        <w:t xml:space="preserve"> Укрепление спортивной материально-технической базы.</w:t>
      </w:r>
    </w:p>
    <w:p w14:paraId="693AB987" w14:textId="77777777" w:rsidR="00234B96" w:rsidRPr="00234B96" w:rsidRDefault="00234B96" w:rsidP="00234B96">
      <w:pPr>
        <w:tabs>
          <w:tab w:val="left" w:pos="700"/>
        </w:tabs>
        <w:spacing w:line="276" w:lineRule="auto"/>
        <w:ind w:firstLine="567"/>
        <w:jc w:val="both"/>
        <w:rPr>
          <w:color w:val="000000"/>
          <w:highlight w:val="yellow"/>
        </w:rPr>
      </w:pPr>
      <w:r w:rsidRPr="00234B96">
        <w:rPr>
          <w:color w:val="000000"/>
          <w:highlight w:val="yellow"/>
        </w:rPr>
        <w:t>Укрепление спортивной материально-технической базы.</w:t>
      </w:r>
    </w:p>
    <w:p w14:paraId="0CEC4DC8" w14:textId="77777777" w:rsidR="00234B96" w:rsidRPr="00234B96" w:rsidRDefault="00234B96" w:rsidP="00234B96">
      <w:pPr>
        <w:jc w:val="both"/>
        <w:rPr>
          <w:highlight w:val="yellow"/>
        </w:rPr>
      </w:pPr>
    </w:p>
    <w:p w14:paraId="6070AE0C" w14:textId="77777777" w:rsidR="00234B96" w:rsidRPr="00234B96" w:rsidRDefault="00234B96" w:rsidP="00234B96">
      <w:pPr>
        <w:spacing w:line="276" w:lineRule="auto"/>
        <w:ind w:firstLine="567"/>
        <w:jc w:val="both"/>
        <w:rPr>
          <w:highlight w:val="yellow"/>
        </w:rPr>
      </w:pPr>
    </w:p>
    <w:p w14:paraId="5DD1EBA2" w14:textId="77777777" w:rsidR="00234B96" w:rsidRPr="00234B96" w:rsidRDefault="00234B96" w:rsidP="00234B96">
      <w:pPr>
        <w:pStyle w:val="a8"/>
        <w:numPr>
          <w:ilvl w:val="0"/>
          <w:numId w:val="22"/>
        </w:numPr>
        <w:tabs>
          <w:tab w:val="left" w:pos="0"/>
        </w:tabs>
        <w:spacing w:after="0" w:line="240" w:lineRule="auto"/>
        <w:ind w:left="0" w:firstLine="0"/>
        <w:jc w:val="center"/>
        <w:rPr>
          <w:rFonts w:ascii="Times New Roman" w:hAnsi="Times New Roman"/>
          <w:b/>
          <w:sz w:val="24"/>
          <w:szCs w:val="24"/>
          <w:highlight w:val="yellow"/>
        </w:rPr>
      </w:pPr>
      <w:r w:rsidRPr="00234B96">
        <w:rPr>
          <w:rFonts w:ascii="Times New Roman" w:hAnsi="Times New Roman"/>
          <w:b/>
          <w:sz w:val="24"/>
          <w:szCs w:val="24"/>
          <w:highlight w:val="yellow"/>
        </w:rPr>
        <w:t>Данные об использовании бюджетных ассигнований и иных средств на выполнение мероприятий</w:t>
      </w:r>
    </w:p>
    <w:p w14:paraId="5949878F" w14:textId="77777777" w:rsidR="00234B96" w:rsidRPr="00234B96" w:rsidRDefault="00234B96" w:rsidP="00234B96">
      <w:pPr>
        <w:widowControl w:val="0"/>
        <w:adjustRightInd w:val="0"/>
        <w:ind w:firstLine="709"/>
        <w:jc w:val="both"/>
        <w:rPr>
          <w:highlight w:val="yellow"/>
        </w:rPr>
      </w:pPr>
      <w:r w:rsidRPr="00234B96">
        <w:rPr>
          <w:highlight w:val="yellow"/>
        </w:rPr>
        <w:t>В 2024 году на реализацию подпрограммы (таблица 1) было выделено 4 045,5 т.р., из них в разрезе:</w:t>
      </w:r>
    </w:p>
    <w:p w14:paraId="74E24D64" w14:textId="77777777" w:rsidR="00234B96" w:rsidRPr="00234B96" w:rsidRDefault="00234B96" w:rsidP="00234B96">
      <w:pPr>
        <w:widowControl w:val="0"/>
        <w:adjustRightInd w:val="0"/>
        <w:ind w:firstLine="709"/>
        <w:jc w:val="both"/>
        <w:rPr>
          <w:highlight w:val="yellow"/>
        </w:rPr>
      </w:pPr>
      <w:r w:rsidRPr="00234B96">
        <w:rPr>
          <w:highlight w:val="yellow"/>
        </w:rPr>
        <w:t>- республиканский бюджет – 421,61 т. руб.;</w:t>
      </w:r>
    </w:p>
    <w:p w14:paraId="28BFEA5E" w14:textId="77777777" w:rsidR="00234B96" w:rsidRPr="00234B96" w:rsidRDefault="00234B96" w:rsidP="00234B96">
      <w:pPr>
        <w:widowControl w:val="0"/>
        <w:adjustRightInd w:val="0"/>
        <w:ind w:firstLine="709"/>
        <w:jc w:val="both"/>
        <w:rPr>
          <w:highlight w:val="yellow"/>
        </w:rPr>
      </w:pPr>
      <w:r w:rsidRPr="00234B96">
        <w:rPr>
          <w:highlight w:val="yellow"/>
        </w:rPr>
        <w:t>- местный бюджет – 3 623,89 т. руб.;</w:t>
      </w:r>
    </w:p>
    <w:p w14:paraId="658EE77F" w14:textId="77777777" w:rsidR="00234B96" w:rsidRPr="00234B96" w:rsidRDefault="00234B96" w:rsidP="00234B96">
      <w:pPr>
        <w:widowControl w:val="0"/>
        <w:adjustRightInd w:val="0"/>
        <w:ind w:firstLine="709"/>
        <w:jc w:val="both"/>
        <w:rPr>
          <w:highlight w:val="yellow"/>
        </w:rPr>
      </w:pPr>
      <w:r w:rsidRPr="00234B96">
        <w:rPr>
          <w:highlight w:val="yellow"/>
        </w:rPr>
        <w:t>- внебюджетных источников финансирования в 2024 году не было.</w:t>
      </w:r>
    </w:p>
    <w:p w14:paraId="3653DAB0" w14:textId="77777777" w:rsidR="00234B96" w:rsidRPr="00234B96" w:rsidRDefault="00234B96" w:rsidP="00234B96">
      <w:pPr>
        <w:pStyle w:val="a8"/>
        <w:tabs>
          <w:tab w:val="left" w:pos="3045"/>
        </w:tabs>
        <w:spacing w:after="0" w:line="240" w:lineRule="auto"/>
        <w:ind w:left="1287"/>
        <w:rPr>
          <w:rFonts w:ascii="Times New Roman" w:hAnsi="Times New Roman"/>
          <w:b/>
          <w:sz w:val="24"/>
          <w:szCs w:val="24"/>
          <w:highlight w:val="yellow"/>
        </w:rPr>
      </w:pPr>
    </w:p>
    <w:p w14:paraId="49F96CD3" w14:textId="77777777" w:rsidR="00234B96" w:rsidRPr="00234B96" w:rsidRDefault="00234B96" w:rsidP="00234B96">
      <w:pPr>
        <w:pStyle w:val="ConsPlusTitle"/>
        <w:widowControl/>
        <w:numPr>
          <w:ilvl w:val="0"/>
          <w:numId w:val="22"/>
        </w:numPr>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lastRenderedPageBreak/>
        <w:t>Информация о результатах оценки эффективности подпрограммы</w:t>
      </w:r>
    </w:p>
    <w:p w14:paraId="00D0C129" w14:textId="77777777" w:rsidR="00234B96" w:rsidRPr="00234B96" w:rsidRDefault="00234B96" w:rsidP="00234B96">
      <w:pPr>
        <w:pStyle w:val="ConsPlusNormal"/>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Оценка эффективности реализации  подпрограммы по целям (задачам) настоящей  подпрограммы определяется по формуле:</w:t>
      </w:r>
    </w:p>
    <w:p w14:paraId="638EE196" w14:textId="77777777" w:rsidR="00234B96" w:rsidRPr="00234B96" w:rsidRDefault="00234B96" w:rsidP="00234B96">
      <w:pPr>
        <w:pStyle w:val="ConsPlusNormal"/>
        <w:ind w:firstLine="54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xml:space="preserve">         Tfi</w:t>
      </w:r>
    </w:p>
    <w:p w14:paraId="7B713153" w14:textId="77777777" w:rsidR="00234B96" w:rsidRPr="00234B96" w:rsidRDefault="00234B96" w:rsidP="00234B96">
      <w:pPr>
        <w:pStyle w:val="ConsPlusNormal"/>
        <w:ind w:firstLine="54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xml:space="preserve">                        Ei = --- x 100%, где:</w:t>
      </w:r>
    </w:p>
    <w:p w14:paraId="407E2FCB" w14:textId="77777777" w:rsidR="00234B96" w:rsidRPr="00234B96" w:rsidRDefault="00234B96" w:rsidP="00234B96">
      <w:pPr>
        <w:pStyle w:val="ConsPlusNormal"/>
        <w:ind w:firstLine="54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xml:space="preserve">         TNi</w:t>
      </w:r>
    </w:p>
    <w:p w14:paraId="43FC554A" w14:textId="77777777" w:rsidR="00234B96" w:rsidRPr="00234B96" w:rsidRDefault="00234B96" w:rsidP="00234B96">
      <w:pPr>
        <w:pStyle w:val="ConsPlusNormal"/>
        <w:ind w:firstLine="540"/>
        <w:jc w:val="center"/>
        <w:rPr>
          <w:rFonts w:ascii="Times New Roman" w:hAnsi="Times New Roman" w:cs="Times New Roman"/>
          <w:sz w:val="24"/>
          <w:szCs w:val="24"/>
          <w:highlight w:val="yellow"/>
        </w:rPr>
      </w:pPr>
    </w:p>
    <w:p w14:paraId="4260C9DB" w14:textId="77777777" w:rsidR="00234B96" w:rsidRPr="00234B96" w:rsidRDefault="00234B96" w:rsidP="00234B96">
      <w:pPr>
        <w:pStyle w:val="ConsPlusNormal"/>
        <w:rPr>
          <w:rFonts w:ascii="Times New Roman" w:hAnsi="Times New Roman" w:cs="Times New Roman"/>
          <w:sz w:val="24"/>
          <w:szCs w:val="24"/>
          <w:highlight w:val="yellow"/>
        </w:rPr>
      </w:pPr>
      <w:r w:rsidRPr="00234B96">
        <w:rPr>
          <w:rFonts w:ascii="Times New Roman" w:hAnsi="Times New Roman" w:cs="Times New Roman"/>
          <w:b/>
          <w:sz w:val="24"/>
          <w:szCs w:val="24"/>
          <w:highlight w:val="yellow"/>
        </w:rPr>
        <w:t>Ei</w:t>
      </w:r>
      <w:r w:rsidRPr="00234B96">
        <w:rPr>
          <w:rFonts w:ascii="Times New Roman" w:hAnsi="Times New Roman" w:cs="Times New Roman"/>
          <w:sz w:val="24"/>
          <w:szCs w:val="24"/>
          <w:highlight w:val="yellow"/>
        </w:rPr>
        <w:t xml:space="preserve"> - эффективность реализации i-й цели (задачи) подпрограммы (процентов);</w:t>
      </w:r>
    </w:p>
    <w:p w14:paraId="162CA576" w14:textId="77777777" w:rsidR="00234B96" w:rsidRPr="00234B96" w:rsidRDefault="00234B96" w:rsidP="00234B96">
      <w:pPr>
        <w:pStyle w:val="ConsPlusNormal"/>
        <w:rPr>
          <w:rFonts w:ascii="Times New Roman" w:hAnsi="Times New Roman" w:cs="Times New Roman"/>
          <w:sz w:val="24"/>
          <w:szCs w:val="24"/>
          <w:highlight w:val="yellow"/>
        </w:rPr>
      </w:pPr>
      <w:r w:rsidRPr="00234B96">
        <w:rPr>
          <w:rFonts w:ascii="Times New Roman" w:hAnsi="Times New Roman" w:cs="Times New Roman"/>
          <w:b/>
          <w:sz w:val="24"/>
          <w:szCs w:val="24"/>
          <w:highlight w:val="yellow"/>
        </w:rPr>
        <w:t>Tfi</w:t>
      </w:r>
      <w:r w:rsidRPr="00234B96">
        <w:rPr>
          <w:rFonts w:ascii="Times New Roman" w:hAnsi="Times New Roman" w:cs="Times New Roman"/>
          <w:sz w:val="24"/>
          <w:szCs w:val="24"/>
          <w:highlight w:val="yellow"/>
        </w:rPr>
        <w:t xml:space="preserve"> - фактический показатель (индикатор), отражающий реализацию i-й цели (задачи) подпрограммы, достигнутый в ходе ее реализации;</w:t>
      </w:r>
    </w:p>
    <w:p w14:paraId="49D45D9C" w14:textId="77777777" w:rsidR="00234B96" w:rsidRPr="00234B96" w:rsidRDefault="00234B96" w:rsidP="00234B96">
      <w:pPr>
        <w:pStyle w:val="ConsPlusNormal"/>
        <w:rPr>
          <w:rFonts w:ascii="Times New Roman" w:hAnsi="Times New Roman" w:cs="Times New Roman"/>
          <w:sz w:val="24"/>
          <w:szCs w:val="24"/>
          <w:highlight w:val="yellow"/>
        </w:rPr>
      </w:pPr>
      <w:r w:rsidRPr="00234B96">
        <w:rPr>
          <w:rFonts w:ascii="Times New Roman" w:hAnsi="Times New Roman" w:cs="Times New Roman"/>
          <w:b/>
          <w:sz w:val="24"/>
          <w:szCs w:val="24"/>
          <w:highlight w:val="yellow"/>
        </w:rPr>
        <w:t>TNi</w:t>
      </w:r>
      <w:r w:rsidRPr="00234B96">
        <w:rPr>
          <w:rFonts w:ascii="Times New Roman" w:hAnsi="Times New Roman" w:cs="Times New Roman"/>
          <w:sz w:val="24"/>
          <w:szCs w:val="24"/>
          <w:highlight w:val="yellow"/>
        </w:rPr>
        <w:t xml:space="preserve"> - целевой показатель (индикатор), отражающий реализацию i-й цели (задачи), предусмотренный  подпрограммой.</w:t>
      </w:r>
    </w:p>
    <w:tbl>
      <w:tblPr>
        <w:tblW w:w="10481" w:type="dxa"/>
        <w:jc w:val="center"/>
        <w:tblLayout w:type="fixed"/>
        <w:tblCellMar>
          <w:left w:w="70" w:type="dxa"/>
          <w:right w:w="70" w:type="dxa"/>
        </w:tblCellMar>
        <w:tblLook w:val="0000" w:firstRow="0" w:lastRow="0" w:firstColumn="0" w:lastColumn="0" w:noHBand="0" w:noVBand="0"/>
      </w:tblPr>
      <w:tblGrid>
        <w:gridCol w:w="710"/>
        <w:gridCol w:w="5294"/>
        <w:gridCol w:w="1359"/>
        <w:gridCol w:w="992"/>
        <w:gridCol w:w="992"/>
        <w:gridCol w:w="1134"/>
      </w:tblGrid>
      <w:tr w:rsidR="00234B96" w:rsidRPr="00234B96" w14:paraId="6E04B507" w14:textId="77777777" w:rsidTr="00234B96">
        <w:trPr>
          <w:cantSplit/>
          <w:trHeight w:val="20"/>
          <w:jc w:val="center"/>
        </w:trPr>
        <w:tc>
          <w:tcPr>
            <w:tcW w:w="710" w:type="dxa"/>
            <w:vMerge w:val="restart"/>
            <w:tcBorders>
              <w:top w:val="single" w:sz="6" w:space="0" w:color="auto"/>
              <w:left w:val="single" w:sz="6" w:space="0" w:color="auto"/>
              <w:right w:val="single" w:sz="6" w:space="0" w:color="auto"/>
            </w:tcBorders>
            <w:vAlign w:val="center"/>
          </w:tcPr>
          <w:p w14:paraId="7317F6EC" w14:textId="77777777" w:rsidR="00234B96" w:rsidRPr="00234B96" w:rsidRDefault="00234B96" w:rsidP="00234B96">
            <w:pPr>
              <w:adjustRightInd w:val="0"/>
              <w:jc w:val="center"/>
              <w:rPr>
                <w:highlight w:val="yellow"/>
              </w:rPr>
            </w:pPr>
            <w:r w:rsidRPr="00234B96">
              <w:rPr>
                <w:highlight w:val="yellow"/>
              </w:rPr>
              <w:t xml:space="preserve">№ </w:t>
            </w:r>
            <w:r w:rsidRPr="00234B96">
              <w:rPr>
                <w:highlight w:val="yellow"/>
              </w:rPr>
              <w:br/>
              <w:t>п/п</w:t>
            </w:r>
          </w:p>
        </w:tc>
        <w:tc>
          <w:tcPr>
            <w:tcW w:w="5294" w:type="dxa"/>
            <w:vMerge w:val="restart"/>
            <w:tcBorders>
              <w:top w:val="single" w:sz="6" w:space="0" w:color="auto"/>
              <w:left w:val="single" w:sz="6" w:space="0" w:color="auto"/>
              <w:right w:val="single" w:sz="6" w:space="0" w:color="auto"/>
            </w:tcBorders>
            <w:vAlign w:val="center"/>
          </w:tcPr>
          <w:p w14:paraId="79689FFC" w14:textId="77777777" w:rsidR="00234B96" w:rsidRPr="00234B96" w:rsidRDefault="00234B96" w:rsidP="00234B96">
            <w:pPr>
              <w:adjustRightInd w:val="0"/>
              <w:jc w:val="center"/>
              <w:rPr>
                <w:highlight w:val="yellow"/>
              </w:rPr>
            </w:pPr>
            <w:r w:rsidRPr="00234B96">
              <w:rPr>
                <w:highlight w:val="yellow"/>
              </w:rPr>
              <w:t>Наименование показателей результатов</w:t>
            </w:r>
          </w:p>
        </w:tc>
        <w:tc>
          <w:tcPr>
            <w:tcW w:w="1359" w:type="dxa"/>
            <w:vMerge w:val="restart"/>
            <w:tcBorders>
              <w:top w:val="single" w:sz="6" w:space="0" w:color="auto"/>
              <w:left w:val="single" w:sz="6" w:space="0" w:color="auto"/>
              <w:right w:val="single" w:sz="6" w:space="0" w:color="auto"/>
            </w:tcBorders>
            <w:vAlign w:val="center"/>
          </w:tcPr>
          <w:p w14:paraId="3DCE8840" w14:textId="77777777" w:rsidR="00234B96" w:rsidRPr="00234B96" w:rsidRDefault="00234B96" w:rsidP="00234B96">
            <w:pPr>
              <w:adjustRightInd w:val="0"/>
              <w:jc w:val="center"/>
              <w:rPr>
                <w:highlight w:val="yellow"/>
              </w:rPr>
            </w:pPr>
            <w:r w:rsidRPr="00234B96">
              <w:rPr>
                <w:highlight w:val="yellow"/>
              </w:rPr>
              <w:t>Единица</w:t>
            </w:r>
          </w:p>
          <w:p w14:paraId="374DC2E9" w14:textId="77777777" w:rsidR="00234B96" w:rsidRPr="00234B96" w:rsidRDefault="00234B96" w:rsidP="00234B96">
            <w:pPr>
              <w:adjustRightInd w:val="0"/>
              <w:jc w:val="center"/>
              <w:rPr>
                <w:highlight w:val="yellow"/>
              </w:rPr>
            </w:pPr>
            <w:r w:rsidRPr="00234B96">
              <w:rPr>
                <w:highlight w:val="yellow"/>
              </w:rPr>
              <w:t>измерения</w:t>
            </w:r>
          </w:p>
        </w:tc>
        <w:tc>
          <w:tcPr>
            <w:tcW w:w="1984" w:type="dxa"/>
            <w:gridSpan w:val="2"/>
            <w:tcBorders>
              <w:top w:val="single" w:sz="6" w:space="0" w:color="auto"/>
              <w:left w:val="single" w:sz="6" w:space="0" w:color="auto"/>
              <w:right w:val="single" w:sz="4" w:space="0" w:color="auto"/>
            </w:tcBorders>
          </w:tcPr>
          <w:p w14:paraId="3D3B3F4F" w14:textId="77777777" w:rsidR="00234B96" w:rsidRPr="00234B96" w:rsidRDefault="00234B96" w:rsidP="00234B96">
            <w:pPr>
              <w:adjustRightInd w:val="0"/>
              <w:jc w:val="center"/>
              <w:rPr>
                <w:highlight w:val="yellow"/>
              </w:rPr>
            </w:pPr>
            <w:r w:rsidRPr="00234B96">
              <w:rPr>
                <w:highlight w:val="yellow"/>
              </w:rPr>
              <w:t>2023</w:t>
            </w:r>
          </w:p>
        </w:tc>
        <w:tc>
          <w:tcPr>
            <w:tcW w:w="1134" w:type="dxa"/>
            <w:vMerge w:val="restart"/>
            <w:tcBorders>
              <w:top w:val="single" w:sz="6" w:space="0" w:color="auto"/>
              <w:left w:val="single" w:sz="4" w:space="0" w:color="auto"/>
              <w:right w:val="single" w:sz="6" w:space="0" w:color="auto"/>
            </w:tcBorders>
            <w:vAlign w:val="center"/>
          </w:tcPr>
          <w:p w14:paraId="24F88B4C" w14:textId="77777777" w:rsidR="00234B96" w:rsidRPr="00234B96" w:rsidRDefault="00234B96" w:rsidP="00234B96">
            <w:pPr>
              <w:adjustRightInd w:val="0"/>
              <w:jc w:val="center"/>
              <w:rPr>
                <w:highlight w:val="yellow"/>
              </w:rPr>
            </w:pPr>
            <w:r w:rsidRPr="00234B96">
              <w:rPr>
                <w:highlight w:val="yellow"/>
              </w:rPr>
              <w:t>Ei</w:t>
            </w:r>
          </w:p>
        </w:tc>
      </w:tr>
      <w:tr w:rsidR="00234B96" w:rsidRPr="00234B96" w14:paraId="3C51836F" w14:textId="77777777" w:rsidTr="00234B96">
        <w:trPr>
          <w:cantSplit/>
          <w:trHeight w:val="20"/>
          <w:jc w:val="center"/>
        </w:trPr>
        <w:tc>
          <w:tcPr>
            <w:tcW w:w="710" w:type="dxa"/>
            <w:vMerge/>
            <w:tcBorders>
              <w:left w:val="single" w:sz="6" w:space="0" w:color="auto"/>
              <w:bottom w:val="single" w:sz="6" w:space="0" w:color="auto"/>
              <w:right w:val="single" w:sz="6" w:space="0" w:color="auto"/>
            </w:tcBorders>
            <w:vAlign w:val="center"/>
          </w:tcPr>
          <w:p w14:paraId="45A1C641" w14:textId="77777777" w:rsidR="00234B96" w:rsidRPr="00234B96" w:rsidRDefault="00234B96" w:rsidP="00234B96">
            <w:pPr>
              <w:adjustRightInd w:val="0"/>
              <w:jc w:val="center"/>
              <w:rPr>
                <w:highlight w:val="yellow"/>
              </w:rPr>
            </w:pPr>
          </w:p>
        </w:tc>
        <w:tc>
          <w:tcPr>
            <w:tcW w:w="5294" w:type="dxa"/>
            <w:vMerge/>
            <w:tcBorders>
              <w:left w:val="single" w:sz="6" w:space="0" w:color="auto"/>
              <w:bottom w:val="single" w:sz="6" w:space="0" w:color="auto"/>
              <w:right w:val="single" w:sz="6" w:space="0" w:color="auto"/>
            </w:tcBorders>
            <w:vAlign w:val="center"/>
          </w:tcPr>
          <w:p w14:paraId="6A3F7710" w14:textId="77777777" w:rsidR="00234B96" w:rsidRPr="00234B96" w:rsidRDefault="00234B96" w:rsidP="00234B96">
            <w:pPr>
              <w:adjustRightInd w:val="0"/>
              <w:jc w:val="center"/>
              <w:rPr>
                <w:highlight w:val="yellow"/>
              </w:rPr>
            </w:pPr>
          </w:p>
        </w:tc>
        <w:tc>
          <w:tcPr>
            <w:tcW w:w="1359" w:type="dxa"/>
            <w:vMerge/>
            <w:tcBorders>
              <w:left w:val="single" w:sz="6" w:space="0" w:color="auto"/>
              <w:bottom w:val="single" w:sz="6" w:space="0" w:color="auto"/>
              <w:right w:val="single" w:sz="6" w:space="0" w:color="auto"/>
            </w:tcBorders>
            <w:vAlign w:val="center"/>
          </w:tcPr>
          <w:p w14:paraId="1FC79DA5" w14:textId="77777777" w:rsidR="00234B96" w:rsidRPr="00234B96" w:rsidRDefault="00234B96" w:rsidP="00234B96">
            <w:pPr>
              <w:adjustRightInd w:val="0"/>
              <w:jc w:val="center"/>
              <w:rPr>
                <w:highlight w:val="yellow"/>
              </w:rPr>
            </w:pPr>
          </w:p>
        </w:tc>
        <w:tc>
          <w:tcPr>
            <w:tcW w:w="992" w:type="dxa"/>
            <w:tcBorders>
              <w:top w:val="single" w:sz="6" w:space="0" w:color="auto"/>
              <w:left w:val="single" w:sz="6" w:space="0" w:color="auto"/>
              <w:bottom w:val="single" w:sz="6" w:space="0" w:color="auto"/>
              <w:right w:val="single" w:sz="4" w:space="0" w:color="auto"/>
            </w:tcBorders>
            <w:vAlign w:val="center"/>
          </w:tcPr>
          <w:p w14:paraId="47F78DF2" w14:textId="77777777" w:rsidR="00234B96" w:rsidRPr="00234B96" w:rsidRDefault="00234B96" w:rsidP="00234B96">
            <w:pPr>
              <w:adjustRightInd w:val="0"/>
              <w:jc w:val="center"/>
              <w:rPr>
                <w:highlight w:val="yellow"/>
              </w:rPr>
            </w:pPr>
            <w:r w:rsidRPr="00234B96">
              <w:rPr>
                <w:highlight w:val="yellow"/>
              </w:rPr>
              <w:t>план</w:t>
            </w:r>
          </w:p>
        </w:tc>
        <w:tc>
          <w:tcPr>
            <w:tcW w:w="992" w:type="dxa"/>
            <w:tcBorders>
              <w:top w:val="single" w:sz="4" w:space="0" w:color="auto"/>
              <w:left w:val="single" w:sz="4" w:space="0" w:color="auto"/>
              <w:bottom w:val="single" w:sz="4" w:space="0" w:color="auto"/>
              <w:right w:val="single" w:sz="4" w:space="0" w:color="auto"/>
            </w:tcBorders>
            <w:vAlign w:val="center"/>
          </w:tcPr>
          <w:p w14:paraId="7F0D4FEE" w14:textId="77777777" w:rsidR="00234B96" w:rsidRPr="00234B96" w:rsidRDefault="00234B96" w:rsidP="00234B96">
            <w:pPr>
              <w:adjustRightInd w:val="0"/>
              <w:jc w:val="center"/>
              <w:rPr>
                <w:highlight w:val="yellow"/>
              </w:rPr>
            </w:pPr>
            <w:r w:rsidRPr="00234B96">
              <w:rPr>
                <w:highlight w:val="yellow"/>
              </w:rPr>
              <w:t>факт</w:t>
            </w:r>
          </w:p>
        </w:tc>
        <w:tc>
          <w:tcPr>
            <w:tcW w:w="1134" w:type="dxa"/>
            <w:vMerge/>
            <w:tcBorders>
              <w:left w:val="single" w:sz="4" w:space="0" w:color="auto"/>
              <w:bottom w:val="single" w:sz="6" w:space="0" w:color="auto"/>
              <w:right w:val="single" w:sz="6" w:space="0" w:color="auto"/>
            </w:tcBorders>
            <w:vAlign w:val="center"/>
          </w:tcPr>
          <w:p w14:paraId="3CC0678E" w14:textId="77777777" w:rsidR="00234B96" w:rsidRPr="00234B96" w:rsidRDefault="00234B96" w:rsidP="00234B96">
            <w:pPr>
              <w:adjustRightInd w:val="0"/>
              <w:jc w:val="center"/>
              <w:rPr>
                <w:highlight w:val="yellow"/>
              </w:rPr>
            </w:pPr>
          </w:p>
        </w:tc>
      </w:tr>
      <w:tr w:rsidR="00234B96" w:rsidRPr="00234B96" w14:paraId="731D4692" w14:textId="77777777" w:rsidTr="00234B96">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14:paraId="1E2C12CA" w14:textId="77777777" w:rsidR="00234B96" w:rsidRPr="00234B96" w:rsidRDefault="00234B96" w:rsidP="00234B96">
            <w:pPr>
              <w:adjustRightInd w:val="0"/>
              <w:jc w:val="center"/>
              <w:rPr>
                <w:highlight w:val="yellow"/>
              </w:rPr>
            </w:pPr>
            <w:r w:rsidRPr="00234B96">
              <w:rPr>
                <w:highlight w:val="yellow"/>
              </w:rPr>
              <w:t>1</w:t>
            </w:r>
          </w:p>
        </w:tc>
        <w:tc>
          <w:tcPr>
            <w:tcW w:w="5294" w:type="dxa"/>
            <w:tcBorders>
              <w:top w:val="single" w:sz="6" w:space="0" w:color="auto"/>
              <w:left w:val="single" w:sz="6" w:space="0" w:color="auto"/>
              <w:bottom w:val="single" w:sz="6" w:space="0" w:color="auto"/>
              <w:right w:val="single" w:sz="6" w:space="0" w:color="auto"/>
            </w:tcBorders>
            <w:vAlign w:val="center"/>
          </w:tcPr>
          <w:p w14:paraId="1BD9A494" w14:textId="77777777" w:rsidR="00234B96" w:rsidRPr="00234B96" w:rsidRDefault="00234B96" w:rsidP="00234B96">
            <w:pPr>
              <w:jc w:val="both"/>
              <w:rPr>
                <w:bCs/>
                <w:highlight w:val="yellow"/>
              </w:rPr>
            </w:pPr>
            <w:r w:rsidRPr="00234B96">
              <w:rPr>
                <w:bCs/>
                <w:highlight w:val="yellow"/>
              </w:rPr>
              <w:t>увеличение количества спортивных и физкультурно – массовых мероприятий, проводимых на территории муниципального образования «</w:t>
            </w:r>
            <w:r w:rsidRPr="00234B96">
              <w:rPr>
                <w:highlight w:val="yellow"/>
              </w:rPr>
              <w:t>Курумканский</w:t>
            </w:r>
            <w:r w:rsidRPr="00234B96">
              <w:rPr>
                <w:bCs/>
                <w:highlight w:val="yellow"/>
              </w:rPr>
              <w:t xml:space="preserve"> район»;</w:t>
            </w:r>
          </w:p>
        </w:tc>
        <w:tc>
          <w:tcPr>
            <w:tcW w:w="1359" w:type="dxa"/>
            <w:tcBorders>
              <w:top w:val="single" w:sz="6" w:space="0" w:color="auto"/>
              <w:left w:val="single" w:sz="6" w:space="0" w:color="auto"/>
              <w:bottom w:val="single" w:sz="6" w:space="0" w:color="auto"/>
              <w:right w:val="single" w:sz="6" w:space="0" w:color="auto"/>
            </w:tcBorders>
            <w:vAlign w:val="center"/>
          </w:tcPr>
          <w:p w14:paraId="078B8967" w14:textId="77777777" w:rsidR="00234B96" w:rsidRPr="00234B96" w:rsidRDefault="00234B96" w:rsidP="00234B96">
            <w:pPr>
              <w:adjustRightInd w:val="0"/>
              <w:jc w:val="center"/>
              <w:rPr>
                <w:highlight w:val="yellow"/>
              </w:rPr>
            </w:pPr>
            <w:r w:rsidRPr="00234B96">
              <w:rPr>
                <w:highlight w:val="yellow"/>
              </w:rPr>
              <w:t>Ед.</w:t>
            </w:r>
          </w:p>
        </w:tc>
        <w:tc>
          <w:tcPr>
            <w:tcW w:w="992" w:type="dxa"/>
            <w:tcBorders>
              <w:top w:val="single" w:sz="6" w:space="0" w:color="auto"/>
              <w:left w:val="single" w:sz="6" w:space="0" w:color="auto"/>
              <w:bottom w:val="single" w:sz="6" w:space="0" w:color="auto"/>
              <w:right w:val="single" w:sz="6" w:space="0" w:color="auto"/>
            </w:tcBorders>
            <w:vAlign w:val="center"/>
          </w:tcPr>
          <w:p w14:paraId="0F22DA69" w14:textId="77777777" w:rsidR="00234B96" w:rsidRPr="00234B96" w:rsidRDefault="00234B96" w:rsidP="00234B96">
            <w:pPr>
              <w:autoSpaceDE w:val="0"/>
              <w:autoSpaceDN w:val="0"/>
              <w:adjustRightInd w:val="0"/>
              <w:spacing w:line="276" w:lineRule="auto"/>
              <w:jc w:val="center"/>
              <w:rPr>
                <w:highlight w:val="yellow"/>
                <w:lang w:eastAsia="en-US"/>
              </w:rPr>
            </w:pPr>
            <w:r w:rsidRPr="00234B96">
              <w:rPr>
                <w:highlight w:val="yellow"/>
                <w:lang w:eastAsia="en-US"/>
              </w:rPr>
              <w:t>86</w:t>
            </w:r>
          </w:p>
        </w:tc>
        <w:tc>
          <w:tcPr>
            <w:tcW w:w="992" w:type="dxa"/>
            <w:tcBorders>
              <w:top w:val="single" w:sz="6" w:space="0" w:color="auto"/>
              <w:left w:val="single" w:sz="6" w:space="0" w:color="auto"/>
              <w:bottom w:val="single" w:sz="6" w:space="0" w:color="auto"/>
              <w:right w:val="single" w:sz="6" w:space="0" w:color="auto"/>
            </w:tcBorders>
            <w:vAlign w:val="center"/>
          </w:tcPr>
          <w:p w14:paraId="4721A524" w14:textId="77777777" w:rsidR="00234B96" w:rsidRPr="00234B96" w:rsidRDefault="00234B96" w:rsidP="00234B96">
            <w:pPr>
              <w:adjustRightInd w:val="0"/>
              <w:jc w:val="center"/>
              <w:rPr>
                <w:highlight w:val="yellow"/>
              </w:rPr>
            </w:pPr>
            <w:r w:rsidRPr="00234B96">
              <w:rPr>
                <w:highlight w:val="yellow"/>
              </w:rPr>
              <w:t>86</w:t>
            </w:r>
          </w:p>
        </w:tc>
        <w:tc>
          <w:tcPr>
            <w:tcW w:w="1134" w:type="dxa"/>
            <w:tcBorders>
              <w:top w:val="single" w:sz="6" w:space="0" w:color="auto"/>
              <w:left w:val="single" w:sz="6" w:space="0" w:color="auto"/>
              <w:bottom w:val="single" w:sz="6" w:space="0" w:color="auto"/>
              <w:right w:val="single" w:sz="6" w:space="0" w:color="auto"/>
            </w:tcBorders>
            <w:vAlign w:val="center"/>
          </w:tcPr>
          <w:p w14:paraId="70C93C5A" w14:textId="77777777" w:rsidR="00234B96" w:rsidRPr="00234B96" w:rsidRDefault="00234B96" w:rsidP="00234B96">
            <w:pPr>
              <w:adjustRightInd w:val="0"/>
              <w:jc w:val="center"/>
              <w:rPr>
                <w:highlight w:val="yellow"/>
              </w:rPr>
            </w:pPr>
            <w:r w:rsidRPr="00234B96">
              <w:rPr>
                <w:highlight w:val="yellow"/>
              </w:rPr>
              <w:t>100</w:t>
            </w:r>
          </w:p>
        </w:tc>
      </w:tr>
      <w:tr w:rsidR="00234B96" w:rsidRPr="00234B96" w14:paraId="3D9CDE74" w14:textId="77777777" w:rsidTr="00234B96">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14:paraId="4529553C" w14:textId="77777777" w:rsidR="00234B96" w:rsidRPr="00234B96" w:rsidRDefault="00234B96" w:rsidP="00234B96">
            <w:pPr>
              <w:adjustRightInd w:val="0"/>
              <w:jc w:val="center"/>
              <w:rPr>
                <w:highlight w:val="yellow"/>
              </w:rPr>
            </w:pPr>
            <w:r w:rsidRPr="00234B96">
              <w:rPr>
                <w:highlight w:val="yellow"/>
              </w:rPr>
              <w:t>2</w:t>
            </w:r>
          </w:p>
        </w:tc>
        <w:tc>
          <w:tcPr>
            <w:tcW w:w="5294" w:type="dxa"/>
            <w:tcBorders>
              <w:top w:val="single" w:sz="6" w:space="0" w:color="auto"/>
              <w:left w:val="single" w:sz="6" w:space="0" w:color="auto"/>
              <w:bottom w:val="single" w:sz="6" w:space="0" w:color="auto"/>
              <w:right w:val="single" w:sz="6" w:space="0" w:color="auto"/>
            </w:tcBorders>
            <w:vAlign w:val="center"/>
          </w:tcPr>
          <w:p w14:paraId="5DB7C4EC" w14:textId="77777777" w:rsidR="00234B96" w:rsidRPr="00234B96" w:rsidRDefault="00234B96" w:rsidP="00234B96">
            <w:pPr>
              <w:jc w:val="both"/>
              <w:rPr>
                <w:bCs/>
                <w:highlight w:val="yellow"/>
              </w:rPr>
            </w:pPr>
            <w:r w:rsidRPr="00234B96">
              <w:rPr>
                <w:bCs/>
                <w:highlight w:val="yellow"/>
              </w:rPr>
              <w:t xml:space="preserve">увеличение количества жителей </w:t>
            </w:r>
            <w:r w:rsidRPr="00234B96">
              <w:rPr>
                <w:highlight w:val="yellow"/>
              </w:rPr>
              <w:t xml:space="preserve">Курумканского </w:t>
            </w:r>
            <w:r w:rsidRPr="00234B96">
              <w:rPr>
                <w:bCs/>
                <w:highlight w:val="yellow"/>
              </w:rPr>
              <w:t>района, занимающихся физической культурой и спортом;</w:t>
            </w:r>
          </w:p>
        </w:tc>
        <w:tc>
          <w:tcPr>
            <w:tcW w:w="1359" w:type="dxa"/>
            <w:tcBorders>
              <w:top w:val="single" w:sz="6" w:space="0" w:color="auto"/>
              <w:left w:val="single" w:sz="6" w:space="0" w:color="auto"/>
              <w:bottom w:val="single" w:sz="6" w:space="0" w:color="auto"/>
              <w:right w:val="single" w:sz="6" w:space="0" w:color="auto"/>
            </w:tcBorders>
            <w:vAlign w:val="center"/>
          </w:tcPr>
          <w:p w14:paraId="6E0A81AD" w14:textId="77777777" w:rsidR="00234B96" w:rsidRPr="00234B96" w:rsidRDefault="00234B96" w:rsidP="00234B96">
            <w:pPr>
              <w:adjustRightInd w:val="0"/>
              <w:jc w:val="center"/>
              <w:rPr>
                <w:highlight w:val="yellow"/>
              </w:rPr>
            </w:pPr>
            <w:r w:rsidRPr="00234B96">
              <w:rPr>
                <w:highlight w:val="yellow"/>
              </w:rPr>
              <w:t>% от общей численности населения</w:t>
            </w:r>
          </w:p>
        </w:tc>
        <w:tc>
          <w:tcPr>
            <w:tcW w:w="992" w:type="dxa"/>
            <w:tcBorders>
              <w:top w:val="single" w:sz="6" w:space="0" w:color="auto"/>
              <w:left w:val="single" w:sz="6" w:space="0" w:color="auto"/>
              <w:bottom w:val="single" w:sz="6" w:space="0" w:color="auto"/>
              <w:right w:val="single" w:sz="6" w:space="0" w:color="auto"/>
            </w:tcBorders>
            <w:vAlign w:val="center"/>
          </w:tcPr>
          <w:p w14:paraId="241DB1ED" w14:textId="77777777" w:rsidR="00234B96" w:rsidRPr="00234B96" w:rsidRDefault="00234B96" w:rsidP="00234B96">
            <w:pPr>
              <w:autoSpaceDE w:val="0"/>
              <w:autoSpaceDN w:val="0"/>
              <w:adjustRightInd w:val="0"/>
              <w:spacing w:line="276" w:lineRule="auto"/>
              <w:jc w:val="center"/>
              <w:rPr>
                <w:highlight w:val="yellow"/>
                <w:lang w:eastAsia="en-US"/>
              </w:rPr>
            </w:pPr>
            <w:r w:rsidRPr="00234B96">
              <w:rPr>
                <w:highlight w:val="yellow"/>
                <w:lang w:eastAsia="en-US"/>
              </w:rPr>
              <w:t>38</w:t>
            </w:r>
          </w:p>
        </w:tc>
        <w:tc>
          <w:tcPr>
            <w:tcW w:w="992" w:type="dxa"/>
            <w:tcBorders>
              <w:top w:val="single" w:sz="6" w:space="0" w:color="auto"/>
              <w:left w:val="single" w:sz="6" w:space="0" w:color="auto"/>
              <w:bottom w:val="single" w:sz="6" w:space="0" w:color="auto"/>
              <w:right w:val="single" w:sz="6" w:space="0" w:color="auto"/>
            </w:tcBorders>
            <w:vAlign w:val="center"/>
          </w:tcPr>
          <w:p w14:paraId="223F901D" w14:textId="77777777" w:rsidR="00234B96" w:rsidRPr="00234B96" w:rsidRDefault="00234B96" w:rsidP="00234B96">
            <w:pPr>
              <w:adjustRightInd w:val="0"/>
              <w:jc w:val="center"/>
              <w:rPr>
                <w:highlight w:val="yellow"/>
              </w:rPr>
            </w:pPr>
            <w:r w:rsidRPr="00234B96">
              <w:rPr>
                <w:highlight w:val="yellow"/>
              </w:rPr>
              <w:t>68,7</w:t>
            </w:r>
          </w:p>
        </w:tc>
        <w:tc>
          <w:tcPr>
            <w:tcW w:w="1134" w:type="dxa"/>
            <w:tcBorders>
              <w:top w:val="single" w:sz="6" w:space="0" w:color="auto"/>
              <w:left w:val="single" w:sz="6" w:space="0" w:color="auto"/>
              <w:bottom w:val="single" w:sz="6" w:space="0" w:color="auto"/>
              <w:right w:val="single" w:sz="6" w:space="0" w:color="auto"/>
            </w:tcBorders>
            <w:vAlign w:val="center"/>
          </w:tcPr>
          <w:p w14:paraId="7B887928" w14:textId="77777777" w:rsidR="00234B96" w:rsidRPr="00234B96" w:rsidRDefault="00234B96" w:rsidP="00234B96">
            <w:pPr>
              <w:adjustRightInd w:val="0"/>
              <w:jc w:val="center"/>
              <w:rPr>
                <w:highlight w:val="yellow"/>
              </w:rPr>
            </w:pPr>
            <w:r w:rsidRPr="00234B96">
              <w:rPr>
                <w:highlight w:val="yellow"/>
              </w:rPr>
              <w:t>180,7</w:t>
            </w:r>
          </w:p>
        </w:tc>
      </w:tr>
      <w:tr w:rsidR="00234B96" w:rsidRPr="00234B96" w14:paraId="06B819D3" w14:textId="77777777" w:rsidTr="00234B96">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14:paraId="460EE9C6" w14:textId="77777777" w:rsidR="00234B96" w:rsidRPr="00234B96" w:rsidRDefault="00234B96" w:rsidP="00234B96">
            <w:pPr>
              <w:adjustRightInd w:val="0"/>
              <w:jc w:val="center"/>
              <w:rPr>
                <w:highlight w:val="yellow"/>
              </w:rPr>
            </w:pPr>
            <w:r w:rsidRPr="00234B96">
              <w:rPr>
                <w:highlight w:val="yellow"/>
              </w:rPr>
              <w:t>3</w:t>
            </w:r>
          </w:p>
        </w:tc>
        <w:tc>
          <w:tcPr>
            <w:tcW w:w="5294" w:type="dxa"/>
            <w:tcBorders>
              <w:top w:val="single" w:sz="6" w:space="0" w:color="auto"/>
              <w:left w:val="single" w:sz="6" w:space="0" w:color="auto"/>
              <w:bottom w:val="single" w:sz="6" w:space="0" w:color="auto"/>
              <w:right w:val="single" w:sz="6" w:space="0" w:color="auto"/>
            </w:tcBorders>
            <w:vAlign w:val="center"/>
          </w:tcPr>
          <w:p w14:paraId="452B1E68" w14:textId="77777777" w:rsidR="00234B96" w:rsidRPr="00234B96" w:rsidRDefault="00234B96" w:rsidP="00234B96">
            <w:pPr>
              <w:jc w:val="both"/>
              <w:rPr>
                <w:bCs/>
                <w:highlight w:val="yellow"/>
              </w:rPr>
            </w:pPr>
            <w:r w:rsidRPr="00234B96">
              <w:rPr>
                <w:bCs/>
                <w:highlight w:val="yellow"/>
              </w:rPr>
              <w:t>увеличение количества участников физкультурно – оздоровительных и спортивно – массовых мероприятий;</w:t>
            </w:r>
          </w:p>
        </w:tc>
        <w:tc>
          <w:tcPr>
            <w:tcW w:w="1359" w:type="dxa"/>
            <w:tcBorders>
              <w:top w:val="single" w:sz="6" w:space="0" w:color="auto"/>
              <w:left w:val="single" w:sz="6" w:space="0" w:color="auto"/>
              <w:bottom w:val="single" w:sz="6" w:space="0" w:color="auto"/>
              <w:right w:val="single" w:sz="6" w:space="0" w:color="auto"/>
            </w:tcBorders>
            <w:vAlign w:val="center"/>
          </w:tcPr>
          <w:p w14:paraId="223A4E94" w14:textId="77777777" w:rsidR="00234B96" w:rsidRPr="00234B96" w:rsidRDefault="00234B96" w:rsidP="00234B96">
            <w:pPr>
              <w:adjustRightInd w:val="0"/>
              <w:jc w:val="center"/>
              <w:rPr>
                <w:highlight w:val="yellow"/>
              </w:rPr>
            </w:pPr>
            <w:r w:rsidRPr="00234B96">
              <w:rPr>
                <w:highlight w:val="yellow"/>
              </w:rPr>
              <w:t>Чел.</w:t>
            </w:r>
          </w:p>
        </w:tc>
        <w:tc>
          <w:tcPr>
            <w:tcW w:w="992" w:type="dxa"/>
            <w:tcBorders>
              <w:top w:val="single" w:sz="6" w:space="0" w:color="auto"/>
              <w:left w:val="single" w:sz="6" w:space="0" w:color="auto"/>
              <w:bottom w:val="single" w:sz="6" w:space="0" w:color="auto"/>
              <w:right w:val="single" w:sz="6" w:space="0" w:color="auto"/>
            </w:tcBorders>
            <w:vAlign w:val="center"/>
          </w:tcPr>
          <w:p w14:paraId="31E55297" w14:textId="77777777" w:rsidR="00234B96" w:rsidRPr="00234B96" w:rsidRDefault="00234B96" w:rsidP="00234B96">
            <w:pPr>
              <w:autoSpaceDE w:val="0"/>
              <w:autoSpaceDN w:val="0"/>
              <w:adjustRightInd w:val="0"/>
              <w:spacing w:line="276" w:lineRule="auto"/>
              <w:jc w:val="center"/>
              <w:rPr>
                <w:highlight w:val="yellow"/>
                <w:lang w:eastAsia="en-US"/>
              </w:rPr>
            </w:pPr>
            <w:r w:rsidRPr="00234B96">
              <w:rPr>
                <w:highlight w:val="yellow"/>
                <w:lang w:eastAsia="en-US"/>
              </w:rPr>
              <w:t>1045</w:t>
            </w:r>
          </w:p>
        </w:tc>
        <w:tc>
          <w:tcPr>
            <w:tcW w:w="992" w:type="dxa"/>
            <w:tcBorders>
              <w:top w:val="single" w:sz="6" w:space="0" w:color="auto"/>
              <w:left w:val="single" w:sz="6" w:space="0" w:color="auto"/>
              <w:bottom w:val="single" w:sz="6" w:space="0" w:color="auto"/>
              <w:right w:val="single" w:sz="6" w:space="0" w:color="auto"/>
            </w:tcBorders>
            <w:vAlign w:val="center"/>
          </w:tcPr>
          <w:p w14:paraId="459E47FE" w14:textId="77777777" w:rsidR="00234B96" w:rsidRPr="00234B96" w:rsidRDefault="00234B96" w:rsidP="00234B96">
            <w:pPr>
              <w:adjustRightInd w:val="0"/>
              <w:jc w:val="center"/>
              <w:rPr>
                <w:color w:val="000000"/>
                <w:highlight w:val="yellow"/>
              </w:rPr>
            </w:pPr>
            <w:r w:rsidRPr="00234B96">
              <w:rPr>
                <w:color w:val="000000"/>
                <w:highlight w:val="yellow"/>
              </w:rPr>
              <w:t>1045</w:t>
            </w:r>
          </w:p>
        </w:tc>
        <w:tc>
          <w:tcPr>
            <w:tcW w:w="1134" w:type="dxa"/>
            <w:tcBorders>
              <w:top w:val="single" w:sz="6" w:space="0" w:color="auto"/>
              <w:left w:val="single" w:sz="6" w:space="0" w:color="auto"/>
              <w:bottom w:val="single" w:sz="6" w:space="0" w:color="auto"/>
              <w:right w:val="single" w:sz="6" w:space="0" w:color="auto"/>
            </w:tcBorders>
            <w:vAlign w:val="center"/>
          </w:tcPr>
          <w:p w14:paraId="643CACA5" w14:textId="77777777" w:rsidR="00234B96" w:rsidRPr="00234B96" w:rsidRDefault="00234B96" w:rsidP="00234B96">
            <w:pPr>
              <w:adjustRightInd w:val="0"/>
              <w:jc w:val="center"/>
              <w:rPr>
                <w:highlight w:val="yellow"/>
              </w:rPr>
            </w:pPr>
            <w:r w:rsidRPr="00234B96">
              <w:rPr>
                <w:highlight w:val="yellow"/>
              </w:rPr>
              <w:t>100</w:t>
            </w:r>
          </w:p>
        </w:tc>
      </w:tr>
      <w:tr w:rsidR="00234B96" w:rsidRPr="00234B96" w14:paraId="6A1CB481" w14:textId="77777777" w:rsidTr="00234B96">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14:paraId="5FC36BFF" w14:textId="77777777" w:rsidR="00234B96" w:rsidRPr="00234B96" w:rsidRDefault="00234B96" w:rsidP="00234B96">
            <w:pPr>
              <w:adjustRightInd w:val="0"/>
              <w:jc w:val="center"/>
              <w:rPr>
                <w:highlight w:val="yellow"/>
              </w:rPr>
            </w:pPr>
            <w:r w:rsidRPr="00234B96">
              <w:rPr>
                <w:highlight w:val="yellow"/>
              </w:rPr>
              <w:t>4</w:t>
            </w:r>
          </w:p>
        </w:tc>
        <w:tc>
          <w:tcPr>
            <w:tcW w:w="5294" w:type="dxa"/>
            <w:tcBorders>
              <w:top w:val="single" w:sz="6" w:space="0" w:color="auto"/>
              <w:left w:val="single" w:sz="6" w:space="0" w:color="auto"/>
              <w:bottom w:val="single" w:sz="6" w:space="0" w:color="auto"/>
              <w:right w:val="single" w:sz="6" w:space="0" w:color="auto"/>
            </w:tcBorders>
            <w:vAlign w:val="center"/>
          </w:tcPr>
          <w:p w14:paraId="67130640" w14:textId="77777777" w:rsidR="00234B96" w:rsidRPr="00234B96" w:rsidRDefault="00234B96" w:rsidP="00234B96">
            <w:pPr>
              <w:jc w:val="both"/>
              <w:rPr>
                <w:bCs/>
                <w:highlight w:val="yellow"/>
              </w:rPr>
            </w:pPr>
            <w:r w:rsidRPr="00234B96">
              <w:rPr>
                <w:bCs/>
                <w:highlight w:val="yellow"/>
              </w:rPr>
              <w:t>увеличение количества детей в возрасте от 6 до 15 лет, охваченных занятиями физической культуры и спорта;</w:t>
            </w:r>
          </w:p>
        </w:tc>
        <w:tc>
          <w:tcPr>
            <w:tcW w:w="1359" w:type="dxa"/>
            <w:tcBorders>
              <w:top w:val="single" w:sz="6" w:space="0" w:color="auto"/>
              <w:left w:val="single" w:sz="6" w:space="0" w:color="auto"/>
              <w:bottom w:val="single" w:sz="6" w:space="0" w:color="auto"/>
              <w:right w:val="single" w:sz="6" w:space="0" w:color="auto"/>
            </w:tcBorders>
            <w:vAlign w:val="center"/>
          </w:tcPr>
          <w:p w14:paraId="5FE3C5AD" w14:textId="77777777" w:rsidR="00234B96" w:rsidRPr="00234B96" w:rsidRDefault="00234B96" w:rsidP="00234B96">
            <w:pPr>
              <w:adjustRightInd w:val="0"/>
              <w:jc w:val="center"/>
              <w:rPr>
                <w:highlight w:val="yellow"/>
              </w:rPr>
            </w:pPr>
            <w:r w:rsidRPr="00234B96">
              <w:rPr>
                <w:highlight w:val="yellow"/>
              </w:rPr>
              <w:t>%</w:t>
            </w:r>
          </w:p>
        </w:tc>
        <w:tc>
          <w:tcPr>
            <w:tcW w:w="992" w:type="dxa"/>
            <w:tcBorders>
              <w:top w:val="single" w:sz="6" w:space="0" w:color="auto"/>
              <w:left w:val="single" w:sz="6" w:space="0" w:color="auto"/>
              <w:bottom w:val="single" w:sz="6" w:space="0" w:color="auto"/>
              <w:right w:val="single" w:sz="6" w:space="0" w:color="auto"/>
            </w:tcBorders>
            <w:vAlign w:val="center"/>
          </w:tcPr>
          <w:p w14:paraId="4023646D" w14:textId="77777777" w:rsidR="00234B96" w:rsidRPr="00234B96" w:rsidRDefault="00234B96" w:rsidP="00234B96">
            <w:pPr>
              <w:autoSpaceDE w:val="0"/>
              <w:autoSpaceDN w:val="0"/>
              <w:adjustRightInd w:val="0"/>
              <w:spacing w:line="276" w:lineRule="auto"/>
              <w:jc w:val="center"/>
              <w:rPr>
                <w:highlight w:val="yellow"/>
                <w:lang w:eastAsia="en-US"/>
              </w:rPr>
            </w:pPr>
            <w:r w:rsidRPr="00234B96">
              <w:rPr>
                <w:highlight w:val="yellow"/>
                <w:lang w:eastAsia="en-US"/>
              </w:rPr>
              <w:t>34</w:t>
            </w:r>
          </w:p>
        </w:tc>
        <w:tc>
          <w:tcPr>
            <w:tcW w:w="992" w:type="dxa"/>
            <w:tcBorders>
              <w:top w:val="single" w:sz="6" w:space="0" w:color="auto"/>
              <w:left w:val="single" w:sz="6" w:space="0" w:color="auto"/>
              <w:bottom w:val="single" w:sz="6" w:space="0" w:color="auto"/>
              <w:right w:val="single" w:sz="6" w:space="0" w:color="auto"/>
            </w:tcBorders>
            <w:vAlign w:val="center"/>
          </w:tcPr>
          <w:p w14:paraId="28D076A0" w14:textId="77777777" w:rsidR="00234B96" w:rsidRPr="00234B96" w:rsidRDefault="00234B96" w:rsidP="00234B96">
            <w:pPr>
              <w:adjustRightInd w:val="0"/>
              <w:jc w:val="center"/>
              <w:rPr>
                <w:highlight w:val="yellow"/>
              </w:rPr>
            </w:pPr>
            <w:r w:rsidRPr="00234B96">
              <w:rPr>
                <w:highlight w:val="yellow"/>
              </w:rPr>
              <w:t>78</w:t>
            </w:r>
          </w:p>
        </w:tc>
        <w:tc>
          <w:tcPr>
            <w:tcW w:w="1134" w:type="dxa"/>
            <w:tcBorders>
              <w:top w:val="single" w:sz="6" w:space="0" w:color="auto"/>
              <w:left w:val="single" w:sz="6" w:space="0" w:color="auto"/>
              <w:bottom w:val="single" w:sz="6" w:space="0" w:color="auto"/>
              <w:right w:val="single" w:sz="6" w:space="0" w:color="auto"/>
            </w:tcBorders>
            <w:vAlign w:val="center"/>
          </w:tcPr>
          <w:p w14:paraId="6063A779" w14:textId="77777777" w:rsidR="00234B96" w:rsidRPr="00234B96" w:rsidRDefault="00234B96" w:rsidP="00234B96">
            <w:pPr>
              <w:adjustRightInd w:val="0"/>
              <w:jc w:val="center"/>
              <w:rPr>
                <w:highlight w:val="yellow"/>
              </w:rPr>
            </w:pPr>
            <w:r w:rsidRPr="00234B96">
              <w:rPr>
                <w:highlight w:val="yellow"/>
              </w:rPr>
              <w:t>229,4</w:t>
            </w:r>
          </w:p>
        </w:tc>
      </w:tr>
    </w:tbl>
    <w:p w14:paraId="6A45BA1D" w14:textId="77777777" w:rsidR="00234B96" w:rsidRPr="00234B96" w:rsidRDefault="00234B96" w:rsidP="00234B96">
      <w:pPr>
        <w:jc w:val="both"/>
        <w:rPr>
          <w:b/>
          <w:highlight w:val="yellow"/>
          <w:u w:val="single"/>
        </w:rPr>
      </w:pPr>
    </w:p>
    <w:p w14:paraId="1001D10A" w14:textId="77777777" w:rsidR="00234B96" w:rsidRPr="00234B96" w:rsidRDefault="00234B96" w:rsidP="00234B96">
      <w:pPr>
        <w:pStyle w:val="ConsPlusNormal"/>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Оценка эффективности реализации подпрограммы определяется по формуле:</w:t>
      </w:r>
    </w:p>
    <w:p w14:paraId="30BD32B1" w14:textId="77777777" w:rsidR="00234B96" w:rsidRPr="00234B96" w:rsidRDefault="00234B96" w:rsidP="00234B96">
      <w:pPr>
        <w:pStyle w:val="ConsPlusNormal"/>
        <w:ind w:firstLine="540"/>
        <w:rPr>
          <w:rFonts w:ascii="Times New Roman" w:hAnsi="Times New Roman" w:cs="Times New Roman"/>
          <w:sz w:val="24"/>
          <w:szCs w:val="24"/>
          <w:highlight w:val="yellow"/>
          <w:lang w:val="de-DE"/>
        </w:rPr>
      </w:pPr>
      <w:r w:rsidRPr="00234B96">
        <w:rPr>
          <w:rFonts w:ascii="Times New Roman" w:hAnsi="Times New Roman" w:cs="Times New Roman"/>
          <w:sz w:val="24"/>
          <w:szCs w:val="24"/>
          <w:highlight w:val="yellow"/>
          <w:lang w:val="de-DE"/>
        </w:rPr>
        <w:t>n</w:t>
      </w:r>
    </w:p>
    <w:p w14:paraId="654E83C5" w14:textId="77777777" w:rsidR="00234B96" w:rsidRPr="00234B96" w:rsidRDefault="00234B96" w:rsidP="00234B96">
      <w:pPr>
        <w:pStyle w:val="ConsPlusNormal"/>
        <w:ind w:firstLine="540"/>
        <w:rPr>
          <w:rFonts w:ascii="Times New Roman" w:hAnsi="Times New Roman" w:cs="Times New Roman"/>
          <w:sz w:val="24"/>
          <w:szCs w:val="24"/>
          <w:highlight w:val="yellow"/>
          <w:lang w:val="de-DE"/>
        </w:rPr>
      </w:pPr>
      <w:r w:rsidRPr="00234B96">
        <w:rPr>
          <w:rFonts w:ascii="Times New Roman" w:hAnsi="Times New Roman" w:cs="Times New Roman"/>
          <w:sz w:val="24"/>
          <w:szCs w:val="24"/>
          <w:highlight w:val="yellow"/>
          <w:lang w:val="de-DE"/>
        </w:rPr>
        <w:t>SUM Ei</w:t>
      </w:r>
    </w:p>
    <w:p w14:paraId="102203BF" w14:textId="77777777" w:rsidR="00234B96" w:rsidRPr="00234B96" w:rsidRDefault="00234B96" w:rsidP="00234B96">
      <w:pPr>
        <w:pStyle w:val="ConsPlusNormal"/>
        <w:ind w:firstLine="540"/>
        <w:rPr>
          <w:rFonts w:ascii="Times New Roman" w:hAnsi="Times New Roman" w:cs="Times New Roman"/>
          <w:sz w:val="24"/>
          <w:szCs w:val="24"/>
          <w:highlight w:val="yellow"/>
          <w:lang w:val="de-DE"/>
        </w:rPr>
      </w:pPr>
      <w:r w:rsidRPr="00234B96">
        <w:rPr>
          <w:rFonts w:ascii="Times New Roman" w:hAnsi="Times New Roman" w:cs="Times New Roman"/>
          <w:sz w:val="24"/>
          <w:szCs w:val="24"/>
          <w:highlight w:val="yellow"/>
          <w:lang w:val="de-DE"/>
        </w:rPr>
        <w:t>i=1</w:t>
      </w:r>
    </w:p>
    <w:p w14:paraId="03F66E70" w14:textId="77777777" w:rsidR="00234B96" w:rsidRPr="00234B96" w:rsidRDefault="00234B96" w:rsidP="00234B96">
      <w:pPr>
        <w:pStyle w:val="ConsPlusNormal"/>
        <w:ind w:firstLine="540"/>
        <w:rPr>
          <w:rFonts w:ascii="Times New Roman" w:hAnsi="Times New Roman" w:cs="Times New Roman"/>
          <w:sz w:val="24"/>
          <w:szCs w:val="24"/>
          <w:highlight w:val="yellow"/>
          <w:lang w:val="de-DE"/>
        </w:rPr>
      </w:pPr>
      <w:r w:rsidRPr="00234B96">
        <w:rPr>
          <w:rFonts w:ascii="Times New Roman" w:hAnsi="Times New Roman" w:cs="Times New Roman"/>
          <w:sz w:val="24"/>
          <w:szCs w:val="24"/>
          <w:highlight w:val="yellow"/>
          <w:lang w:val="de-DE"/>
        </w:rPr>
        <w:t xml:space="preserve">E = ------ x 100%, </w:t>
      </w:r>
      <w:r w:rsidRPr="00234B96">
        <w:rPr>
          <w:rFonts w:ascii="Times New Roman" w:hAnsi="Times New Roman" w:cs="Times New Roman"/>
          <w:sz w:val="24"/>
          <w:szCs w:val="24"/>
          <w:highlight w:val="yellow"/>
        </w:rPr>
        <w:t>где</w:t>
      </w:r>
      <w:r w:rsidRPr="00234B96">
        <w:rPr>
          <w:rFonts w:ascii="Times New Roman" w:hAnsi="Times New Roman" w:cs="Times New Roman"/>
          <w:sz w:val="24"/>
          <w:szCs w:val="24"/>
          <w:highlight w:val="yellow"/>
          <w:lang w:val="de-DE"/>
        </w:rPr>
        <w:t>:</w:t>
      </w:r>
    </w:p>
    <w:p w14:paraId="1FF76D12" w14:textId="77777777" w:rsidR="00234B96" w:rsidRPr="00234B96" w:rsidRDefault="00234B96" w:rsidP="00234B96">
      <w:pPr>
        <w:pStyle w:val="ConsPlusNormal"/>
        <w:ind w:firstLine="540"/>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n</w:t>
      </w:r>
    </w:p>
    <w:p w14:paraId="72200FB9" w14:textId="77777777" w:rsidR="00234B96" w:rsidRPr="00234B96" w:rsidRDefault="00234B96" w:rsidP="00234B96">
      <w:pPr>
        <w:pStyle w:val="ConsPlusNormal"/>
        <w:jc w:val="both"/>
        <w:rPr>
          <w:rFonts w:ascii="Times New Roman" w:hAnsi="Times New Roman" w:cs="Times New Roman"/>
          <w:sz w:val="24"/>
          <w:szCs w:val="24"/>
          <w:highlight w:val="yellow"/>
        </w:rPr>
      </w:pPr>
      <w:r w:rsidRPr="00234B96">
        <w:rPr>
          <w:rFonts w:ascii="Times New Roman" w:hAnsi="Times New Roman" w:cs="Times New Roman"/>
          <w:b/>
          <w:sz w:val="24"/>
          <w:szCs w:val="24"/>
          <w:highlight w:val="yellow"/>
        </w:rPr>
        <w:t xml:space="preserve">E </w:t>
      </w:r>
      <w:r w:rsidRPr="00234B96">
        <w:rPr>
          <w:rFonts w:ascii="Times New Roman" w:hAnsi="Times New Roman" w:cs="Times New Roman"/>
          <w:sz w:val="24"/>
          <w:szCs w:val="24"/>
          <w:highlight w:val="yellow"/>
        </w:rPr>
        <w:t>- эффективность реализации подпрограммы (процентов);</w:t>
      </w:r>
    </w:p>
    <w:p w14:paraId="53081149" w14:textId="77777777" w:rsidR="00234B96" w:rsidRPr="00234B96" w:rsidRDefault="00234B96" w:rsidP="00234B96">
      <w:pPr>
        <w:pStyle w:val="ConsPlusNormal"/>
        <w:jc w:val="both"/>
        <w:rPr>
          <w:rFonts w:ascii="Times New Roman" w:hAnsi="Times New Roman" w:cs="Times New Roman"/>
          <w:sz w:val="24"/>
          <w:szCs w:val="24"/>
          <w:highlight w:val="yellow"/>
        </w:rPr>
      </w:pPr>
      <w:r w:rsidRPr="00234B96">
        <w:rPr>
          <w:rFonts w:ascii="Times New Roman" w:hAnsi="Times New Roman" w:cs="Times New Roman"/>
          <w:b/>
          <w:sz w:val="24"/>
          <w:szCs w:val="24"/>
          <w:highlight w:val="yellow"/>
        </w:rPr>
        <w:t>n</w:t>
      </w:r>
      <w:r w:rsidRPr="00234B96">
        <w:rPr>
          <w:rFonts w:ascii="Times New Roman" w:hAnsi="Times New Roman" w:cs="Times New Roman"/>
          <w:sz w:val="24"/>
          <w:szCs w:val="24"/>
          <w:highlight w:val="yellow"/>
        </w:rPr>
        <w:t xml:space="preserve"> - количество показателей (индикаторов) подпрограммы.</w:t>
      </w:r>
    </w:p>
    <w:p w14:paraId="778BF8B4" w14:textId="77777777" w:rsidR="00234B96" w:rsidRPr="00234B96" w:rsidRDefault="00234B96" w:rsidP="00234B96">
      <w:pPr>
        <w:spacing w:after="120" w:line="276" w:lineRule="auto"/>
        <w:jc w:val="both"/>
        <w:rPr>
          <w:b/>
          <w:highlight w:val="yellow"/>
          <w:u w:val="single"/>
        </w:rPr>
      </w:pPr>
    </w:p>
    <w:p w14:paraId="4FD113C4" w14:textId="77777777" w:rsidR="00234B96" w:rsidRPr="00234B96" w:rsidRDefault="00234B96" w:rsidP="00234B96">
      <w:pPr>
        <w:spacing w:after="120" w:line="276" w:lineRule="auto"/>
        <w:jc w:val="both"/>
        <w:rPr>
          <w:highlight w:val="yellow"/>
        </w:rPr>
      </w:pPr>
      <w:r w:rsidRPr="00234B96">
        <w:rPr>
          <w:b/>
          <w:highlight w:val="yellow"/>
        </w:rPr>
        <w:t>E=</w:t>
      </w:r>
      <w:r w:rsidRPr="00234B96">
        <w:rPr>
          <w:highlight w:val="yellow"/>
        </w:rPr>
        <w:t>(100,0+180,7+100,0+229,4)/4= 152,52 что соответствует высокой эффективности реализации подпрограммы.</w:t>
      </w:r>
    </w:p>
    <w:p w14:paraId="7A60013E" w14:textId="77777777" w:rsidR="00234B96" w:rsidRPr="00234B96" w:rsidRDefault="00234B96" w:rsidP="00234B96">
      <w:pPr>
        <w:pStyle w:val="a8"/>
        <w:spacing w:after="0" w:line="240" w:lineRule="auto"/>
        <w:ind w:left="2410" w:right="72"/>
        <w:rPr>
          <w:rFonts w:ascii="Times New Roman" w:hAnsi="Times New Roman"/>
          <w:b/>
          <w:sz w:val="24"/>
          <w:szCs w:val="24"/>
          <w:highlight w:val="yellow"/>
        </w:rPr>
      </w:pPr>
      <w:r w:rsidRPr="00234B96">
        <w:rPr>
          <w:rFonts w:ascii="Times New Roman" w:hAnsi="Times New Roman"/>
          <w:b/>
          <w:sz w:val="24"/>
          <w:szCs w:val="24"/>
          <w:highlight w:val="yellow"/>
        </w:rPr>
        <w:t xml:space="preserve">           Подпрограмма «Молодежная политика»</w:t>
      </w:r>
    </w:p>
    <w:p w14:paraId="501C9BE3" w14:textId="77777777" w:rsidR="00234B96" w:rsidRPr="00234B96" w:rsidRDefault="00234B96" w:rsidP="00234B96">
      <w:pPr>
        <w:pStyle w:val="a8"/>
        <w:numPr>
          <w:ilvl w:val="0"/>
          <w:numId w:val="21"/>
        </w:numPr>
        <w:jc w:val="center"/>
        <w:rPr>
          <w:rFonts w:ascii="Times New Roman" w:hAnsi="Times New Roman"/>
          <w:b/>
          <w:bCs/>
          <w:sz w:val="24"/>
          <w:szCs w:val="24"/>
          <w:highlight w:val="yellow"/>
        </w:rPr>
      </w:pPr>
      <w:r w:rsidRPr="00234B96">
        <w:rPr>
          <w:rFonts w:ascii="Times New Roman" w:hAnsi="Times New Roman"/>
          <w:b/>
          <w:sz w:val="24"/>
          <w:szCs w:val="24"/>
          <w:highlight w:val="yellow"/>
        </w:rPr>
        <w:t>Конкретные результаты реализации подпрограммы, достигнутые за отчетный год</w:t>
      </w:r>
    </w:p>
    <w:p w14:paraId="749530BF" w14:textId="77777777" w:rsidR="00234B96" w:rsidRPr="00234B96" w:rsidRDefault="00234B96" w:rsidP="00234B96">
      <w:pPr>
        <w:spacing w:line="276" w:lineRule="auto"/>
        <w:ind w:firstLine="567"/>
        <w:jc w:val="both"/>
        <w:rPr>
          <w:bCs/>
          <w:highlight w:val="yellow"/>
        </w:rPr>
      </w:pPr>
      <w:r w:rsidRPr="00234B96">
        <w:rPr>
          <w:highlight w:val="yellow"/>
        </w:rPr>
        <w:t>Подпрограмма предполагает реализацию актуальных проблем государственной молодежной политики в Курумканском районе. Для достижения поставленной в подпрограмме стратегической цели решение соответствующих задач требует применения эффективных механизмов, методов преодоления кризисных явлений в молодежной среде в районе.</w:t>
      </w:r>
      <w:r w:rsidRPr="00234B96">
        <w:rPr>
          <w:bCs/>
          <w:highlight w:val="yellow"/>
        </w:rPr>
        <w:t xml:space="preserve"> В рамках реализации подпрограммы </w:t>
      </w:r>
      <w:r w:rsidRPr="00234B96">
        <w:rPr>
          <w:highlight w:val="yellow"/>
        </w:rPr>
        <w:t>«МОЛОДЕЖНАЯ ПОЛИТИКА»</w:t>
      </w:r>
      <w:r w:rsidRPr="00234B96">
        <w:rPr>
          <w:bCs/>
          <w:highlight w:val="yellow"/>
        </w:rPr>
        <w:t xml:space="preserve"> в 2024 году были организованы и проведены мероприятия (районные акции, конкурсы, флешмобы, слет, форум. караоке-конкурс, тематические вечеринки и т.д.), направленные на поддержку молодежных инициатив, инициативных и талантливых молодых людей в районе, вовлечение молодежи в социальную практику, информирование молодежи района о потенциальных возможностях саморазвития, воспитание патриотизма в молодежной среде района, а </w:t>
      </w:r>
      <w:r w:rsidRPr="00234B96">
        <w:rPr>
          <w:bCs/>
          <w:highlight w:val="yellow"/>
        </w:rPr>
        <w:lastRenderedPageBreak/>
        <w:t xml:space="preserve">также профилактику  асоциального поведения. </w:t>
      </w:r>
      <w:r w:rsidRPr="00234B96">
        <w:rPr>
          <w:highlight w:val="yellow"/>
        </w:rPr>
        <w:t xml:space="preserve">Общая численность молодежи в Курумканском районе в возрасте от 14 до 35 лет – 3213 человек, что составляет 25,8 % от численности всего населения района. </w:t>
      </w:r>
    </w:p>
    <w:p w14:paraId="1A7C1510" w14:textId="77777777" w:rsidR="00234B96" w:rsidRPr="00234B96" w:rsidRDefault="00234B96" w:rsidP="00234B96">
      <w:pPr>
        <w:tabs>
          <w:tab w:val="left" w:pos="851"/>
        </w:tabs>
        <w:spacing w:line="276" w:lineRule="auto"/>
        <w:ind w:firstLine="567"/>
        <w:jc w:val="both"/>
        <w:rPr>
          <w:highlight w:val="yellow"/>
        </w:rPr>
      </w:pPr>
      <w:r w:rsidRPr="00234B96">
        <w:rPr>
          <w:highlight w:val="yellow"/>
        </w:rPr>
        <w:t>Вопрос об обеспечении молодежи жильем в районе стоит достаточно остро. Из-за низкого дохода молодые семьи не могут самостоятельно решить вопрос с жильем. Благодаря софинансированию подпрограммы "Развитие жилищного строительства в Республике Бурятия" Государственной программы Республики Бурятия "Развитие строительного и жилищно-коммунального комплексов Республики Бурятия" в 2024 году за счет консолидированных средств бюджетов (МБ, РБ, ФБ) 5 семей получили социальную выплату на строительство или приобретение жилья. Каждый год традиционно в торжественной обстановке вручаются свидетельства о праве на получение социальной выплаты на приобретение жилого помещения иди создания объекта индивидуального жилищного строительства молодым семьям.</w:t>
      </w:r>
    </w:p>
    <w:p w14:paraId="2540BC17" w14:textId="77777777" w:rsidR="00234B96" w:rsidRPr="00234B96" w:rsidRDefault="00234B96" w:rsidP="00234B96">
      <w:pPr>
        <w:spacing w:line="276" w:lineRule="auto"/>
        <w:ind w:firstLine="567"/>
        <w:jc w:val="both"/>
        <w:rPr>
          <w:highlight w:val="yellow"/>
        </w:rPr>
      </w:pPr>
    </w:p>
    <w:p w14:paraId="3F7C7774" w14:textId="77777777" w:rsidR="00234B96" w:rsidRPr="00234B96" w:rsidRDefault="00234B96" w:rsidP="00234B96">
      <w:pPr>
        <w:spacing w:line="276" w:lineRule="auto"/>
        <w:ind w:firstLine="567"/>
        <w:jc w:val="both"/>
        <w:rPr>
          <w:highlight w:val="yellow"/>
        </w:rPr>
      </w:pPr>
      <w:r w:rsidRPr="00234B96">
        <w:rPr>
          <w:highlight w:val="yellow"/>
        </w:rPr>
        <w:t xml:space="preserve">На территории муниципального образования осуществляют деятельность молодежные организации.  В волонтерских движениях района состоит более 1300 волонтеров в возрасте от 14 до 75 лет, - представители всех сельских поселений, входящих в состав муниципального образования. Движение занимается вовлечением молодежи района в социальную практику и ее информирование о потенциальных возможностях развития; предоставление возможности молодым людям проявить себя, реализовать свой потенциал.  </w:t>
      </w:r>
    </w:p>
    <w:p w14:paraId="24FF605A" w14:textId="77777777" w:rsidR="00234B96" w:rsidRPr="00234B96" w:rsidRDefault="00234B96" w:rsidP="00234B96">
      <w:pPr>
        <w:jc w:val="both"/>
        <w:rPr>
          <w:highlight w:val="yellow"/>
        </w:rPr>
      </w:pPr>
      <w:r w:rsidRPr="00234B96">
        <w:rPr>
          <w:color w:val="000000"/>
          <w:highlight w:val="yellow"/>
        </w:rPr>
        <w:t xml:space="preserve">        Одним из актуальных направлений работы молодежной политики в настоящее время является добровольческая (волонтерская) деятельность.</w:t>
      </w:r>
      <w:r w:rsidRPr="00234B96">
        <w:rPr>
          <w:i/>
          <w:color w:val="000000"/>
          <w:highlight w:val="yellow"/>
        </w:rPr>
        <w:t xml:space="preserve"> Добровольческое движение</w:t>
      </w:r>
      <w:r w:rsidRPr="00234B96">
        <w:rPr>
          <w:color w:val="000000"/>
          <w:highlight w:val="yellow"/>
        </w:rPr>
        <w:t xml:space="preserve"> в районе развивается активно. И одна из основных причин этого – добровольность и свобода выбора.  </w:t>
      </w:r>
      <w:r w:rsidRPr="00234B96">
        <w:rPr>
          <w:highlight w:val="yellow"/>
        </w:rPr>
        <w:t xml:space="preserve">С целью активизации работы по вовлечению детей и молодежи проводятся мероприятия разных направленностей. Основные направления деятельности: пропаганда здорового образа жизни, экология, патриотическое воспитание, туризм, краеведение, безопасность дорожного движения, событийность, медийность и т.д. </w:t>
      </w:r>
      <w:r w:rsidRPr="00234B96">
        <w:rPr>
          <w:color w:val="181818"/>
          <w:highlight w:val="yellow"/>
        </w:rPr>
        <w:t xml:space="preserve">Все эти направления движение волонтеров старается охватить и принимать активное участие во всех мероприятиях района. </w:t>
      </w:r>
      <w:r w:rsidRPr="00234B96">
        <w:rPr>
          <w:highlight w:val="yellow"/>
        </w:rPr>
        <w:t xml:space="preserve">Общее количество добровольцев в районе составляет 1300 человек. Из них детей -383, серебряных волонтеров-47, остальные от 18 до 75 лет- 870 человек, - представители всех сельских поселений, входящих в состав муниципального образования. Движение занимается вовлечением молодежи района в социальную практику и ее информирование о потенциальных возможностях развития; предоставление возможности молодым людям проявить себя, реализовать свой потенциал.  </w:t>
      </w:r>
    </w:p>
    <w:p w14:paraId="742033E9" w14:textId="77777777" w:rsidR="00234B96" w:rsidRPr="00234B96" w:rsidRDefault="00234B96" w:rsidP="00234B96">
      <w:pPr>
        <w:spacing w:line="276" w:lineRule="auto"/>
        <w:ind w:firstLine="567"/>
        <w:jc w:val="both"/>
        <w:rPr>
          <w:color w:val="000000"/>
          <w:highlight w:val="yellow"/>
        </w:rPr>
      </w:pPr>
      <w:r w:rsidRPr="00234B96">
        <w:rPr>
          <w:highlight w:val="yellow"/>
        </w:rPr>
        <w:t>Также волонтеры активно участвуют в сборе гуманитарной помощи военнослужащим СВО.</w:t>
      </w:r>
      <w:r w:rsidRPr="00234B96">
        <w:rPr>
          <w:color w:val="000000"/>
          <w:highlight w:val="yellow"/>
          <w:shd w:val="clear" w:color="auto" w:fill="FFFFFF"/>
        </w:rPr>
        <w:t xml:space="preserve"> Закупаются лекарства и отправляются в зону СВО. Волонтеры принимают участие в кройке и шитье опознавательных элементов, пятиточечников, балаклав для мобилизованных, изготовлении блиндажных свечей. Участвуют в плетении маскировочных сетей в волонтерском центре «Буян» и в Приходе Храма Святой Троицы.   Оказывают помощь в расколке дров для семей военнослужащих. Дети пишут письма солдатам, отправляют свои рисунки, изготавливают талисманы добра.</w:t>
      </w:r>
    </w:p>
    <w:p w14:paraId="12745BF9" w14:textId="77777777" w:rsidR="00234B96" w:rsidRPr="00234B96" w:rsidRDefault="00234B96" w:rsidP="00234B96">
      <w:pPr>
        <w:tabs>
          <w:tab w:val="left" w:pos="851"/>
        </w:tabs>
        <w:jc w:val="both"/>
        <w:rPr>
          <w:highlight w:val="yellow"/>
        </w:rPr>
      </w:pPr>
      <w:r w:rsidRPr="00234B96">
        <w:rPr>
          <w:highlight w:val="yellow"/>
        </w:rPr>
        <w:t xml:space="preserve">      Много мероприятий были приурочены к акциям памяти. Проведены по району патриотическая акция «Блокадный хлеб» и «Всероссийский урок памяти». Ключевым символом Всероссийской акции памяти «Блокадный хлеб» является кусочек хлеба весом в 125 граммов — именно такая минимальная норма выдачи хлеба была установлена зимой 1941/1942 года в блокадном Ленинграде.</w:t>
      </w:r>
    </w:p>
    <w:p w14:paraId="14F90958" w14:textId="77777777" w:rsidR="00234B96" w:rsidRPr="00234B96" w:rsidRDefault="00234B96" w:rsidP="00234B96">
      <w:pPr>
        <w:tabs>
          <w:tab w:val="left" w:pos="851"/>
        </w:tabs>
        <w:jc w:val="both"/>
        <w:rPr>
          <w:highlight w:val="yellow"/>
        </w:rPr>
      </w:pPr>
      <w:r w:rsidRPr="00234B96">
        <w:rPr>
          <w:highlight w:val="yellow"/>
        </w:rPr>
        <w:t xml:space="preserve">       Молодежь активно принимала участие в онлайн-конкурсах. Молодые семьи подключились к акции и запустили видео-марафон в рамках международного дня «Спасибо!».</w:t>
      </w:r>
    </w:p>
    <w:p w14:paraId="30E83D0D" w14:textId="77777777" w:rsidR="00234B96" w:rsidRPr="00234B96" w:rsidRDefault="00234B96" w:rsidP="00234B96">
      <w:pPr>
        <w:tabs>
          <w:tab w:val="left" w:pos="851"/>
        </w:tabs>
        <w:spacing w:line="276" w:lineRule="auto"/>
        <w:ind w:firstLine="567"/>
        <w:jc w:val="both"/>
        <w:rPr>
          <w:highlight w:val="yellow"/>
        </w:rPr>
      </w:pPr>
      <w:r w:rsidRPr="00234B96">
        <w:rPr>
          <w:highlight w:val="yellow"/>
        </w:rPr>
        <w:t>Также молодежь района участвовала в праздновании Белого месяца. В творческом конкурсе «Турэпэн тоонтоео магтая/Месяц добрых встреч» показали свое исполнительское мастерство по песням, танцам, знанию обычаев и традиции</w:t>
      </w:r>
    </w:p>
    <w:p w14:paraId="587AEB85" w14:textId="77777777" w:rsidR="00234B96" w:rsidRPr="00234B96" w:rsidRDefault="00234B96" w:rsidP="00234B96">
      <w:pPr>
        <w:tabs>
          <w:tab w:val="left" w:pos="851"/>
        </w:tabs>
        <w:spacing w:line="276" w:lineRule="auto"/>
        <w:ind w:firstLine="567"/>
        <w:jc w:val="both"/>
        <w:rPr>
          <w:highlight w:val="yellow"/>
        </w:rPr>
      </w:pPr>
      <w:r w:rsidRPr="00234B96">
        <w:rPr>
          <w:highlight w:val="yellow"/>
        </w:rPr>
        <w:t>Приняли активное участие во встрече с депутатом Государственной Думы Федерального собрания Дамдинцуруновым В.А., в режиме «вопрос-ответ». Молодежь  района смогла задать интересующие вопросы и получить обратную связь, ответственно отнеслись к формированию наказов..</w:t>
      </w:r>
    </w:p>
    <w:p w14:paraId="7EAA384F" w14:textId="77777777" w:rsidR="00234B96" w:rsidRPr="00234B96" w:rsidRDefault="00234B96" w:rsidP="00234B96">
      <w:pPr>
        <w:tabs>
          <w:tab w:val="left" w:pos="851"/>
        </w:tabs>
        <w:spacing w:line="276" w:lineRule="auto"/>
        <w:ind w:firstLine="567"/>
        <w:jc w:val="both"/>
        <w:rPr>
          <w:highlight w:val="yellow"/>
        </w:rPr>
      </w:pPr>
      <w:r w:rsidRPr="00234B96">
        <w:rPr>
          <w:highlight w:val="yellow"/>
        </w:rPr>
        <w:lastRenderedPageBreak/>
        <w:t>По прошедшим выборам Президента РФ проведены акции с молодежью, встречи с работающей молодежью в коллективах. Всего проведено свыше 15 встреч и акций. С целью повышения электоральной активности молодежи волонтеры районного штаба информировали молодежь о предстоящих выборах.</w:t>
      </w:r>
    </w:p>
    <w:p w14:paraId="633F3D96" w14:textId="77777777" w:rsidR="00234B96" w:rsidRPr="00234B96" w:rsidRDefault="00234B96" w:rsidP="00234B96">
      <w:pPr>
        <w:tabs>
          <w:tab w:val="left" w:pos="851"/>
        </w:tabs>
        <w:spacing w:line="276" w:lineRule="auto"/>
        <w:ind w:firstLine="567"/>
        <w:jc w:val="both"/>
        <w:rPr>
          <w:highlight w:val="yellow"/>
        </w:rPr>
      </w:pPr>
      <w:r w:rsidRPr="00234B96">
        <w:rPr>
          <w:highlight w:val="yellow"/>
        </w:rPr>
        <w:t xml:space="preserve">  Выборы объединили жителей Бурятии разных возрастов, религий и профессий. В селе Могойто в дни голосования связала свои законные брачные узы молодая интернациональная семья. </w:t>
      </w:r>
    </w:p>
    <w:p w14:paraId="0C2A8C52" w14:textId="77777777" w:rsidR="00234B96" w:rsidRPr="00234B96" w:rsidRDefault="00234B96" w:rsidP="00234B96">
      <w:pPr>
        <w:tabs>
          <w:tab w:val="left" w:pos="851"/>
        </w:tabs>
        <w:spacing w:line="276" w:lineRule="auto"/>
        <w:ind w:firstLine="567"/>
        <w:jc w:val="both"/>
        <w:rPr>
          <w:highlight w:val="yellow"/>
        </w:rPr>
      </w:pPr>
      <w:r w:rsidRPr="00234B96">
        <w:rPr>
          <w:highlight w:val="yellow"/>
        </w:rPr>
        <w:t>В течение трех дней проведена акция «Большой компанией на Выборы!», «Большой семьей на Выборы!», по итогам которых выявлены победители и призеры по каждому дню.</w:t>
      </w:r>
    </w:p>
    <w:p w14:paraId="5755DDAF" w14:textId="77777777" w:rsidR="00234B96" w:rsidRPr="00234B96" w:rsidRDefault="00234B96" w:rsidP="00234B96">
      <w:pPr>
        <w:tabs>
          <w:tab w:val="left" w:pos="851"/>
        </w:tabs>
        <w:jc w:val="both"/>
        <w:rPr>
          <w:highlight w:val="yellow"/>
        </w:rPr>
      </w:pPr>
      <w:r w:rsidRPr="00234B96">
        <w:rPr>
          <w:highlight w:val="yellow"/>
        </w:rPr>
        <w:t>После оглашения результатов 21 марта 2024 года проведена торжественная церемония награждения победителей Республиканской акции. Участники акции собрались большой компанией, креативно и с вдохновением выбирали себе образы.</w:t>
      </w:r>
    </w:p>
    <w:p w14:paraId="14266FBF" w14:textId="77777777" w:rsidR="00234B96" w:rsidRPr="00234B96" w:rsidRDefault="00234B96" w:rsidP="00234B96">
      <w:pPr>
        <w:tabs>
          <w:tab w:val="left" w:pos="851"/>
        </w:tabs>
        <w:jc w:val="both"/>
        <w:rPr>
          <w:highlight w:val="yellow"/>
        </w:rPr>
      </w:pPr>
      <w:r w:rsidRPr="00234B96">
        <w:rPr>
          <w:highlight w:val="yellow"/>
        </w:rPr>
        <w:t xml:space="preserve">            В целях пропаганды здорового образа жизни и повышения физической активности населения 5 апреля в селе Курумкан прошла акция «10000 шагов к жизни», приуроченная к Всемирному Дню здоровья. Около 200 участников прошли дистанцию протяженностью 8 км. от Мемориала Победы до местности «Аэропорт».</w:t>
      </w:r>
    </w:p>
    <w:p w14:paraId="2199BED1" w14:textId="77777777" w:rsidR="00234B96" w:rsidRPr="00234B96" w:rsidRDefault="00234B96" w:rsidP="00234B96">
      <w:pPr>
        <w:tabs>
          <w:tab w:val="left" w:pos="851"/>
        </w:tabs>
        <w:jc w:val="both"/>
        <w:rPr>
          <w:highlight w:val="yellow"/>
        </w:rPr>
      </w:pPr>
      <w:r w:rsidRPr="00234B96">
        <w:rPr>
          <w:highlight w:val="yellow"/>
        </w:rPr>
        <w:t xml:space="preserve">         В рамках проекта «Формирование комфортной городской среды» волонтеры районного штаба приняли участие в субботниках. Также волонтеры активно приняли участие в поддержке Всероссийского голосования за объекты благоустройства в рамках реализации федерального проекта «Формирование комфортной городской среды». Основной задачей стало информирование граждан о возможности принять участие в голосовании.   </w:t>
      </w:r>
    </w:p>
    <w:p w14:paraId="223A15E5" w14:textId="77777777" w:rsidR="00234B96" w:rsidRPr="00234B96" w:rsidRDefault="00234B96" w:rsidP="00234B96">
      <w:pPr>
        <w:tabs>
          <w:tab w:val="left" w:pos="851"/>
        </w:tabs>
        <w:jc w:val="both"/>
        <w:rPr>
          <w:highlight w:val="yellow"/>
        </w:rPr>
      </w:pPr>
      <w:r w:rsidRPr="00234B96">
        <w:rPr>
          <w:highlight w:val="yellow"/>
        </w:rPr>
        <w:t xml:space="preserve">       Волонтеры района приняли участие во Всероссийском субботнике в рамках традиционного месячника по благоустройству, озеленению, повышению санитарной культуры.</w:t>
      </w:r>
    </w:p>
    <w:p w14:paraId="2966ADFC" w14:textId="77777777" w:rsidR="00234B96" w:rsidRPr="00234B96" w:rsidRDefault="00234B96" w:rsidP="00234B96">
      <w:pPr>
        <w:tabs>
          <w:tab w:val="left" w:pos="851"/>
        </w:tabs>
        <w:jc w:val="both"/>
        <w:rPr>
          <w:highlight w:val="yellow"/>
        </w:rPr>
      </w:pPr>
    </w:p>
    <w:p w14:paraId="632D7470" w14:textId="77777777" w:rsidR="00234B96" w:rsidRPr="00234B96" w:rsidRDefault="00234B96" w:rsidP="00234B96">
      <w:pPr>
        <w:tabs>
          <w:tab w:val="left" w:pos="851"/>
        </w:tabs>
        <w:spacing w:line="276" w:lineRule="auto"/>
        <w:ind w:firstLine="567"/>
        <w:jc w:val="both"/>
        <w:rPr>
          <w:highlight w:val="yellow"/>
        </w:rPr>
      </w:pPr>
      <w:r w:rsidRPr="00234B96">
        <w:rPr>
          <w:highlight w:val="yellow"/>
        </w:rPr>
        <w:t>Каждый месяц проводятся турниры по дартсу с целью физической активности и пропаганды здорового образа жизни. Также активно развивается игра в шагай-наадан. Молодые семьи активно принимают участие семейными парами в данных видах спорта, показывая отличные результаты. Семьи при игре шагай-наадан участвуют в национальных костюмах, приобщая детей к традициям, семейному единению и дружбе.</w:t>
      </w:r>
    </w:p>
    <w:p w14:paraId="61D8C8FF" w14:textId="77777777" w:rsidR="00234B96" w:rsidRPr="00234B96" w:rsidRDefault="00234B96" w:rsidP="00234B96">
      <w:pPr>
        <w:tabs>
          <w:tab w:val="left" w:pos="851"/>
        </w:tabs>
        <w:jc w:val="both"/>
        <w:rPr>
          <w:highlight w:val="yellow"/>
        </w:rPr>
      </w:pPr>
      <w:r w:rsidRPr="00234B96">
        <w:rPr>
          <w:highlight w:val="yellow"/>
        </w:rPr>
        <w:t xml:space="preserve">        В мае 2024 года прошла районная акция- велопробег «От Победы к Победе!», с целью формирования здорового образа жизни, от отказа пагубных привычек, где приняли участие более 100 велосипедистов разных возрастов: несовершеннолетние, молодежь, коллективы организации и учреждений, активные жители села. Велосипедисты проехали более 5 км.по маршруту. Маршрут велопробега состоял из 4 этапов- Памятник воинам –мургунцам, Курумканская школа   №2, площадка ООО Универсал, Мемориал Победы. На этапах приветствовали велосипедистов около 100 участников. Велосипедисты принимали участие на этапах в такаъх акциях как «Окна Победы» , «Рекорд Победы», «Георгиевская лента», Вальс Победы». А также на памятнике Воинам мургунцам и Мемориале Победы почтили память наших Героев минутой молчания и возложили цветы. Охват общий составил 200 человек.         </w:t>
      </w:r>
    </w:p>
    <w:p w14:paraId="54A3D672" w14:textId="77777777" w:rsidR="00234B96" w:rsidRPr="00234B96" w:rsidRDefault="00234B96" w:rsidP="00234B96">
      <w:pPr>
        <w:tabs>
          <w:tab w:val="left" w:pos="851"/>
        </w:tabs>
        <w:spacing w:line="276" w:lineRule="auto"/>
        <w:ind w:firstLine="567"/>
        <w:jc w:val="both"/>
        <w:rPr>
          <w:highlight w:val="yellow"/>
        </w:rPr>
      </w:pPr>
      <w:r w:rsidRPr="00234B96">
        <w:rPr>
          <w:highlight w:val="yellow"/>
        </w:rPr>
        <w:t>3 мая в преддверии 79-ой годовщины Великой Победы проведена Всероссийская акция «Георгиевская ленточка» в дань памяти и уважения к воинам, сражавшимся за Отечество. В ходе акции раздали около 330 ленточек и памяток.</w:t>
      </w:r>
    </w:p>
    <w:p w14:paraId="2C66BE43" w14:textId="77777777" w:rsidR="00234B96" w:rsidRPr="00234B96" w:rsidRDefault="00234B96" w:rsidP="00234B96">
      <w:pPr>
        <w:tabs>
          <w:tab w:val="left" w:pos="851"/>
        </w:tabs>
        <w:spacing w:line="276" w:lineRule="auto"/>
        <w:ind w:firstLine="567"/>
        <w:jc w:val="both"/>
        <w:rPr>
          <w:highlight w:val="yellow"/>
        </w:rPr>
      </w:pPr>
      <w:r w:rsidRPr="00234B96">
        <w:rPr>
          <w:highlight w:val="yellow"/>
        </w:rPr>
        <w:t>Также присоединились 17 мая 2024 года к акции по посадке сеянцев сосны в местности Барагханский аршан. Это не просто акция, а закладывание новой  традиции, которая пизвана сохранить подвиг предков.</w:t>
      </w:r>
    </w:p>
    <w:p w14:paraId="7C9DEAED" w14:textId="77777777" w:rsidR="00234B96" w:rsidRPr="00234B96" w:rsidRDefault="00234B96" w:rsidP="00234B96">
      <w:pPr>
        <w:spacing w:line="276" w:lineRule="auto"/>
        <w:ind w:firstLine="567"/>
        <w:jc w:val="both"/>
        <w:rPr>
          <w:color w:val="000000"/>
          <w:highlight w:val="yellow"/>
        </w:rPr>
      </w:pPr>
      <w:r w:rsidRPr="00234B96">
        <w:rPr>
          <w:color w:val="000000"/>
          <w:highlight w:val="yellow"/>
        </w:rPr>
        <w:t>В рамках Всероссийского экологического  субботника «Зеленая Россия»  в селе Курумкан состоялась акция « Лес Победы». Волонтерами были высажены 20 саженцев ели на территории новой детской площадки.</w:t>
      </w:r>
    </w:p>
    <w:p w14:paraId="514A7717" w14:textId="77777777" w:rsidR="00234B96" w:rsidRPr="00234B96" w:rsidRDefault="00234B96" w:rsidP="00234B96">
      <w:pPr>
        <w:spacing w:line="276" w:lineRule="auto"/>
        <w:ind w:firstLine="567"/>
        <w:jc w:val="both"/>
        <w:rPr>
          <w:color w:val="000000"/>
          <w:highlight w:val="yellow"/>
        </w:rPr>
      </w:pPr>
      <w:r w:rsidRPr="00234B96">
        <w:rPr>
          <w:color w:val="000000"/>
          <w:highlight w:val="yellow"/>
        </w:rPr>
        <w:t xml:space="preserve">В районе дана акция «Вода России». Каждому жителю необходимо прибрать свою территорию и территорию возле водоемов. Волонтеры районного штаба присоединились к данной акции и провели субботник по очистке мусора берега реки Баргузин. </w:t>
      </w:r>
    </w:p>
    <w:p w14:paraId="30C783E6" w14:textId="77777777" w:rsidR="00234B96" w:rsidRPr="00234B96" w:rsidRDefault="00234B96" w:rsidP="00234B96">
      <w:pPr>
        <w:tabs>
          <w:tab w:val="left" w:pos="851"/>
        </w:tabs>
        <w:jc w:val="both"/>
        <w:rPr>
          <w:highlight w:val="yellow"/>
        </w:rPr>
      </w:pPr>
      <w:r w:rsidRPr="00234B96">
        <w:rPr>
          <w:highlight w:val="yellow"/>
        </w:rPr>
        <w:lastRenderedPageBreak/>
        <w:t xml:space="preserve">        Проведен районный конкурс видеороликов среди школьников и молодежи «О родном районе говорят…», посвященного 80-летию Курумканского района. Заявлено 5 работ. Лучшие работы оценены и поощрены.</w:t>
      </w:r>
    </w:p>
    <w:p w14:paraId="711BE086" w14:textId="77777777" w:rsidR="00234B96" w:rsidRPr="00234B96" w:rsidRDefault="00234B96" w:rsidP="00234B96">
      <w:pPr>
        <w:tabs>
          <w:tab w:val="left" w:pos="851"/>
        </w:tabs>
        <w:jc w:val="both"/>
        <w:rPr>
          <w:highlight w:val="yellow"/>
        </w:rPr>
      </w:pPr>
      <w:r w:rsidRPr="00234B96">
        <w:rPr>
          <w:highlight w:val="yellow"/>
        </w:rPr>
        <w:t xml:space="preserve">         Также прошла почтовая акция «Я хочу рассказать о своем районе». По данной акции поступило 26 писем, из которых 8 писем признаны лучшими.</w:t>
      </w:r>
    </w:p>
    <w:p w14:paraId="558169F1" w14:textId="77777777" w:rsidR="00234B96" w:rsidRPr="00234B96" w:rsidRDefault="00234B96" w:rsidP="00234B96">
      <w:pPr>
        <w:tabs>
          <w:tab w:val="left" w:pos="851"/>
        </w:tabs>
        <w:jc w:val="both"/>
        <w:rPr>
          <w:highlight w:val="yellow"/>
        </w:rPr>
      </w:pPr>
      <w:r w:rsidRPr="00234B96">
        <w:rPr>
          <w:highlight w:val="yellow"/>
        </w:rPr>
        <w:t xml:space="preserve">          В рамках юбилейных мероприятий также молодежь района приняла участие в гранд-ехоре у подножия величественных белоснежных гор. </w:t>
      </w:r>
    </w:p>
    <w:p w14:paraId="60CA26BA" w14:textId="77777777" w:rsidR="00234B96" w:rsidRPr="00234B96" w:rsidRDefault="00234B96" w:rsidP="00234B96">
      <w:pPr>
        <w:tabs>
          <w:tab w:val="left" w:pos="851"/>
        </w:tabs>
        <w:spacing w:line="276" w:lineRule="auto"/>
        <w:ind w:firstLine="567"/>
        <w:jc w:val="both"/>
        <w:rPr>
          <w:highlight w:val="yellow"/>
        </w:rPr>
      </w:pPr>
      <w:r w:rsidRPr="00234B96">
        <w:rPr>
          <w:highlight w:val="yellow"/>
        </w:rPr>
        <w:t>В июне 2024 года волонтеры приняли участие в районной акции «Праздник без мусора» на районном культурно-спортивном празднике «Наадан-Сурхарбаан-2024». Они помогли в течение дня держать контроль за соблюдением чистоты на прилегающей территории.</w:t>
      </w:r>
    </w:p>
    <w:p w14:paraId="463CA827" w14:textId="77777777" w:rsidR="00234B96" w:rsidRPr="00234B96" w:rsidRDefault="00234B96" w:rsidP="00234B96">
      <w:pPr>
        <w:tabs>
          <w:tab w:val="left" w:pos="851"/>
        </w:tabs>
        <w:spacing w:line="276" w:lineRule="auto"/>
        <w:ind w:firstLine="567"/>
        <w:jc w:val="both"/>
        <w:rPr>
          <w:highlight w:val="yellow"/>
        </w:rPr>
      </w:pPr>
      <w:r w:rsidRPr="00234B96">
        <w:rPr>
          <w:highlight w:val="yellow"/>
        </w:rPr>
        <w:t>Добровольцами района организован выезд по святым местам</w:t>
      </w:r>
    </w:p>
    <w:p w14:paraId="200BC04E" w14:textId="77777777" w:rsidR="00234B96" w:rsidRPr="00234B96" w:rsidRDefault="00234B96" w:rsidP="00234B96">
      <w:pPr>
        <w:tabs>
          <w:tab w:val="left" w:pos="851"/>
        </w:tabs>
        <w:spacing w:line="276" w:lineRule="auto"/>
        <w:ind w:firstLine="567"/>
        <w:jc w:val="both"/>
        <w:rPr>
          <w:highlight w:val="yellow"/>
        </w:rPr>
      </w:pPr>
    </w:p>
    <w:p w14:paraId="7DDD2588" w14:textId="77777777" w:rsidR="00234B96" w:rsidRPr="00234B96" w:rsidRDefault="00234B96" w:rsidP="00234B96">
      <w:pPr>
        <w:tabs>
          <w:tab w:val="left" w:pos="851"/>
        </w:tabs>
        <w:spacing w:line="276" w:lineRule="auto"/>
        <w:ind w:firstLine="567"/>
        <w:jc w:val="both"/>
        <w:rPr>
          <w:highlight w:val="yellow"/>
        </w:rPr>
      </w:pPr>
      <w:r w:rsidRPr="00234B96">
        <w:rPr>
          <w:color w:val="000000"/>
          <w:highlight w:val="yellow"/>
        </w:rPr>
        <w:t>В июне месяце прошла летняя спартакиада дворовых команд района, где приняли участие более 80 несовершеннолетних</w:t>
      </w:r>
      <w:r w:rsidRPr="00234B96">
        <w:rPr>
          <w:highlight w:val="yellow"/>
        </w:rPr>
        <w:t>.</w:t>
      </w:r>
    </w:p>
    <w:p w14:paraId="27F5D143" w14:textId="77777777" w:rsidR="00234B96" w:rsidRPr="00234B96" w:rsidRDefault="00234B96" w:rsidP="00234B96">
      <w:pPr>
        <w:tabs>
          <w:tab w:val="left" w:pos="851"/>
        </w:tabs>
        <w:jc w:val="both"/>
        <w:rPr>
          <w:highlight w:val="yellow"/>
        </w:rPr>
      </w:pPr>
      <w:r w:rsidRPr="00234B96">
        <w:rPr>
          <w:highlight w:val="yellow"/>
        </w:rPr>
        <w:t xml:space="preserve">           В день семьи, любви и верности поощрены молодые семьи, которые стали участниками муниципального отборочного тура регионального этапа Всероссийского конкурса «Семья года». Конкурс проходил с целью сохранения, укрепления и продвижения традиционных семейных ценностей.</w:t>
      </w:r>
    </w:p>
    <w:p w14:paraId="1C69BEC0" w14:textId="77777777" w:rsidR="00234B96" w:rsidRPr="00234B96" w:rsidRDefault="00234B96" w:rsidP="00234B96">
      <w:pPr>
        <w:tabs>
          <w:tab w:val="left" w:pos="851"/>
        </w:tabs>
        <w:jc w:val="both"/>
        <w:rPr>
          <w:highlight w:val="yellow"/>
        </w:rPr>
      </w:pPr>
      <w:r w:rsidRPr="00234B96">
        <w:rPr>
          <w:highlight w:val="yellow"/>
        </w:rPr>
        <w:t xml:space="preserve">          Активные молодые люди приняли участие в Байкальском молодежном форуме, который проходил 16-19 августа 2024 года в селе Сухая. Работали по 5 образовательным площадкам, защищали свои гранты.      </w:t>
      </w:r>
    </w:p>
    <w:p w14:paraId="1FC78333" w14:textId="77777777" w:rsidR="00234B96" w:rsidRPr="00234B96" w:rsidRDefault="00234B96" w:rsidP="00234B96">
      <w:pPr>
        <w:tabs>
          <w:tab w:val="left" w:pos="851"/>
        </w:tabs>
        <w:jc w:val="both"/>
        <w:rPr>
          <w:highlight w:val="yellow"/>
        </w:rPr>
      </w:pPr>
      <w:r w:rsidRPr="00234B96">
        <w:rPr>
          <w:highlight w:val="yellow"/>
        </w:rPr>
        <w:t xml:space="preserve">      3 сентября ко Дню солидарности в борьбе с терроризмом провели митинг, возложили цветы к памятникам. Были зажжены свечи, провели волонтеры акцию «Белые журавли». Это мероприятие, посвященное памяти погибших стало важным напоминанием о необходимости объединения усилий общества в борьбе за мир и безопасность наших детей.</w:t>
      </w:r>
    </w:p>
    <w:p w14:paraId="4400FEE3" w14:textId="77777777" w:rsidR="00234B96" w:rsidRPr="00234B96" w:rsidRDefault="00234B96" w:rsidP="00234B96">
      <w:pPr>
        <w:spacing w:line="276" w:lineRule="auto"/>
        <w:jc w:val="both"/>
        <w:rPr>
          <w:color w:val="000000"/>
          <w:highlight w:val="yellow"/>
        </w:rPr>
      </w:pPr>
      <w:r w:rsidRPr="00234B96">
        <w:rPr>
          <w:highlight w:val="yellow"/>
        </w:rPr>
        <w:t xml:space="preserve">       Для повышения общественной безопасности и осведомленности жителей о проблеме наркомании волонтеры провели акцию «Безопасные улицы» по закрашиванию надписей ненормативной лексики.</w:t>
      </w:r>
      <w:r w:rsidRPr="00234B96">
        <w:rPr>
          <w:color w:val="000000"/>
          <w:highlight w:val="yellow"/>
        </w:rPr>
        <w:t xml:space="preserve"> Эта активная добровольческая деятельность оказывает значительный вклад в наше стремление обеспечить безопасную и здоровую среду для наших граждан.</w:t>
      </w:r>
    </w:p>
    <w:p w14:paraId="753F2F9D" w14:textId="77777777" w:rsidR="00234B96" w:rsidRPr="00234B96" w:rsidRDefault="00234B96" w:rsidP="00234B96">
      <w:pPr>
        <w:tabs>
          <w:tab w:val="left" w:pos="851"/>
        </w:tabs>
        <w:spacing w:line="276" w:lineRule="auto"/>
        <w:ind w:firstLine="567"/>
        <w:jc w:val="both"/>
        <w:rPr>
          <w:highlight w:val="yellow"/>
        </w:rPr>
      </w:pPr>
      <w:r w:rsidRPr="00234B96">
        <w:rPr>
          <w:highlight w:val="yellow"/>
        </w:rPr>
        <w:t>В октябре проведена Всероссийская акция «10000 шагов к жизни» в рамках Всероссийского дня ходьбы. Это значимое событие, способствующее активному образу жизни и популяризации физической активности, собрало более 130 участников. В ходе акции участники совершили коллективную прогулку по Курумкану.</w:t>
      </w:r>
    </w:p>
    <w:p w14:paraId="1412A27C" w14:textId="77777777" w:rsidR="00234B96" w:rsidRPr="00234B96" w:rsidRDefault="00234B96" w:rsidP="00234B96">
      <w:pPr>
        <w:tabs>
          <w:tab w:val="left" w:pos="851"/>
        </w:tabs>
        <w:jc w:val="both"/>
        <w:rPr>
          <w:highlight w:val="yellow"/>
        </w:rPr>
      </w:pPr>
      <w:r w:rsidRPr="00234B96">
        <w:rPr>
          <w:highlight w:val="yellow"/>
        </w:rPr>
        <w:t xml:space="preserve">       В рамках реализации мероприятий регионального проекта «Социальная активность» волонтеры провели увлекательный тур «Тур выходного дня». В рамках тура посетили ресурсный центр Добродом в селе Нестерово Прибайкальского района. Приняли участие в мастер-классах, что стало отличной возможностью получить колоссальный опыт и заряд энергии.</w:t>
      </w:r>
    </w:p>
    <w:p w14:paraId="29F019AF" w14:textId="77777777" w:rsidR="00234B96" w:rsidRPr="00234B96" w:rsidRDefault="00234B96" w:rsidP="00234B96">
      <w:pPr>
        <w:spacing w:line="276" w:lineRule="auto"/>
        <w:ind w:firstLine="567"/>
        <w:jc w:val="both"/>
        <w:rPr>
          <w:color w:val="000000"/>
          <w:highlight w:val="yellow"/>
        </w:rPr>
      </w:pPr>
      <w:r w:rsidRPr="00234B96">
        <w:rPr>
          <w:color w:val="000000"/>
          <w:highlight w:val="yellow"/>
        </w:rPr>
        <w:t>С 27 октября по 10 ноября 2024 года волонтеры района отработали вахту помощи в городе Москва по поддержке военнослужащих из Республики Бурятия, участников специальной военной операции, проходящих лечение и реабилитацию в военных клинических госпиталях и санаториях Министерства обороны РФ.</w:t>
      </w:r>
    </w:p>
    <w:p w14:paraId="7B160F9C" w14:textId="77777777" w:rsidR="00234B96" w:rsidRPr="00234B96" w:rsidRDefault="00234B96" w:rsidP="00234B96">
      <w:pPr>
        <w:tabs>
          <w:tab w:val="left" w:pos="851"/>
        </w:tabs>
        <w:jc w:val="both"/>
        <w:rPr>
          <w:highlight w:val="yellow"/>
        </w:rPr>
      </w:pPr>
      <w:r w:rsidRPr="00234B96">
        <w:rPr>
          <w:highlight w:val="yellow"/>
        </w:rPr>
        <w:t xml:space="preserve">        12 декабря проведен районный слет волонтеров, где собрались все добровольцы района.Люди разных возрастов и профессий были отмечены памятными подарками и благодарностями. Также вручены медали за вклад в развитие добровольческого движения «5 лет Добродому» активистам добровольческих движений.</w:t>
      </w:r>
    </w:p>
    <w:p w14:paraId="1861C6FD" w14:textId="77777777" w:rsidR="00234B96" w:rsidRPr="00234B96" w:rsidRDefault="00234B96" w:rsidP="00234B96">
      <w:pPr>
        <w:tabs>
          <w:tab w:val="left" w:pos="851"/>
        </w:tabs>
        <w:jc w:val="both"/>
        <w:rPr>
          <w:highlight w:val="yellow"/>
        </w:rPr>
      </w:pPr>
      <w:r w:rsidRPr="00234B96">
        <w:rPr>
          <w:highlight w:val="yellow"/>
        </w:rPr>
        <w:t xml:space="preserve">       Районный фестиваль молодых семей, прошедший в декабре месяце собрал 16 семей, более 60 участников из разных уголков района. Семьи соревновались в спортивных, музыкальных, интеллектуальных конкурсах, проходили различные этапы на пяти площадках.</w:t>
      </w:r>
    </w:p>
    <w:p w14:paraId="7A1BA05D" w14:textId="77777777" w:rsidR="00234B96" w:rsidRPr="00234B96" w:rsidRDefault="00234B96" w:rsidP="00234B96">
      <w:pPr>
        <w:tabs>
          <w:tab w:val="left" w:pos="851"/>
        </w:tabs>
        <w:jc w:val="both"/>
        <w:rPr>
          <w:highlight w:val="yellow"/>
        </w:rPr>
      </w:pPr>
      <w:r w:rsidRPr="00234B96">
        <w:rPr>
          <w:highlight w:val="yellow"/>
        </w:rPr>
        <w:t xml:space="preserve">         И череду мероприятий завершил новогодний квиз-баттл среди молодежи района. Участвовало 7 активных  команд от организаций и учреждений .Этот конкурс стал отличной возможностью не только продемонстрировать свои знания, но и весело провести время в преддверии Нового года.</w:t>
      </w:r>
      <w:r w:rsidRPr="00234B96">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Талантливые, яркие, амбициозные ребята соревновались не только в вокале, но и в ловкости, и в знаниях.Конкурс </w:t>
      </w:r>
      <w:r w:rsidRPr="00234B96">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проводился в рамках реализации молодежной политики, направленной на стимулирование и поощрение социальной и гражданской активности молодежи, а также на эстетизацию молодежного досуга.</w:t>
      </w:r>
    </w:p>
    <w:p w14:paraId="10E4026E" w14:textId="77777777" w:rsidR="00234B96" w:rsidRPr="00234B96" w:rsidRDefault="00234B96" w:rsidP="00234B96">
      <w:pPr>
        <w:spacing w:line="276" w:lineRule="auto"/>
        <w:ind w:firstLine="567"/>
        <w:jc w:val="both"/>
        <w:rPr>
          <w:highlight w:val="yellow"/>
        </w:rPr>
      </w:pPr>
      <w:r w:rsidRPr="00234B96">
        <w:rPr>
          <w:highlight w:val="yellow"/>
        </w:rPr>
        <w:t xml:space="preserve">На территории муниципального образования осуществляют деятельность молодежные организации: патриотические клубы на базе общеобразовательных школ района. Деятельность организации направлена на воспитание у молодежи чувства патриотизма и гордости за свою страну; реализацию государственной политики в области военно-патриотического и гражданского воспитания детей и молодёжи; воспитания чувства патриотизма, верности Отечеству, готовности к вооруженной защите России и самопожертвованию ради своего народа, гордости за Родину (великодушия к истории, творческого отношения к настоящему и будущему); противодействие проявлениям политического, религиозного и расового экстремизма.  Каждый год в районе принимается подпрограмма по летнему отдыху и оздоровлению детей, увеличивается количество молодых людей, стремящихся к повышению уровня образования, происходит стабилизация роста негативных явлений в молодежной среде, увеличивается  количество молодых людей, желающих служить в рядах Российской Армии. </w:t>
      </w:r>
    </w:p>
    <w:p w14:paraId="163DE625" w14:textId="77777777" w:rsidR="00234B96" w:rsidRPr="00234B96" w:rsidRDefault="00234B96" w:rsidP="00234B96">
      <w:pPr>
        <w:pStyle w:val="a5"/>
        <w:spacing w:line="276" w:lineRule="auto"/>
        <w:ind w:firstLine="567"/>
        <w:jc w:val="both"/>
        <w:rPr>
          <w:rFonts w:ascii="Times New Roman" w:hAnsi="Times New Roman"/>
          <w:sz w:val="24"/>
          <w:szCs w:val="24"/>
          <w:highlight w:val="yellow"/>
        </w:rPr>
      </w:pPr>
      <w:r w:rsidRPr="00234B96">
        <w:rPr>
          <w:rFonts w:ascii="Times New Roman" w:hAnsi="Times New Roman"/>
          <w:sz w:val="24"/>
          <w:szCs w:val="24"/>
          <w:highlight w:val="yellow"/>
        </w:rPr>
        <w:t xml:space="preserve">Статистические данные за 2024 год по асоциальному поведению молодежи в Курумканском районе невысоки в сравнении с другими районами Республики. Необходимо продолжать принимать профилактические меры по пропаганде здорового образа жизни среди молодежи Курумканского района. Особое внимание среди прочих социально негативных явлений вызывает уровень преступности среди несовершеннолетних. Удельный вес преступлений, совершенными несовершеннолетними составляет-1,2 против 1,8 за АППГ. </w:t>
      </w:r>
    </w:p>
    <w:p w14:paraId="5FB2C50C" w14:textId="77777777" w:rsidR="00234B96" w:rsidRPr="00234B96" w:rsidRDefault="00234B96" w:rsidP="00234B96">
      <w:pPr>
        <w:pStyle w:val="a5"/>
        <w:spacing w:line="276" w:lineRule="auto"/>
        <w:ind w:firstLine="567"/>
        <w:jc w:val="both"/>
        <w:rPr>
          <w:rFonts w:ascii="Times New Roman" w:hAnsi="Times New Roman"/>
          <w:sz w:val="24"/>
          <w:szCs w:val="24"/>
          <w:highlight w:val="yellow"/>
        </w:rPr>
      </w:pPr>
    </w:p>
    <w:p w14:paraId="683E529F" w14:textId="77777777" w:rsidR="00234B96" w:rsidRPr="00234B96" w:rsidRDefault="00234B96" w:rsidP="00234B96">
      <w:pPr>
        <w:pStyle w:val="a8"/>
        <w:widowControl w:val="0"/>
        <w:numPr>
          <w:ilvl w:val="0"/>
          <w:numId w:val="21"/>
        </w:numPr>
        <w:adjustRightInd w:val="0"/>
        <w:spacing w:after="0"/>
        <w:jc w:val="center"/>
        <w:textAlignment w:val="baseline"/>
        <w:rPr>
          <w:rFonts w:ascii="Times New Roman" w:hAnsi="Times New Roman"/>
          <w:b/>
          <w:sz w:val="24"/>
          <w:szCs w:val="24"/>
          <w:highlight w:val="yellow"/>
        </w:rPr>
      </w:pPr>
      <w:r w:rsidRPr="00234B96">
        <w:rPr>
          <w:rFonts w:ascii="Times New Roman" w:hAnsi="Times New Roman"/>
          <w:b/>
          <w:sz w:val="24"/>
          <w:szCs w:val="24"/>
          <w:highlight w:val="yellow"/>
        </w:rPr>
        <w:t>Результаты реализации основных мероприятий подпрограмм муниципальной программы</w:t>
      </w:r>
    </w:p>
    <w:p w14:paraId="39F481DE" w14:textId="77777777" w:rsidR="00234B96" w:rsidRPr="00234B96" w:rsidRDefault="00234B96" w:rsidP="00234B96">
      <w:pPr>
        <w:pStyle w:val="ConsPlusNormal"/>
        <w:spacing w:line="276" w:lineRule="auto"/>
        <w:ind w:firstLine="567"/>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xml:space="preserve">В результате реализации основных мероприятий созданы  все благоприятные условия для использования потенциала молодых граждан в интересах социально-экономического, общественно-политического и культурного развития Курумканского района.   </w:t>
      </w:r>
    </w:p>
    <w:p w14:paraId="7426EEE6" w14:textId="77777777" w:rsidR="00234B96" w:rsidRPr="00234B96" w:rsidRDefault="00234B96" w:rsidP="00234B96">
      <w:pPr>
        <w:pStyle w:val="ConsPlusNormal"/>
        <w:spacing w:line="276" w:lineRule="auto"/>
        <w:ind w:firstLine="567"/>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В процессе достижения цели  решены следующие задачи:</w:t>
      </w:r>
    </w:p>
    <w:p w14:paraId="14A7D1D0" w14:textId="77777777" w:rsidR="00234B96" w:rsidRPr="00234B96" w:rsidRDefault="00234B96" w:rsidP="00234B96">
      <w:pPr>
        <w:pStyle w:val="ConsPlusNormal"/>
        <w:spacing w:line="276" w:lineRule="auto"/>
        <w:ind w:firstLine="567"/>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формирование позитивного социального опыта молодого человека, его гражданское становление, развитие духовности и нравственного потенциала, воспитание чувства патриотизма;</w:t>
      </w:r>
    </w:p>
    <w:p w14:paraId="0528CD8A" w14:textId="77777777" w:rsidR="00234B96" w:rsidRPr="00234B96" w:rsidRDefault="00234B96" w:rsidP="00234B96">
      <w:pPr>
        <w:pStyle w:val="ConsPlusNormal"/>
        <w:spacing w:line="276" w:lineRule="auto"/>
        <w:ind w:firstLine="567"/>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выявление и поддержка инновационной деятельности молодежи, создание условий для реализации интеллектуально-творческого потенциала талантливой молодежи;</w:t>
      </w:r>
    </w:p>
    <w:p w14:paraId="0961EAB9" w14:textId="77777777" w:rsidR="00234B96" w:rsidRPr="00234B96" w:rsidRDefault="00234B96" w:rsidP="00234B96">
      <w:pPr>
        <w:pStyle w:val="ConsPlusNormal"/>
        <w:spacing w:line="276" w:lineRule="auto"/>
        <w:ind w:firstLine="567"/>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социально-экономическая поддержка молодых семей, формирование финансовых и инвестиционных ресурсов для обеспечения молодых семей жильем;</w:t>
      </w:r>
    </w:p>
    <w:p w14:paraId="0C76688B" w14:textId="77777777" w:rsidR="00234B96" w:rsidRPr="00234B96" w:rsidRDefault="00234B96" w:rsidP="00234B96">
      <w:pPr>
        <w:pStyle w:val="ConsPlusNormal"/>
        <w:spacing w:line="276" w:lineRule="auto"/>
        <w:ind w:firstLine="567"/>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обеспечение гарантий правовой и социальной защищенности подростков и молодежи;</w:t>
      </w:r>
    </w:p>
    <w:p w14:paraId="35954BDA" w14:textId="77777777" w:rsidR="00234B96" w:rsidRPr="00234B96" w:rsidRDefault="00234B96" w:rsidP="00234B96">
      <w:pPr>
        <w:pStyle w:val="ConsPlusNormal"/>
        <w:spacing w:line="276" w:lineRule="auto"/>
        <w:ind w:firstLine="540"/>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-содействие в решении вопросов занятости молодежи, временного и постоянного трудоустройства, содействие в создании молодежных и студенческих трудовых отрядов,</w:t>
      </w:r>
    </w:p>
    <w:p w14:paraId="3B8BBC3E" w14:textId="77777777" w:rsidR="00234B96" w:rsidRPr="00234B96" w:rsidRDefault="00234B96" w:rsidP="00234B96">
      <w:pPr>
        <w:pStyle w:val="ConsPlusNormal"/>
        <w:spacing w:line="276" w:lineRule="auto"/>
        <w:ind w:firstLine="540"/>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профилактика асоциальных явлений в молодежной среде;</w:t>
      </w:r>
    </w:p>
    <w:p w14:paraId="7AC16C63" w14:textId="77777777" w:rsidR="00234B96" w:rsidRPr="00234B96" w:rsidRDefault="00234B96" w:rsidP="00234B96">
      <w:pPr>
        <w:pStyle w:val="ConsPlusNormal"/>
        <w:spacing w:line="276" w:lineRule="auto"/>
        <w:ind w:firstLine="540"/>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xml:space="preserve">- создание системы правового и политического просвещения молодежи, </w:t>
      </w:r>
    </w:p>
    <w:p w14:paraId="6968184F" w14:textId="77777777" w:rsidR="00234B96" w:rsidRPr="00234B96" w:rsidRDefault="00234B96" w:rsidP="00234B96">
      <w:pPr>
        <w:pStyle w:val="ConsPlusNormal"/>
        <w:spacing w:line="276" w:lineRule="auto"/>
        <w:ind w:firstLine="540"/>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поддержка молодежных и общественных инициатив в области молодежной политики;</w:t>
      </w:r>
    </w:p>
    <w:p w14:paraId="597982C3" w14:textId="77777777" w:rsidR="00234B96" w:rsidRPr="00234B96" w:rsidRDefault="00234B96" w:rsidP="00234B96">
      <w:pPr>
        <w:pStyle w:val="ConsPlusNormal"/>
        <w:spacing w:line="276" w:lineRule="auto"/>
        <w:ind w:firstLine="540"/>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создание системы оздоровления и физического воспитания молодежи, развития массовых видов детского и молодежного спорта;</w:t>
      </w:r>
    </w:p>
    <w:p w14:paraId="259A5A8B" w14:textId="77777777" w:rsidR="00234B96" w:rsidRPr="00234B96" w:rsidRDefault="00234B96" w:rsidP="00234B96">
      <w:pPr>
        <w:pStyle w:val="ConsPlusNormal"/>
        <w:spacing w:line="276" w:lineRule="auto"/>
        <w:ind w:firstLine="540"/>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xml:space="preserve">- создание условий равного доступа к получению качественного профессионального образования, укрепление физического и психического здоровья молодого поколения района; </w:t>
      </w:r>
    </w:p>
    <w:p w14:paraId="2D9048F5" w14:textId="77777777" w:rsidR="00234B96" w:rsidRPr="00234B96" w:rsidRDefault="00234B96" w:rsidP="00234B96">
      <w:pPr>
        <w:pStyle w:val="ConsPlusNormal"/>
        <w:spacing w:line="276" w:lineRule="auto"/>
        <w:ind w:firstLine="0"/>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xml:space="preserve">        - содействие участию молодежи в развитии района; создание условий для выдвижения способных и компетентных молодых людей в органы  власти на всех уровнях;</w:t>
      </w:r>
    </w:p>
    <w:p w14:paraId="134BBD44" w14:textId="77777777" w:rsidR="00234B96" w:rsidRPr="00234B96" w:rsidRDefault="00234B96" w:rsidP="00234B96">
      <w:pPr>
        <w:pStyle w:val="ConsPlusNormal"/>
        <w:spacing w:line="276" w:lineRule="auto"/>
        <w:ind w:firstLine="0"/>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xml:space="preserve">        - привлечение молодежи к решению проблем наркомании, алкоголизма, преступности, СПИДа, повышение результативности работы и внедрение новых методов и технологий работы с молодежью. </w:t>
      </w:r>
    </w:p>
    <w:p w14:paraId="5BA8A082" w14:textId="77777777" w:rsidR="00234B96" w:rsidRPr="00234B96" w:rsidRDefault="00234B96" w:rsidP="00234B96">
      <w:pPr>
        <w:spacing w:after="200" w:line="276" w:lineRule="auto"/>
        <w:jc w:val="both"/>
        <w:rPr>
          <w:b/>
          <w:bCs/>
          <w:highlight w:val="yellow"/>
        </w:rPr>
      </w:pPr>
    </w:p>
    <w:p w14:paraId="6F228E04" w14:textId="77777777" w:rsidR="00234B96" w:rsidRPr="00234B96" w:rsidRDefault="00234B96" w:rsidP="00234B96">
      <w:pPr>
        <w:pStyle w:val="a8"/>
        <w:widowControl w:val="0"/>
        <w:numPr>
          <w:ilvl w:val="0"/>
          <w:numId w:val="21"/>
        </w:numPr>
        <w:tabs>
          <w:tab w:val="left" w:pos="345"/>
          <w:tab w:val="right" w:pos="9355"/>
        </w:tabs>
        <w:adjustRightInd w:val="0"/>
        <w:spacing w:after="0"/>
        <w:jc w:val="center"/>
        <w:textAlignment w:val="baseline"/>
        <w:rPr>
          <w:rFonts w:ascii="Times New Roman" w:hAnsi="Times New Roman"/>
          <w:b/>
          <w:sz w:val="24"/>
          <w:szCs w:val="24"/>
          <w:highlight w:val="yellow"/>
        </w:rPr>
      </w:pPr>
      <w:r w:rsidRPr="00234B96">
        <w:rPr>
          <w:rFonts w:ascii="Times New Roman" w:hAnsi="Times New Roman"/>
          <w:b/>
          <w:sz w:val="24"/>
          <w:szCs w:val="24"/>
          <w:highlight w:val="yellow"/>
        </w:rPr>
        <w:lastRenderedPageBreak/>
        <w:t>Анализ факторов, повлиявших на ход реализации программы</w:t>
      </w:r>
    </w:p>
    <w:p w14:paraId="1BAF13C9" w14:textId="77777777" w:rsidR="00234B96" w:rsidRPr="00234B96" w:rsidRDefault="00234B96" w:rsidP="00234B96">
      <w:pPr>
        <w:pStyle w:val="a5"/>
        <w:spacing w:line="276" w:lineRule="auto"/>
        <w:ind w:firstLine="567"/>
        <w:jc w:val="both"/>
        <w:rPr>
          <w:rFonts w:ascii="Times New Roman" w:hAnsi="Times New Roman"/>
          <w:sz w:val="24"/>
          <w:szCs w:val="24"/>
          <w:highlight w:val="yellow"/>
        </w:rPr>
      </w:pPr>
      <w:r w:rsidRPr="00234B96">
        <w:rPr>
          <w:rFonts w:ascii="Times New Roman" w:hAnsi="Times New Roman"/>
          <w:sz w:val="24"/>
          <w:szCs w:val="24"/>
          <w:highlight w:val="yellow"/>
        </w:rPr>
        <w:t>Реализация основных мероприятий программы в 2024 году позволила достигнуть высоких результатов в реализации задач и достижении целей, запланированных к достижению в отчетный период, что поспособствовало увеличению количества молодых людей, вовлеченных в реализацию государственной молодежной политики и ее приоритетных направлений. Таких как развитие молодежного самоуправления, предпринимательства, волонтерства (добровольчества), творчества, досуговой занятости и спортивной активности в молодежной среде района, снижения уровня правонарушений в молодежной среде, создания благоприятных условии и возможностей для успешной социализации и эффективной самореализации молодых людей.</w:t>
      </w:r>
    </w:p>
    <w:p w14:paraId="2696C1E4" w14:textId="77777777" w:rsidR="00234B96" w:rsidRPr="00234B96" w:rsidRDefault="00234B96" w:rsidP="00234B96">
      <w:pPr>
        <w:tabs>
          <w:tab w:val="left" w:pos="345"/>
          <w:tab w:val="center" w:pos="4677"/>
          <w:tab w:val="left" w:pos="5820"/>
          <w:tab w:val="left" w:pos="6315"/>
        </w:tabs>
        <w:spacing w:line="276" w:lineRule="auto"/>
        <w:jc w:val="both"/>
        <w:rPr>
          <w:b/>
          <w:highlight w:val="yellow"/>
        </w:rPr>
      </w:pPr>
      <w:r w:rsidRPr="00234B96">
        <w:rPr>
          <w:b/>
          <w:highlight w:val="yellow"/>
        </w:rPr>
        <w:t>4.Сведения об  использовании бюджетных ассигнований и иных средств      на выполнение мероприятий</w:t>
      </w:r>
    </w:p>
    <w:p w14:paraId="00990054" w14:textId="77777777" w:rsidR="00234B96" w:rsidRPr="00234B96" w:rsidRDefault="00234B96" w:rsidP="00234B96">
      <w:pPr>
        <w:pStyle w:val="ConsPlusNormal"/>
        <w:spacing w:line="276" w:lineRule="auto"/>
        <w:ind w:firstLine="0"/>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xml:space="preserve">  На реализацию подпрограммы в 2024 году выделено- </w:t>
      </w:r>
    </w:p>
    <w:p w14:paraId="08AE4859" w14:textId="77777777" w:rsidR="00234B96" w:rsidRPr="00234B96" w:rsidRDefault="00234B96" w:rsidP="00234B96">
      <w:pPr>
        <w:pStyle w:val="ConsPlusNormal"/>
        <w:spacing w:line="276" w:lineRule="auto"/>
        <w:ind w:firstLine="0"/>
        <w:rPr>
          <w:rFonts w:ascii="Times New Roman" w:hAnsi="Times New Roman" w:cs="Times New Roman"/>
          <w:sz w:val="24"/>
          <w:szCs w:val="24"/>
          <w:highlight w:val="yellow"/>
          <w:u w:val="single"/>
        </w:rPr>
      </w:pPr>
      <w:r w:rsidRPr="00234B96">
        <w:rPr>
          <w:rFonts w:ascii="Times New Roman" w:hAnsi="Times New Roman" w:cs="Times New Roman"/>
          <w:sz w:val="24"/>
          <w:szCs w:val="24"/>
          <w:highlight w:val="yellow"/>
        </w:rPr>
        <w:t xml:space="preserve">                                  ФБ- 2503,6 тыс. рублей</w:t>
      </w:r>
    </w:p>
    <w:p w14:paraId="211A29CB" w14:textId="77777777" w:rsidR="00234B96" w:rsidRPr="00234B96" w:rsidRDefault="00234B96" w:rsidP="00234B96">
      <w:pPr>
        <w:pStyle w:val="ConsPlusNormal"/>
        <w:spacing w:line="276" w:lineRule="auto"/>
        <w:ind w:firstLine="0"/>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xml:space="preserve">                                  РБ –1130,3 тыс. рублей</w:t>
      </w:r>
    </w:p>
    <w:p w14:paraId="03C21D37" w14:textId="77777777" w:rsidR="00234B96" w:rsidRPr="00234B96" w:rsidRDefault="00234B96" w:rsidP="00234B96">
      <w:pPr>
        <w:pStyle w:val="ConsPlusNormal"/>
        <w:spacing w:line="276" w:lineRule="auto"/>
        <w:ind w:firstLine="0"/>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xml:space="preserve">                                  МБ –1429,5 тыс. рублей </w:t>
      </w:r>
    </w:p>
    <w:p w14:paraId="48E77540" w14:textId="77777777" w:rsidR="00234B96" w:rsidRPr="00234B96" w:rsidRDefault="00234B96" w:rsidP="00234B96">
      <w:pPr>
        <w:pStyle w:val="ConsPlusNormal"/>
        <w:spacing w:line="276" w:lineRule="auto"/>
        <w:ind w:firstLine="0"/>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xml:space="preserve">   Выделенные средства полностью освоены.</w:t>
      </w:r>
    </w:p>
    <w:p w14:paraId="7289E529" w14:textId="77777777" w:rsidR="00234B96" w:rsidRPr="00234B96" w:rsidRDefault="00234B96" w:rsidP="00234B96">
      <w:pPr>
        <w:pStyle w:val="ConsPlusNormal"/>
        <w:spacing w:line="276" w:lineRule="auto"/>
        <w:ind w:firstLine="0"/>
        <w:rPr>
          <w:rFonts w:ascii="Times New Roman" w:hAnsi="Times New Roman" w:cs="Times New Roman"/>
          <w:sz w:val="24"/>
          <w:szCs w:val="24"/>
          <w:highlight w:val="yellow"/>
        </w:rPr>
      </w:pPr>
    </w:p>
    <w:p w14:paraId="2F295460" w14:textId="77777777" w:rsidR="00234B96" w:rsidRPr="00234B96" w:rsidRDefault="00234B96" w:rsidP="00234B96">
      <w:pPr>
        <w:pStyle w:val="ConsPlusNormal"/>
        <w:spacing w:line="276" w:lineRule="auto"/>
        <w:ind w:firstLine="0"/>
        <w:rPr>
          <w:rFonts w:ascii="Times New Roman" w:hAnsi="Times New Roman" w:cs="Times New Roman"/>
          <w:b/>
          <w:sz w:val="24"/>
          <w:szCs w:val="24"/>
          <w:highlight w:val="yellow"/>
        </w:rPr>
      </w:pPr>
      <w:r w:rsidRPr="00234B96">
        <w:rPr>
          <w:rFonts w:ascii="Times New Roman" w:hAnsi="Times New Roman" w:cs="Times New Roman"/>
          <w:b/>
          <w:sz w:val="24"/>
          <w:szCs w:val="24"/>
          <w:highlight w:val="yellow"/>
        </w:rPr>
        <w:t>5.Информация о внесенных изменениях в муниципальную программу</w:t>
      </w:r>
    </w:p>
    <w:p w14:paraId="5F96B1BA" w14:textId="77777777" w:rsidR="00234B96" w:rsidRPr="00234B96" w:rsidRDefault="00234B96" w:rsidP="00234B96">
      <w:pPr>
        <w:tabs>
          <w:tab w:val="left" w:pos="345"/>
          <w:tab w:val="right" w:pos="9355"/>
        </w:tabs>
        <w:spacing w:line="276" w:lineRule="auto"/>
        <w:rPr>
          <w:b/>
          <w:highlight w:val="yellow"/>
        </w:rPr>
      </w:pPr>
    </w:p>
    <w:p w14:paraId="332D1805" w14:textId="77777777" w:rsidR="00234B96" w:rsidRPr="00234B96" w:rsidRDefault="00234B96" w:rsidP="00234B96">
      <w:pPr>
        <w:tabs>
          <w:tab w:val="left" w:pos="345"/>
          <w:tab w:val="right" w:pos="9355"/>
        </w:tabs>
        <w:spacing w:line="276" w:lineRule="auto"/>
        <w:jc w:val="both"/>
        <w:rPr>
          <w:highlight w:val="yellow"/>
        </w:rPr>
      </w:pPr>
      <w:r w:rsidRPr="00234B96">
        <w:rPr>
          <w:highlight w:val="yellow"/>
        </w:rPr>
        <w:t xml:space="preserve">     В 2024 году внесены  изменения в муниципальную программу:</w:t>
      </w:r>
    </w:p>
    <w:p w14:paraId="63FF3D6C" w14:textId="77777777" w:rsidR="00234B96" w:rsidRPr="00234B96" w:rsidRDefault="00234B96" w:rsidP="00234B96">
      <w:pPr>
        <w:tabs>
          <w:tab w:val="left" w:pos="345"/>
          <w:tab w:val="right" w:pos="9355"/>
        </w:tabs>
        <w:spacing w:line="276" w:lineRule="auto"/>
        <w:jc w:val="both"/>
        <w:rPr>
          <w:highlight w:val="yellow"/>
        </w:rPr>
      </w:pPr>
      <w:r w:rsidRPr="00234B96">
        <w:rPr>
          <w:highlight w:val="yellow"/>
        </w:rPr>
        <w:t xml:space="preserve"> 1) Постановление Администрации МО «Курумканский район» от 09.04.2024 года №136</w:t>
      </w:r>
    </w:p>
    <w:p w14:paraId="51E44E9F" w14:textId="77777777" w:rsidR="00234B96" w:rsidRPr="00234B96" w:rsidRDefault="00234B96" w:rsidP="00234B96">
      <w:pPr>
        <w:tabs>
          <w:tab w:val="left" w:pos="345"/>
          <w:tab w:val="right" w:pos="9355"/>
        </w:tabs>
        <w:spacing w:line="276" w:lineRule="auto"/>
        <w:jc w:val="both"/>
        <w:rPr>
          <w:highlight w:val="yellow"/>
        </w:rPr>
      </w:pPr>
      <w:r w:rsidRPr="00234B96">
        <w:rPr>
          <w:highlight w:val="yellow"/>
        </w:rPr>
        <w:t xml:space="preserve"> 2)Постановление Администрации МО «Курумканский район» от  28.11.2024 года № 440</w:t>
      </w:r>
    </w:p>
    <w:p w14:paraId="3EA9034D" w14:textId="77777777" w:rsidR="00234B96" w:rsidRPr="00234B96" w:rsidRDefault="00234B96" w:rsidP="00234B96">
      <w:pPr>
        <w:tabs>
          <w:tab w:val="left" w:pos="345"/>
          <w:tab w:val="right" w:pos="9355"/>
        </w:tabs>
        <w:spacing w:line="276" w:lineRule="auto"/>
        <w:jc w:val="both"/>
        <w:rPr>
          <w:highlight w:val="yellow"/>
        </w:rPr>
      </w:pPr>
      <w:r w:rsidRPr="00234B96">
        <w:rPr>
          <w:highlight w:val="yellow"/>
        </w:rPr>
        <w:t xml:space="preserve"> 3) Постановление Администрации МО «Курумканский район» от  29.12.2024 года № 501</w:t>
      </w:r>
    </w:p>
    <w:p w14:paraId="74F07D22" w14:textId="77777777" w:rsidR="00234B96" w:rsidRPr="00234B96" w:rsidRDefault="00234B96" w:rsidP="00234B96">
      <w:pPr>
        <w:tabs>
          <w:tab w:val="left" w:pos="345"/>
          <w:tab w:val="right" w:pos="9355"/>
        </w:tabs>
        <w:spacing w:line="276" w:lineRule="auto"/>
        <w:jc w:val="both"/>
        <w:rPr>
          <w:highlight w:val="yellow"/>
        </w:rPr>
      </w:pPr>
    </w:p>
    <w:p w14:paraId="48FD6B3A" w14:textId="77777777" w:rsidR="00234B96" w:rsidRPr="00234B96" w:rsidRDefault="00234B96" w:rsidP="00234B96">
      <w:pPr>
        <w:tabs>
          <w:tab w:val="left" w:pos="345"/>
          <w:tab w:val="right" w:pos="9355"/>
        </w:tabs>
        <w:spacing w:line="276" w:lineRule="auto"/>
        <w:rPr>
          <w:b/>
          <w:highlight w:val="yellow"/>
        </w:rPr>
      </w:pPr>
      <w:r w:rsidRPr="00234B96">
        <w:rPr>
          <w:b/>
          <w:highlight w:val="yellow"/>
        </w:rPr>
        <w:t>6.Результаты оценки эффективности реализации программы в соответствии с утвержденной методикой</w:t>
      </w:r>
    </w:p>
    <w:p w14:paraId="2175BB14" w14:textId="77777777" w:rsidR="00234B96" w:rsidRPr="00234B96" w:rsidRDefault="00234B96" w:rsidP="00234B96">
      <w:pPr>
        <w:pStyle w:val="ConsPlusNormal"/>
        <w:ind w:firstLine="567"/>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Оценка эффективности реализации  подпрограммы по целям (задачам) настоящей  подпрограммы определяется по формуле:</w:t>
      </w:r>
    </w:p>
    <w:p w14:paraId="3C96B90B" w14:textId="77777777" w:rsidR="00234B96" w:rsidRPr="00234B96" w:rsidRDefault="00234B96" w:rsidP="00234B96">
      <w:pPr>
        <w:pStyle w:val="ConsPlusNormal"/>
        <w:ind w:left="360" w:firstLine="1200"/>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xml:space="preserve">           Tfi</w:t>
      </w:r>
    </w:p>
    <w:p w14:paraId="7D45BF79" w14:textId="77777777" w:rsidR="00234B96" w:rsidRPr="00234B96" w:rsidRDefault="00234B96" w:rsidP="00234B96">
      <w:pPr>
        <w:pStyle w:val="ConsPlusNormal"/>
        <w:ind w:left="360" w:firstLine="0"/>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xml:space="preserve">                        Ei = --- x 100%, где:</w:t>
      </w:r>
    </w:p>
    <w:p w14:paraId="77CF750C" w14:textId="77777777" w:rsidR="00234B96" w:rsidRPr="00234B96" w:rsidRDefault="00234B96" w:rsidP="00234B96">
      <w:pPr>
        <w:pStyle w:val="ConsPlusNormal"/>
        <w:ind w:left="360" w:firstLine="1341"/>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xml:space="preserve">         TNi</w:t>
      </w:r>
    </w:p>
    <w:p w14:paraId="6CCA435E" w14:textId="77777777" w:rsidR="00234B96" w:rsidRPr="00234B96" w:rsidRDefault="00234B96" w:rsidP="00234B96">
      <w:pPr>
        <w:pStyle w:val="ConsPlusNormal"/>
        <w:ind w:left="360" w:firstLine="0"/>
        <w:rPr>
          <w:rFonts w:ascii="Times New Roman" w:hAnsi="Times New Roman" w:cs="Times New Roman"/>
          <w:sz w:val="24"/>
          <w:szCs w:val="24"/>
          <w:highlight w:val="yellow"/>
        </w:rPr>
      </w:pPr>
    </w:p>
    <w:p w14:paraId="268770A6" w14:textId="77777777" w:rsidR="00234B96" w:rsidRPr="00234B96" w:rsidRDefault="00234B96" w:rsidP="00234B96">
      <w:pPr>
        <w:pStyle w:val="ConsPlusNormal"/>
        <w:ind w:left="360" w:firstLine="0"/>
        <w:rPr>
          <w:rFonts w:ascii="Times New Roman" w:hAnsi="Times New Roman" w:cs="Times New Roman"/>
          <w:sz w:val="24"/>
          <w:szCs w:val="24"/>
          <w:highlight w:val="yellow"/>
        </w:rPr>
      </w:pPr>
      <w:r w:rsidRPr="00234B96">
        <w:rPr>
          <w:rFonts w:ascii="Times New Roman" w:hAnsi="Times New Roman" w:cs="Times New Roman"/>
          <w:b/>
          <w:sz w:val="24"/>
          <w:szCs w:val="24"/>
          <w:highlight w:val="yellow"/>
        </w:rPr>
        <w:t>Ei</w:t>
      </w:r>
      <w:r w:rsidRPr="00234B96">
        <w:rPr>
          <w:rFonts w:ascii="Times New Roman" w:hAnsi="Times New Roman" w:cs="Times New Roman"/>
          <w:sz w:val="24"/>
          <w:szCs w:val="24"/>
          <w:highlight w:val="yellow"/>
        </w:rPr>
        <w:t xml:space="preserve"> - эффективность реализации i-й цели (задачи) подпрограммы (процентов);</w:t>
      </w:r>
    </w:p>
    <w:p w14:paraId="34F961C1" w14:textId="77777777" w:rsidR="00234B96" w:rsidRPr="00234B96" w:rsidRDefault="00234B96" w:rsidP="00234B96">
      <w:pPr>
        <w:pStyle w:val="ConsPlusNormal"/>
        <w:ind w:left="360" w:firstLine="0"/>
        <w:jc w:val="both"/>
        <w:rPr>
          <w:rFonts w:ascii="Times New Roman" w:hAnsi="Times New Roman" w:cs="Times New Roman"/>
          <w:sz w:val="24"/>
          <w:szCs w:val="24"/>
          <w:highlight w:val="yellow"/>
        </w:rPr>
      </w:pPr>
      <w:r w:rsidRPr="00234B96">
        <w:rPr>
          <w:rFonts w:ascii="Times New Roman" w:hAnsi="Times New Roman" w:cs="Times New Roman"/>
          <w:b/>
          <w:sz w:val="24"/>
          <w:szCs w:val="24"/>
          <w:highlight w:val="yellow"/>
        </w:rPr>
        <w:t>Tfi</w:t>
      </w:r>
      <w:r w:rsidRPr="00234B96">
        <w:rPr>
          <w:rFonts w:ascii="Times New Roman" w:hAnsi="Times New Roman" w:cs="Times New Roman"/>
          <w:sz w:val="24"/>
          <w:szCs w:val="24"/>
          <w:highlight w:val="yellow"/>
        </w:rPr>
        <w:t xml:space="preserve"> - фактический показатель (индикатор), отражающий реализацию i-й цели (задачи) подпрограммы, достигнутый в ходе ее реализации;</w:t>
      </w:r>
    </w:p>
    <w:p w14:paraId="5E27ED99" w14:textId="77777777" w:rsidR="00234B96" w:rsidRPr="00234B96" w:rsidRDefault="00234B96" w:rsidP="00234B96">
      <w:pPr>
        <w:pStyle w:val="ConsPlusNormal"/>
        <w:ind w:left="360" w:firstLine="0"/>
        <w:jc w:val="both"/>
        <w:rPr>
          <w:rFonts w:ascii="Times New Roman" w:hAnsi="Times New Roman" w:cs="Times New Roman"/>
          <w:sz w:val="24"/>
          <w:szCs w:val="24"/>
          <w:highlight w:val="yellow"/>
        </w:rPr>
      </w:pPr>
      <w:r w:rsidRPr="00234B96">
        <w:rPr>
          <w:rFonts w:ascii="Times New Roman" w:hAnsi="Times New Roman" w:cs="Times New Roman"/>
          <w:b/>
          <w:sz w:val="24"/>
          <w:szCs w:val="24"/>
          <w:highlight w:val="yellow"/>
        </w:rPr>
        <w:t>TNi</w:t>
      </w:r>
      <w:r w:rsidRPr="00234B96">
        <w:rPr>
          <w:rFonts w:ascii="Times New Roman" w:hAnsi="Times New Roman" w:cs="Times New Roman"/>
          <w:sz w:val="24"/>
          <w:szCs w:val="24"/>
          <w:highlight w:val="yellow"/>
        </w:rPr>
        <w:t xml:space="preserve"> - целевой показатель (индикатор), отражающий реализацию i-й цели (задачи), предусмотренный  подпрограммой.</w:t>
      </w:r>
    </w:p>
    <w:p w14:paraId="3CD2E12C" w14:textId="77777777" w:rsidR="00234B96" w:rsidRPr="00234B96" w:rsidRDefault="00234B96" w:rsidP="00234B96">
      <w:pPr>
        <w:shd w:val="clear" w:color="auto" w:fill="FFFFFF"/>
        <w:jc w:val="both"/>
        <w:rPr>
          <w:highlight w:val="yellow"/>
        </w:rPr>
      </w:pPr>
    </w:p>
    <w:tbl>
      <w:tblPr>
        <w:tblW w:w="10404" w:type="dxa"/>
        <w:jc w:val="center"/>
        <w:tblCellSpacing w:w="5" w:type="nil"/>
        <w:tblLayout w:type="fixed"/>
        <w:tblCellMar>
          <w:left w:w="75" w:type="dxa"/>
          <w:right w:w="75" w:type="dxa"/>
        </w:tblCellMar>
        <w:tblLook w:val="0000" w:firstRow="0" w:lastRow="0" w:firstColumn="0" w:lastColumn="0" w:noHBand="0" w:noVBand="0"/>
      </w:tblPr>
      <w:tblGrid>
        <w:gridCol w:w="846"/>
        <w:gridCol w:w="3969"/>
        <w:gridCol w:w="1418"/>
        <w:gridCol w:w="1134"/>
        <w:gridCol w:w="1336"/>
        <w:gridCol w:w="1701"/>
      </w:tblGrid>
      <w:tr w:rsidR="00234B96" w:rsidRPr="00234B96" w14:paraId="3AC66175" w14:textId="77777777" w:rsidTr="00234B96">
        <w:trPr>
          <w:tblCellSpacing w:w="5" w:type="nil"/>
          <w:jc w:val="center"/>
        </w:trPr>
        <w:tc>
          <w:tcPr>
            <w:tcW w:w="846" w:type="dxa"/>
            <w:vMerge w:val="restart"/>
            <w:tcBorders>
              <w:top w:val="single" w:sz="4" w:space="0" w:color="auto"/>
              <w:left w:val="single" w:sz="4" w:space="0" w:color="auto"/>
              <w:bottom w:val="single" w:sz="4" w:space="0" w:color="auto"/>
              <w:right w:val="single" w:sz="4" w:space="0" w:color="auto"/>
            </w:tcBorders>
          </w:tcPr>
          <w:p w14:paraId="01151F9E" w14:textId="77777777" w:rsidR="00234B96" w:rsidRPr="00234B96" w:rsidRDefault="00234B96" w:rsidP="00234B96">
            <w:pPr>
              <w:pStyle w:val="ConsPlusCell"/>
              <w:shd w:val="clear" w:color="auto" w:fill="FFFFFF"/>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п/п</w:t>
            </w:r>
          </w:p>
        </w:tc>
        <w:tc>
          <w:tcPr>
            <w:tcW w:w="3969" w:type="dxa"/>
            <w:vMerge w:val="restart"/>
            <w:tcBorders>
              <w:top w:val="single" w:sz="4" w:space="0" w:color="auto"/>
              <w:left w:val="single" w:sz="4" w:space="0" w:color="auto"/>
              <w:bottom w:val="single" w:sz="4" w:space="0" w:color="auto"/>
              <w:right w:val="single" w:sz="4" w:space="0" w:color="auto"/>
            </w:tcBorders>
          </w:tcPr>
          <w:p w14:paraId="226AA094" w14:textId="77777777" w:rsidR="00234B96" w:rsidRPr="00234B96" w:rsidRDefault="00234B96" w:rsidP="00234B96">
            <w:pPr>
              <w:pStyle w:val="ConsPlusCell"/>
              <w:shd w:val="clear" w:color="auto" w:fill="FFFFFF"/>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xml:space="preserve">Номер и наименование </w:t>
            </w:r>
          </w:p>
          <w:p w14:paraId="6F9F1FBC" w14:textId="77777777" w:rsidR="00234B96" w:rsidRPr="00234B96" w:rsidRDefault="00234B96" w:rsidP="00234B96">
            <w:pPr>
              <w:pStyle w:val="ConsPlusCell"/>
              <w:shd w:val="clear" w:color="auto" w:fill="FFFFFF"/>
              <w:jc w:val="center"/>
              <w:rPr>
                <w:rFonts w:ascii="Times New Roman" w:hAnsi="Times New Roman" w:cs="Times New Roman"/>
                <w:sz w:val="24"/>
                <w:szCs w:val="24"/>
                <w:highlight w:val="yellow"/>
              </w:rPr>
            </w:pPr>
          </w:p>
        </w:tc>
        <w:tc>
          <w:tcPr>
            <w:tcW w:w="1418" w:type="dxa"/>
            <w:vMerge w:val="restart"/>
            <w:tcBorders>
              <w:top w:val="single" w:sz="4" w:space="0" w:color="auto"/>
              <w:left w:val="single" w:sz="4" w:space="0" w:color="auto"/>
              <w:bottom w:val="single" w:sz="4" w:space="0" w:color="auto"/>
              <w:right w:val="single" w:sz="4" w:space="0" w:color="auto"/>
            </w:tcBorders>
          </w:tcPr>
          <w:p w14:paraId="46917010" w14:textId="77777777" w:rsidR="00234B96" w:rsidRPr="00234B96" w:rsidRDefault="00234B96" w:rsidP="00234B96">
            <w:pPr>
              <w:pStyle w:val="ConsPlusCell"/>
              <w:shd w:val="clear" w:color="auto" w:fill="FFFFFF"/>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Единица</w:t>
            </w:r>
          </w:p>
          <w:p w14:paraId="5484E250" w14:textId="77777777" w:rsidR="00234B96" w:rsidRPr="00234B96" w:rsidRDefault="00234B96" w:rsidP="00234B96">
            <w:pPr>
              <w:pStyle w:val="ConsPlusCell"/>
              <w:shd w:val="clear" w:color="auto" w:fill="FFFFFF"/>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измерения</w:t>
            </w:r>
          </w:p>
        </w:tc>
        <w:tc>
          <w:tcPr>
            <w:tcW w:w="4171" w:type="dxa"/>
            <w:gridSpan w:val="3"/>
            <w:tcBorders>
              <w:top w:val="single" w:sz="4" w:space="0" w:color="auto"/>
              <w:left w:val="single" w:sz="4" w:space="0" w:color="auto"/>
              <w:bottom w:val="single" w:sz="4" w:space="0" w:color="auto"/>
              <w:right w:val="single" w:sz="4" w:space="0" w:color="auto"/>
            </w:tcBorders>
          </w:tcPr>
          <w:p w14:paraId="08EB025D" w14:textId="77777777" w:rsidR="00234B96" w:rsidRPr="00234B96" w:rsidRDefault="00234B96" w:rsidP="00234B96">
            <w:pPr>
              <w:pStyle w:val="ConsPlusCell"/>
              <w:shd w:val="clear" w:color="auto" w:fill="FFFFFF"/>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2024</w:t>
            </w:r>
          </w:p>
        </w:tc>
      </w:tr>
      <w:tr w:rsidR="00234B96" w:rsidRPr="00234B96" w14:paraId="2AF11457" w14:textId="77777777" w:rsidTr="00234B96">
        <w:trPr>
          <w:tblCellSpacing w:w="5" w:type="nil"/>
          <w:jc w:val="center"/>
        </w:trPr>
        <w:tc>
          <w:tcPr>
            <w:tcW w:w="846" w:type="dxa"/>
            <w:vMerge/>
            <w:tcBorders>
              <w:left w:val="single" w:sz="4" w:space="0" w:color="auto"/>
              <w:bottom w:val="single" w:sz="4" w:space="0" w:color="auto"/>
              <w:right w:val="single" w:sz="4" w:space="0" w:color="auto"/>
            </w:tcBorders>
          </w:tcPr>
          <w:p w14:paraId="67959DC4" w14:textId="77777777" w:rsidR="00234B96" w:rsidRPr="00234B96" w:rsidRDefault="00234B96" w:rsidP="00234B96">
            <w:pPr>
              <w:pStyle w:val="ConsPlusCell"/>
              <w:shd w:val="clear" w:color="auto" w:fill="FFFFFF"/>
              <w:rPr>
                <w:rFonts w:ascii="Times New Roman" w:hAnsi="Times New Roman" w:cs="Times New Roman"/>
                <w:sz w:val="24"/>
                <w:szCs w:val="24"/>
                <w:highlight w:val="yellow"/>
              </w:rPr>
            </w:pPr>
          </w:p>
        </w:tc>
        <w:tc>
          <w:tcPr>
            <w:tcW w:w="3969" w:type="dxa"/>
            <w:vMerge/>
            <w:tcBorders>
              <w:left w:val="single" w:sz="4" w:space="0" w:color="auto"/>
              <w:bottom w:val="single" w:sz="4" w:space="0" w:color="auto"/>
              <w:right w:val="single" w:sz="4" w:space="0" w:color="auto"/>
            </w:tcBorders>
          </w:tcPr>
          <w:p w14:paraId="71D2675B" w14:textId="77777777" w:rsidR="00234B96" w:rsidRPr="00234B96" w:rsidRDefault="00234B96" w:rsidP="00234B96">
            <w:pPr>
              <w:pStyle w:val="ConsPlusCell"/>
              <w:shd w:val="clear" w:color="auto" w:fill="FFFFFF"/>
              <w:rPr>
                <w:rFonts w:ascii="Times New Roman" w:hAnsi="Times New Roman" w:cs="Times New Roman"/>
                <w:sz w:val="24"/>
                <w:szCs w:val="24"/>
                <w:highlight w:val="yellow"/>
              </w:rPr>
            </w:pPr>
          </w:p>
        </w:tc>
        <w:tc>
          <w:tcPr>
            <w:tcW w:w="1418" w:type="dxa"/>
            <w:vMerge/>
            <w:tcBorders>
              <w:left w:val="single" w:sz="4" w:space="0" w:color="auto"/>
              <w:bottom w:val="single" w:sz="4" w:space="0" w:color="auto"/>
              <w:right w:val="single" w:sz="4" w:space="0" w:color="auto"/>
            </w:tcBorders>
          </w:tcPr>
          <w:p w14:paraId="2FD3F144" w14:textId="77777777" w:rsidR="00234B96" w:rsidRPr="00234B96" w:rsidRDefault="00234B96" w:rsidP="00234B96">
            <w:pPr>
              <w:pStyle w:val="ConsPlusCell"/>
              <w:shd w:val="clear" w:color="auto" w:fill="FFFFFF"/>
              <w:rPr>
                <w:rFonts w:ascii="Times New Roman" w:hAnsi="Times New Roman" w:cs="Times New Roman"/>
                <w:sz w:val="24"/>
                <w:szCs w:val="24"/>
                <w:highlight w:val="yellow"/>
              </w:rPr>
            </w:pPr>
          </w:p>
        </w:tc>
        <w:tc>
          <w:tcPr>
            <w:tcW w:w="1134" w:type="dxa"/>
            <w:tcBorders>
              <w:left w:val="single" w:sz="4" w:space="0" w:color="auto"/>
              <w:bottom w:val="single" w:sz="4" w:space="0" w:color="auto"/>
              <w:right w:val="single" w:sz="4" w:space="0" w:color="auto"/>
            </w:tcBorders>
          </w:tcPr>
          <w:p w14:paraId="70DB840F" w14:textId="77777777" w:rsidR="00234B96" w:rsidRPr="00234B96" w:rsidRDefault="00234B96" w:rsidP="00234B96">
            <w:pPr>
              <w:pStyle w:val="ConsPlusCell"/>
              <w:shd w:val="clear" w:color="auto" w:fill="FFFFFF"/>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план</w:t>
            </w:r>
          </w:p>
        </w:tc>
        <w:tc>
          <w:tcPr>
            <w:tcW w:w="1336" w:type="dxa"/>
            <w:tcBorders>
              <w:left w:val="single" w:sz="4" w:space="0" w:color="auto"/>
              <w:bottom w:val="single" w:sz="4" w:space="0" w:color="auto"/>
              <w:right w:val="single" w:sz="4" w:space="0" w:color="auto"/>
            </w:tcBorders>
          </w:tcPr>
          <w:p w14:paraId="306622CB" w14:textId="77777777" w:rsidR="00234B96" w:rsidRPr="00234B96" w:rsidRDefault="00234B96" w:rsidP="00234B96">
            <w:pPr>
              <w:pStyle w:val="ConsPlusCell"/>
              <w:shd w:val="clear" w:color="auto" w:fill="FFFFFF"/>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факт</w:t>
            </w:r>
          </w:p>
        </w:tc>
        <w:tc>
          <w:tcPr>
            <w:tcW w:w="1701" w:type="dxa"/>
            <w:tcBorders>
              <w:left w:val="single" w:sz="4" w:space="0" w:color="auto"/>
              <w:bottom w:val="single" w:sz="4" w:space="0" w:color="auto"/>
              <w:right w:val="single" w:sz="4" w:space="0" w:color="auto"/>
            </w:tcBorders>
          </w:tcPr>
          <w:p w14:paraId="59519C96" w14:textId="77777777" w:rsidR="00234B96" w:rsidRPr="00234B96" w:rsidRDefault="00234B96" w:rsidP="00234B96">
            <w:pPr>
              <w:pStyle w:val="ConsPlusCell"/>
              <w:shd w:val="clear" w:color="auto" w:fill="FFFFFF"/>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Ei , %</w:t>
            </w:r>
          </w:p>
        </w:tc>
      </w:tr>
      <w:tr w:rsidR="00234B96" w:rsidRPr="00234B96" w14:paraId="4FA8C9D9" w14:textId="77777777" w:rsidTr="00234B96">
        <w:trPr>
          <w:trHeight w:val="313"/>
          <w:tblCellSpacing w:w="5" w:type="nil"/>
          <w:jc w:val="center"/>
        </w:trPr>
        <w:tc>
          <w:tcPr>
            <w:tcW w:w="846" w:type="dxa"/>
            <w:tcBorders>
              <w:left w:val="single" w:sz="4" w:space="0" w:color="auto"/>
              <w:bottom w:val="single" w:sz="4" w:space="0" w:color="auto"/>
              <w:right w:val="single" w:sz="4" w:space="0" w:color="auto"/>
            </w:tcBorders>
          </w:tcPr>
          <w:p w14:paraId="7DA60C04" w14:textId="77777777" w:rsidR="00234B96" w:rsidRPr="00234B96" w:rsidRDefault="00234B96" w:rsidP="00234B96">
            <w:pPr>
              <w:pStyle w:val="ConsPlusCell"/>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1.</w:t>
            </w:r>
          </w:p>
        </w:tc>
        <w:tc>
          <w:tcPr>
            <w:tcW w:w="3969" w:type="dxa"/>
            <w:tcBorders>
              <w:top w:val="single" w:sz="4" w:space="0" w:color="auto"/>
              <w:left w:val="single" w:sz="4" w:space="0" w:color="auto"/>
              <w:bottom w:val="single" w:sz="4" w:space="0" w:color="auto"/>
              <w:right w:val="single" w:sz="4" w:space="0" w:color="auto"/>
            </w:tcBorders>
            <w:vAlign w:val="center"/>
          </w:tcPr>
          <w:p w14:paraId="6628016B" w14:textId="77777777" w:rsidR="00234B96" w:rsidRPr="00234B96" w:rsidRDefault="00234B96" w:rsidP="00234B96">
            <w:pPr>
              <w:pStyle w:val="ConsPlusNormal"/>
              <w:ind w:firstLine="0"/>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Количество семей, получивших социальную выплату на  строительство/приобретение жилья в Курумканском районе.</w:t>
            </w:r>
          </w:p>
        </w:tc>
        <w:tc>
          <w:tcPr>
            <w:tcW w:w="1418" w:type="dxa"/>
            <w:tcBorders>
              <w:top w:val="single" w:sz="4" w:space="0" w:color="auto"/>
              <w:left w:val="single" w:sz="4" w:space="0" w:color="auto"/>
              <w:bottom w:val="single" w:sz="4" w:space="0" w:color="auto"/>
              <w:right w:val="single" w:sz="4" w:space="0" w:color="auto"/>
            </w:tcBorders>
            <w:vAlign w:val="center"/>
          </w:tcPr>
          <w:p w14:paraId="27CB4B67" w14:textId="77777777" w:rsidR="00234B96" w:rsidRPr="00234B96" w:rsidRDefault="00234B96" w:rsidP="00234B96">
            <w:pPr>
              <w:pStyle w:val="ConsPlusCell"/>
              <w:ind w:right="-75"/>
              <w:jc w:val="center"/>
              <w:rPr>
                <w:rFonts w:ascii="Times New Roman" w:hAnsi="Times New Roman" w:cs="Times New Roman"/>
                <w:spacing w:val="-20"/>
                <w:sz w:val="24"/>
                <w:szCs w:val="24"/>
                <w:highlight w:val="yellow"/>
              </w:rPr>
            </w:pPr>
            <w:r w:rsidRPr="00234B96">
              <w:rPr>
                <w:rFonts w:ascii="Times New Roman" w:hAnsi="Times New Roman" w:cs="Times New Roman"/>
                <w:spacing w:val="-20"/>
                <w:sz w:val="24"/>
                <w:szCs w:val="24"/>
                <w:highlight w:val="yellow"/>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3D18669D" w14:textId="77777777" w:rsidR="00234B96" w:rsidRPr="00234B96" w:rsidRDefault="00234B96" w:rsidP="00234B96">
            <w:pPr>
              <w:pStyle w:val="ConsPlusNormal"/>
              <w:ind w:firstLine="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5</w:t>
            </w:r>
          </w:p>
        </w:tc>
        <w:tc>
          <w:tcPr>
            <w:tcW w:w="1336" w:type="dxa"/>
            <w:tcBorders>
              <w:top w:val="single" w:sz="4" w:space="0" w:color="auto"/>
              <w:left w:val="single" w:sz="4" w:space="0" w:color="auto"/>
              <w:bottom w:val="single" w:sz="4" w:space="0" w:color="auto"/>
              <w:right w:val="single" w:sz="4" w:space="0" w:color="auto"/>
            </w:tcBorders>
          </w:tcPr>
          <w:p w14:paraId="6C2577B7" w14:textId="77777777" w:rsidR="00234B96" w:rsidRPr="00234B96" w:rsidRDefault="00234B96" w:rsidP="00234B96">
            <w:pPr>
              <w:pStyle w:val="ConsPlusCell"/>
              <w:shd w:val="clear" w:color="auto" w:fill="FFFFFF"/>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5</w:t>
            </w:r>
          </w:p>
        </w:tc>
        <w:tc>
          <w:tcPr>
            <w:tcW w:w="1701" w:type="dxa"/>
            <w:tcBorders>
              <w:top w:val="single" w:sz="4" w:space="0" w:color="auto"/>
              <w:left w:val="single" w:sz="4" w:space="0" w:color="auto"/>
              <w:bottom w:val="single" w:sz="4" w:space="0" w:color="auto"/>
              <w:right w:val="single" w:sz="4" w:space="0" w:color="auto"/>
            </w:tcBorders>
            <w:vAlign w:val="center"/>
          </w:tcPr>
          <w:p w14:paraId="746E89C9" w14:textId="77777777" w:rsidR="00234B96" w:rsidRPr="00234B96" w:rsidRDefault="00234B96" w:rsidP="00234B96">
            <w:pPr>
              <w:pStyle w:val="ConsPlusCell"/>
              <w:shd w:val="clear" w:color="auto" w:fill="FFFFFF"/>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100,0</w:t>
            </w:r>
          </w:p>
        </w:tc>
      </w:tr>
      <w:tr w:rsidR="00234B96" w:rsidRPr="00234B96" w14:paraId="07B1F09B" w14:textId="77777777" w:rsidTr="00234B96">
        <w:trPr>
          <w:tblCellSpacing w:w="5" w:type="nil"/>
          <w:jc w:val="center"/>
        </w:trPr>
        <w:tc>
          <w:tcPr>
            <w:tcW w:w="846" w:type="dxa"/>
            <w:tcBorders>
              <w:left w:val="single" w:sz="4" w:space="0" w:color="auto"/>
              <w:bottom w:val="single" w:sz="4" w:space="0" w:color="auto"/>
              <w:right w:val="single" w:sz="4" w:space="0" w:color="auto"/>
            </w:tcBorders>
          </w:tcPr>
          <w:p w14:paraId="19545DFB" w14:textId="77777777" w:rsidR="00234B96" w:rsidRPr="00234B96" w:rsidRDefault="00234B96" w:rsidP="00234B96">
            <w:pPr>
              <w:pStyle w:val="ConsPlusCell"/>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2.</w:t>
            </w:r>
          </w:p>
        </w:tc>
        <w:tc>
          <w:tcPr>
            <w:tcW w:w="3969" w:type="dxa"/>
            <w:tcBorders>
              <w:left w:val="single" w:sz="4" w:space="0" w:color="auto"/>
              <w:bottom w:val="single" w:sz="4" w:space="0" w:color="auto"/>
              <w:right w:val="single" w:sz="4" w:space="0" w:color="auto"/>
            </w:tcBorders>
            <w:vAlign w:val="center"/>
          </w:tcPr>
          <w:p w14:paraId="54A618FC" w14:textId="77777777" w:rsidR="00234B96" w:rsidRPr="00234B96" w:rsidRDefault="00234B96" w:rsidP="00234B96">
            <w:pPr>
              <w:pStyle w:val="ConsPlusNormal"/>
              <w:ind w:firstLine="0"/>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Количество мероприятий для молодежи района:</w:t>
            </w:r>
          </w:p>
        </w:tc>
        <w:tc>
          <w:tcPr>
            <w:tcW w:w="1418" w:type="dxa"/>
            <w:tcBorders>
              <w:left w:val="single" w:sz="4" w:space="0" w:color="auto"/>
              <w:bottom w:val="single" w:sz="4" w:space="0" w:color="auto"/>
              <w:right w:val="single" w:sz="4" w:space="0" w:color="auto"/>
            </w:tcBorders>
            <w:vAlign w:val="center"/>
          </w:tcPr>
          <w:p w14:paraId="03195B3C" w14:textId="77777777" w:rsidR="00234B96" w:rsidRPr="00234B96" w:rsidRDefault="00234B96" w:rsidP="00234B96">
            <w:pPr>
              <w:autoSpaceDE w:val="0"/>
              <w:autoSpaceDN w:val="0"/>
              <w:ind w:left="-67" w:right="-84"/>
              <w:jc w:val="center"/>
              <w:outlineLvl w:val="2"/>
              <w:rPr>
                <w:spacing w:val="-22"/>
                <w:highlight w:val="yellow"/>
              </w:rPr>
            </w:pPr>
            <w:r w:rsidRPr="00234B96">
              <w:rPr>
                <w:spacing w:val="-22"/>
                <w:highlight w:val="yellow"/>
              </w:rPr>
              <w:t>Ед.</w:t>
            </w:r>
          </w:p>
        </w:tc>
        <w:tc>
          <w:tcPr>
            <w:tcW w:w="1134" w:type="dxa"/>
            <w:tcBorders>
              <w:left w:val="single" w:sz="4" w:space="0" w:color="auto"/>
              <w:bottom w:val="single" w:sz="4" w:space="0" w:color="auto"/>
              <w:right w:val="single" w:sz="4" w:space="0" w:color="auto"/>
            </w:tcBorders>
            <w:vAlign w:val="center"/>
          </w:tcPr>
          <w:p w14:paraId="7ECDBE8C" w14:textId="77777777" w:rsidR="00234B96" w:rsidRPr="00234B96" w:rsidRDefault="00234B96" w:rsidP="00234B96">
            <w:pPr>
              <w:pStyle w:val="ConsPlusNormal"/>
              <w:ind w:firstLine="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40</w:t>
            </w:r>
          </w:p>
        </w:tc>
        <w:tc>
          <w:tcPr>
            <w:tcW w:w="1336" w:type="dxa"/>
            <w:tcBorders>
              <w:left w:val="single" w:sz="4" w:space="0" w:color="auto"/>
              <w:bottom w:val="single" w:sz="4" w:space="0" w:color="auto"/>
              <w:right w:val="single" w:sz="4" w:space="0" w:color="auto"/>
            </w:tcBorders>
            <w:vAlign w:val="center"/>
          </w:tcPr>
          <w:p w14:paraId="3613F214" w14:textId="77777777" w:rsidR="00234B96" w:rsidRPr="00234B96" w:rsidRDefault="00234B96" w:rsidP="00234B96">
            <w:pPr>
              <w:pStyle w:val="ConsPlusNormal"/>
              <w:ind w:firstLine="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40</w:t>
            </w:r>
          </w:p>
        </w:tc>
        <w:tc>
          <w:tcPr>
            <w:tcW w:w="1701" w:type="dxa"/>
            <w:tcBorders>
              <w:left w:val="single" w:sz="4" w:space="0" w:color="auto"/>
              <w:bottom w:val="single" w:sz="4" w:space="0" w:color="auto"/>
              <w:right w:val="single" w:sz="4" w:space="0" w:color="auto"/>
            </w:tcBorders>
            <w:vAlign w:val="center"/>
          </w:tcPr>
          <w:p w14:paraId="363AC55A" w14:textId="77777777" w:rsidR="00234B96" w:rsidRPr="00234B96" w:rsidRDefault="00234B96" w:rsidP="00234B96">
            <w:pPr>
              <w:pStyle w:val="ConsPlusNormal"/>
              <w:ind w:firstLine="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100,0</w:t>
            </w:r>
          </w:p>
        </w:tc>
      </w:tr>
      <w:tr w:rsidR="00234B96" w:rsidRPr="00234B96" w14:paraId="11E42E58" w14:textId="77777777" w:rsidTr="00234B96">
        <w:trPr>
          <w:tblCellSpacing w:w="5" w:type="nil"/>
          <w:jc w:val="center"/>
        </w:trPr>
        <w:tc>
          <w:tcPr>
            <w:tcW w:w="846" w:type="dxa"/>
            <w:tcBorders>
              <w:left w:val="single" w:sz="4" w:space="0" w:color="auto"/>
              <w:bottom w:val="single" w:sz="4" w:space="0" w:color="auto"/>
              <w:right w:val="single" w:sz="4" w:space="0" w:color="auto"/>
            </w:tcBorders>
          </w:tcPr>
          <w:p w14:paraId="506814CB" w14:textId="77777777" w:rsidR="00234B96" w:rsidRPr="00234B96" w:rsidRDefault="00234B96" w:rsidP="00234B96">
            <w:pPr>
              <w:pStyle w:val="ConsPlusCell"/>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3.</w:t>
            </w:r>
          </w:p>
        </w:tc>
        <w:tc>
          <w:tcPr>
            <w:tcW w:w="3969" w:type="dxa"/>
            <w:tcBorders>
              <w:left w:val="single" w:sz="4" w:space="0" w:color="auto"/>
              <w:bottom w:val="single" w:sz="4" w:space="0" w:color="auto"/>
              <w:right w:val="single" w:sz="4" w:space="0" w:color="auto"/>
            </w:tcBorders>
            <w:vAlign w:val="center"/>
          </w:tcPr>
          <w:p w14:paraId="43F28936" w14:textId="77777777" w:rsidR="00234B96" w:rsidRPr="00234B96" w:rsidRDefault="00234B96" w:rsidP="00234B96">
            <w:pPr>
              <w:pStyle w:val="ConsPlusNormal"/>
              <w:ind w:firstLine="0"/>
              <w:jc w:val="both"/>
              <w:rPr>
                <w:rFonts w:ascii="Times New Roman" w:hAnsi="Times New Roman" w:cs="Times New Roman"/>
                <w:b/>
                <w:sz w:val="24"/>
                <w:szCs w:val="24"/>
                <w:highlight w:val="yellow"/>
              </w:rPr>
            </w:pPr>
            <w:r w:rsidRPr="00234B96">
              <w:rPr>
                <w:rFonts w:ascii="Times New Roman" w:hAnsi="Times New Roman" w:cs="Times New Roman"/>
                <w:sz w:val="24"/>
                <w:szCs w:val="24"/>
                <w:highlight w:val="yellow"/>
              </w:rPr>
              <w:t>Поддержка талантливой и одаренной молодежи</w:t>
            </w:r>
          </w:p>
        </w:tc>
        <w:tc>
          <w:tcPr>
            <w:tcW w:w="1418" w:type="dxa"/>
            <w:tcBorders>
              <w:left w:val="single" w:sz="4" w:space="0" w:color="auto"/>
              <w:bottom w:val="single" w:sz="4" w:space="0" w:color="auto"/>
              <w:right w:val="single" w:sz="4" w:space="0" w:color="auto"/>
            </w:tcBorders>
            <w:vAlign w:val="center"/>
          </w:tcPr>
          <w:p w14:paraId="4A86B1CF" w14:textId="77777777" w:rsidR="00234B96" w:rsidRPr="00234B96" w:rsidRDefault="00234B96" w:rsidP="00234B96">
            <w:pPr>
              <w:pStyle w:val="ConsPlusCell"/>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человек</w:t>
            </w:r>
          </w:p>
        </w:tc>
        <w:tc>
          <w:tcPr>
            <w:tcW w:w="1134" w:type="dxa"/>
            <w:tcBorders>
              <w:left w:val="single" w:sz="4" w:space="0" w:color="auto"/>
              <w:bottom w:val="single" w:sz="4" w:space="0" w:color="auto"/>
              <w:right w:val="single" w:sz="4" w:space="0" w:color="auto"/>
            </w:tcBorders>
            <w:vAlign w:val="center"/>
          </w:tcPr>
          <w:p w14:paraId="2C604032" w14:textId="77777777" w:rsidR="00234B96" w:rsidRPr="00234B96" w:rsidRDefault="00234B96" w:rsidP="00234B96">
            <w:pPr>
              <w:pStyle w:val="ConsPlusNormal"/>
              <w:ind w:firstLine="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3</w:t>
            </w:r>
          </w:p>
        </w:tc>
        <w:tc>
          <w:tcPr>
            <w:tcW w:w="1336" w:type="dxa"/>
            <w:tcBorders>
              <w:left w:val="single" w:sz="4" w:space="0" w:color="auto"/>
              <w:bottom w:val="single" w:sz="4" w:space="0" w:color="auto"/>
              <w:right w:val="single" w:sz="4" w:space="0" w:color="auto"/>
            </w:tcBorders>
            <w:vAlign w:val="center"/>
          </w:tcPr>
          <w:p w14:paraId="038B8A85" w14:textId="77777777" w:rsidR="00234B96" w:rsidRPr="00234B96" w:rsidRDefault="00234B96" w:rsidP="00234B96">
            <w:pPr>
              <w:pStyle w:val="ConsPlusNormal"/>
              <w:ind w:firstLine="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3</w:t>
            </w:r>
          </w:p>
        </w:tc>
        <w:tc>
          <w:tcPr>
            <w:tcW w:w="1701" w:type="dxa"/>
            <w:tcBorders>
              <w:left w:val="single" w:sz="4" w:space="0" w:color="auto"/>
              <w:bottom w:val="single" w:sz="4" w:space="0" w:color="auto"/>
              <w:right w:val="single" w:sz="4" w:space="0" w:color="auto"/>
            </w:tcBorders>
            <w:vAlign w:val="center"/>
          </w:tcPr>
          <w:p w14:paraId="1B4DC751" w14:textId="77777777" w:rsidR="00234B96" w:rsidRPr="00234B96" w:rsidRDefault="00234B96" w:rsidP="00234B96">
            <w:pPr>
              <w:pStyle w:val="ConsPlusNormal"/>
              <w:ind w:firstLine="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100,0</w:t>
            </w:r>
          </w:p>
        </w:tc>
      </w:tr>
      <w:tr w:rsidR="00234B96" w:rsidRPr="00234B96" w14:paraId="5D6836F5" w14:textId="77777777" w:rsidTr="00234B96">
        <w:trPr>
          <w:tblCellSpacing w:w="5" w:type="nil"/>
          <w:jc w:val="center"/>
        </w:trPr>
        <w:tc>
          <w:tcPr>
            <w:tcW w:w="846" w:type="dxa"/>
            <w:tcBorders>
              <w:left w:val="single" w:sz="4" w:space="0" w:color="auto"/>
              <w:bottom w:val="single" w:sz="4" w:space="0" w:color="auto"/>
              <w:right w:val="single" w:sz="4" w:space="0" w:color="auto"/>
            </w:tcBorders>
          </w:tcPr>
          <w:p w14:paraId="79D2971E" w14:textId="77777777" w:rsidR="00234B96" w:rsidRPr="00234B96" w:rsidRDefault="00234B96" w:rsidP="00234B96">
            <w:pPr>
              <w:pStyle w:val="ConsPlusCell"/>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4.</w:t>
            </w:r>
          </w:p>
        </w:tc>
        <w:tc>
          <w:tcPr>
            <w:tcW w:w="3969" w:type="dxa"/>
            <w:tcBorders>
              <w:left w:val="single" w:sz="4" w:space="0" w:color="auto"/>
              <w:bottom w:val="single" w:sz="4" w:space="0" w:color="auto"/>
              <w:right w:val="single" w:sz="4" w:space="0" w:color="auto"/>
            </w:tcBorders>
            <w:vAlign w:val="center"/>
          </w:tcPr>
          <w:p w14:paraId="1EFC6019" w14:textId="77777777" w:rsidR="00234B96" w:rsidRPr="00234B96" w:rsidRDefault="00234B96" w:rsidP="00234B96">
            <w:pPr>
              <w:pStyle w:val="ConsPlusNormal"/>
              <w:ind w:firstLine="0"/>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 xml:space="preserve">Удельный вес молодежи в возрасте 14-35 лет в Курумканском районе. </w:t>
            </w:r>
            <w:r w:rsidRPr="00234B96">
              <w:rPr>
                <w:rFonts w:ascii="Times New Roman" w:hAnsi="Times New Roman" w:cs="Times New Roman"/>
                <w:sz w:val="24"/>
                <w:szCs w:val="24"/>
                <w:highlight w:val="yellow"/>
              </w:rPr>
              <w:lastRenderedPageBreak/>
              <w:t>(кол-во молодежи 14-35 / все население района * 100%)</w:t>
            </w:r>
          </w:p>
        </w:tc>
        <w:tc>
          <w:tcPr>
            <w:tcW w:w="1418" w:type="dxa"/>
            <w:tcBorders>
              <w:left w:val="single" w:sz="4" w:space="0" w:color="auto"/>
              <w:bottom w:val="single" w:sz="4" w:space="0" w:color="auto"/>
              <w:right w:val="single" w:sz="4" w:space="0" w:color="auto"/>
            </w:tcBorders>
            <w:vAlign w:val="center"/>
          </w:tcPr>
          <w:p w14:paraId="52FF5ED8" w14:textId="77777777" w:rsidR="00234B96" w:rsidRPr="00234B96" w:rsidRDefault="00234B96" w:rsidP="00234B96">
            <w:pPr>
              <w:pStyle w:val="ConsPlusCell"/>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lastRenderedPageBreak/>
              <w:t>%</w:t>
            </w:r>
          </w:p>
        </w:tc>
        <w:tc>
          <w:tcPr>
            <w:tcW w:w="1134" w:type="dxa"/>
            <w:tcBorders>
              <w:left w:val="single" w:sz="4" w:space="0" w:color="auto"/>
              <w:bottom w:val="single" w:sz="4" w:space="0" w:color="auto"/>
              <w:right w:val="single" w:sz="4" w:space="0" w:color="auto"/>
            </w:tcBorders>
            <w:vAlign w:val="center"/>
          </w:tcPr>
          <w:p w14:paraId="29E6746A" w14:textId="77777777" w:rsidR="00234B96" w:rsidRPr="00234B96" w:rsidRDefault="00234B96" w:rsidP="00234B96">
            <w:pPr>
              <w:pStyle w:val="ConsPlusNormal"/>
              <w:ind w:firstLine="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26,8</w:t>
            </w:r>
          </w:p>
        </w:tc>
        <w:tc>
          <w:tcPr>
            <w:tcW w:w="1336" w:type="dxa"/>
            <w:tcBorders>
              <w:left w:val="single" w:sz="4" w:space="0" w:color="auto"/>
              <w:bottom w:val="single" w:sz="4" w:space="0" w:color="auto"/>
              <w:right w:val="single" w:sz="4" w:space="0" w:color="auto"/>
            </w:tcBorders>
            <w:vAlign w:val="center"/>
          </w:tcPr>
          <w:p w14:paraId="090CC839" w14:textId="77777777" w:rsidR="00234B96" w:rsidRPr="00234B96" w:rsidRDefault="00234B96" w:rsidP="00234B96">
            <w:pPr>
              <w:pStyle w:val="ConsPlusNormal"/>
              <w:ind w:firstLine="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26,8</w:t>
            </w:r>
          </w:p>
        </w:tc>
        <w:tc>
          <w:tcPr>
            <w:tcW w:w="1701" w:type="dxa"/>
            <w:tcBorders>
              <w:left w:val="single" w:sz="4" w:space="0" w:color="auto"/>
              <w:bottom w:val="single" w:sz="4" w:space="0" w:color="auto"/>
              <w:right w:val="single" w:sz="4" w:space="0" w:color="auto"/>
            </w:tcBorders>
            <w:vAlign w:val="center"/>
          </w:tcPr>
          <w:p w14:paraId="4A69F1A6" w14:textId="77777777" w:rsidR="00234B96" w:rsidRPr="00234B96" w:rsidRDefault="00234B96" w:rsidP="00234B96">
            <w:pPr>
              <w:pStyle w:val="ConsPlusNormal"/>
              <w:ind w:firstLine="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100,0</w:t>
            </w:r>
          </w:p>
        </w:tc>
      </w:tr>
      <w:tr w:rsidR="00234B96" w:rsidRPr="00234B96" w14:paraId="53890580" w14:textId="77777777" w:rsidTr="00234B96">
        <w:trPr>
          <w:tblCellSpacing w:w="5" w:type="nil"/>
          <w:jc w:val="center"/>
        </w:trPr>
        <w:tc>
          <w:tcPr>
            <w:tcW w:w="846" w:type="dxa"/>
            <w:tcBorders>
              <w:left w:val="single" w:sz="4" w:space="0" w:color="auto"/>
              <w:bottom w:val="single" w:sz="4" w:space="0" w:color="auto"/>
              <w:right w:val="single" w:sz="4" w:space="0" w:color="auto"/>
            </w:tcBorders>
          </w:tcPr>
          <w:p w14:paraId="0211440D" w14:textId="77777777" w:rsidR="00234B96" w:rsidRPr="00234B96" w:rsidRDefault="00234B96" w:rsidP="00234B96">
            <w:pPr>
              <w:pStyle w:val="ConsPlusCell"/>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lastRenderedPageBreak/>
              <w:t>5.</w:t>
            </w:r>
          </w:p>
        </w:tc>
        <w:tc>
          <w:tcPr>
            <w:tcW w:w="3969" w:type="dxa"/>
            <w:tcBorders>
              <w:left w:val="single" w:sz="4" w:space="0" w:color="auto"/>
              <w:bottom w:val="single" w:sz="4" w:space="0" w:color="auto"/>
              <w:right w:val="single" w:sz="4" w:space="0" w:color="auto"/>
            </w:tcBorders>
            <w:vAlign w:val="center"/>
          </w:tcPr>
          <w:p w14:paraId="6B6C618A" w14:textId="77777777" w:rsidR="00234B96" w:rsidRPr="00234B96" w:rsidRDefault="00234B96" w:rsidP="00234B96">
            <w:pPr>
              <w:pStyle w:val="ConsPlusNormal"/>
              <w:ind w:firstLine="0"/>
              <w:jc w:val="both"/>
              <w:rPr>
                <w:rFonts w:ascii="Times New Roman" w:hAnsi="Times New Roman" w:cs="Times New Roman"/>
                <w:sz w:val="24"/>
                <w:szCs w:val="24"/>
                <w:highlight w:val="yellow"/>
                <w:u w:val="single"/>
              </w:rPr>
            </w:pPr>
            <w:r w:rsidRPr="00234B96">
              <w:rPr>
                <w:rFonts w:ascii="Times New Roman" w:hAnsi="Times New Roman" w:cs="Times New Roman"/>
                <w:sz w:val="24"/>
                <w:szCs w:val="24"/>
                <w:highlight w:val="yellow"/>
              </w:rPr>
              <w:t>Доля преступлений, совершенными несовершеннолетними, ранее стоявшими на учете в органах внутренних дел.</w:t>
            </w:r>
          </w:p>
        </w:tc>
        <w:tc>
          <w:tcPr>
            <w:tcW w:w="1418" w:type="dxa"/>
            <w:tcBorders>
              <w:left w:val="single" w:sz="4" w:space="0" w:color="auto"/>
              <w:bottom w:val="single" w:sz="4" w:space="0" w:color="auto"/>
              <w:right w:val="single" w:sz="4" w:space="0" w:color="auto"/>
            </w:tcBorders>
            <w:vAlign w:val="center"/>
          </w:tcPr>
          <w:p w14:paraId="37E6DB87" w14:textId="77777777" w:rsidR="00234B96" w:rsidRPr="00234B96" w:rsidRDefault="00234B96" w:rsidP="00234B96">
            <w:pPr>
              <w:pStyle w:val="ConsPlusCell"/>
              <w:ind w:right="-75"/>
              <w:jc w:val="center"/>
              <w:rPr>
                <w:rFonts w:ascii="Times New Roman" w:hAnsi="Times New Roman" w:cs="Times New Roman"/>
                <w:spacing w:val="-20"/>
                <w:sz w:val="24"/>
                <w:szCs w:val="24"/>
                <w:highlight w:val="yellow"/>
              </w:rPr>
            </w:pPr>
            <w:r w:rsidRPr="00234B96">
              <w:rPr>
                <w:rFonts w:ascii="Times New Roman" w:hAnsi="Times New Roman" w:cs="Times New Roman"/>
                <w:spacing w:val="-20"/>
                <w:sz w:val="24"/>
                <w:szCs w:val="24"/>
                <w:highlight w:val="yellow"/>
              </w:rPr>
              <w:t>процентов</w:t>
            </w:r>
          </w:p>
        </w:tc>
        <w:tc>
          <w:tcPr>
            <w:tcW w:w="1134" w:type="dxa"/>
            <w:tcBorders>
              <w:left w:val="single" w:sz="4" w:space="0" w:color="auto"/>
              <w:bottom w:val="single" w:sz="4" w:space="0" w:color="auto"/>
              <w:right w:val="single" w:sz="4" w:space="0" w:color="auto"/>
            </w:tcBorders>
            <w:vAlign w:val="center"/>
          </w:tcPr>
          <w:p w14:paraId="2E80A648" w14:textId="77777777" w:rsidR="00234B96" w:rsidRPr="00234B96" w:rsidRDefault="00234B96" w:rsidP="00234B96">
            <w:pPr>
              <w:pStyle w:val="ConsPlusNormal"/>
              <w:ind w:firstLine="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1,8</w:t>
            </w:r>
          </w:p>
        </w:tc>
        <w:tc>
          <w:tcPr>
            <w:tcW w:w="1336" w:type="dxa"/>
            <w:tcBorders>
              <w:left w:val="single" w:sz="4" w:space="0" w:color="auto"/>
              <w:bottom w:val="single" w:sz="4" w:space="0" w:color="auto"/>
              <w:right w:val="single" w:sz="4" w:space="0" w:color="auto"/>
            </w:tcBorders>
            <w:vAlign w:val="center"/>
          </w:tcPr>
          <w:p w14:paraId="1877E2A3" w14:textId="77777777" w:rsidR="00234B96" w:rsidRPr="00234B96" w:rsidRDefault="00234B96" w:rsidP="00234B96">
            <w:pPr>
              <w:pStyle w:val="ConsPlusNormal"/>
              <w:ind w:firstLine="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1,3</w:t>
            </w:r>
          </w:p>
        </w:tc>
        <w:tc>
          <w:tcPr>
            <w:tcW w:w="1701" w:type="dxa"/>
            <w:tcBorders>
              <w:left w:val="single" w:sz="4" w:space="0" w:color="auto"/>
              <w:bottom w:val="single" w:sz="4" w:space="0" w:color="auto"/>
              <w:right w:val="single" w:sz="4" w:space="0" w:color="auto"/>
            </w:tcBorders>
            <w:vAlign w:val="center"/>
          </w:tcPr>
          <w:p w14:paraId="4A3E4FD2" w14:textId="77777777" w:rsidR="00234B96" w:rsidRPr="00234B96" w:rsidRDefault="00234B96" w:rsidP="00234B96">
            <w:pPr>
              <w:pStyle w:val="ConsPlusNormal"/>
              <w:ind w:firstLine="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138,0</w:t>
            </w:r>
          </w:p>
        </w:tc>
      </w:tr>
      <w:tr w:rsidR="00234B96" w:rsidRPr="00234B96" w14:paraId="4D9128BA" w14:textId="77777777" w:rsidTr="00234B96">
        <w:trPr>
          <w:tblCellSpacing w:w="5" w:type="nil"/>
          <w:jc w:val="center"/>
        </w:trPr>
        <w:tc>
          <w:tcPr>
            <w:tcW w:w="846" w:type="dxa"/>
            <w:tcBorders>
              <w:left w:val="single" w:sz="4" w:space="0" w:color="auto"/>
              <w:bottom w:val="single" w:sz="4" w:space="0" w:color="auto"/>
              <w:right w:val="single" w:sz="4" w:space="0" w:color="auto"/>
            </w:tcBorders>
          </w:tcPr>
          <w:p w14:paraId="4AA4F403" w14:textId="77777777" w:rsidR="00234B96" w:rsidRPr="00234B96" w:rsidRDefault="00234B96" w:rsidP="00234B96">
            <w:pPr>
              <w:pStyle w:val="ConsPlusCell"/>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6.</w:t>
            </w:r>
          </w:p>
        </w:tc>
        <w:tc>
          <w:tcPr>
            <w:tcW w:w="3969" w:type="dxa"/>
            <w:tcBorders>
              <w:left w:val="single" w:sz="4" w:space="0" w:color="auto"/>
              <w:bottom w:val="single" w:sz="4" w:space="0" w:color="auto"/>
              <w:right w:val="single" w:sz="4" w:space="0" w:color="auto"/>
            </w:tcBorders>
            <w:vAlign w:val="center"/>
          </w:tcPr>
          <w:p w14:paraId="3532023D" w14:textId="77777777" w:rsidR="00234B96" w:rsidRPr="00234B96" w:rsidRDefault="00234B96" w:rsidP="00234B96">
            <w:pPr>
              <w:pStyle w:val="ConsPlusNormal"/>
              <w:ind w:firstLine="0"/>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Количество районных мероприятий по профилактике социальных проблем населения.</w:t>
            </w:r>
          </w:p>
        </w:tc>
        <w:tc>
          <w:tcPr>
            <w:tcW w:w="1418" w:type="dxa"/>
            <w:tcBorders>
              <w:left w:val="single" w:sz="4" w:space="0" w:color="auto"/>
              <w:bottom w:val="single" w:sz="4" w:space="0" w:color="auto"/>
              <w:right w:val="single" w:sz="4" w:space="0" w:color="auto"/>
            </w:tcBorders>
            <w:vAlign w:val="center"/>
          </w:tcPr>
          <w:p w14:paraId="5A8CAE42" w14:textId="77777777" w:rsidR="00234B96" w:rsidRPr="00234B96" w:rsidRDefault="00234B96" w:rsidP="00234B96">
            <w:pPr>
              <w:pStyle w:val="ConsPlusCell"/>
              <w:ind w:right="-75"/>
              <w:jc w:val="center"/>
              <w:rPr>
                <w:rFonts w:ascii="Times New Roman" w:hAnsi="Times New Roman" w:cs="Times New Roman"/>
                <w:spacing w:val="-20"/>
                <w:sz w:val="24"/>
                <w:szCs w:val="24"/>
                <w:highlight w:val="yellow"/>
              </w:rPr>
            </w:pPr>
            <w:r w:rsidRPr="00234B96">
              <w:rPr>
                <w:rFonts w:ascii="Times New Roman" w:hAnsi="Times New Roman" w:cs="Times New Roman"/>
                <w:spacing w:val="-22"/>
                <w:sz w:val="24"/>
                <w:szCs w:val="24"/>
                <w:highlight w:val="yellow"/>
              </w:rPr>
              <w:t>Ед</w:t>
            </w:r>
          </w:p>
        </w:tc>
        <w:tc>
          <w:tcPr>
            <w:tcW w:w="1134" w:type="dxa"/>
            <w:tcBorders>
              <w:left w:val="single" w:sz="4" w:space="0" w:color="auto"/>
              <w:bottom w:val="single" w:sz="4" w:space="0" w:color="auto"/>
              <w:right w:val="single" w:sz="4" w:space="0" w:color="auto"/>
            </w:tcBorders>
            <w:vAlign w:val="center"/>
          </w:tcPr>
          <w:p w14:paraId="6205FA7C" w14:textId="77777777" w:rsidR="00234B96" w:rsidRPr="00234B96" w:rsidRDefault="00234B96" w:rsidP="00234B96">
            <w:pPr>
              <w:pStyle w:val="ConsPlusNormal"/>
              <w:ind w:firstLine="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10</w:t>
            </w:r>
          </w:p>
        </w:tc>
        <w:tc>
          <w:tcPr>
            <w:tcW w:w="1336" w:type="dxa"/>
            <w:tcBorders>
              <w:left w:val="single" w:sz="4" w:space="0" w:color="auto"/>
              <w:bottom w:val="single" w:sz="4" w:space="0" w:color="auto"/>
              <w:right w:val="single" w:sz="4" w:space="0" w:color="auto"/>
            </w:tcBorders>
            <w:vAlign w:val="center"/>
          </w:tcPr>
          <w:p w14:paraId="1A673F17" w14:textId="77777777" w:rsidR="00234B96" w:rsidRPr="00234B96" w:rsidRDefault="00234B96" w:rsidP="00234B96">
            <w:pPr>
              <w:pStyle w:val="ConsPlusNormal"/>
              <w:ind w:firstLine="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10</w:t>
            </w:r>
          </w:p>
        </w:tc>
        <w:tc>
          <w:tcPr>
            <w:tcW w:w="1701" w:type="dxa"/>
            <w:tcBorders>
              <w:left w:val="single" w:sz="4" w:space="0" w:color="auto"/>
              <w:bottom w:val="single" w:sz="4" w:space="0" w:color="auto"/>
              <w:right w:val="single" w:sz="4" w:space="0" w:color="auto"/>
            </w:tcBorders>
            <w:vAlign w:val="center"/>
          </w:tcPr>
          <w:p w14:paraId="05EC193F" w14:textId="77777777" w:rsidR="00234B96" w:rsidRPr="00234B96" w:rsidRDefault="00234B96" w:rsidP="00234B96">
            <w:pPr>
              <w:pStyle w:val="ConsPlusNormal"/>
              <w:ind w:firstLine="0"/>
              <w:jc w:val="center"/>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100,0</w:t>
            </w:r>
          </w:p>
        </w:tc>
      </w:tr>
    </w:tbl>
    <w:p w14:paraId="54D4532B" w14:textId="77777777" w:rsidR="00234B96" w:rsidRPr="00234B96" w:rsidRDefault="00234B96" w:rsidP="00234B96">
      <w:pPr>
        <w:pStyle w:val="ConsPlusNormal"/>
        <w:ind w:firstLine="0"/>
        <w:rPr>
          <w:rFonts w:ascii="Times New Roman" w:hAnsi="Times New Roman" w:cs="Times New Roman"/>
          <w:sz w:val="24"/>
          <w:szCs w:val="24"/>
          <w:highlight w:val="yellow"/>
        </w:rPr>
      </w:pPr>
    </w:p>
    <w:p w14:paraId="70876C2A" w14:textId="77777777" w:rsidR="00234B96" w:rsidRPr="00234B96" w:rsidRDefault="00234B96" w:rsidP="00234B96">
      <w:pPr>
        <w:pStyle w:val="ConsPlusNormal"/>
        <w:jc w:val="both"/>
        <w:rPr>
          <w:rFonts w:ascii="Times New Roman" w:hAnsi="Times New Roman" w:cs="Times New Roman"/>
          <w:sz w:val="24"/>
          <w:szCs w:val="24"/>
          <w:highlight w:val="yellow"/>
        </w:rPr>
      </w:pPr>
      <w:r w:rsidRPr="00234B96">
        <w:rPr>
          <w:rFonts w:ascii="Times New Roman" w:hAnsi="Times New Roman" w:cs="Times New Roman"/>
          <w:sz w:val="24"/>
          <w:szCs w:val="24"/>
          <w:highlight w:val="yellow"/>
        </w:rPr>
        <w:t>Оценка эффективности реализации подпрограммы определяется по формуле:</w:t>
      </w:r>
    </w:p>
    <w:p w14:paraId="164D7568" w14:textId="77777777" w:rsidR="00234B96" w:rsidRPr="00234B96" w:rsidRDefault="00234B96" w:rsidP="00234B96">
      <w:pPr>
        <w:pStyle w:val="ConsPlusNormal"/>
        <w:ind w:firstLine="540"/>
        <w:rPr>
          <w:rFonts w:ascii="Times New Roman" w:hAnsi="Times New Roman" w:cs="Times New Roman"/>
          <w:sz w:val="24"/>
          <w:szCs w:val="24"/>
          <w:highlight w:val="yellow"/>
          <w:lang w:val="de-DE"/>
        </w:rPr>
      </w:pPr>
      <w:r w:rsidRPr="00234B96">
        <w:rPr>
          <w:rFonts w:ascii="Times New Roman" w:hAnsi="Times New Roman" w:cs="Times New Roman"/>
          <w:sz w:val="24"/>
          <w:szCs w:val="24"/>
          <w:highlight w:val="yellow"/>
        </w:rPr>
        <w:t xml:space="preserve">                                                    </w:t>
      </w:r>
      <w:r w:rsidRPr="00234B96">
        <w:rPr>
          <w:rFonts w:ascii="Times New Roman" w:hAnsi="Times New Roman" w:cs="Times New Roman"/>
          <w:sz w:val="24"/>
          <w:szCs w:val="24"/>
          <w:highlight w:val="yellow"/>
          <w:lang w:val="de-DE"/>
        </w:rPr>
        <w:t>n</w:t>
      </w:r>
    </w:p>
    <w:p w14:paraId="349DCADC" w14:textId="77777777" w:rsidR="00234B96" w:rsidRPr="00234B96" w:rsidRDefault="00234B96" w:rsidP="00234B96">
      <w:pPr>
        <w:pStyle w:val="ConsPlusNormal"/>
        <w:ind w:firstLine="540"/>
        <w:rPr>
          <w:rFonts w:ascii="Times New Roman" w:hAnsi="Times New Roman" w:cs="Times New Roman"/>
          <w:sz w:val="24"/>
          <w:szCs w:val="24"/>
          <w:highlight w:val="yellow"/>
          <w:lang w:val="de-DE"/>
        </w:rPr>
      </w:pPr>
      <w:r w:rsidRPr="00234B96">
        <w:rPr>
          <w:rFonts w:ascii="Times New Roman" w:hAnsi="Times New Roman" w:cs="Times New Roman"/>
          <w:sz w:val="24"/>
          <w:szCs w:val="24"/>
          <w:highlight w:val="yellow"/>
          <w:lang w:val="en-US"/>
        </w:rPr>
        <w:t xml:space="preserve">                                                </w:t>
      </w:r>
      <w:r w:rsidRPr="00234B96">
        <w:rPr>
          <w:rFonts w:ascii="Times New Roman" w:hAnsi="Times New Roman" w:cs="Times New Roman"/>
          <w:sz w:val="24"/>
          <w:szCs w:val="24"/>
          <w:highlight w:val="yellow"/>
          <w:lang w:val="de-DE"/>
        </w:rPr>
        <w:t>SUM Ei</w:t>
      </w:r>
    </w:p>
    <w:p w14:paraId="247C169E" w14:textId="77777777" w:rsidR="00234B96" w:rsidRPr="00234B96" w:rsidRDefault="00234B96" w:rsidP="00234B96">
      <w:pPr>
        <w:pStyle w:val="ConsPlusNormal"/>
        <w:ind w:firstLine="540"/>
        <w:rPr>
          <w:rFonts w:ascii="Times New Roman" w:hAnsi="Times New Roman" w:cs="Times New Roman"/>
          <w:sz w:val="24"/>
          <w:szCs w:val="24"/>
          <w:highlight w:val="yellow"/>
          <w:lang w:val="de-DE"/>
        </w:rPr>
      </w:pPr>
      <w:r w:rsidRPr="00234B96">
        <w:rPr>
          <w:rFonts w:ascii="Times New Roman" w:hAnsi="Times New Roman" w:cs="Times New Roman"/>
          <w:sz w:val="24"/>
          <w:szCs w:val="24"/>
          <w:highlight w:val="yellow"/>
          <w:lang w:val="en-US"/>
        </w:rPr>
        <w:t xml:space="preserve">                                                    </w:t>
      </w:r>
      <w:r w:rsidRPr="00234B96">
        <w:rPr>
          <w:rFonts w:ascii="Times New Roman" w:hAnsi="Times New Roman" w:cs="Times New Roman"/>
          <w:sz w:val="24"/>
          <w:szCs w:val="24"/>
          <w:highlight w:val="yellow"/>
          <w:lang w:val="de-DE"/>
        </w:rPr>
        <w:t>i=1</w:t>
      </w:r>
    </w:p>
    <w:p w14:paraId="477C63D2" w14:textId="77777777" w:rsidR="00234B96" w:rsidRPr="00234B96" w:rsidRDefault="00234B96" w:rsidP="00234B96">
      <w:pPr>
        <w:pStyle w:val="ConsPlusNormal"/>
        <w:ind w:firstLine="540"/>
        <w:rPr>
          <w:rFonts w:ascii="Times New Roman" w:hAnsi="Times New Roman" w:cs="Times New Roman"/>
          <w:sz w:val="24"/>
          <w:szCs w:val="24"/>
          <w:highlight w:val="yellow"/>
          <w:lang w:val="de-DE"/>
        </w:rPr>
      </w:pPr>
      <w:r w:rsidRPr="00234B96">
        <w:rPr>
          <w:rFonts w:ascii="Times New Roman" w:hAnsi="Times New Roman" w:cs="Times New Roman"/>
          <w:sz w:val="24"/>
          <w:szCs w:val="24"/>
          <w:highlight w:val="yellow"/>
          <w:lang w:val="en-US"/>
        </w:rPr>
        <w:t xml:space="preserve">                                           </w:t>
      </w:r>
      <w:r w:rsidRPr="00234B96">
        <w:rPr>
          <w:rFonts w:ascii="Times New Roman" w:hAnsi="Times New Roman" w:cs="Times New Roman"/>
          <w:sz w:val="24"/>
          <w:szCs w:val="24"/>
          <w:highlight w:val="yellow"/>
          <w:lang w:val="de-DE"/>
        </w:rPr>
        <w:t xml:space="preserve">E = ------ x 100%, </w:t>
      </w:r>
      <w:r w:rsidRPr="00234B96">
        <w:rPr>
          <w:rFonts w:ascii="Times New Roman" w:hAnsi="Times New Roman" w:cs="Times New Roman"/>
          <w:sz w:val="24"/>
          <w:szCs w:val="24"/>
          <w:highlight w:val="yellow"/>
        </w:rPr>
        <w:t>где</w:t>
      </w:r>
      <w:r w:rsidRPr="00234B96">
        <w:rPr>
          <w:rFonts w:ascii="Times New Roman" w:hAnsi="Times New Roman" w:cs="Times New Roman"/>
          <w:sz w:val="24"/>
          <w:szCs w:val="24"/>
          <w:highlight w:val="yellow"/>
          <w:lang w:val="de-DE"/>
        </w:rPr>
        <w:t>:</w:t>
      </w:r>
    </w:p>
    <w:p w14:paraId="0A0E4084" w14:textId="77777777" w:rsidR="00234B96" w:rsidRPr="00234B96" w:rsidRDefault="00234B96" w:rsidP="00234B96">
      <w:pPr>
        <w:pStyle w:val="ConsPlusNormal"/>
        <w:ind w:firstLine="540"/>
        <w:rPr>
          <w:rFonts w:ascii="Times New Roman" w:hAnsi="Times New Roman" w:cs="Times New Roman"/>
          <w:sz w:val="24"/>
          <w:szCs w:val="24"/>
          <w:highlight w:val="yellow"/>
        </w:rPr>
      </w:pPr>
      <w:r w:rsidRPr="00234B96">
        <w:rPr>
          <w:rFonts w:ascii="Times New Roman" w:hAnsi="Times New Roman" w:cs="Times New Roman"/>
          <w:sz w:val="24"/>
          <w:szCs w:val="24"/>
          <w:highlight w:val="yellow"/>
          <w:lang w:val="en-US"/>
        </w:rPr>
        <w:t xml:space="preserve">                                                        </w:t>
      </w:r>
      <w:r w:rsidRPr="00234B96">
        <w:rPr>
          <w:rFonts w:ascii="Times New Roman" w:hAnsi="Times New Roman" w:cs="Times New Roman"/>
          <w:sz w:val="24"/>
          <w:szCs w:val="24"/>
          <w:highlight w:val="yellow"/>
        </w:rPr>
        <w:t>n</w:t>
      </w:r>
    </w:p>
    <w:p w14:paraId="5FCDB788" w14:textId="77777777" w:rsidR="00234B96" w:rsidRPr="00234B96" w:rsidRDefault="00234B96" w:rsidP="00234B96">
      <w:pPr>
        <w:pStyle w:val="ConsPlusNormal"/>
        <w:jc w:val="both"/>
        <w:rPr>
          <w:rFonts w:ascii="Times New Roman" w:hAnsi="Times New Roman" w:cs="Times New Roman"/>
          <w:sz w:val="24"/>
          <w:szCs w:val="24"/>
          <w:highlight w:val="yellow"/>
        </w:rPr>
      </w:pPr>
      <w:r w:rsidRPr="00234B96">
        <w:rPr>
          <w:rFonts w:ascii="Times New Roman" w:hAnsi="Times New Roman" w:cs="Times New Roman"/>
          <w:b/>
          <w:sz w:val="24"/>
          <w:szCs w:val="24"/>
          <w:highlight w:val="yellow"/>
        </w:rPr>
        <w:t xml:space="preserve">E </w:t>
      </w:r>
      <w:r w:rsidRPr="00234B96">
        <w:rPr>
          <w:rFonts w:ascii="Times New Roman" w:hAnsi="Times New Roman" w:cs="Times New Roman"/>
          <w:sz w:val="24"/>
          <w:szCs w:val="24"/>
          <w:highlight w:val="yellow"/>
        </w:rPr>
        <w:t>- эффективность реализации подпрограммы (процентов);</w:t>
      </w:r>
    </w:p>
    <w:p w14:paraId="7206C35B" w14:textId="77777777" w:rsidR="00234B96" w:rsidRPr="00234B96" w:rsidRDefault="00234B96" w:rsidP="00234B96">
      <w:pPr>
        <w:pStyle w:val="ConsPlusNormal"/>
        <w:jc w:val="both"/>
        <w:rPr>
          <w:rFonts w:ascii="Times New Roman" w:hAnsi="Times New Roman" w:cs="Times New Roman"/>
          <w:sz w:val="24"/>
          <w:szCs w:val="24"/>
          <w:highlight w:val="yellow"/>
        </w:rPr>
      </w:pPr>
      <w:r w:rsidRPr="00234B96">
        <w:rPr>
          <w:rFonts w:ascii="Times New Roman" w:hAnsi="Times New Roman" w:cs="Times New Roman"/>
          <w:b/>
          <w:sz w:val="24"/>
          <w:szCs w:val="24"/>
          <w:highlight w:val="yellow"/>
        </w:rPr>
        <w:t>n</w:t>
      </w:r>
      <w:r w:rsidRPr="00234B96">
        <w:rPr>
          <w:rFonts w:ascii="Times New Roman" w:hAnsi="Times New Roman" w:cs="Times New Roman"/>
          <w:sz w:val="24"/>
          <w:szCs w:val="24"/>
          <w:highlight w:val="yellow"/>
        </w:rPr>
        <w:t xml:space="preserve"> - количество показателей (индикаторов) подпрограммы.</w:t>
      </w:r>
    </w:p>
    <w:p w14:paraId="088169EE" w14:textId="4DA2BEBB" w:rsidR="00234B96" w:rsidRPr="00426A30" w:rsidRDefault="00234B96" w:rsidP="00234B96">
      <w:pPr>
        <w:spacing w:after="120" w:line="276" w:lineRule="auto"/>
        <w:jc w:val="both"/>
      </w:pPr>
      <w:r w:rsidRPr="00234B96">
        <w:rPr>
          <w:b/>
          <w:highlight w:val="yellow"/>
        </w:rPr>
        <w:t>E=</w:t>
      </w:r>
      <w:r w:rsidRPr="00234B96">
        <w:rPr>
          <w:highlight w:val="yellow"/>
        </w:rPr>
        <w:t>(100,0+100,0+100,0+100,0+138,0+100,0)/6 = 106,33 что соответствует высокой эффективности реализации подпрограммы.</w:t>
      </w:r>
    </w:p>
    <w:p w14:paraId="67C98A47" w14:textId="77777777" w:rsidR="00234B96" w:rsidRPr="00426A30" w:rsidRDefault="00234B96" w:rsidP="00234B96">
      <w:pPr>
        <w:tabs>
          <w:tab w:val="left" w:pos="345"/>
          <w:tab w:val="right" w:pos="9355"/>
        </w:tabs>
        <w:rPr>
          <w:b/>
          <w:sz w:val="18"/>
          <w:szCs w:val="18"/>
        </w:rPr>
      </w:pPr>
    </w:p>
    <w:p w14:paraId="39CAB630" w14:textId="77777777" w:rsidR="00234B96" w:rsidRPr="00426A30" w:rsidRDefault="00234B96" w:rsidP="00234B96">
      <w:pPr>
        <w:tabs>
          <w:tab w:val="left" w:pos="345"/>
          <w:tab w:val="right" w:pos="9355"/>
        </w:tabs>
        <w:rPr>
          <w:b/>
          <w:sz w:val="18"/>
          <w:szCs w:val="18"/>
        </w:rPr>
      </w:pPr>
    </w:p>
    <w:p w14:paraId="30BC1499" w14:textId="77777777" w:rsidR="00234B96" w:rsidRPr="00426A30" w:rsidRDefault="00234B96" w:rsidP="00234B96">
      <w:pPr>
        <w:tabs>
          <w:tab w:val="left" w:pos="345"/>
          <w:tab w:val="right" w:pos="9355"/>
        </w:tabs>
        <w:rPr>
          <w:b/>
          <w:sz w:val="18"/>
          <w:szCs w:val="18"/>
        </w:rPr>
      </w:pPr>
    </w:p>
    <w:p w14:paraId="3A6EFE29" w14:textId="77777777" w:rsidR="00234B96" w:rsidRPr="00426A30" w:rsidRDefault="00234B96" w:rsidP="00234B96">
      <w:pPr>
        <w:tabs>
          <w:tab w:val="left" w:pos="345"/>
          <w:tab w:val="right" w:pos="9355"/>
        </w:tabs>
        <w:rPr>
          <w:b/>
          <w:sz w:val="18"/>
          <w:szCs w:val="18"/>
        </w:rPr>
      </w:pPr>
    </w:p>
    <w:p w14:paraId="4F1936CC" w14:textId="77777777" w:rsidR="00234B96" w:rsidRPr="00426A30" w:rsidRDefault="00234B96" w:rsidP="00234B96">
      <w:pPr>
        <w:tabs>
          <w:tab w:val="left" w:pos="345"/>
          <w:tab w:val="right" w:pos="9355"/>
        </w:tabs>
        <w:rPr>
          <w:b/>
          <w:sz w:val="18"/>
          <w:szCs w:val="18"/>
        </w:rPr>
      </w:pPr>
    </w:p>
    <w:p w14:paraId="15580A07" w14:textId="77777777" w:rsidR="00234B96" w:rsidRPr="00426A30" w:rsidRDefault="00234B96" w:rsidP="00234B96">
      <w:pPr>
        <w:tabs>
          <w:tab w:val="left" w:pos="345"/>
          <w:tab w:val="right" w:pos="9355"/>
        </w:tabs>
        <w:rPr>
          <w:b/>
          <w:sz w:val="18"/>
          <w:szCs w:val="18"/>
        </w:rPr>
      </w:pPr>
    </w:p>
    <w:p w14:paraId="4F03D437" w14:textId="77777777" w:rsidR="00216296" w:rsidRPr="008121C2" w:rsidRDefault="00216296" w:rsidP="00BE14E5">
      <w:pPr>
        <w:tabs>
          <w:tab w:val="left" w:pos="345"/>
          <w:tab w:val="right" w:pos="9355"/>
        </w:tabs>
        <w:rPr>
          <w:b/>
          <w:sz w:val="18"/>
          <w:szCs w:val="18"/>
        </w:rPr>
      </w:pPr>
    </w:p>
    <w:p w14:paraId="64E9F962" w14:textId="675B452B" w:rsidR="00BE14E5" w:rsidRPr="008121C2" w:rsidRDefault="00BE14E5" w:rsidP="00BE14E5">
      <w:pPr>
        <w:tabs>
          <w:tab w:val="left" w:pos="345"/>
          <w:tab w:val="right" w:pos="9355"/>
        </w:tabs>
        <w:rPr>
          <w:b/>
          <w:sz w:val="18"/>
          <w:szCs w:val="18"/>
        </w:rPr>
      </w:pPr>
    </w:p>
    <w:p w14:paraId="33796D05" w14:textId="1FB2C294" w:rsidR="00B73BD9" w:rsidRPr="008121C2" w:rsidRDefault="00B73BD9" w:rsidP="00BE14E5">
      <w:pPr>
        <w:tabs>
          <w:tab w:val="left" w:pos="345"/>
          <w:tab w:val="right" w:pos="9355"/>
        </w:tabs>
        <w:rPr>
          <w:b/>
          <w:sz w:val="18"/>
          <w:szCs w:val="18"/>
        </w:rPr>
      </w:pPr>
    </w:p>
    <w:p w14:paraId="27DF6A01" w14:textId="52E7734A" w:rsidR="00B73BD9" w:rsidRPr="008121C2" w:rsidRDefault="00B73BD9" w:rsidP="00BE14E5">
      <w:pPr>
        <w:tabs>
          <w:tab w:val="left" w:pos="345"/>
          <w:tab w:val="right" w:pos="9355"/>
        </w:tabs>
        <w:rPr>
          <w:b/>
          <w:sz w:val="18"/>
          <w:szCs w:val="18"/>
        </w:rPr>
      </w:pPr>
    </w:p>
    <w:p w14:paraId="143EB793" w14:textId="419299BC" w:rsidR="00B73BD9" w:rsidRPr="008121C2" w:rsidRDefault="00B73BD9" w:rsidP="00BE14E5">
      <w:pPr>
        <w:tabs>
          <w:tab w:val="left" w:pos="345"/>
          <w:tab w:val="right" w:pos="9355"/>
        </w:tabs>
        <w:rPr>
          <w:b/>
          <w:sz w:val="18"/>
          <w:szCs w:val="18"/>
        </w:rPr>
      </w:pPr>
    </w:p>
    <w:p w14:paraId="30208D93" w14:textId="7C6C73FF" w:rsidR="00B73BD9" w:rsidRPr="008121C2" w:rsidRDefault="00B73BD9" w:rsidP="00BE14E5">
      <w:pPr>
        <w:tabs>
          <w:tab w:val="left" w:pos="345"/>
          <w:tab w:val="right" w:pos="9355"/>
        </w:tabs>
        <w:rPr>
          <w:b/>
          <w:sz w:val="18"/>
          <w:szCs w:val="18"/>
        </w:rPr>
      </w:pPr>
    </w:p>
    <w:p w14:paraId="67AB0973" w14:textId="2730DEC1" w:rsidR="00B73BD9" w:rsidRPr="008121C2" w:rsidRDefault="00B73BD9" w:rsidP="00BE14E5">
      <w:pPr>
        <w:tabs>
          <w:tab w:val="left" w:pos="345"/>
          <w:tab w:val="right" w:pos="9355"/>
        </w:tabs>
        <w:rPr>
          <w:b/>
          <w:sz w:val="18"/>
          <w:szCs w:val="18"/>
        </w:rPr>
      </w:pPr>
    </w:p>
    <w:p w14:paraId="18DE4B83" w14:textId="245FDE64" w:rsidR="00B73BD9" w:rsidRPr="008121C2" w:rsidRDefault="00B73BD9" w:rsidP="00BE14E5">
      <w:pPr>
        <w:tabs>
          <w:tab w:val="left" w:pos="345"/>
          <w:tab w:val="right" w:pos="9355"/>
        </w:tabs>
        <w:rPr>
          <w:b/>
          <w:sz w:val="18"/>
          <w:szCs w:val="18"/>
        </w:rPr>
      </w:pPr>
    </w:p>
    <w:p w14:paraId="0CE3732E" w14:textId="4061C0E5" w:rsidR="00B73BD9" w:rsidRDefault="00B73BD9" w:rsidP="00BE14E5">
      <w:pPr>
        <w:tabs>
          <w:tab w:val="left" w:pos="345"/>
          <w:tab w:val="right" w:pos="9355"/>
        </w:tabs>
        <w:rPr>
          <w:b/>
          <w:sz w:val="18"/>
          <w:szCs w:val="18"/>
        </w:rPr>
      </w:pPr>
    </w:p>
    <w:p w14:paraId="0131DE4C" w14:textId="7129B990" w:rsidR="00234B96" w:rsidRDefault="00234B96" w:rsidP="00BE14E5">
      <w:pPr>
        <w:tabs>
          <w:tab w:val="left" w:pos="345"/>
          <w:tab w:val="right" w:pos="9355"/>
        </w:tabs>
        <w:rPr>
          <w:b/>
          <w:sz w:val="18"/>
          <w:szCs w:val="18"/>
        </w:rPr>
      </w:pPr>
    </w:p>
    <w:p w14:paraId="68C0ACBE" w14:textId="42AFDBE6" w:rsidR="00234B96" w:rsidRDefault="00234B96" w:rsidP="00BE14E5">
      <w:pPr>
        <w:tabs>
          <w:tab w:val="left" w:pos="345"/>
          <w:tab w:val="right" w:pos="9355"/>
        </w:tabs>
        <w:rPr>
          <w:b/>
          <w:sz w:val="18"/>
          <w:szCs w:val="18"/>
        </w:rPr>
      </w:pPr>
    </w:p>
    <w:p w14:paraId="6F93EF74" w14:textId="19561A5F" w:rsidR="00234B96" w:rsidRDefault="00234B96" w:rsidP="00BE14E5">
      <w:pPr>
        <w:tabs>
          <w:tab w:val="left" w:pos="345"/>
          <w:tab w:val="right" w:pos="9355"/>
        </w:tabs>
        <w:rPr>
          <w:b/>
          <w:sz w:val="18"/>
          <w:szCs w:val="18"/>
        </w:rPr>
      </w:pPr>
    </w:p>
    <w:p w14:paraId="173E7147" w14:textId="518C5E33" w:rsidR="00234B96" w:rsidRDefault="00234B96" w:rsidP="00BE14E5">
      <w:pPr>
        <w:tabs>
          <w:tab w:val="left" w:pos="345"/>
          <w:tab w:val="right" w:pos="9355"/>
        </w:tabs>
        <w:rPr>
          <w:b/>
          <w:sz w:val="18"/>
          <w:szCs w:val="18"/>
        </w:rPr>
      </w:pPr>
    </w:p>
    <w:p w14:paraId="1106A738" w14:textId="4749B6E8" w:rsidR="00234B96" w:rsidRDefault="00234B96" w:rsidP="00BE14E5">
      <w:pPr>
        <w:tabs>
          <w:tab w:val="left" w:pos="345"/>
          <w:tab w:val="right" w:pos="9355"/>
        </w:tabs>
        <w:rPr>
          <w:b/>
          <w:sz w:val="18"/>
          <w:szCs w:val="18"/>
        </w:rPr>
      </w:pPr>
    </w:p>
    <w:p w14:paraId="71FAB885" w14:textId="3A85C924" w:rsidR="00234B96" w:rsidRDefault="00234B96" w:rsidP="00BE14E5">
      <w:pPr>
        <w:tabs>
          <w:tab w:val="left" w:pos="345"/>
          <w:tab w:val="right" w:pos="9355"/>
        </w:tabs>
        <w:rPr>
          <w:b/>
          <w:sz w:val="18"/>
          <w:szCs w:val="18"/>
        </w:rPr>
      </w:pPr>
    </w:p>
    <w:p w14:paraId="3982499D" w14:textId="564ED637" w:rsidR="00234B96" w:rsidRDefault="00234B96" w:rsidP="00BE14E5">
      <w:pPr>
        <w:tabs>
          <w:tab w:val="left" w:pos="345"/>
          <w:tab w:val="right" w:pos="9355"/>
        </w:tabs>
        <w:rPr>
          <w:b/>
          <w:sz w:val="18"/>
          <w:szCs w:val="18"/>
        </w:rPr>
      </w:pPr>
    </w:p>
    <w:p w14:paraId="297CCF14" w14:textId="3420F69A" w:rsidR="00234B96" w:rsidRDefault="00234B96" w:rsidP="00BE14E5">
      <w:pPr>
        <w:tabs>
          <w:tab w:val="left" w:pos="345"/>
          <w:tab w:val="right" w:pos="9355"/>
        </w:tabs>
        <w:rPr>
          <w:b/>
          <w:sz w:val="18"/>
          <w:szCs w:val="18"/>
        </w:rPr>
      </w:pPr>
    </w:p>
    <w:p w14:paraId="6FA13E98" w14:textId="17EB4675" w:rsidR="00234B96" w:rsidRDefault="00234B96" w:rsidP="00BE14E5">
      <w:pPr>
        <w:tabs>
          <w:tab w:val="left" w:pos="345"/>
          <w:tab w:val="right" w:pos="9355"/>
        </w:tabs>
        <w:rPr>
          <w:b/>
          <w:sz w:val="18"/>
          <w:szCs w:val="18"/>
        </w:rPr>
      </w:pPr>
    </w:p>
    <w:p w14:paraId="37FAA616" w14:textId="25C25A95" w:rsidR="00234B96" w:rsidRDefault="00234B96" w:rsidP="00BE14E5">
      <w:pPr>
        <w:tabs>
          <w:tab w:val="left" w:pos="345"/>
          <w:tab w:val="right" w:pos="9355"/>
        </w:tabs>
        <w:rPr>
          <w:b/>
          <w:sz w:val="18"/>
          <w:szCs w:val="18"/>
        </w:rPr>
      </w:pPr>
    </w:p>
    <w:p w14:paraId="2C19CFA3" w14:textId="77777777" w:rsidR="00234B96" w:rsidRPr="008121C2" w:rsidRDefault="00234B96" w:rsidP="00BE14E5">
      <w:pPr>
        <w:tabs>
          <w:tab w:val="left" w:pos="345"/>
          <w:tab w:val="right" w:pos="9355"/>
        </w:tabs>
        <w:rPr>
          <w:b/>
          <w:sz w:val="18"/>
          <w:szCs w:val="18"/>
        </w:rPr>
      </w:pPr>
    </w:p>
    <w:p w14:paraId="3FA1FFFF" w14:textId="00297896" w:rsidR="00B73BD9" w:rsidRPr="008121C2" w:rsidRDefault="00B73BD9" w:rsidP="00BE14E5">
      <w:pPr>
        <w:tabs>
          <w:tab w:val="left" w:pos="345"/>
          <w:tab w:val="right" w:pos="9355"/>
        </w:tabs>
        <w:rPr>
          <w:b/>
          <w:sz w:val="18"/>
          <w:szCs w:val="18"/>
        </w:rPr>
      </w:pPr>
    </w:p>
    <w:p w14:paraId="5203C2D2" w14:textId="4357379E" w:rsidR="00B73BD9" w:rsidRPr="008121C2" w:rsidRDefault="00B73BD9" w:rsidP="00BE14E5">
      <w:pPr>
        <w:tabs>
          <w:tab w:val="left" w:pos="345"/>
          <w:tab w:val="right" w:pos="9355"/>
        </w:tabs>
        <w:rPr>
          <w:b/>
          <w:sz w:val="18"/>
          <w:szCs w:val="18"/>
        </w:rPr>
      </w:pPr>
    </w:p>
    <w:p w14:paraId="03FD7355" w14:textId="75026988" w:rsidR="00B73BD9" w:rsidRPr="008121C2" w:rsidRDefault="00B73BD9" w:rsidP="00BE14E5">
      <w:pPr>
        <w:tabs>
          <w:tab w:val="left" w:pos="345"/>
          <w:tab w:val="right" w:pos="9355"/>
        </w:tabs>
        <w:rPr>
          <w:b/>
          <w:sz w:val="18"/>
          <w:szCs w:val="18"/>
        </w:rPr>
      </w:pPr>
    </w:p>
    <w:p w14:paraId="78977466" w14:textId="4A7EC51B" w:rsidR="00B73BD9" w:rsidRPr="008121C2" w:rsidRDefault="00B73BD9" w:rsidP="00BE14E5">
      <w:pPr>
        <w:tabs>
          <w:tab w:val="left" w:pos="345"/>
          <w:tab w:val="right" w:pos="9355"/>
        </w:tabs>
        <w:rPr>
          <w:b/>
          <w:sz w:val="18"/>
          <w:szCs w:val="18"/>
        </w:rPr>
      </w:pPr>
    </w:p>
    <w:p w14:paraId="7C5C8BA0" w14:textId="0217A39E" w:rsidR="00B73BD9" w:rsidRPr="008121C2" w:rsidRDefault="00B73BD9" w:rsidP="00BE14E5">
      <w:pPr>
        <w:tabs>
          <w:tab w:val="left" w:pos="345"/>
          <w:tab w:val="right" w:pos="9355"/>
        </w:tabs>
        <w:rPr>
          <w:b/>
          <w:sz w:val="18"/>
          <w:szCs w:val="18"/>
        </w:rPr>
      </w:pPr>
    </w:p>
    <w:p w14:paraId="5FEC8FEE" w14:textId="52F25E5D" w:rsidR="00B73BD9" w:rsidRPr="008121C2" w:rsidRDefault="00B73BD9" w:rsidP="00BE14E5">
      <w:pPr>
        <w:tabs>
          <w:tab w:val="left" w:pos="345"/>
          <w:tab w:val="right" w:pos="9355"/>
        </w:tabs>
        <w:rPr>
          <w:b/>
          <w:sz w:val="18"/>
          <w:szCs w:val="18"/>
        </w:rPr>
      </w:pPr>
    </w:p>
    <w:p w14:paraId="371AE5A9" w14:textId="5E9CD346" w:rsidR="00B73BD9" w:rsidRPr="008121C2" w:rsidRDefault="00B73BD9" w:rsidP="00BE14E5">
      <w:pPr>
        <w:tabs>
          <w:tab w:val="left" w:pos="345"/>
          <w:tab w:val="right" w:pos="9355"/>
        </w:tabs>
        <w:rPr>
          <w:b/>
          <w:sz w:val="18"/>
          <w:szCs w:val="18"/>
        </w:rPr>
      </w:pPr>
    </w:p>
    <w:p w14:paraId="4161FD25" w14:textId="7EDFEA4A" w:rsidR="00B73BD9" w:rsidRPr="008121C2" w:rsidRDefault="00B73BD9" w:rsidP="00BE14E5">
      <w:pPr>
        <w:tabs>
          <w:tab w:val="left" w:pos="345"/>
          <w:tab w:val="right" w:pos="9355"/>
        </w:tabs>
        <w:rPr>
          <w:b/>
          <w:sz w:val="18"/>
          <w:szCs w:val="18"/>
        </w:rPr>
      </w:pPr>
    </w:p>
    <w:p w14:paraId="6F2C13EA" w14:textId="36B536D8" w:rsidR="00B73BD9" w:rsidRPr="008121C2" w:rsidRDefault="00B73BD9" w:rsidP="00BE14E5">
      <w:pPr>
        <w:tabs>
          <w:tab w:val="left" w:pos="345"/>
          <w:tab w:val="right" w:pos="9355"/>
        </w:tabs>
        <w:rPr>
          <w:b/>
          <w:sz w:val="18"/>
          <w:szCs w:val="18"/>
        </w:rPr>
      </w:pPr>
    </w:p>
    <w:p w14:paraId="6105DD0D" w14:textId="4E57F380" w:rsidR="00B73BD9" w:rsidRPr="008121C2" w:rsidRDefault="00B73BD9" w:rsidP="00BE14E5">
      <w:pPr>
        <w:tabs>
          <w:tab w:val="left" w:pos="345"/>
          <w:tab w:val="right" w:pos="9355"/>
        </w:tabs>
        <w:rPr>
          <w:b/>
          <w:sz w:val="18"/>
          <w:szCs w:val="18"/>
        </w:rPr>
      </w:pPr>
    </w:p>
    <w:p w14:paraId="1F254CDE" w14:textId="7502B28B" w:rsidR="00E8452B" w:rsidRPr="008121C2" w:rsidRDefault="00E8452B" w:rsidP="00BE14E5">
      <w:pPr>
        <w:tabs>
          <w:tab w:val="left" w:pos="345"/>
          <w:tab w:val="right" w:pos="9355"/>
        </w:tabs>
        <w:rPr>
          <w:b/>
          <w:sz w:val="18"/>
          <w:szCs w:val="18"/>
        </w:rPr>
      </w:pPr>
    </w:p>
    <w:p w14:paraId="03886CCB" w14:textId="23C2699C" w:rsidR="00E8452B" w:rsidRPr="008121C2" w:rsidRDefault="00E8452B" w:rsidP="00BE14E5">
      <w:pPr>
        <w:tabs>
          <w:tab w:val="left" w:pos="345"/>
          <w:tab w:val="right" w:pos="9355"/>
        </w:tabs>
        <w:rPr>
          <w:b/>
          <w:sz w:val="18"/>
          <w:szCs w:val="18"/>
        </w:rPr>
      </w:pPr>
    </w:p>
    <w:p w14:paraId="745A528C" w14:textId="481DACA3" w:rsidR="00E8452B" w:rsidRPr="008121C2" w:rsidRDefault="00E8452B" w:rsidP="00BE14E5">
      <w:pPr>
        <w:tabs>
          <w:tab w:val="left" w:pos="345"/>
          <w:tab w:val="right" w:pos="9355"/>
        </w:tabs>
        <w:rPr>
          <w:b/>
          <w:sz w:val="18"/>
          <w:szCs w:val="18"/>
        </w:rPr>
      </w:pPr>
    </w:p>
    <w:p w14:paraId="3574B2B8" w14:textId="58F91DF3" w:rsidR="00E8452B" w:rsidRPr="008121C2" w:rsidRDefault="00E8452B" w:rsidP="00BE14E5">
      <w:pPr>
        <w:tabs>
          <w:tab w:val="left" w:pos="345"/>
          <w:tab w:val="right" w:pos="9355"/>
        </w:tabs>
        <w:rPr>
          <w:b/>
          <w:sz w:val="18"/>
          <w:szCs w:val="18"/>
        </w:rPr>
      </w:pPr>
    </w:p>
    <w:p w14:paraId="67FEDCB3" w14:textId="3765AEAC" w:rsidR="00E8452B" w:rsidRPr="008121C2" w:rsidRDefault="00E8452B" w:rsidP="00BE14E5">
      <w:pPr>
        <w:tabs>
          <w:tab w:val="left" w:pos="345"/>
          <w:tab w:val="right" w:pos="9355"/>
        </w:tabs>
        <w:rPr>
          <w:b/>
          <w:sz w:val="18"/>
          <w:szCs w:val="18"/>
        </w:rPr>
      </w:pPr>
    </w:p>
    <w:p w14:paraId="52EAC8B0" w14:textId="77777777" w:rsidR="00E8452B" w:rsidRPr="008121C2" w:rsidRDefault="00E8452B" w:rsidP="00BE14E5">
      <w:pPr>
        <w:tabs>
          <w:tab w:val="left" w:pos="345"/>
          <w:tab w:val="right" w:pos="9355"/>
        </w:tabs>
        <w:rPr>
          <w:b/>
          <w:sz w:val="18"/>
          <w:szCs w:val="18"/>
        </w:rPr>
      </w:pPr>
    </w:p>
    <w:p w14:paraId="76AF62EC" w14:textId="4EFEE8EE" w:rsidR="00B73BD9" w:rsidRPr="008121C2" w:rsidRDefault="00B73BD9" w:rsidP="00BE14E5">
      <w:pPr>
        <w:tabs>
          <w:tab w:val="left" w:pos="345"/>
          <w:tab w:val="right" w:pos="9355"/>
        </w:tabs>
        <w:rPr>
          <w:b/>
          <w:sz w:val="18"/>
          <w:szCs w:val="18"/>
        </w:rPr>
      </w:pPr>
    </w:p>
    <w:p w14:paraId="243ABF1D" w14:textId="2B25EEA6" w:rsidR="00B73BD9" w:rsidRPr="008121C2" w:rsidRDefault="00B73BD9" w:rsidP="00BE14E5">
      <w:pPr>
        <w:tabs>
          <w:tab w:val="left" w:pos="345"/>
          <w:tab w:val="right" w:pos="9355"/>
        </w:tabs>
        <w:rPr>
          <w:b/>
          <w:sz w:val="18"/>
          <w:szCs w:val="18"/>
        </w:rPr>
      </w:pPr>
    </w:p>
    <w:p w14:paraId="69413323" w14:textId="6236972D" w:rsidR="00B73BD9" w:rsidRPr="008121C2" w:rsidRDefault="00B73BD9" w:rsidP="00BE14E5">
      <w:pPr>
        <w:tabs>
          <w:tab w:val="left" w:pos="345"/>
          <w:tab w:val="right" w:pos="9355"/>
        </w:tabs>
        <w:rPr>
          <w:b/>
          <w:sz w:val="18"/>
          <w:szCs w:val="18"/>
        </w:rPr>
      </w:pPr>
    </w:p>
    <w:p w14:paraId="7F1111FE" w14:textId="3502FAB0" w:rsidR="00BE14E5" w:rsidRPr="008B66B6" w:rsidRDefault="00BE14E5" w:rsidP="00234B96">
      <w:pPr>
        <w:pStyle w:val="a8"/>
        <w:numPr>
          <w:ilvl w:val="0"/>
          <w:numId w:val="17"/>
        </w:numPr>
        <w:spacing w:after="0"/>
        <w:jc w:val="center"/>
        <w:rPr>
          <w:rFonts w:ascii="Times New Roman" w:hAnsi="Times New Roman"/>
          <w:b/>
          <w:color w:val="000000"/>
          <w:sz w:val="24"/>
          <w:szCs w:val="24"/>
          <w:highlight w:val="yellow"/>
        </w:rPr>
      </w:pPr>
      <w:r w:rsidRPr="008B66B6">
        <w:rPr>
          <w:rFonts w:ascii="Times New Roman" w:hAnsi="Times New Roman"/>
          <w:b/>
          <w:color w:val="000000"/>
          <w:sz w:val="24"/>
          <w:szCs w:val="24"/>
          <w:highlight w:val="yellow"/>
        </w:rPr>
        <w:lastRenderedPageBreak/>
        <w:t>Отчет о реализации муниципальной программы</w:t>
      </w:r>
    </w:p>
    <w:p w14:paraId="783E2099" w14:textId="77777777" w:rsidR="00E42692" w:rsidRPr="008B66B6" w:rsidRDefault="00E42692" w:rsidP="00E42692">
      <w:pPr>
        <w:autoSpaceDE w:val="0"/>
        <w:autoSpaceDN w:val="0"/>
        <w:adjustRightInd w:val="0"/>
        <w:ind w:firstLine="709"/>
        <w:jc w:val="center"/>
        <w:rPr>
          <w:b/>
          <w:highlight w:val="yellow"/>
        </w:rPr>
      </w:pPr>
      <w:r w:rsidRPr="008B66B6">
        <w:rPr>
          <w:b/>
          <w:highlight w:val="yellow"/>
        </w:rPr>
        <w:t xml:space="preserve">"Создание условий для устойчивого экономического развития муниципального образования "Курумканский район" " </w:t>
      </w:r>
    </w:p>
    <w:p w14:paraId="02757D28" w14:textId="77777777" w:rsidR="00E42692" w:rsidRPr="008B66B6" w:rsidRDefault="00E42692" w:rsidP="00E42692">
      <w:pPr>
        <w:autoSpaceDE w:val="0"/>
        <w:autoSpaceDN w:val="0"/>
        <w:adjustRightInd w:val="0"/>
        <w:ind w:firstLine="709"/>
        <w:jc w:val="center"/>
        <w:rPr>
          <w:highlight w:val="yellow"/>
        </w:rPr>
      </w:pPr>
    </w:p>
    <w:p w14:paraId="704F0679" w14:textId="77777777" w:rsidR="00E42692" w:rsidRPr="008B66B6" w:rsidRDefault="00E42692" w:rsidP="00D06939">
      <w:pPr>
        <w:pStyle w:val="ConsPlusTitle"/>
        <w:widowControl/>
        <w:numPr>
          <w:ilvl w:val="0"/>
          <w:numId w:val="15"/>
        </w:numPr>
        <w:tabs>
          <w:tab w:val="left" w:pos="1134"/>
        </w:tabs>
        <w:spacing w:line="276" w:lineRule="auto"/>
        <w:ind w:left="0" w:firstLine="567"/>
        <w:rPr>
          <w:rFonts w:ascii="Times New Roman" w:hAnsi="Times New Roman" w:cs="Times New Roman"/>
          <w:b w:val="0"/>
          <w:sz w:val="24"/>
          <w:szCs w:val="24"/>
          <w:highlight w:val="yellow"/>
        </w:rPr>
      </w:pPr>
      <w:r w:rsidRPr="008B66B6">
        <w:rPr>
          <w:rFonts w:ascii="Times New Roman" w:hAnsi="Times New Roman" w:cs="Times New Roman"/>
          <w:b w:val="0"/>
          <w:sz w:val="24"/>
          <w:szCs w:val="24"/>
          <w:highlight w:val="yellow"/>
        </w:rPr>
        <w:t>Конкретные результаты программы, достигнутые за отчетный период. Результаты реализации основных мероприятий муниципальной программы</w:t>
      </w:r>
    </w:p>
    <w:p w14:paraId="03B274B1" w14:textId="77777777" w:rsidR="00B20D5F" w:rsidRPr="008B66B6" w:rsidRDefault="00B20D5F" w:rsidP="00D06939">
      <w:pPr>
        <w:pStyle w:val="a8"/>
        <w:tabs>
          <w:tab w:val="left" w:pos="1134"/>
        </w:tabs>
        <w:autoSpaceDE w:val="0"/>
        <w:autoSpaceDN w:val="0"/>
        <w:adjustRightInd w:val="0"/>
        <w:spacing w:after="0"/>
        <w:ind w:left="0" w:firstLine="567"/>
        <w:rPr>
          <w:rFonts w:ascii="Times New Roman" w:hAnsi="Times New Roman"/>
          <w:b/>
          <w:sz w:val="24"/>
          <w:szCs w:val="24"/>
          <w:highlight w:val="yellow"/>
        </w:rPr>
      </w:pPr>
    </w:p>
    <w:p w14:paraId="1401FC7C" w14:textId="77777777" w:rsidR="00E42692" w:rsidRPr="008B66B6" w:rsidRDefault="00E42692" w:rsidP="00D06939">
      <w:pPr>
        <w:pStyle w:val="a8"/>
        <w:tabs>
          <w:tab w:val="left" w:pos="1134"/>
        </w:tabs>
        <w:autoSpaceDE w:val="0"/>
        <w:autoSpaceDN w:val="0"/>
        <w:adjustRightInd w:val="0"/>
        <w:spacing w:after="0"/>
        <w:ind w:left="0" w:firstLine="567"/>
        <w:jc w:val="both"/>
        <w:rPr>
          <w:rFonts w:ascii="Times New Roman" w:hAnsi="Times New Roman"/>
          <w:sz w:val="24"/>
          <w:szCs w:val="24"/>
          <w:highlight w:val="yellow"/>
        </w:rPr>
      </w:pPr>
      <w:r w:rsidRPr="008B66B6">
        <w:rPr>
          <w:rFonts w:ascii="Times New Roman" w:hAnsi="Times New Roman"/>
          <w:sz w:val="24"/>
          <w:szCs w:val="24"/>
          <w:highlight w:val="yellow"/>
        </w:rPr>
        <w:t xml:space="preserve">Муниципальная программа «"Создание условий для устойчивого экономического развития муниципального образования "Курумканский район"" (далее – Программа) утверждена постановлением администрации муниципального образования  «Курумканский район» от </w:t>
      </w:r>
      <w:r w:rsidRPr="008B66B6">
        <w:rPr>
          <w:rFonts w:ascii="Times New Roman" w:hAnsi="Times New Roman"/>
          <w:color w:val="000000"/>
          <w:sz w:val="24"/>
          <w:szCs w:val="24"/>
          <w:highlight w:val="yellow"/>
        </w:rPr>
        <w:t xml:space="preserve">25.12.2017 г. №881. </w:t>
      </w:r>
      <w:r w:rsidRPr="008B66B6">
        <w:rPr>
          <w:rFonts w:ascii="Times New Roman" w:hAnsi="Times New Roman"/>
          <w:sz w:val="24"/>
          <w:szCs w:val="24"/>
          <w:highlight w:val="yellow"/>
        </w:rPr>
        <w:t xml:space="preserve"> </w:t>
      </w:r>
    </w:p>
    <w:p w14:paraId="2B3FD340" w14:textId="77777777" w:rsidR="00E42692" w:rsidRPr="008B66B6" w:rsidRDefault="00E42692" w:rsidP="00D06939">
      <w:pPr>
        <w:spacing w:line="276" w:lineRule="auto"/>
        <w:ind w:firstLine="567"/>
        <w:jc w:val="both"/>
        <w:rPr>
          <w:highlight w:val="yellow"/>
        </w:rPr>
      </w:pPr>
      <w:r w:rsidRPr="008B66B6">
        <w:rPr>
          <w:highlight w:val="yellow"/>
        </w:rPr>
        <w:t>Цель Программы – обеспечение устойчивого повышения уровня и качества жизни населения на основе развития экономики и повышения ее эффективности.</w:t>
      </w:r>
    </w:p>
    <w:p w14:paraId="4A980C8D" w14:textId="77777777" w:rsidR="00E42692" w:rsidRPr="008B66B6" w:rsidRDefault="00E42692" w:rsidP="00D06939">
      <w:pPr>
        <w:widowControl w:val="0"/>
        <w:autoSpaceDE w:val="0"/>
        <w:autoSpaceDN w:val="0"/>
        <w:adjustRightInd w:val="0"/>
        <w:spacing w:line="276" w:lineRule="auto"/>
        <w:ind w:firstLine="567"/>
        <w:jc w:val="both"/>
        <w:rPr>
          <w:highlight w:val="yellow"/>
        </w:rPr>
      </w:pPr>
      <w:r w:rsidRPr="008B66B6">
        <w:rPr>
          <w:highlight w:val="yellow"/>
        </w:rPr>
        <w:t>Задачи Программы:</w:t>
      </w:r>
    </w:p>
    <w:p w14:paraId="46264FF2" w14:textId="77777777" w:rsidR="00E42692" w:rsidRPr="008B66B6" w:rsidRDefault="00E42692" w:rsidP="00D06939">
      <w:pPr>
        <w:spacing w:line="276" w:lineRule="auto"/>
        <w:ind w:firstLine="567"/>
        <w:rPr>
          <w:highlight w:val="yellow"/>
        </w:rPr>
      </w:pPr>
      <w:r w:rsidRPr="008B66B6">
        <w:rPr>
          <w:highlight w:val="yellow"/>
        </w:rPr>
        <w:t xml:space="preserve">- Обеспечение устойчивого развития сельского хозяйства, </w:t>
      </w:r>
    </w:p>
    <w:p w14:paraId="46D5BEC5" w14:textId="77777777" w:rsidR="00E42692" w:rsidRPr="008B66B6" w:rsidRDefault="00E42692" w:rsidP="00D06939">
      <w:pPr>
        <w:spacing w:line="276" w:lineRule="auto"/>
        <w:ind w:firstLine="567"/>
        <w:rPr>
          <w:highlight w:val="yellow"/>
        </w:rPr>
      </w:pPr>
      <w:r w:rsidRPr="008B66B6">
        <w:rPr>
          <w:highlight w:val="yellow"/>
        </w:rPr>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14:paraId="11046CD4" w14:textId="77777777" w:rsidR="00E42692" w:rsidRPr="008B66B6" w:rsidRDefault="00E42692" w:rsidP="00D06939">
      <w:pPr>
        <w:spacing w:line="276" w:lineRule="auto"/>
        <w:ind w:firstLine="567"/>
        <w:rPr>
          <w:highlight w:val="yellow"/>
        </w:rPr>
      </w:pPr>
      <w:r w:rsidRPr="008B66B6">
        <w:rPr>
          <w:highlight w:val="yellow"/>
        </w:rPr>
        <w:t>-Создание благоприятного инвестиционного климата в экономике муниципального образования «Курумканский район»;</w:t>
      </w:r>
    </w:p>
    <w:p w14:paraId="71CFABA6" w14:textId="77777777" w:rsidR="00E42692" w:rsidRPr="008B66B6" w:rsidRDefault="00E42692" w:rsidP="00D06939">
      <w:pPr>
        <w:spacing w:line="276" w:lineRule="auto"/>
        <w:ind w:firstLine="567"/>
        <w:rPr>
          <w:highlight w:val="yellow"/>
        </w:rPr>
      </w:pPr>
      <w:r w:rsidRPr="008B66B6">
        <w:rPr>
          <w:highlight w:val="yellow"/>
        </w:rPr>
        <w:t>- Продвижение туристского продукта муниципального образования «Курумканский район».</w:t>
      </w:r>
    </w:p>
    <w:p w14:paraId="46F8E6B5" w14:textId="77777777" w:rsidR="00E42692" w:rsidRPr="008B66B6" w:rsidRDefault="00E42692" w:rsidP="00D06939">
      <w:pPr>
        <w:spacing w:line="276" w:lineRule="auto"/>
        <w:ind w:firstLine="567"/>
        <w:rPr>
          <w:highlight w:val="yellow"/>
        </w:rPr>
      </w:pPr>
      <w:r w:rsidRPr="008B66B6">
        <w:rPr>
          <w:highlight w:val="yellow"/>
        </w:rPr>
        <w:t>- Увеличение собираемости имущественных налогов</w:t>
      </w:r>
    </w:p>
    <w:p w14:paraId="55B77AB4" w14:textId="77777777" w:rsidR="00E42692" w:rsidRPr="008B66B6" w:rsidRDefault="00E42692" w:rsidP="00D06939">
      <w:pPr>
        <w:spacing w:line="276" w:lineRule="auto"/>
        <w:ind w:firstLine="567"/>
        <w:rPr>
          <w:highlight w:val="yellow"/>
        </w:rPr>
      </w:pPr>
      <w:r w:rsidRPr="008B66B6">
        <w:rPr>
          <w:highlight w:val="yellow"/>
        </w:rPr>
        <w:t>- Создание условий для развития традиционной хозяйственной деятельности КМНС</w:t>
      </w:r>
    </w:p>
    <w:p w14:paraId="7AEB3A22" w14:textId="77777777" w:rsidR="00E42692" w:rsidRPr="008B66B6" w:rsidRDefault="00E42692" w:rsidP="00D06939">
      <w:pPr>
        <w:spacing w:line="276" w:lineRule="auto"/>
        <w:ind w:firstLine="567"/>
        <w:rPr>
          <w:highlight w:val="yellow"/>
        </w:rPr>
      </w:pPr>
      <w:r w:rsidRPr="008B66B6">
        <w:rPr>
          <w:highlight w:val="yellow"/>
        </w:rPr>
        <w:t>-Предотвращение роста напряженности на рынке труда и миграционного оттока населения;</w:t>
      </w:r>
    </w:p>
    <w:p w14:paraId="2D221606" w14:textId="77777777" w:rsidR="00E42692" w:rsidRPr="008B66B6" w:rsidRDefault="00E42692" w:rsidP="00D06939">
      <w:pPr>
        <w:tabs>
          <w:tab w:val="left" w:pos="1134"/>
        </w:tabs>
        <w:autoSpaceDE w:val="0"/>
        <w:autoSpaceDN w:val="0"/>
        <w:adjustRightInd w:val="0"/>
        <w:spacing w:line="276" w:lineRule="auto"/>
        <w:ind w:firstLine="567"/>
        <w:jc w:val="both"/>
        <w:rPr>
          <w:highlight w:val="yellow"/>
        </w:rPr>
      </w:pPr>
      <w:r w:rsidRPr="008B66B6">
        <w:rPr>
          <w:highlight w:val="yellow"/>
        </w:rPr>
        <w:t>- Обеспечение устойчивого экономического роста в сельских поселениях,  повышение качества жизни населения района.</w:t>
      </w:r>
    </w:p>
    <w:p w14:paraId="0FB3BEC5" w14:textId="1C808453" w:rsidR="00E42692" w:rsidRPr="008B66B6" w:rsidRDefault="00E42692" w:rsidP="00D06939">
      <w:pPr>
        <w:tabs>
          <w:tab w:val="left" w:pos="1134"/>
        </w:tabs>
        <w:autoSpaceDE w:val="0"/>
        <w:autoSpaceDN w:val="0"/>
        <w:adjustRightInd w:val="0"/>
        <w:spacing w:line="276" w:lineRule="auto"/>
        <w:ind w:firstLine="567"/>
        <w:jc w:val="both"/>
        <w:rPr>
          <w:highlight w:val="yellow"/>
        </w:rPr>
      </w:pPr>
      <w:r w:rsidRPr="008B66B6">
        <w:rPr>
          <w:highlight w:val="yellow"/>
        </w:rPr>
        <w:t xml:space="preserve">Программа состоит из </w:t>
      </w:r>
      <w:r w:rsidR="002A6695" w:rsidRPr="008B66B6">
        <w:rPr>
          <w:highlight w:val="yellow"/>
        </w:rPr>
        <w:t>семи</w:t>
      </w:r>
      <w:r w:rsidRPr="008B66B6">
        <w:rPr>
          <w:highlight w:val="yellow"/>
        </w:rPr>
        <w:t xml:space="preserve">  подпрограмм: </w:t>
      </w:r>
    </w:p>
    <w:p w14:paraId="7DAA5631" w14:textId="77777777" w:rsidR="00E42692" w:rsidRPr="008B66B6" w:rsidRDefault="00E42692" w:rsidP="00D06939">
      <w:pPr>
        <w:pStyle w:val="a8"/>
        <w:widowControl w:val="0"/>
        <w:numPr>
          <w:ilvl w:val="0"/>
          <w:numId w:val="13"/>
        </w:numPr>
        <w:autoSpaceDE w:val="0"/>
        <w:autoSpaceDN w:val="0"/>
        <w:adjustRightInd w:val="0"/>
        <w:spacing w:after="0"/>
        <w:ind w:left="0" w:firstLine="567"/>
        <w:jc w:val="both"/>
        <w:rPr>
          <w:rFonts w:ascii="Times New Roman" w:hAnsi="Times New Roman"/>
          <w:sz w:val="24"/>
          <w:szCs w:val="24"/>
          <w:highlight w:val="yellow"/>
        </w:rPr>
      </w:pPr>
      <w:r w:rsidRPr="008B66B6">
        <w:rPr>
          <w:rFonts w:ascii="Times New Roman" w:hAnsi="Times New Roman"/>
          <w:sz w:val="24"/>
          <w:szCs w:val="24"/>
          <w:highlight w:val="yellow"/>
        </w:rPr>
        <w:t>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14:paraId="0AB992B6" w14:textId="77777777" w:rsidR="00E42692" w:rsidRPr="008B66B6" w:rsidRDefault="00E42692" w:rsidP="00D06939">
      <w:pPr>
        <w:pStyle w:val="a8"/>
        <w:widowControl w:val="0"/>
        <w:numPr>
          <w:ilvl w:val="0"/>
          <w:numId w:val="13"/>
        </w:numPr>
        <w:autoSpaceDE w:val="0"/>
        <w:autoSpaceDN w:val="0"/>
        <w:adjustRightInd w:val="0"/>
        <w:spacing w:after="0"/>
        <w:ind w:left="0" w:firstLine="567"/>
        <w:jc w:val="both"/>
        <w:rPr>
          <w:rFonts w:ascii="Times New Roman" w:hAnsi="Times New Roman"/>
          <w:sz w:val="24"/>
          <w:szCs w:val="24"/>
          <w:highlight w:val="yellow"/>
        </w:rPr>
      </w:pPr>
      <w:r w:rsidRPr="008B66B6">
        <w:rPr>
          <w:rFonts w:ascii="Times New Roman" w:hAnsi="Times New Roman"/>
          <w:sz w:val="24"/>
          <w:szCs w:val="24"/>
          <w:highlight w:val="yellow"/>
        </w:rPr>
        <w:t>Поддержка и развитие малого и среднего предпринимательства в МО «Курумканский район»</w:t>
      </w:r>
    </w:p>
    <w:p w14:paraId="0C3DFBCE" w14:textId="77777777" w:rsidR="00E42692" w:rsidRPr="008B66B6" w:rsidRDefault="00E42692" w:rsidP="00D06939">
      <w:pPr>
        <w:pStyle w:val="a8"/>
        <w:widowControl w:val="0"/>
        <w:numPr>
          <w:ilvl w:val="0"/>
          <w:numId w:val="13"/>
        </w:numPr>
        <w:autoSpaceDE w:val="0"/>
        <w:autoSpaceDN w:val="0"/>
        <w:adjustRightInd w:val="0"/>
        <w:spacing w:after="0"/>
        <w:ind w:left="0" w:firstLine="567"/>
        <w:jc w:val="both"/>
        <w:rPr>
          <w:rFonts w:ascii="Times New Roman" w:hAnsi="Times New Roman"/>
          <w:sz w:val="24"/>
          <w:szCs w:val="24"/>
          <w:highlight w:val="yellow"/>
        </w:rPr>
      </w:pPr>
      <w:r w:rsidRPr="008B66B6">
        <w:rPr>
          <w:rFonts w:ascii="Times New Roman" w:hAnsi="Times New Roman"/>
          <w:sz w:val="24"/>
          <w:szCs w:val="24"/>
          <w:highlight w:val="yellow"/>
        </w:rPr>
        <w:t>Развитие и стимулирование инвестиционной деятельности и привлечения инвестиций в МО «Курумканский район»</w:t>
      </w:r>
    </w:p>
    <w:p w14:paraId="14F99297" w14:textId="77777777" w:rsidR="00E42692" w:rsidRPr="008B66B6" w:rsidRDefault="00E42692" w:rsidP="00D06939">
      <w:pPr>
        <w:pStyle w:val="a8"/>
        <w:widowControl w:val="0"/>
        <w:numPr>
          <w:ilvl w:val="0"/>
          <w:numId w:val="13"/>
        </w:numPr>
        <w:autoSpaceDE w:val="0"/>
        <w:autoSpaceDN w:val="0"/>
        <w:adjustRightInd w:val="0"/>
        <w:spacing w:after="0"/>
        <w:ind w:left="0" w:firstLine="567"/>
        <w:jc w:val="both"/>
        <w:rPr>
          <w:rFonts w:ascii="Times New Roman" w:hAnsi="Times New Roman"/>
          <w:sz w:val="24"/>
          <w:szCs w:val="24"/>
          <w:highlight w:val="yellow"/>
        </w:rPr>
      </w:pPr>
      <w:r w:rsidRPr="008B66B6">
        <w:rPr>
          <w:rFonts w:ascii="Times New Roman" w:hAnsi="Times New Roman"/>
          <w:sz w:val="24"/>
          <w:szCs w:val="24"/>
          <w:highlight w:val="yellow"/>
        </w:rPr>
        <w:t>Реализация мероприятий, направленных на увеличение собираемости имущественных налогов</w:t>
      </w:r>
    </w:p>
    <w:p w14:paraId="4579787B" w14:textId="77777777" w:rsidR="00E42692" w:rsidRPr="008B66B6" w:rsidRDefault="00E42692" w:rsidP="00D06939">
      <w:pPr>
        <w:pStyle w:val="a8"/>
        <w:widowControl w:val="0"/>
        <w:numPr>
          <w:ilvl w:val="0"/>
          <w:numId w:val="13"/>
        </w:numPr>
        <w:autoSpaceDE w:val="0"/>
        <w:autoSpaceDN w:val="0"/>
        <w:adjustRightInd w:val="0"/>
        <w:spacing w:after="0"/>
        <w:ind w:left="0" w:firstLine="567"/>
        <w:jc w:val="both"/>
        <w:rPr>
          <w:rFonts w:ascii="Times New Roman" w:hAnsi="Times New Roman"/>
          <w:sz w:val="24"/>
          <w:szCs w:val="24"/>
          <w:highlight w:val="yellow"/>
        </w:rPr>
      </w:pPr>
      <w:r w:rsidRPr="008B66B6">
        <w:rPr>
          <w:rFonts w:ascii="Times New Roman" w:hAnsi="Times New Roman"/>
          <w:sz w:val="24"/>
          <w:szCs w:val="24"/>
          <w:highlight w:val="yellow"/>
        </w:rPr>
        <w:t>Социально-экономическое развитие коренных малочисленных народов Севера Курумканского района</w:t>
      </w:r>
    </w:p>
    <w:p w14:paraId="600FE76A" w14:textId="77777777" w:rsidR="00E42692" w:rsidRPr="008B66B6" w:rsidRDefault="00E42692" w:rsidP="00D06939">
      <w:pPr>
        <w:pStyle w:val="a8"/>
        <w:widowControl w:val="0"/>
        <w:numPr>
          <w:ilvl w:val="0"/>
          <w:numId w:val="13"/>
        </w:numPr>
        <w:autoSpaceDE w:val="0"/>
        <w:autoSpaceDN w:val="0"/>
        <w:adjustRightInd w:val="0"/>
        <w:spacing w:after="0"/>
        <w:ind w:left="0" w:firstLine="567"/>
        <w:jc w:val="both"/>
        <w:rPr>
          <w:rFonts w:ascii="Times New Roman" w:hAnsi="Times New Roman"/>
          <w:sz w:val="24"/>
          <w:szCs w:val="24"/>
          <w:highlight w:val="yellow"/>
        </w:rPr>
      </w:pPr>
      <w:r w:rsidRPr="008B66B6">
        <w:rPr>
          <w:rFonts w:ascii="Times New Roman" w:hAnsi="Times New Roman"/>
          <w:sz w:val="24"/>
          <w:szCs w:val="24"/>
          <w:highlight w:val="yellow"/>
        </w:rPr>
        <w:t>Организация общественных работ по Курумканскому району.</w:t>
      </w:r>
    </w:p>
    <w:p w14:paraId="5D2DBA74" w14:textId="77777777" w:rsidR="00E42692" w:rsidRPr="008B66B6" w:rsidRDefault="00E42692" w:rsidP="00D06939">
      <w:pPr>
        <w:pStyle w:val="a8"/>
        <w:widowControl w:val="0"/>
        <w:numPr>
          <w:ilvl w:val="0"/>
          <w:numId w:val="13"/>
        </w:numPr>
        <w:autoSpaceDE w:val="0"/>
        <w:autoSpaceDN w:val="0"/>
        <w:adjustRightInd w:val="0"/>
        <w:spacing w:after="0"/>
        <w:ind w:left="0" w:firstLine="567"/>
        <w:jc w:val="both"/>
        <w:rPr>
          <w:rFonts w:ascii="Times New Roman" w:hAnsi="Times New Roman"/>
          <w:sz w:val="24"/>
          <w:szCs w:val="24"/>
          <w:highlight w:val="yellow"/>
        </w:rPr>
      </w:pPr>
      <w:r w:rsidRPr="008B66B6">
        <w:rPr>
          <w:rFonts w:ascii="Times New Roman" w:hAnsi="Times New Roman"/>
          <w:sz w:val="24"/>
          <w:szCs w:val="24"/>
          <w:highlight w:val="yellow"/>
        </w:rPr>
        <w:t>Реализация мероприятий, направленных на социально-экономическое развитие сельских поселений</w:t>
      </w:r>
    </w:p>
    <w:p w14:paraId="23C420E0" w14:textId="77777777" w:rsidR="00E42692" w:rsidRPr="008B66B6" w:rsidRDefault="00E42692" w:rsidP="00D06939">
      <w:pPr>
        <w:tabs>
          <w:tab w:val="left" w:pos="1134"/>
        </w:tabs>
        <w:autoSpaceDE w:val="0"/>
        <w:autoSpaceDN w:val="0"/>
        <w:adjustRightInd w:val="0"/>
        <w:spacing w:line="276" w:lineRule="auto"/>
        <w:ind w:firstLine="567"/>
        <w:jc w:val="both"/>
        <w:rPr>
          <w:highlight w:val="yellow"/>
        </w:rPr>
      </w:pPr>
    </w:p>
    <w:p w14:paraId="362DEC0B" w14:textId="77777777" w:rsidR="00E42692" w:rsidRPr="008B66B6" w:rsidRDefault="00E42692" w:rsidP="00D06939">
      <w:pPr>
        <w:tabs>
          <w:tab w:val="left" w:pos="1134"/>
        </w:tabs>
        <w:autoSpaceDE w:val="0"/>
        <w:autoSpaceDN w:val="0"/>
        <w:adjustRightInd w:val="0"/>
        <w:spacing w:line="276" w:lineRule="auto"/>
        <w:ind w:firstLine="567"/>
        <w:jc w:val="both"/>
        <w:rPr>
          <w:highlight w:val="yellow"/>
        </w:rPr>
      </w:pPr>
      <w:r w:rsidRPr="008B66B6">
        <w:rPr>
          <w:highlight w:val="yellow"/>
        </w:rPr>
        <w:t>Основные мероприятия в отчетном периоде исполнены в установленные сроки. Факты невыполнения основных мероприятий в установленные сроки отсутствуют.</w:t>
      </w:r>
    </w:p>
    <w:p w14:paraId="1AC54474" w14:textId="3BE3BE82" w:rsidR="00E42692" w:rsidRPr="008B66B6" w:rsidRDefault="00E42692" w:rsidP="00D06939">
      <w:pPr>
        <w:pStyle w:val="ConsPlusTitle"/>
        <w:widowControl/>
        <w:tabs>
          <w:tab w:val="left" w:pos="1134"/>
        </w:tabs>
        <w:spacing w:line="276" w:lineRule="auto"/>
        <w:ind w:firstLine="567"/>
        <w:jc w:val="both"/>
        <w:rPr>
          <w:rFonts w:ascii="Times New Roman" w:hAnsi="Times New Roman" w:cs="Times New Roman"/>
          <w:b w:val="0"/>
          <w:sz w:val="24"/>
          <w:szCs w:val="24"/>
          <w:highlight w:val="yellow"/>
        </w:rPr>
      </w:pPr>
      <w:r w:rsidRPr="008B66B6">
        <w:rPr>
          <w:rFonts w:ascii="Times New Roman" w:hAnsi="Times New Roman" w:cs="Times New Roman"/>
          <w:b w:val="0"/>
          <w:kern w:val="2"/>
          <w:sz w:val="24"/>
          <w:szCs w:val="24"/>
          <w:highlight w:val="yellow"/>
        </w:rPr>
        <w:t>На реализацию Программы  в 202</w:t>
      </w:r>
      <w:r w:rsidR="008B66B6" w:rsidRPr="008B66B6">
        <w:rPr>
          <w:rFonts w:ascii="Times New Roman" w:hAnsi="Times New Roman" w:cs="Times New Roman"/>
          <w:b w:val="0"/>
          <w:kern w:val="2"/>
          <w:sz w:val="24"/>
          <w:szCs w:val="24"/>
          <w:highlight w:val="yellow"/>
        </w:rPr>
        <w:t>4</w:t>
      </w:r>
      <w:r w:rsidRPr="008B66B6">
        <w:rPr>
          <w:rFonts w:ascii="Times New Roman" w:hAnsi="Times New Roman" w:cs="Times New Roman"/>
          <w:b w:val="0"/>
          <w:kern w:val="2"/>
          <w:sz w:val="24"/>
          <w:szCs w:val="24"/>
          <w:highlight w:val="yellow"/>
        </w:rPr>
        <w:t xml:space="preserve"> году было предусмотрено финансирование в сумме  </w:t>
      </w:r>
      <w:r w:rsidR="008B66B6" w:rsidRPr="008B66B6">
        <w:rPr>
          <w:rFonts w:ascii="Times New Roman" w:hAnsi="Times New Roman" w:cs="Times New Roman"/>
          <w:b w:val="0"/>
          <w:sz w:val="24"/>
          <w:szCs w:val="24"/>
          <w:highlight w:val="yellow"/>
        </w:rPr>
        <w:t>3 338 108,0</w:t>
      </w:r>
      <w:r w:rsidRPr="008B66B6">
        <w:rPr>
          <w:rFonts w:ascii="Times New Roman" w:hAnsi="Times New Roman" w:cs="Times New Roman"/>
          <w:b w:val="0"/>
          <w:kern w:val="2"/>
          <w:sz w:val="24"/>
          <w:szCs w:val="24"/>
          <w:highlight w:val="yellow"/>
        </w:rPr>
        <w:t xml:space="preserve"> рублей. Фактически ф</w:t>
      </w:r>
      <w:r w:rsidRPr="008B66B6">
        <w:rPr>
          <w:rFonts w:ascii="Times New Roman" w:hAnsi="Times New Roman" w:cs="Times New Roman"/>
          <w:b w:val="0"/>
          <w:sz w:val="24"/>
          <w:szCs w:val="24"/>
          <w:highlight w:val="yellow"/>
        </w:rPr>
        <w:t xml:space="preserve">инансирование  составило </w:t>
      </w:r>
      <w:r w:rsidR="008B66B6" w:rsidRPr="008B66B6">
        <w:rPr>
          <w:rFonts w:ascii="Times New Roman" w:hAnsi="Times New Roman" w:cs="Times New Roman"/>
          <w:b w:val="0"/>
          <w:sz w:val="24"/>
          <w:szCs w:val="24"/>
          <w:highlight w:val="yellow"/>
        </w:rPr>
        <w:t>3 338 108,0</w:t>
      </w:r>
      <w:r w:rsidR="008B66B6" w:rsidRPr="008B66B6">
        <w:rPr>
          <w:rFonts w:ascii="Times New Roman" w:hAnsi="Times New Roman" w:cs="Times New Roman"/>
          <w:b w:val="0"/>
          <w:kern w:val="2"/>
          <w:sz w:val="24"/>
          <w:szCs w:val="24"/>
          <w:highlight w:val="yellow"/>
        </w:rPr>
        <w:t xml:space="preserve"> </w:t>
      </w:r>
      <w:r w:rsidRPr="008B66B6">
        <w:rPr>
          <w:rFonts w:ascii="Times New Roman" w:hAnsi="Times New Roman" w:cs="Times New Roman"/>
          <w:b w:val="0"/>
          <w:sz w:val="24"/>
          <w:szCs w:val="24"/>
          <w:highlight w:val="yellow"/>
        </w:rPr>
        <w:t xml:space="preserve">рублей.  </w:t>
      </w:r>
    </w:p>
    <w:p w14:paraId="1CDFE38B" w14:textId="77777777" w:rsidR="00E42692" w:rsidRPr="008121C2" w:rsidRDefault="00E42692" w:rsidP="00D06939">
      <w:pPr>
        <w:pStyle w:val="a6"/>
        <w:spacing w:line="276" w:lineRule="auto"/>
        <w:ind w:firstLine="567"/>
        <w:jc w:val="both"/>
      </w:pPr>
      <w:r w:rsidRPr="008B66B6">
        <w:rPr>
          <w:highlight w:val="yellow"/>
        </w:rPr>
        <w:t>По основным подпрограммам в отчетном периоде были достигнуты следующие основные результаты:</w:t>
      </w:r>
    </w:p>
    <w:p w14:paraId="54291753" w14:textId="77777777" w:rsidR="00E42692" w:rsidRPr="008121C2" w:rsidRDefault="00E42692" w:rsidP="00D06939">
      <w:pPr>
        <w:pStyle w:val="a8"/>
        <w:widowControl w:val="0"/>
        <w:numPr>
          <w:ilvl w:val="0"/>
          <w:numId w:val="23"/>
        </w:numPr>
        <w:autoSpaceDE w:val="0"/>
        <w:autoSpaceDN w:val="0"/>
        <w:adjustRightInd w:val="0"/>
        <w:spacing w:after="0"/>
        <w:ind w:left="0" w:firstLine="567"/>
        <w:jc w:val="both"/>
        <w:rPr>
          <w:rFonts w:ascii="Times New Roman" w:hAnsi="Times New Roman"/>
          <w:b/>
          <w:sz w:val="24"/>
          <w:szCs w:val="24"/>
        </w:rPr>
      </w:pPr>
      <w:r w:rsidRPr="008121C2">
        <w:rPr>
          <w:rFonts w:ascii="Times New Roman" w:hAnsi="Times New Roman"/>
          <w:b/>
          <w:sz w:val="24"/>
          <w:szCs w:val="24"/>
        </w:rPr>
        <w:t xml:space="preserve">Подпрограмма «Развитие сельского хозяйства и расширение рынка </w:t>
      </w:r>
      <w:r w:rsidRPr="008121C2">
        <w:rPr>
          <w:rFonts w:ascii="Times New Roman" w:hAnsi="Times New Roman"/>
          <w:b/>
          <w:sz w:val="24"/>
          <w:szCs w:val="24"/>
        </w:rPr>
        <w:lastRenderedPageBreak/>
        <w:t>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14:paraId="302E2DA7" w14:textId="77777777" w:rsidR="00234B96" w:rsidRPr="00234B96" w:rsidRDefault="00234B96" w:rsidP="00234B96">
      <w:pPr>
        <w:pStyle w:val="a5"/>
        <w:ind w:firstLine="567"/>
        <w:jc w:val="both"/>
        <w:rPr>
          <w:rFonts w:ascii="Times New Roman" w:hAnsi="Times New Roman"/>
          <w:color w:val="000000"/>
          <w:sz w:val="24"/>
          <w:szCs w:val="24"/>
        </w:rPr>
      </w:pPr>
      <w:r w:rsidRPr="00234B96">
        <w:rPr>
          <w:rFonts w:ascii="Times New Roman" w:hAnsi="Times New Roman"/>
          <w:color w:val="000000"/>
          <w:sz w:val="24"/>
          <w:szCs w:val="24"/>
        </w:rPr>
        <w:t>Выполнение Программы является этапом реализации стратегической цели экономического развития Курумканского района, заключающейся в обеспечении потребностей населения в высококачественной продукции по доступным ценам на основе роста эффективности и конкурентоспособности сельскохозяйственного производства.</w:t>
      </w:r>
    </w:p>
    <w:p w14:paraId="769A30E3" w14:textId="77777777" w:rsidR="00234B96" w:rsidRPr="00234B96" w:rsidRDefault="00234B96" w:rsidP="00234B96">
      <w:pPr>
        <w:ind w:firstLine="567"/>
        <w:jc w:val="both"/>
      </w:pPr>
      <w:r w:rsidRPr="00234B96">
        <w:t xml:space="preserve">Сельхозтоваропроизводителями   района всех форм собственности в 2024 году получен урожай зерновых и зернобобовых культур   -  829 тонн зерна </w:t>
      </w:r>
      <w:r w:rsidRPr="00234B96">
        <w:rPr>
          <w:rStyle w:val="submenu-table"/>
        </w:rPr>
        <w:t>(14,7% к уровню прошлого года)</w:t>
      </w:r>
      <w:r w:rsidRPr="00234B96">
        <w:t xml:space="preserve">, в том числе пшеницы 647 тонн, овса 62,5 тонны, гречихи 81,9 тонн. Средняя урожайность зерновых по району составила 4,4 ц/га (в 2023г -18,6 ц/га), среди хозяйств наиболее высокую урожайность зерновых получили в ООО «Арбижил» - 5,0 ц/га, СПК «Хуторхой» - 4,8 ц/га, СПК «Эрдэм» - 2,9 ц/га, ООО «Сагаан-Нур» - 1,8 ц/га. </w:t>
      </w:r>
    </w:p>
    <w:p w14:paraId="145270C6" w14:textId="77777777" w:rsidR="00234B96" w:rsidRPr="00234B96" w:rsidRDefault="00234B96" w:rsidP="00234B96">
      <w:pPr>
        <w:ind w:firstLine="567"/>
        <w:jc w:val="both"/>
      </w:pPr>
      <w:r w:rsidRPr="00234B96">
        <w:t xml:space="preserve">В 2024г. валовый сбор картофеля составил 1503 тонн, овощей 1061 тонн.   </w:t>
      </w:r>
    </w:p>
    <w:p w14:paraId="39BD1C98" w14:textId="77777777" w:rsidR="00234B96" w:rsidRPr="00234B96" w:rsidRDefault="00234B96" w:rsidP="00234B96">
      <w:pPr>
        <w:ind w:firstLine="567"/>
        <w:jc w:val="both"/>
      </w:pPr>
      <w:r w:rsidRPr="00234B96">
        <w:t>Численность крупного рогатого скота на 1 января 2025 года составила 9792 гол. (91,8% к прошлогоднему уровню), в том числе поголовье коров составило 3846 гол. (86,4% к прошлому году), овец и коз 6033 гол. (76,9% к прошлому году).</w:t>
      </w:r>
    </w:p>
    <w:p w14:paraId="26FEC3B2" w14:textId="4ABAD5AB" w:rsidR="00234B96" w:rsidRPr="00234B96" w:rsidRDefault="00234B96" w:rsidP="00234B96">
      <w:pPr>
        <w:ind w:firstLine="567"/>
        <w:jc w:val="both"/>
      </w:pPr>
      <w:r w:rsidRPr="00234B96">
        <w:t xml:space="preserve">Сельхозтоваропроизводителями были приобретены племенные животные, трактора и оборудования. </w:t>
      </w:r>
    </w:p>
    <w:p w14:paraId="16A63A4A" w14:textId="77777777" w:rsidR="00234B96" w:rsidRPr="00234B96" w:rsidRDefault="00234B96" w:rsidP="00234B96">
      <w:pPr>
        <w:ind w:firstLine="567"/>
        <w:jc w:val="both"/>
        <w:rPr>
          <w:b/>
        </w:rPr>
      </w:pPr>
      <w:r w:rsidRPr="00234B96">
        <w:t>В 2024 году 3 сельскохозяйственным товаропроизводителям района была оформлена и оказана государственная поддержка в сумме 21160,19 тыс.руб., в том числе: ФБ – 11521,19 тыс.руб., РБ – 9639,0 тыс. рублей. Также в 2024 году 8 крестьянским (фермерским) хозяйствам государственная поддержка в сумме 22712,5 тыс.руб., в том числе: ФБ – 17422,7 тыс.руб., РБ – 5289,7 тыс.руб.</w:t>
      </w:r>
    </w:p>
    <w:p w14:paraId="0216EC53" w14:textId="77777777" w:rsidR="00234B96" w:rsidRPr="00234B96" w:rsidRDefault="00234B96" w:rsidP="00234B96">
      <w:pPr>
        <w:ind w:firstLine="567"/>
        <w:jc w:val="both"/>
      </w:pPr>
      <w:r w:rsidRPr="00234B96">
        <w:t xml:space="preserve">В 2024 г. выигран грант «Агростартап» ИП Очиров Эрдэм Валерьевич в сумме 5000,0 тыс.руб и ИП Раднаев Элбэк Енхобоевич в сумме 5998,2 тыс.руб. в конкурсе «Агростартап». Средства направлены на приобретение КРС мясной породы, сельхозтехнику, оборудование, создание двух рабочих мест. </w:t>
      </w:r>
    </w:p>
    <w:p w14:paraId="4474CB8C" w14:textId="77777777" w:rsidR="00234B96" w:rsidRPr="00234B96" w:rsidRDefault="00234B96" w:rsidP="00234B96">
      <w:pPr>
        <w:ind w:firstLine="567"/>
        <w:jc w:val="both"/>
        <w:rPr>
          <w:color w:val="000000" w:themeColor="text1"/>
        </w:rPr>
      </w:pPr>
      <w:r w:rsidRPr="00234B96">
        <w:t>В результате реализации выполнения основных мероприятий программы обеспечен рост основных показателей, характеризующих развитие сельского хозяйства Курумканского района:</w:t>
      </w:r>
    </w:p>
    <w:p w14:paraId="4FB197D2" w14:textId="77777777" w:rsidR="00234B96" w:rsidRPr="00234B96" w:rsidRDefault="00234B96" w:rsidP="00234B96">
      <w:pPr>
        <w:pStyle w:val="ConsPlusTitle"/>
        <w:widowControl/>
        <w:ind w:firstLine="567"/>
        <w:jc w:val="both"/>
        <w:rPr>
          <w:rFonts w:ascii="Times New Roman" w:hAnsi="Times New Roman" w:cs="Times New Roman"/>
          <w:b w:val="0"/>
          <w:sz w:val="24"/>
          <w:szCs w:val="24"/>
        </w:rPr>
      </w:pPr>
      <w:r w:rsidRPr="00234B96">
        <w:rPr>
          <w:rFonts w:ascii="Times New Roman" w:hAnsi="Times New Roman" w:cs="Times New Roman"/>
          <w:b w:val="0"/>
          <w:sz w:val="24"/>
          <w:szCs w:val="24"/>
        </w:rPr>
        <w:t>-уменьшилось валовое производство продукции сельского хозяйства на 14,9 процента по сравнению с 2023 годом;</w:t>
      </w:r>
    </w:p>
    <w:p w14:paraId="6B1A3B96" w14:textId="77777777" w:rsidR="00234B96" w:rsidRPr="00234B96" w:rsidRDefault="00234B96" w:rsidP="00234B96">
      <w:pPr>
        <w:pStyle w:val="ConsPlusTitle"/>
        <w:widowControl/>
        <w:ind w:firstLine="567"/>
        <w:jc w:val="both"/>
        <w:rPr>
          <w:rFonts w:ascii="Times New Roman" w:hAnsi="Times New Roman" w:cs="Times New Roman"/>
          <w:b w:val="0"/>
          <w:sz w:val="24"/>
          <w:szCs w:val="24"/>
        </w:rPr>
      </w:pPr>
      <w:r w:rsidRPr="00234B96">
        <w:rPr>
          <w:rFonts w:ascii="Times New Roman" w:hAnsi="Times New Roman" w:cs="Times New Roman"/>
          <w:b w:val="0"/>
          <w:sz w:val="24"/>
          <w:szCs w:val="24"/>
        </w:rPr>
        <w:t>-созданы условия для инвестирования в модернизацию и техническое перевооружение.</w:t>
      </w:r>
    </w:p>
    <w:p w14:paraId="686CE3B3" w14:textId="77777777" w:rsidR="00234B96" w:rsidRPr="00234B96" w:rsidRDefault="00234B96" w:rsidP="00234B96">
      <w:pPr>
        <w:ind w:firstLine="567"/>
        <w:jc w:val="both"/>
      </w:pPr>
      <w:r w:rsidRPr="00234B96">
        <w:t>В 2024 году проводились основные мероприятия муниципальной программы:</w:t>
      </w:r>
    </w:p>
    <w:p w14:paraId="34682DC2" w14:textId="77777777" w:rsidR="00234B96" w:rsidRPr="00234B96" w:rsidRDefault="00234B96" w:rsidP="00234B96">
      <w:pPr>
        <w:pStyle w:val="a8"/>
        <w:ind w:left="0" w:firstLine="567"/>
        <w:jc w:val="both"/>
        <w:rPr>
          <w:rFonts w:ascii="Times New Roman" w:hAnsi="Times New Roman"/>
          <w:sz w:val="24"/>
          <w:szCs w:val="24"/>
        </w:rPr>
      </w:pPr>
      <w:r w:rsidRPr="00234B96">
        <w:rPr>
          <w:rFonts w:ascii="Times New Roman" w:hAnsi="Times New Roman"/>
          <w:sz w:val="24"/>
          <w:szCs w:val="24"/>
        </w:rPr>
        <w:t>- поддержка производства продукции растениеводства, получено 647 тонн зерна, овощей 1061 тонн, картофеля 1503 тонны;</w:t>
      </w:r>
    </w:p>
    <w:p w14:paraId="1BB03C40" w14:textId="77777777" w:rsidR="00234B96" w:rsidRPr="00234B96" w:rsidRDefault="00234B96" w:rsidP="00234B96">
      <w:pPr>
        <w:pStyle w:val="a8"/>
        <w:ind w:left="0" w:firstLine="567"/>
        <w:jc w:val="both"/>
        <w:rPr>
          <w:rFonts w:ascii="Times New Roman" w:hAnsi="Times New Roman"/>
          <w:sz w:val="24"/>
          <w:szCs w:val="24"/>
        </w:rPr>
      </w:pPr>
      <w:r w:rsidRPr="00234B96">
        <w:rPr>
          <w:rFonts w:ascii="Times New Roman" w:hAnsi="Times New Roman"/>
          <w:sz w:val="24"/>
          <w:szCs w:val="24"/>
        </w:rPr>
        <w:t>-   поддержка производства продукции животноводства, получено 2201 тонн мяса, (119,34 % к уровню 2023 года) молока 3688 тонн (101,19% к уровню 2023 года);</w:t>
      </w:r>
    </w:p>
    <w:p w14:paraId="530435BF" w14:textId="77777777" w:rsidR="00234B96" w:rsidRPr="00234B96" w:rsidRDefault="00234B96" w:rsidP="00234B96">
      <w:pPr>
        <w:pStyle w:val="a8"/>
        <w:ind w:left="0" w:firstLine="567"/>
        <w:jc w:val="both"/>
        <w:rPr>
          <w:rFonts w:ascii="Times New Roman" w:hAnsi="Times New Roman"/>
          <w:sz w:val="24"/>
          <w:szCs w:val="24"/>
        </w:rPr>
      </w:pPr>
      <w:r w:rsidRPr="00234B96">
        <w:rPr>
          <w:rFonts w:ascii="Times New Roman" w:hAnsi="Times New Roman"/>
          <w:sz w:val="24"/>
          <w:szCs w:val="24"/>
        </w:rPr>
        <w:t>-  осуществлялась поддержка на создание проекта гранта «Агростартап»;</w:t>
      </w:r>
    </w:p>
    <w:p w14:paraId="3BD68596" w14:textId="77777777" w:rsidR="00234B96" w:rsidRPr="00234B96" w:rsidRDefault="00234B96" w:rsidP="00234B96">
      <w:pPr>
        <w:tabs>
          <w:tab w:val="left" w:pos="330"/>
        </w:tabs>
        <w:ind w:firstLine="567"/>
        <w:jc w:val="both"/>
      </w:pPr>
      <w:r w:rsidRPr="00234B96">
        <w:t>В результате выполнения  основных мероприятий  достигнуты  следующие результаты:</w:t>
      </w:r>
    </w:p>
    <w:p w14:paraId="2FCFA841" w14:textId="77777777" w:rsidR="00234B96" w:rsidRPr="00234B96" w:rsidRDefault="00234B96" w:rsidP="00234B96">
      <w:pPr>
        <w:ind w:firstLine="567"/>
        <w:jc w:val="both"/>
      </w:pPr>
      <w:r w:rsidRPr="00234B96">
        <w:t>- по развитию подотрасли животноводства: увеличилось производство  мяса и молока;</w:t>
      </w:r>
    </w:p>
    <w:p w14:paraId="4C769A82" w14:textId="77777777" w:rsidR="00234B96" w:rsidRPr="00234B96" w:rsidRDefault="00234B96" w:rsidP="00234B96">
      <w:pPr>
        <w:ind w:firstLine="567"/>
        <w:jc w:val="both"/>
      </w:pPr>
      <w:r w:rsidRPr="00234B96">
        <w:t>- получено 2 грант «Агростартап»;</w:t>
      </w:r>
    </w:p>
    <w:p w14:paraId="7D123F58" w14:textId="77777777" w:rsidR="00234B96" w:rsidRPr="00234B96" w:rsidRDefault="00234B96" w:rsidP="00234B96">
      <w:pPr>
        <w:ind w:firstLine="567"/>
        <w:jc w:val="both"/>
      </w:pPr>
      <w:r w:rsidRPr="00234B96">
        <w:t>- увеличилось число сельскохозяйственных  товаропроизводителей проводящих техническую модернизацию и перевооружение;</w:t>
      </w:r>
    </w:p>
    <w:p w14:paraId="4015162B" w14:textId="77777777" w:rsidR="00234B96" w:rsidRPr="00234B96" w:rsidRDefault="00234B96" w:rsidP="00234B96">
      <w:pPr>
        <w:tabs>
          <w:tab w:val="left" w:pos="345"/>
        </w:tabs>
        <w:ind w:firstLine="567"/>
        <w:jc w:val="both"/>
      </w:pPr>
      <w:r w:rsidRPr="00234B96">
        <w:t>Перечень подпрограмм реализованных не в полном объеме:</w:t>
      </w:r>
    </w:p>
    <w:p w14:paraId="04004B90" w14:textId="77777777" w:rsidR="00234B96" w:rsidRPr="00234B96" w:rsidRDefault="00234B96" w:rsidP="00234B96">
      <w:pPr>
        <w:tabs>
          <w:tab w:val="left" w:pos="330"/>
        </w:tabs>
        <w:ind w:firstLine="567"/>
        <w:jc w:val="both"/>
      </w:pPr>
      <w:r w:rsidRPr="00234B96">
        <w:t>- По развитию подотрасли  растениеводства, не достигнуты показатели:  оптимальная структура посевных площадей,  урожайность сельскохозяйственных культур, производство продукции растениеводства.</w:t>
      </w:r>
    </w:p>
    <w:p w14:paraId="1A5F81EC" w14:textId="77777777" w:rsidR="00234B96" w:rsidRPr="00234B96" w:rsidRDefault="00234B96" w:rsidP="00234B96">
      <w:pPr>
        <w:tabs>
          <w:tab w:val="left" w:pos="345"/>
          <w:tab w:val="right" w:pos="9355"/>
        </w:tabs>
        <w:ind w:firstLine="567"/>
        <w:jc w:val="both"/>
      </w:pPr>
      <w:r w:rsidRPr="00234B96">
        <w:t>-  Количество реализованных проектов местных инициатив граждан, проживающих в сельской местности, получивших грантовую поддержку (по плану 3ед, фактически 2ед.).</w:t>
      </w:r>
    </w:p>
    <w:p w14:paraId="16F5F0A1" w14:textId="77777777" w:rsidR="00234B96" w:rsidRPr="00234B96" w:rsidRDefault="00234B96" w:rsidP="00234B96">
      <w:pPr>
        <w:tabs>
          <w:tab w:val="left" w:pos="345"/>
          <w:tab w:val="center" w:pos="4677"/>
          <w:tab w:val="left" w:pos="5820"/>
          <w:tab w:val="left" w:pos="6315"/>
        </w:tabs>
        <w:ind w:firstLine="567"/>
        <w:jc w:val="both"/>
      </w:pPr>
      <w:r w:rsidRPr="00234B96">
        <w:tab/>
        <w:t xml:space="preserve">  Благоприятные погодные условия  и  принятые своевременные меры государственной поддержки  повлияли на ход реализации муниципальной программы:</w:t>
      </w:r>
    </w:p>
    <w:p w14:paraId="741D1917" w14:textId="77777777" w:rsidR="00234B96" w:rsidRPr="00234B96" w:rsidRDefault="00234B96" w:rsidP="00234B96">
      <w:pPr>
        <w:tabs>
          <w:tab w:val="left" w:pos="345"/>
          <w:tab w:val="center" w:pos="4677"/>
          <w:tab w:val="left" w:pos="5820"/>
          <w:tab w:val="left" w:pos="6315"/>
        </w:tabs>
        <w:ind w:firstLine="567"/>
        <w:jc w:val="both"/>
      </w:pPr>
      <w:r w:rsidRPr="00234B96">
        <w:t>- увеличилось производство картофеля;</w:t>
      </w:r>
    </w:p>
    <w:p w14:paraId="1B5887EF" w14:textId="77777777" w:rsidR="00234B96" w:rsidRPr="00234B96" w:rsidRDefault="00234B96" w:rsidP="00234B96">
      <w:pPr>
        <w:tabs>
          <w:tab w:val="left" w:pos="345"/>
          <w:tab w:val="center" w:pos="4677"/>
          <w:tab w:val="left" w:pos="5820"/>
          <w:tab w:val="left" w:pos="6315"/>
        </w:tabs>
        <w:ind w:firstLine="567"/>
        <w:jc w:val="both"/>
      </w:pPr>
      <w:r w:rsidRPr="00234B96">
        <w:t>- увеличилось производство мяса, молока, яиц;</w:t>
      </w:r>
    </w:p>
    <w:p w14:paraId="2E63A9FA" w14:textId="77777777" w:rsidR="00234B96" w:rsidRPr="00234B96" w:rsidRDefault="00234B96" w:rsidP="00234B96">
      <w:pPr>
        <w:tabs>
          <w:tab w:val="left" w:pos="345"/>
          <w:tab w:val="center" w:pos="4677"/>
          <w:tab w:val="left" w:pos="5820"/>
          <w:tab w:val="left" w:pos="6315"/>
        </w:tabs>
        <w:ind w:firstLine="567"/>
        <w:jc w:val="both"/>
      </w:pPr>
      <w:r w:rsidRPr="00234B96">
        <w:t>- ускорилось обновление технической базы агропромышленного производства</w:t>
      </w:r>
    </w:p>
    <w:p w14:paraId="54A9B84A" w14:textId="77777777" w:rsidR="00234B96" w:rsidRPr="00234B96" w:rsidRDefault="00234B96" w:rsidP="00234B96">
      <w:pPr>
        <w:tabs>
          <w:tab w:val="left" w:pos="345"/>
          <w:tab w:val="center" w:pos="4677"/>
          <w:tab w:val="left" w:pos="5820"/>
          <w:tab w:val="left" w:pos="6315"/>
        </w:tabs>
        <w:jc w:val="both"/>
      </w:pPr>
    </w:p>
    <w:p w14:paraId="0E0FC6ED" w14:textId="58B2A02F" w:rsidR="00234B96" w:rsidRPr="00234B96" w:rsidRDefault="00234B96" w:rsidP="00234B96">
      <w:pPr>
        <w:tabs>
          <w:tab w:val="left" w:pos="3045"/>
        </w:tabs>
        <w:spacing w:line="221" w:lineRule="auto"/>
        <w:ind w:firstLine="567"/>
        <w:jc w:val="both"/>
      </w:pPr>
      <w:r w:rsidRPr="00234B96">
        <w:t xml:space="preserve">         На реализацию муниципальной </w:t>
      </w:r>
      <w:r>
        <w:t>под</w:t>
      </w:r>
      <w:r w:rsidRPr="00234B96">
        <w:t xml:space="preserve">программы в 2024 году было выделено 200 000 руб.  из бюджета Курумканского района. </w:t>
      </w:r>
    </w:p>
    <w:p w14:paraId="6A190399" w14:textId="77777777" w:rsidR="00234B96" w:rsidRPr="00234B96" w:rsidRDefault="00234B96" w:rsidP="00234B96">
      <w:pPr>
        <w:suppressAutoHyphens/>
        <w:ind w:firstLine="567"/>
        <w:jc w:val="both"/>
      </w:pPr>
      <w:r w:rsidRPr="00234B96">
        <w:t>По итогам 2024 года степень достижения показателей составила:</w:t>
      </w:r>
    </w:p>
    <w:p w14:paraId="5CABE1B7" w14:textId="77777777" w:rsidR="00234B96" w:rsidRPr="00234B96" w:rsidRDefault="00234B96" w:rsidP="00234B96">
      <w:pPr>
        <w:ind w:firstLine="567"/>
        <w:jc w:val="both"/>
      </w:pPr>
      <w:r w:rsidRPr="00234B96">
        <w:t>- индекс производства продукции сельского хозяйства в хозяйствах всех категорий (в сопоставимых ценах) –  103,8%/101%=1,02;</w:t>
      </w:r>
    </w:p>
    <w:p w14:paraId="48FF2137" w14:textId="77777777" w:rsidR="00234B96" w:rsidRPr="00234B96" w:rsidRDefault="00234B96" w:rsidP="00234B96">
      <w:pPr>
        <w:ind w:firstLine="567"/>
        <w:jc w:val="both"/>
      </w:pPr>
      <w:r w:rsidRPr="00234B96">
        <w:t>- валовый сбор зерна в весе после доработки 789,1тонн/5617,7тонн =0,14;</w:t>
      </w:r>
    </w:p>
    <w:p w14:paraId="7EAA1EDB" w14:textId="77777777" w:rsidR="00234B96" w:rsidRPr="00234B96" w:rsidRDefault="00234B96" w:rsidP="00234B96">
      <w:pPr>
        <w:ind w:firstLine="567"/>
        <w:jc w:val="both"/>
      </w:pPr>
      <w:r w:rsidRPr="00234B96">
        <w:t>- производство скота и птицы на убой в хозяйствах всех категорий 2201,1тонны /1844,4тонны =1,19;</w:t>
      </w:r>
    </w:p>
    <w:p w14:paraId="5F6EBCA1" w14:textId="77777777" w:rsidR="00234B96" w:rsidRPr="00234B96" w:rsidRDefault="00234B96" w:rsidP="00234B96">
      <w:pPr>
        <w:ind w:firstLine="567"/>
        <w:jc w:val="both"/>
      </w:pPr>
      <w:r w:rsidRPr="00234B96">
        <w:t>-производство молока в хозяйствах всех категорий 3688,8тонн/3645,5тонн=1,01;</w:t>
      </w:r>
    </w:p>
    <w:p w14:paraId="36475D1B" w14:textId="77777777" w:rsidR="00234B96" w:rsidRPr="00234B96" w:rsidRDefault="00234B96" w:rsidP="00234B96">
      <w:pPr>
        <w:ind w:firstLine="567"/>
        <w:jc w:val="both"/>
      </w:pPr>
      <w:r w:rsidRPr="00234B96">
        <w:t>-доля прибыльных сельскохозяйственных организаций – 100%/100%=1;</w:t>
      </w:r>
    </w:p>
    <w:p w14:paraId="6ACBAEDF" w14:textId="77777777" w:rsidR="00234B96" w:rsidRPr="00234B96" w:rsidRDefault="00234B96" w:rsidP="00234B96">
      <w:pPr>
        <w:tabs>
          <w:tab w:val="left" w:pos="4965"/>
        </w:tabs>
        <w:ind w:firstLine="567"/>
        <w:jc w:val="both"/>
      </w:pPr>
      <w:r w:rsidRPr="00234B96">
        <w:t>- общая посевная площадь – 5122,1га/5083,6га=1,12;</w:t>
      </w:r>
    </w:p>
    <w:p w14:paraId="23008797" w14:textId="77777777" w:rsidR="00234B96" w:rsidRPr="00234B96" w:rsidRDefault="00234B96" w:rsidP="00234B96">
      <w:pPr>
        <w:tabs>
          <w:tab w:val="left" w:pos="4965"/>
        </w:tabs>
        <w:ind w:firstLine="567"/>
        <w:jc w:val="both"/>
      </w:pPr>
      <w:r w:rsidRPr="00234B96">
        <w:t>- посевная площадь зерновых культур 3086га/3016га=1;</w:t>
      </w:r>
    </w:p>
    <w:p w14:paraId="665E78F4" w14:textId="77777777" w:rsidR="00234B96" w:rsidRPr="00234B96" w:rsidRDefault="00234B96" w:rsidP="00234B96">
      <w:pPr>
        <w:tabs>
          <w:tab w:val="left" w:pos="4965"/>
        </w:tabs>
        <w:ind w:firstLine="567"/>
        <w:jc w:val="both"/>
      </w:pPr>
      <w:r w:rsidRPr="00234B96">
        <w:t>- урожайность зерновых культур – 4,4ц/га/18,6ц/га =0,2;</w:t>
      </w:r>
    </w:p>
    <w:p w14:paraId="51532552" w14:textId="77777777" w:rsidR="00234B96" w:rsidRPr="00234B96" w:rsidRDefault="00234B96" w:rsidP="00234B96">
      <w:pPr>
        <w:ind w:firstLine="567"/>
        <w:jc w:val="both"/>
        <w:rPr>
          <w:b/>
          <w:bCs/>
          <w:color w:val="000000"/>
        </w:rPr>
      </w:pPr>
      <w:r w:rsidRPr="00234B96">
        <w:t>- поголовье крупного рогатого скота – 12031гол./</w:t>
      </w:r>
      <w:r w:rsidRPr="00234B96">
        <w:rPr>
          <w:bCs/>
          <w:color w:val="000000"/>
        </w:rPr>
        <w:t>12885гол.</w:t>
      </w:r>
      <w:r w:rsidRPr="00234B96">
        <w:t>=0,93;</w:t>
      </w:r>
    </w:p>
    <w:p w14:paraId="7DCB9E37" w14:textId="77777777" w:rsidR="00234B96" w:rsidRPr="00234B96" w:rsidRDefault="00234B96" w:rsidP="00234B96">
      <w:pPr>
        <w:ind w:firstLine="567"/>
        <w:jc w:val="both"/>
      </w:pPr>
      <w:r w:rsidRPr="00234B96">
        <w:t>- общее поголовье коров – 4922гол./</w:t>
      </w:r>
      <w:r w:rsidRPr="00234B96">
        <w:rPr>
          <w:b/>
          <w:bCs/>
          <w:color w:val="000000"/>
        </w:rPr>
        <w:t xml:space="preserve"> </w:t>
      </w:r>
      <w:r w:rsidRPr="00234B96">
        <w:rPr>
          <w:bCs/>
          <w:color w:val="000000"/>
        </w:rPr>
        <w:t>5477гол</w:t>
      </w:r>
      <w:r w:rsidRPr="00234B96">
        <w:t>.=0,89;</w:t>
      </w:r>
    </w:p>
    <w:p w14:paraId="0781A59C" w14:textId="77777777" w:rsidR="00234B96" w:rsidRPr="00234B96" w:rsidRDefault="00234B96" w:rsidP="00234B96">
      <w:pPr>
        <w:tabs>
          <w:tab w:val="left" w:pos="4965"/>
        </w:tabs>
        <w:ind w:firstLine="567"/>
        <w:jc w:val="both"/>
      </w:pPr>
      <w:r w:rsidRPr="00234B96">
        <w:t>- удой на 1 фуражную корову – 1757кг/1706кг=1,02;</w:t>
      </w:r>
    </w:p>
    <w:p w14:paraId="13BB0E71" w14:textId="77777777" w:rsidR="00234B96" w:rsidRPr="00234B96" w:rsidRDefault="00234B96" w:rsidP="00234B96">
      <w:pPr>
        <w:tabs>
          <w:tab w:val="left" w:pos="4965"/>
        </w:tabs>
        <w:ind w:firstLine="567"/>
        <w:jc w:val="both"/>
      </w:pPr>
      <w:r w:rsidRPr="00234B96">
        <w:t>- среднемесячная заработная плата –28600руб/27500руб =1,04;</w:t>
      </w:r>
    </w:p>
    <w:p w14:paraId="0A25C472" w14:textId="77777777" w:rsidR="00234B96" w:rsidRPr="0060546C" w:rsidRDefault="00234B96" w:rsidP="00234B96">
      <w:pPr>
        <w:tabs>
          <w:tab w:val="left" w:pos="4965"/>
        </w:tabs>
        <w:ind w:firstLine="709"/>
        <w:jc w:val="both"/>
        <w:rPr>
          <w:sz w:val="28"/>
          <w:szCs w:val="28"/>
          <w:highlight w:val="yellow"/>
        </w:rPr>
      </w:pPr>
    </w:p>
    <w:p w14:paraId="7BDE5CAD" w14:textId="77777777" w:rsidR="00E42692" w:rsidRPr="00BD3343" w:rsidRDefault="00E42692" w:rsidP="00BD3343">
      <w:pPr>
        <w:pStyle w:val="a8"/>
        <w:widowControl w:val="0"/>
        <w:autoSpaceDE w:val="0"/>
        <w:autoSpaceDN w:val="0"/>
        <w:adjustRightInd w:val="0"/>
        <w:spacing w:after="0"/>
        <w:ind w:left="0" w:firstLine="567"/>
        <w:jc w:val="both"/>
        <w:rPr>
          <w:rFonts w:ascii="Times New Roman" w:hAnsi="Times New Roman"/>
          <w:b/>
          <w:sz w:val="24"/>
          <w:szCs w:val="24"/>
          <w:highlight w:val="yellow"/>
        </w:rPr>
      </w:pPr>
      <w:r w:rsidRPr="008121C2">
        <w:rPr>
          <w:rFonts w:ascii="Times New Roman" w:hAnsi="Times New Roman"/>
          <w:sz w:val="24"/>
          <w:szCs w:val="24"/>
        </w:rPr>
        <w:t xml:space="preserve">2. </w:t>
      </w:r>
      <w:r w:rsidRPr="008121C2">
        <w:rPr>
          <w:rFonts w:ascii="Times New Roman" w:hAnsi="Times New Roman"/>
          <w:b/>
          <w:sz w:val="24"/>
          <w:szCs w:val="24"/>
        </w:rPr>
        <w:t xml:space="preserve">Подпрограмма «Поддержка и развитие малого и среднего предпринимательства в МО </w:t>
      </w:r>
      <w:r w:rsidRPr="00BD3343">
        <w:rPr>
          <w:rFonts w:ascii="Times New Roman" w:hAnsi="Times New Roman"/>
          <w:b/>
          <w:sz w:val="24"/>
          <w:szCs w:val="24"/>
          <w:highlight w:val="yellow"/>
        </w:rPr>
        <w:t>«Курумканский район»</w:t>
      </w:r>
    </w:p>
    <w:p w14:paraId="13248FD0" w14:textId="77777777" w:rsidR="00BD3343" w:rsidRPr="00BD3343" w:rsidRDefault="00BD3343" w:rsidP="00BD3343">
      <w:pPr>
        <w:spacing w:line="276" w:lineRule="auto"/>
        <w:ind w:firstLine="567"/>
        <w:jc w:val="both"/>
        <w:rPr>
          <w:highlight w:val="yellow"/>
        </w:rPr>
      </w:pPr>
      <w:r w:rsidRPr="00BD3343">
        <w:rPr>
          <w:highlight w:val="yellow"/>
        </w:rPr>
        <w:t>В целях создания благоприятных условий для ведения бизнеса как основного фактора обеспечения занятости и повышения реального уровня благосостояния населения, увеличения вклада малого   бизнеса в экономику Курумканского района, создания условий для дальнейшего роста малого   предпринимательства в Республике Бурятия подпрограмма предусматривает комплекс мероприятий, состоящий из разделов:</w:t>
      </w:r>
    </w:p>
    <w:p w14:paraId="7CADCC0A" w14:textId="77777777" w:rsidR="00BD3343" w:rsidRPr="00BD3343" w:rsidRDefault="00BD3343" w:rsidP="00BD3343">
      <w:pPr>
        <w:pStyle w:val="a8"/>
        <w:ind w:left="0" w:firstLine="567"/>
        <w:jc w:val="both"/>
        <w:rPr>
          <w:rFonts w:ascii="Times New Roman" w:hAnsi="Times New Roman"/>
          <w:sz w:val="24"/>
          <w:szCs w:val="24"/>
          <w:highlight w:val="yellow"/>
        </w:rPr>
      </w:pPr>
      <w:r w:rsidRPr="00BD3343">
        <w:rPr>
          <w:rFonts w:ascii="Times New Roman" w:hAnsi="Times New Roman"/>
          <w:sz w:val="24"/>
          <w:szCs w:val="24"/>
          <w:highlight w:val="yellow"/>
        </w:rPr>
        <w:t xml:space="preserve">1) финансовая и имущественная поддержка субъектов малого и среднего предпринимательства и организаций инфраструктуры поддержки субъектов малого   предпринимательства. </w:t>
      </w:r>
    </w:p>
    <w:p w14:paraId="3279A5A7" w14:textId="77777777" w:rsidR="00BD3343" w:rsidRPr="00BD3343" w:rsidRDefault="00BD3343" w:rsidP="00BD3343">
      <w:pPr>
        <w:pStyle w:val="a8"/>
        <w:spacing w:after="0"/>
        <w:ind w:left="0" w:firstLine="567"/>
        <w:jc w:val="both"/>
        <w:rPr>
          <w:rFonts w:ascii="Times New Roman" w:hAnsi="Times New Roman"/>
          <w:sz w:val="24"/>
          <w:szCs w:val="24"/>
          <w:highlight w:val="yellow"/>
        </w:rPr>
      </w:pPr>
      <w:r w:rsidRPr="00BD3343">
        <w:rPr>
          <w:rFonts w:ascii="Times New Roman" w:hAnsi="Times New Roman"/>
          <w:sz w:val="24"/>
          <w:szCs w:val="24"/>
          <w:highlight w:val="yellow"/>
        </w:rPr>
        <w:t>2) информационно-консультационная поддержка субъектов малого   предпринимательства оказывается на постоянной основе. За 2024 г. за данным видом поддержки обратились 108 СМП.</w:t>
      </w:r>
    </w:p>
    <w:p w14:paraId="7FD4C19E" w14:textId="77777777" w:rsidR="00BD3343" w:rsidRPr="00BD3343" w:rsidRDefault="00BD3343" w:rsidP="00BD3343">
      <w:pPr>
        <w:spacing w:line="276" w:lineRule="auto"/>
        <w:ind w:firstLine="567"/>
        <w:jc w:val="both"/>
        <w:rPr>
          <w:highlight w:val="yellow"/>
        </w:rPr>
      </w:pPr>
      <w:r w:rsidRPr="00BD3343">
        <w:rPr>
          <w:highlight w:val="yellow"/>
        </w:rPr>
        <w:t xml:space="preserve">Всего, в течение 2024 г. всеми уровнями власти, образующими инфраструктуру поддержки предпринимательства, была оказана поддержка 108 субъектам малого и среднего предпринимательства МО «Курумканский район» на общую сумму 2 900 тыс. руб., в т.ч. по видам поддержки: </w:t>
      </w:r>
    </w:p>
    <w:p w14:paraId="2014D551" w14:textId="77777777" w:rsidR="00BD3343" w:rsidRPr="00BD3343" w:rsidRDefault="00BD3343" w:rsidP="00BD3343">
      <w:pPr>
        <w:pStyle w:val="a8"/>
        <w:ind w:left="0" w:firstLine="567"/>
        <w:jc w:val="both"/>
        <w:rPr>
          <w:rFonts w:ascii="Times New Roman" w:hAnsi="Times New Roman"/>
          <w:sz w:val="24"/>
          <w:szCs w:val="24"/>
          <w:highlight w:val="yellow"/>
        </w:rPr>
      </w:pPr>
      <w:r w:rsidRPr="00BD3343">
        <w:rPr>
          <w:rFonts w:ascii="Times New Roman" w:hAnsi="Times New Roman"/>
          <w:sz w:val="24"/>
          <w:szCs w:val="24"/>
          <w:highlight w:val="yellow"/>
        </w:rPr>
        <w:t xml:space="preserve">- финансовая поддержка – 1 субъекту МСП </w:t>
      </w:r>
    </w:p>
    <w:p w14:paraId="5A485546" w14:textId="77777777" w:rsidR="00BD3343" w:rsidRPr="00BD3343" w:rsidRDefault="00BD3343" w:rsidP="00BD3343">
      <w:pPr>
        <w:pStyle w:val="a8"/>
        <w:ind w:left="0" w:firstLine="567"/>
        <w:jc w:val="both"/>
        <w:rPr>
          <w:rFonts w:ascii="Times New Roman" w:hAnsi="Times New Roman"/>
          <w:sz w:val="24"/>
          <w:szCs w:val="24"/>
          <w:highlight w:val="yellow"/>
        </w:rPr>
      </w:pPr>
      <w:r w:rsidRPr="00BD3343">
        <w:rPr>
          <w:rFonts w:ascii="Times New Roman" w:hAnsi="Times New Roman"/>
          <w:sz w:val="24"/>
          <w:szCs w:val="24"/>
          <w:highlight w:val="yellow"/>
        </w:rPr>
        <w:t xml:space="preserve">- информационная – 19 субъектам МСП </w:t>
      </w:r>
    </w:p>
    <w:p w14:paraId="23FC37E5" w14:textId="77777777" w:rsidR="00BD3343" w:rsidRPr="00BD3343" w:rsidRDefault="00BD3343" w:rsidP="00BD3343">
      <w:pPr>
        <w:pStyle w:val="a8"/>
        <w:ind w:left="0" w:firstLine="567"/>
        <w:jc w:val="both"/>
        <w:rPr>
          <w:rFonts w:ascii="Times New Roman" w:hAnsi="Times New Roman"/>
          <w:sz w:val="24"/>
          <w:szCs w:val="24"/>
          <w:highlight w:val="yellow"/>
        </w:rPr>
      </w:pPr>
      <w:r w:rsidRPr="00BD3343">
        <w:rPr>
          <w:rFonts w:ascii="Times New Roman" w:hAnsi="Times New Roman"/>
          <w:sz w:val="24"/>
          <w:szCs w:val="24"/>
          <w:highlight w:val="yellow"/>
        </w:rPr>
        <w:t>- консультационная – 43 субъектам МСП</w:t>
      </w:r>
    </w:p>
    <w:p w14:paraId="1DF92163" w14:textId="77777777" w:rsidR="00BD3343" w:rsidRPr="00BD3343" w:rsidRDefault="00BD3343" w:rsidP="00BD3343">
      <w:pPr>
        <w:pStyle w:val="a8"/>
        <w:spacing w:after="0"/>
        <w:ind w:left="0" w:firstLine="567"/>
        <w:jc w:val="both"/>
        <w:rPr>
          <w:rFonts w:ascii="Times New Roman" w:hAnsi="Times New Roman"/>
          <w:sz w:val="24"/>
          <w:szCs w:val="24"/>
          <w:highlight w:val="yellow"/>
        </w:rPr>
      </w:pPr>
      <w:r w:rsidRPr="00BD3343">
        <w:rPr>
          <w:rFonts w:ascii="Times New Roman" w:hAnsi="Times New Roman"/>
          <w:sz w:val="24"/>
          <w:szCs w:val="24"/>
          <w:highlight w:val="yellow"/>
        </w:rPr>
        <w:t>- образовательная – 8 субъектам МСП</w:t>
      </w:r>
    </w:p>
    <w:p w14:paraId="79829A98" w14:textId="77777777" w:rsidR="00BD3343" w:rsidRPr="00BD3343" w:rsidRDefault="00BD3343" w:rsidP="00BD3343">
      <w:pPr>
        <w:shd w:val="clear" w:color="auto" w:fill="FFFFFF"/>
        <w:spacing w:line="276" w:lineRule="auto"/>
        <w:ind w:right="102" w:firstLine="567"/>
        <w:jc w:val="both"/>
        <w:rPr>
          <w:highlight w:val="yellow"/>
        </w:rPr>
      </w:pPr>
      <w:r w:rsidRPr="00BD3343">
        <w:rPr>
          <w:highlight w:val="yellow"/>
        </w:rPr>
        <w:t xml:space="preserve">Количество субъектов малого и среднего предпринимательства по состоянию на 01.01.2025 г. - 323, в том числе: количество юридических лиц –68, индивидуальных предпринимателей – 255. </w:t>
      </w:r>
      <w:r w:rsidRPr="00BD3343">
        <w:rPr>
          <w:color w:val="000000"/>
          <w:highlight w:val="yellow"/>
        </w:rPr>
        <w:t xml:space="preserve">Число субъектов малого и среднего предпринимательства в расчете на 1000 человек населения составило 25,2 ед. </w:t>
      </w:r>
      <w:r w:rsidRPr="00BD3343">
        <w:rPr>
          <w:highlight w:val="yellow"/>
        </w:rPr>
        <w:t>Среднесписочная численность работников малых предприятий в МО «Курумканский район» составила 269 чел.</w:t>
      </w:r>
    </w:p>
    <w:p w14:paraId="2271ABF0" w14:textId="77777777" w:rsidR="00BD3343" w:rsidRPr="00BD3343" w:rsidRDefault="00BD3343" w:rsidP="00BD3343">
      <w:pPr>
        <w:shd w:val="clear" w:color="auto" w:fill="FFFFFF"/>
        <w:spacing w:line="276" w:lineRule="auto"/>
        <w:ind w:right="102" w:firstLine="567"/>
        <w:jc w:val="both"/>
        <w:rPr>
          <w:highlight w:val="yellow"/>
        </w:rPr>
      </w:pPr>
      <w:r w:rsidRPr="00BD3343">
        <w:rPr>
          <w:highlight w:val="yellow"/>
        </w:rPr>
        <w:t>В 2024 г. проведена оценка регулирующего воздействия 2-х проектов нормативно-правовых актов.</w:t>
      </w:r>
    </w:p>
    <w:p w14:paraId="03EA400F" w14:textId="7DDDCD42" w:rsidR="00E42692" w:rsidRPr="00BD3343" w:rsidRDefault="00BD3343" w:rsidP="00BD3343">
      <w:pPr>
        <w:pStyle w:val="a8"/>
        <w:shd w:val="clear" w:color="auto" w:fill="FFFFFF"/>
        <w:ind w:left="0" w:right="102" w:firstLine="567"/>
        <w:jc w:val="both"/>
        <w:rPr>
          <w:rFonts w:ascii="Times New Roman" w:hAnsi="Times New Roman"/>
          <w:sz w:val="24"/>
          <w:szCs w:val="24"/>
        </w:rPr>
      </w:pPr>
      <w:r w:rsidRPr="00BD3343">
        <w:rPr>
          <w:rFonts w:ascii="Times New Roman" w:hAnsi="Times New Roman"/>
          <w:sz w:val="24"/>
          <w:szCs w:val="24"/>
          <w:highlight w:val="yellow"/>
        </w:rPr>
        <w:t xml:space="preserve">Информационная поддержка инвестиционной и предпринимательской деятельности в муниципальном образовании реализуется посредством размещения информации на сайте МО, в официальных аккаунтах Администрации МО, в социальных сетях: в районной газете «Огни Курумкана», в группе Телеграм Курумкан-инфо 24/7. Также создана группа в Телеграм – «Предприниматели Курумкана», где в режиме онлайн Администрацией МО оперативно размещается </w:t>
      </w:r>
      <w:r w:rsidRPr="00BD3343">
        <w:rPr>
          <w:rFonts w:ascii="Times New Roman" w:hAnsi="Times New Roman"/>
          <w:sz w:val="24"/>
          <w:szCs w:val="24"/>
          <w:highlight w:val="yellow"/>
        </w:rPr>
        <w:lastRenderedPageBreak/>
        <w:t>информация, обсуждаются проблемы и вопросы. Число размещаемых публикаций в общей совокупности составляет более 100 публикаций в год</w:t>
      </w:r>
    </w:p>
    <w:p w14:paraId="22C3F675" w14:textId="77777777" w:rsidR="00930ADC" w:rsidRPr="00561429" w:rsidRDefault="00E42692" w:rsidP="00202285">
      <w:pPr>
        <w:pStyle w:val="a8"/>
        <w:widowControl w:val="0"/>
        <w:numPr>
          <w:ilvl w:val="0"/>
          <w:numId w:val="14"/>
        </w:numPr>
        <w:autoSpaceDE w:val="0"/>
        <w:autoSpaceDN w:val="0"/>
        <w:adjustRightInd w:val="0"/>
        <w:spacing w:after="0" w:line="240" w:lineRule="auto"/>
        <w:ind w:left="0" w:firstLine="567"/>
        <w:jc w:val="both"/>
        <w:rPr>
          <w:rFonts w:ascii="Times New Roman" w:hAnsi="Times New Roman"/>
          <w:b/>
          <w:sz w:val="24"/>
          <w:szCs w:val="24"/>
          <w:highlight w:val="yellow"/>
        </w:rPr>
      </w:pPr>
      <w:r w:rsidRPr="00561429">
        <w:rPr>
          <w:rFonts w:ascii="Times New Roman" w:hAnsi="Times New Roman"/>
          <w:b/>
          <w:sz w:val="24"/>
          <w:szCs w:val="24"/>
          <w:highlight w:val="yellow"/>
        </w:rPr>
        <w:t>Подпрограмма «Развитие и стимулирование инвестиционной деятельности и привлечения инвестиций в МО «Курумканский район»»</w:t>
      </w:r>
    </w:p>
    <w:p w14:paraId="2024EEA5" w14:textId="2C4AC869" w:rsidR="00930ADC" w:rsidRPr="00561429" w:rsidRDefault="00930ADC" w:rsidP="00930ADC">
      <w:pPr>
        <w:ind w:firstLine="567"/>
        <w:jc w:val="both"/>
        <w:rPr>
          <w:highlight w:val="yellow"/>
        </w:rPr>
      </w:pPr>
    </w:p>
    <w:p w14:paraId="176288CE" w14:textId="3922E72C" w:rsidR="00E80893" w:rsidRDefault="00E80893" w:rsidP="00EE1F70">
      <w:pPr>
        <w:pStyle w:val="ConsPlusNonformat"/>
        <w:ind w:firstLine="567"/>
        <w:jc w:val="both"/>
        <w:rPr>
          <w:rFonts w:ascii="Times New Roman" w:hAnsi="Times New Roman" w:cs="Times New Roman"/>
          <w:sz w:val="24"/>
          <w:szCs w:val="24"/>
        </w:rPr>
      </w:pPr>
      <w:r w:rsidRPr="00561429">
        <w:rPr>
          <w:rFonts w:ascii="Times New Roman" w:hAnsi="Times New Roman" w:cs="Times New Roman"/>
          <w:sz w:val="24"/>
          <w:szCs w:val="24"/>
          <w:highlight w:val="yellow"/>
        </w:rPr>
        <w:t>В 202</w:t>
      </w:r>
      <w:r w:rsidR="00A00A6D" w:rsidRPr="00561429">
        <w:rPr>
          <w:rFonts w:ascii="Times New Roman" w:hAnsi="Times New Roman" w:cs="Times New Roman"/>
          <w:sz w:val="24"/>
          <w:szCs w:val="24"/>
          <w:highlight w:val="yellow"/>
        </w:rPr>
        <w:t>4</w:t>
      </w:r>
      <w:r w:rsidRPr="00561429">
        <w:rPr>
          <w:rFonts w:ascii="Times New Roman" w:hAnsi="Times New Roman" w:cs="Times New Roman"/>
          <w:sz w:val="24"/>
          <w:szCs w:val="24"/>
          <w:highlight w:val="yellow"/>
        </w:rPr>
        <w:t xml:space="preserve"> г. на территории муниципального образования «Курум</w:t>
      </w:r>
      <w:r w:rsidR="00561429" w:rsidRPr="00561429">
        <w:rPr>
          <w:rFonts w:ascii="Times New Roman" w:hAnsi="Times New Roman" w:cs="Times New Roman"/>
          <w:sz w:val="24"/>
          <w:szCs w:val="24"/>
          <w:highlight w:val="yellow"/>
        </w:rPr>
        <w:t>канский район» реализовывалось 6</w:t>
      </w:r>
      <w:r w:rsidRPr="00561429">
        <w:rPr>
          <w:rFonts w:ascii="Times New Roman" w:hAnsi="Times New Roman" w:cs="Times New Roman"/>
          <w:sz w:val="24"/>
          <w:szCs w:val="24"/>
          <w:highlight w:val="yellow"/>
        </w:rPr>
        <w:t xml:space="preserve"> крупных инвестиционных проектов</w:t>
      </w:r>
      <w:r w:rsidRPr="008121C2">
        <w:rPr>
          <w:rFonts w:ascii="Times New Roman" w:hAnsi="Times New Roman" w:cs="Times New Roman"/>
          <w:sz w:val="24"/>
          <w:szCs w:val="24"/>
        </w:rPr>
        <w:t xml:space="preserve"> </w:t>
      </w:r>
    </w:p>
    <w:tbl>
      <w:tblPr>
        <w:tblStyle w:val="af4"/>
        <w:tblW w:w="11010" w:type="dxa"/>
        <w:tblInd w:w="-572" w:type="dxa"/>
        <w:tblLook w:val="04A0" w:firstRow="1" w:lastRow="0" w:firstColumn="1" w:lastColumn="0" w:noHBand="0" w:noVBand="1"/>
      </w:tblPr>
      <w:tblGrid>
        <w:gridCol w:w="537"/>
        <w:gridCol w:w="1590"/>
        <w:gridCol w:w="1492"/>
        <w:gridCol w:w="1379"/>
        <w:gridCol w:w="1310"/>
        <w:gridCol w:w="837"/>
        <w:gridCol w:w="853"/>
        <w:gridCol w:w="845"/>
        <w:gridCol w:w="848"/>
        <w:gridCol w:w="1319"/>
      </w:tblGrid>
      <w:tr w:rsidR="00BD3343" w:rsidRPr="004D5F6E" w14:paraId="46FB7AC8" w14:textId="77777777" w:rsidTr="00BD3343">
        <w:tc>
          <w:tcPr>
            <w:tcW w:w="537" w:type="dxa"/>
            <w:vMerge w:val="restart"/>
          </w:tcPr>
          <w:p w14:paraId="4F5C2C28"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w:t>
            </w:r>
          </w:p>
          <w:p w14:paraId="1E16E9E1"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п/п</w:t>
            </w:r>
          </w:p>
        </w:tc>
        <w:tc>
          <w:tcPr>
            <w:tcW w:w="1590" w:type="dxa"/>
            <w:vMerge w:val="restart"/>
          </w:tcPr>
          <w:p w14:paraId="70170D10"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Наименование проекта</w:t>
            </w:r>
          </w:p>
        </w:tc>
        <w:tc>
          <w:tcPr>
            <w:tcW w:w="1492" w:type="dxa"/>
            <w:vMerge w:val="restart"/>
          </w:tcPr>
          <w:p w14:paraId="3F5D2516"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Организация-инициатор проекта</w:t>
            </w:r>
          </w:p>
        </w:tc>
        <w:tc>
          <w:tcPr>
            <w:tcW w:w="1379" w:type="dxa"/>
            <w:vMerge w:val="restart"/>
          </w:tcPr>
          <w:p w14:paraId="736483A6"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Период реализации проекта, годы</w:t>
            </w:r>
          </w:p>
        </w:tc>
        <w:tc>
          <w:tcPr>
            <w:tcW w:w="1310" w:type="dxa"/>
            <w:vMerge w:val="restart"/>
          </w:tcPr>
          <w:p w14:paraId="721B5C28"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Основные параметры объекта</w:t>
            </w:r>
          </w:p>
        </w:tc>
        <w:tc>
          <w:tcPr>
            <w:tcW w:w="3383" w:type="dxa"/>
            <w:gridSpan w:val="4"/>
          </w:tcPr>
          <w:p w14:paraId="1EAB5741"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Объем инвестиций, тыс.руб.</w:t>
            </w:r>
          </w:p>
        </w:tc>
        <w:tc>
          <w:tcPr>
            <w:tcW w:w="1319" w:type="dxa"/>
          </w:tcPr>
          <w:p w14:paraId="2E3F21AB"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Информация о ходе реализации проекта</w:t>
            </w:r>
          </w:p>
        </w:tc>
      </w:tr>
      <w:tr w:rsidR="00BD3343" w:rsidRPr="004D5F6E" w14:paraId="6439A005" w14:textId="77777777" w:rsidTr="00BD3343">
        <w:tc>
          <w:tcPr>
            <w:tcW w:w="537" w:type="dxa"/>
            <w:vMerge/>
          </w:tcPr>
          <w:p w14:paraId="38A22672" w14:textId="77777777" w:rsidR="00BD3343" w:rsidRPr="00BD3343" w:rsidRDefault="00BD3343" w:rsidP="00272A1D">
            <w:pPr>
              <w:pStyle w:val="ConsPlusNonformat"/>
              <w:jc w:val="both"/>
              <w:rPr>
                <w:rFonts w:ascii="Times New Roman" w:hAnsi="Times New Roman" w:cs="Times New Roman"/>
              </w:rPr>
            </w:pPr>
          </w:p>
        </w:tc>
        <w:tc>
          <w:tcPr>
            <w:tcW w:w="1590" w:type="dxa"/>
            <w:vMerge/>
          </w:tcPr>
          <w:p w14:paraId="3FA9AA72" w14:textId="77777777" w:rsidR="00BD3343" w:rsidRPr="00BD3343" w:rsidRDefault="00BD3343" w:rsidP="00272A1D">
            <w:pPr>
              <w:pStyle w:val="ConsPlusNonformat"/>
              <w:jc w:val="both"/>
              <w:rPr>
                <w:rFonts w:ascii="Times New Roman" w:hAnsi="Times New Roman" w:cs="Times New Roman"/>
              </w:rPr>
            </w:pPr>
          </w:p>
        </w:tc>
        <w:tc>
          <w:tcPr>
            <w:tcW w:w="1492" w:type="dxa"/>
            <w:vMerge/>
          </w:tcPr>
          <w:p w14:paraId="6AFCB8BE" w14:textId="77777777" w:rsidR="00BD3343" w:rsidRPr="00BD3343" w:rsidRDefault="00BD3343" w:rsidP="00272A1D">
            <w:pPr>
              <w:pStyle w:val="ConsPlusNonformat"/>
              <w:jc w:val="both"/>
              <w:rPr>
                <w:rFonts w:ascii="Times New Roman" w:hAnsi="Times New Roman" w:cs="Times New Roman"/>
              </w:rPr>
            </w:pPr>
          </w:p>
        </w:tc>
        <w:tc>
          <w:tcPr>
            <w:tcW w:w="1379" w:type="dxa"/>
            <w:vMerge/>
          </w:tcPr>
          <w:p w14:paraId="7C484F59" w14:textId="77777777" w:rsidR="00BD3343" w:rsidRPr="00BD3343" w:rsidRDefault="00BD3343" w:rsidP="00272A1D">
            <w:pPr>
              <w:pStyle w:val="ConsPlusNonformat"/>
              <w:jc w:val="both"/>
              <w:rPr>
                <w:rFonts w:ascii="Times New Roman" w:hAnsi="Times New Roman" w:cs="Times New Roman"/>
              </w:rPr>
            </w:pPr>
          </w:p>
        </w:tc>
        <w:tc>
          <w:tcPr>
            <w:tcW w:w="1310" w:type="dxa"/>
            <w:vMerge/>
          </w:tcPr>
          <w:p w14:paraId="7D19131F" w14:textId="77777777" w:rsidR="00BD3343" w:rsidRPr="00BD3343" w:rsidRDefault="00BD3343" w:rsidP="00272A1D">
            <w:pPr>
              <w:pStyle w:val="ConsPlusNonformat"/>
              <w:jc w:val="both"/>
              <w:rPr>
                <w:rFonts w:ascii="Times New Roman" w:hAnsi="Times New Roman" w:cs="Times New Roman"/>
              </w:rPr>
            </w:pPr>
          </w:p>
        </w:tc>
        <w:tc>
          <w:tcPr>
            <w:tcW w:w="1690" w:type="dxa"/>
            <w:gridSpan w:val="2"/>
          </w:tcPr>
          <w:p w14:paraId="45FF8DF6"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План</w:t>
            </w:r>
          </w:p>
        </w:tc>
        <w:tc>
          <w:tcPr>
            <w:tcW w:w="1693" w:type="dxa"/>
            <w:gridSpan w:val="2"/>
          </w:tcPr>
          <w:p w14:paraId="77F60063"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Факт</w:t>
            </w:r>
          </w:p>
        </w:tc>
        <w:tc>
          <w:tcPr>
            <w:tcW w:w="1319" w:type="dxa"/>
          </w:tcPr>
          <w:p w14:paraId="3379D6FE" w14:textId="77777777" w:rsidR="00BD3343" w:rsidRPr="00BD3343" w:rsidRDefault="00BD3343" w:rsidP="00272A1D">
            <w:pPr>
              <w:pStyle w:val="ConsPlusNonformat"/>
              <w:jc w:val="both"/>
              <w:rPr>
                <w:rFonts w:ascii="Times New Roman" w:hAnsi="Times New Roman" w:cs="Times New Roman"/>
              </w:rPr>
            </w:pPr>
          </w:p>
        </w:tc>
      </w:tr>
      <w:tr w:rsidR="00BD3343" w:rsidRPr="004D5F6E" w14:paraId="6D792859" w14:textId="77777777" w:rsidTr="00BD3343">
        <w:tc>
          <w:tcPr>
            <w:tcW w:w="537" w:type="dxa"/>
          </w:tcPr>
          <w:p w14:paraId="11BCC02D"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1</w:t>
            </w:r>
          </w:p>
        </w:tc>
        <w:tc>
          <w:tcPr>
            <w:tcW w:w="1590" w:type="dxa"/>
          </w:tcPr>
          <w:p w14:paraId="11254874"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Строительство магазина строительных отделочных материалов в с.Курумкан, ИП Дудина Наталья Владимировна</w:t>
            </w:r>
          </w:p>
        </w:tc>
        <w:tc>
          <w:tcPr>
            <w:tcW w:w="1492" w:type="dxa"/>
          </w:tcPr>
          <w:p w14:paraId="5E595644"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ИП Дудина Н.В.</w:t>
            </w:r>
          </w:p>
        </w:tc>
        <w:tc>
          <w:tcPr>
            <w:tcW w:w="1379" w:type="dxa"/>
          </w:tcPr>
          <w:p w14:paraId="244F5D86"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2022-2025</w:t>
            </w:r>
          </w:p>
        </w:tc>
        <w:tc>
          <w:tcPr>
            <w:tcW w:w="1310" w:type="dxa"/>
          </w:tcPr>
          <w:p w14:paraId="13C3A9F6"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5 рабочих мест</w:t>
            </w:r>
          </w:p>
        </w:tc>
        <w:tc>
          <w:tcPr>
            <w:tcW w:w="837" w:type="dxa"/>
          </w:tcPr>
          <w:p w14:paraId="545BF265"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5 000,0</w:t>
            </w:r>
          </w:p>
        </w:tc>
        <w:tc>
          <w:tcPr>
            <w:tcW w:w="853" w:type="dxa"/>
          </w:tcPr>
          <w:p w14:paraId="666EF716"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2 000,0</w:t>
            </w:r>
          </w:p>
        </w:tc>
        <w:tc>
          <w:tcPr>
            <w:tcW w:w="845" w:type="dxa"/>
            <w:tcBorders>
              <w:bottom w:val="single" w:sz="4" w:space="0" w:color="auto"/>
            </w:tcBorders>
          </w:tcPr>
          <w:p w14:paraId="4A0A047F"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3 000,0</w:t>
            </w:r>
          </w:p>
        </w:tc>
        <w:tc>
          <w:tcPr>
            <w:tcW w:w="848" w:type="dxa"/>
            <w:tcBorders>
              <w:bottom w:val="single" w:sz="4" w:space="0" w:color="auto"/>
            </w:tcBorders>
          </w:tcPr>
          <w:p w14:paraId="7D5B5F7D"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2 000,0</w:t>
            </w:r>
          </w:p>
        </w:tc>
        <w:tc>
          <w:tcPr>
            <w:tcW w:w="1319" w:type="dxa"/>
          </w:tcPr>
          <w:p w14:paraId="356B3912"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 xml:space="preserve">Проект на стадии реализации, планируется к завершению 2025 г. </w:t>
            </w:r>
          </w:p>
        </w:tc>
      </w:tr>
      <w:tr w:rsidR="00BD3343" w:rsidRPr="004D5F6E" w14:paraId="3023D167" w14:textId="77777777" w:rsidTr="00BD3343">
        <w:tc>
          <w:tcPr>
            <w:tcW w:w="537" w:type="dxa"/>
          </w:tcPr>
          <w:p w14:paraId="5C0DE31B"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2</w:t>
            </w:r>
          </w:p>
        </w:tc>
        <w:tc>
          <w:tcPr>
            <w:tcW w:w="1590" w:type="dxa"/>
          </w:tcPr>
          <w:p w14:paraId="1BCE578E"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Разведение КРС молочного направления</w:t>
            </w:r>
          </w:p>
        </w:tc>
        <w:tc>
          <w:tcPr>
            <w:tcW w:w="1492" w:type="dxa"/>
          </w:tcPr>
          <w:p w14:paraId="5601A6C5"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КФХ Хорганова Э.Ш.</w:t>
            </w:r>
          </w:p>
        </w:tc>
        <w:tc>
          <w:tcPr>
            <w:tcW w:w="1379" w:type="dxa"/>
          </w:tcPr>
          <w:p w14:paraId="1867B8A6"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2022-2027</w:t>
            </w:r>
          </w:p>
        </w:tc>
        <w:tc>
          <w:tcPr>
            <w:tcW w:w="1310" w:type="dxa"/>
          </w:tcPr>
          <w:p w14:paraId="5E236D0D"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2 рабочих места</w:t>
            </w:r>
          </w:p>
        </w:tc>
        <w:tc>
          <w:tcPr>
            <w:tcW w:w="837" w:type="dxa"/>
            <w:tcBorders>
              <w:bottom w:val="single" w:sz="4" w:space="0" w:color="auto"/>
            </w:tcBorders>
          </w:tcPr>
          <w:p w14:paraId="101B8722"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5 556,0</w:t>
            </w:r>
          </w:p>
        </w:tc>
        <w:tc>
          <w:tcPr>
            <w:tcW w:w="853" w:type="dxa"/>
            <w:tcBorders>
              <w:bottom w:val="single" w:sz="4" w:space="0" w:color="auto"/>
            </w:tcBorders>
          </w:tcPr>
          <w:p w14:paraId="0B1BDD0D"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0,0</w:t>
            </w:r>
          </w:p>
        </w:tc>
        <w:tc>
          <w:tcPr>
            <w:tcW w:w="845" w:type="dxa"/>
            <w:tcBorders>
              <w:top w:val="single" w:sz="4" w:space="0" w:color="auto"/>
              <w:bottom w:val="single" w:sz="4" w:space="0" w:color="auto"/>
              <w:right w:val="single" w:sz="4" w:space="0" w:color="auto"/>
            </w:tcBorders>
          </w:tcPr>
          <w:p w14:paraId="46FBE9F4"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5 556,0</w:t>
            </w:r>
          </w:p>
        </w:tc>
        <w:tc>
          <w:tcPr>
            <w:tcW w:w="848" w:type="dxa"/>
            <w:tcBorders>
              <w:top w:val="single" w:sz="4" w:space="0" w:color="auto"/>
              <w:left w:val="single" w:sz="4" w:space="0" w:color="auto"/>
              <w:bottom w:val="single" w:sz="4" w:space="0" w:color="auto"/>
            </w:tcBorders>
          </w:tcPr>
          <w:p w14:paraId="494B1240"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5 556,0</w:t>
            </w:r>
          </w:p>
        </w:tc>
        <w:tc>
          <w:tcPr>
            <w:tcW w:w="1319" w:type="dxa"/>
            <w:tcBorders>
              <w:bottom w:val="single" w:sz="4" w:space="0" w:color="auto"/>
            </w:tcBorders>
          </w:tcPr>
          <w:p w14:paraId="60080E92"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 xml:space="preserve">Проект на стадии реализации, планируется выйти на проектную мощность в 2025 г. </w:t>
            </w:r>
          </w:p>
        </w:tc>
      </w:tr>
      <w:tr w:rsidR="00BD3343" w:rsidRPr="00610139" w14:paraId="4C9E7FF6" w14:textId="77777777" w:rsidTr="00BD3343">
        <w:tc>
          <w:tcPr>
            <w:tcW w:w="537" w:type="dxa"/>
          </w:tcPr>
          <w:p w14:paraId="69253881"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3</w:t>
            </w:r>
          </w:p>
        </w:tc>
        <w:tc>
          <w:tcPr>
            <w:tcW w:w="1590" w:type="dxa"/>
          </w:tcPr>
          <w:p w14:paraId="53F58FC5"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Строительство базы отдыха в местности «Аллинский аршан»</w:t>
            </w:r>
          </w:p>
        </w:tc>
        <w:tc>
          <w:tcPr>
            <w:tcW w:w="1492" w:type="dxa"/>
          </w:tcPr>
          <w:p w14:paraId="0E99496B"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ООО «Курорты Курумкана»</w:t>
            </w:r>
          </w:p>
        </w:tc>
        <w:tc>
          <w:tcPr>
            <w:tcW w:w="1379" w:type="dxa"/>
          </w:tcPr>
          <w:p w14:paraId="29A240F9"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2023-2029</w:t>
            </w:r>
          </w:p>
        </w:tc>
        <w:tc>
          <w:tcPr>
            <w:tcW w:w="1310" w:type="dxa"/>
          </w:tcPr>
          <w:p w14:paraId="50A365A6"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10 рабочих мест</w:t>
            </w:r>
          </w:p>
        </w:tc>
        <w:tc>
          <w:tcPr>
            <w:tcW w:w="837" w:type="dxa"/>
            <w:tcBorders>
              <w:top w:val="single" w:sz="4" w:space="0" w:color="auto"/>
            </w:tcBorders>
          </w:tcPr>
          <w:p w14:paraId="277F7F4D"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120 000,0</w:t>
            </w:r>
          </w:p>
        </w:tc>
        <w:tc>
          <w:tcPr>
            <w:tcW w:w="853" w:type="dxa"/>
            <w:tcBorders>
              <w:top w:val="single" w:sz="4" w:space="0" w:color="auto"/>
            </w:tcBorders>
          </w:tcPr>
          <w:p w14:paraId="61437953"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70 000,0</w:t>
            </w:r>
          </w:p>
        </w:tc>
        <w:tc>
          <w:tcPr>
            <w:tcW w:w="845" w:type="dxa"/>
            <w:tcBorders>
              <w:top w:val="single" w:sz="4" w:space="0" w:color="auto"/>
            </w:tcBorders>
          </w:tcPr>
          <w:p w14:paraId="74924283"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50 000,0</w:t>
            </w:r>
          </w:p>
        </w:tc>
        <w:tc>
          <w:tcPr>
            <w:tcW w:w="848" w:type="dxa"/>
            <w:tcBorders>
              <w:top w:val="single" w:sz="4" w:space="0" w:color="auto"/>
            </w:tcBorders>
          </w:tcPr>
          <w:p w14:paraId="2A0E81DE"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50 000,0</w:t>
            </w:r>
          </w:p>
        </w:tc>
        <w:tc>
          <w:tcPr>
            <w:tcW w:w="1319" w:type="dxa"/>
            <w:tcBorders>
              <w:top w:val="single" w:sz="4" w:space="0" w:color="auto"/>
            </w:tcBorders>
          </w:tcPr>
          <w:p w14:paraId="0998F93E"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Проект на стадии реализации, планируется выйти на проектную мощность в 2025 г.</w:t>
            </w:r>
          </w:p>
        </w:tc>
      </w:tr>
      <w:tr w:rsidR="00BD3343" w:rsidRPr="00610139" w14:paraId="752EE339" w14:textId="77777777" w:rsidTr="00BD3343">
        <w:tc>
          <w:tcPr>
            <w:tcW w:w="537" w:type="dxa"/>
          </w:tcPr>
          <w:p w14:paraId="779FE24C"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4</w:t>
            </w:r>
          </w:p>
        </w:tc>
        <w:tc>
          <w:tcPr>
            <w:tcW w:w="1590" w:type="dxa"/>
          </w:tcPr>
          <w:p w14:paraId="4BB966F5"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Развитие мясного скотоводства казахской белоголовой породы в с.Барагхан на базе ЛПХ Раднаева Э.Е.</w:t>
            </w:r>
          </w:p>
        </w:tc>
        <w:tc>
          <w:tcPr>
            <w:tcW w:w="1492" w:type="dxa"/>
          </w:tcPr>
          <w:p w14:paraId="22AFADD5"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ИП Раднаева Э.Б.</w:t>
            </w:r>
          </w:p>
          <w:p w14:paraId="48AC7C46"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СПОК «Тоонто»</w:t>
            </w:r>
          </w:p>
        </w:tc>
        <w:tc>
          <w:tcPr>
            <w:tcW w:w="1379" w:type="dxa"/>
          </w:tcPr>
          <w:p w14:paraId="1C28769A"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2024-2029</w:t>
            </w:r>
          </w:p>
        </w:tc>
        <w:tc>
          <w:tcPr>
            <w:tcW w:w="1310" w:type="dxa"/>
          </w:tcPr>
          <w:p w14:paraId="575ABE5F"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2 рабочих мест</w:t>
            </w:r>
          </w:p>
        </w:tc>
        <w:tc>
          <w:tcPr>
            <w:tcW w:w="837" w:type="dxa"/>
          </w:tcPr>
          <w:p w14:paraId="4F4626D7"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6 664,7</w:t>
            </w:r>
          </w:p>
        </w:tc>
        <w:tc>
          <w:tcPr>
            <w:tcW w:w="853" w:type="dxa"/>
          </w:tcPr>
          <w:p w14:paraId="514CE843"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3 164,7</w:t>
            </w:r>
          </w:p>
        </w:tc>
        <w:tc>
          <w:tcPr>
            <w:tcW w:w="845" w:type="dxa"/>
          </w:tcPr>
          <w:p w14:paraId="0E772A3C"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3 500,0</w:t>
            </w:r>
          </w:p>
        </w:tc>
        <w:tc>
          <w:tcPr>
            <w:tcW w:w="848" w:type="dxa"/>
          </w:tcPr>
          <w:p w14:paraId="0C9BF5C0"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3 500,0</w:t>
            </w:r>
          </w:p>
        </w:tc>
        <w:tc>
          <w:tcPr>
            <w:tcW w:w="1319" w:type="dxa"/>
          </w:tcPr>
          <w:p w14:paraId="562F71D5"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Проект на стадии реализации, планируется выйти на проектную мощность в 2025 г.</w:t>
            </w:r>
          </w:p>
        </w:tc>
      </w:tr>
      <w:tr w:rsidR="00BD3343" w:rsidRPr="00610139" w14:paraId="72F98503" w14:textId="77777777" w:rsidTr="00BD3343">
        <w:tc>
          <w:tcPr>
            <w:tcW w:w="537" w:type="dxa"/>
          </w:tcPr>
          <w:p w14:paraId="22D002A9"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5</w:t>
            </w:r>
          </w:p>
        </w:tc>
        <w:tc>
          <w:tcPr>
            <w:tcW w:w="1590" w:type="dxa"/>
          </w:tcPr>
          <w:p w14:paraId="2102D81A"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Разведение КРС мясного направления на базе ИП Очиров Э.В.</w:t>
            </w:r>
          </w:p>
        </w:tc>
        <w:tc>
          <w:tcPr>
            <w:tcW w:w="1492" w:type="dxa"/>
          </w:tcPr>
          <w:p w14:paraId="05291499"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ИП Очиров В.Э.</w:t>
            </w:r>
          </w:p>
        </w:tc>
        <w:tc>
          <w:tcPr>
            <w:tcW w:w="1379" w:type="dxa"/>
          </w:tcPr>
          <w:p w14:paraId="1407D912"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2024-2025</w:t>
            </w:r>
          </w:p>
        </w:tc>
        <w:tc>
          <w:tcPr>
            <w:tcW w:w="1310" w:type="dxa"/>
          </w:tcPr>
          <w:p w14:paraId="0C1F56D1"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2 рабочих мест</w:t>
            </w:r>
          </w:p>
        </w:tc>
        <w:tc>
          <w:tcPr>
            <w:tcW w:w="837" w:type="dxa"/>
          </w:tcPr>
          <w:p w14:paraId="29524A26"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5 557,01</w:t>
            </w:r>
          </w:p>
        </w:tc>
        <w:tc>
          <w:tcPr>
            <w:tcW w:w="853" w:type="dxa"/>
          </w:tcPr>
          <w:p w14:paraId="54F34C73"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w:t>
            </w:r>
          </w:p>
        </w:tc>
        <w:tc>
          <w:tcPr>
            <w:tcW w:w="845" w:type="dxa"/>
          </w:tcPr>
          <w:p w14:paraId="14C8BDE8"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5 557,01</w:t>
            </w:r>
          </w:p>
        </w:tc>
        <w:tc>
          <w:tcPr>
            <w:tcW w:w="848" w:type="dxa"/>
          </w:tcPr>
          <w:p w14:paraId="742A36DC"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5 557,01</w:t>
            </w:r>
          </w:p>
        </w:tc>
        <w:tc>
          <w:tcPr>
            <w:tcW w:w="1319" w:type="dxa"/>
          </w:tcPr>
          <w:p w14:paraId="12877E00"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Проект на стадии реализации, планируется выйти на проектную мощность в 2025 г.</w:t>
            </w:r>
          </w:p>
        </w:tc>
      </w:tr>
      <w:tr w:rsidR="00BD3343" w:rsidRPr="00610139" w14:paraId="00ABDB41" w14:textId="77777777" w:rsidTr="00BD3343">
        <w:tc>
          <w:tcPr>
            <w:tcW w:w="537" w:type="dxa"/>
          </w:tcPr>
          <w:p w14:paraId="6970BB13"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6</w:t>
            </w:r>
          </w:p>
        </w:tc>
        <w:tc>
          <w:tcPr>
            <w:tcW w:w="1590" w:type="dxa"/>
          </w:tcPr>
          <w:p w14:paraId="24C5B2D4"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Строительство модульного отеля в с.Курумкан</w:t>
            </w:r>
          </w:p>
        </w:tc>
        <w:tc>
          <w:tcPr>
            <w:tcW w:w="1492" w:type="dxa"/>
          </w:tcPr>
          <w:p w14:paraId="4F6A2A35"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ИП Халанова А.В.</w:t>
            </w:r>
          </w:p>
        </w:tc>
        <w:tc>
          <w:tcPr>
            <w:tcW w:w="1379" w:type="dxa"/>
          </w:tcPr>
          <w:p w14:paraId="36E22020"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 xml:space="preserve">2025-2026 </w:t>
            </w:r>
          </w:p>
        </w:tc>
        <w:tc>
          <w:tcPr>
            <w:tcW w:w="1310" w:type="dxa"/>
          </w:tcPr>
          <w:p w14:paraId="1BF7428B"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5 рабочих мест</w:t>
            </w:r>
          </w:p>
        </w:tc>
        <w:tc>
          <w:tcPr>
            <w:tcW w:w="837" w:type="dxa"/>
          </w:tcPr>
          <w:p w14:paraId="77C09CF1"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30 000,0</w:t>
            </w:r>
          </w:p>
        </w:tc>
        <w:tc>
          <w:tcPr>
            <w:tcW w:w="853" w:type="dxa"/>
          </w:tcPr>
          <w:p w14:paraId="3351D093"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20 000,0</w:t>
            </w:r>
          </w:p>
        </w:tc>
        <w:tc>
          <w:tcPr>
            <w:tcW w:w="845" w:type="dxa"/>
          </w:tcPr>
          <w:p w14:paraId="64BB572A"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w:t>
            </w:r>
          </w:p>
        </w:tc>
        <w:tc>
          <w:tcPr>
            <w:tcW w:w="848" w:type="dxa"/>
          </w:tcPr>
          <w:p w14:paraId="020BD634" w14:textId="77777777" w:rsidR="00BD3343" w:rsidRPr="00BD3343" w:rsidRDefault="00BD3343" w:rsidP="00272A1D">
            <w:pPr>
              <w:pStyle w:val="ConsPlusNonformat"/>
              <w:jc w:val="both"/>
              <w:rPr>
                <w:rFonts w:ascii="Times New Roman" w:hAnsi="Times New Roman" w:cs="Times New Roman"/>
              </w:rPr>
            </w:pPr>
            <w:r w:rsidRPr="00BD3343">
              <w:rPr>
                <w:rFonts w:ascii="Times New Roman" w:hAnsi="Times New Roman" w:cs="Times New Roman"/>
              </w:rPr>
              <w:t>-</w:t>
            </w:r>
          </w:p>
        </w:tc>
        <w:tc>
          <w:tcPr>
            <w:tcW w:w="1319" w:type="dxa"/>
          </w:tcPr>
          <w:p w14:paraId="1B254A9B" w14:textId="77777777" w:rsidR="00BD3343" w:rsidRPr="00BD3343" w:rsidRDefault="00BD3343" w:rsidP="00272A1D">
            <w:pPr>
              <w:pStyle w:val="ConsPlusNonformat"/>
              <w:jc w:val="both"/>
              <w:rPr>
                <w:rFonts w:ascii="Times New Roman" w:hAnsi="Times New Roman" w:cs="Times New Roman"/>
              </w:rPr>
            </w:pPr>
          </w:p>
        </w:tc>
      </w:tr>
    </w:tbl>
    <w:p w14:paraId="0B0B6631" w14:textId="77777777" w:rsidR="00BD3343" w:rsidRDefault="00BD3343" w:rsidP="00EE1F70">
      <w:pPr>
        <w:pStyle w:val="ConsPlusNonformat"/>
        <w:ind w:firstLine="567"/>
        <w:jc w:val="both"/>
        <w:rPr>
          <w:rFonts w:ascii="Times New Roman" w:hAnsi="Times New Roman" w:cs="Times New Roman"/>
          <w:sz w:val="24"/>
          <w:szCs w:val="24"/>
        </w:rPr>
      </w:pPr>
    </w:p>
    <w:p w14:paraId="5C116D99" w14:textId="77777777" w:rsidR="00122C48" w:rsidRPr="00C60686" w:rsidRDefault="00122C48" w:rsidP="00122C48">
      <w:pPr>
        <w:pStyle w:val="a5"/>
        <w:ind w:firstLine="567"/>
        <w:jc w:val="both"/>
        <w:rPr>
          <w:rFonts w:ascii="Times New Roman" w:hAnsi="Times New Roman"/>
          <w:sz w:val="24"/>
          <w:szCs w:val="24"/>
        </w:rPr>
      </w:pPr>
      <w:r w:rsidRPr="00C60686">
        <w:rPr>
          <w:rFonts w:ascii="Times New Roman" w:hAnsi="Times New Roman"/>
          <w:sz w:val="24"/>
          <w:szCs w:val="24"/>
        </w:rPr>
        <w:t xml:space="preserve">Объем инвестиций  составил всего  </w:t>
      </w:r>
      <w:r>
        <w:rPr>
          <w:rFonts w:ascii="Times New Roman" w:hAnsi="Times New Roman"/>
          <w:sz w:val="24"/>
          <w:szCs w:val="24"/>
        </w:rPr>
        <w:t>172 777,71</w:t>
      </w:r>
      <w:r w:rsidRPr="00C60686">
        <w:rPr>
          <w:rFonts w:ascii="Times New Roman" w:hAnsi="Times New Roman"/>
          <w:sz w:val="24"/>
          <w:szCs w:val="24"/>
        </w:rPr>
        <w:t xml:space="preserve"> тыс. рублей, в том числе:</w:t>
      </w:r>
    </w:p>
    <w:p w14:paraId="23A666F1" w14:textId="77777777" w:rsidR="00122C48" w:rsidRPr="00C60686" w:rsidRDefault="00122C48" w:rsidP="00122C48">
      <w:pPr>
        <w:ind w:firstLine="567"/>
        <w:jc w:val="both"/>
      </w:pPr>
      <w:r w:rsidRPr="00C60686">
        <w:t xml:space="preserve">- средства федерального бюджета – </w:t>
      </w:r>
      <w:r w:rsidRPr="00575E4C">
        <w:rPr>
          <w:color w:val="000000"/>
        </w:rPr>
        <w:t xml:space="preserve">15 998,23 </w:t>
      </w:r>
      <w:r w:rsidRPr="00575E4C">
        <w:t>тыс. рублей</w:t>
      </w:r>
    </w:p>
    <w:p w14:paraId="41C7F5A8" w14:textId="77777777" w:rsidR="00122C48" w:rsidRPr="00973671" w:rsidRDefault="00122C48" w:rsidP="00122C48">
      <w:pPr>
        <w:ind w:firstLine="567"/>
        <w:jc w:val="both"/>
      </w:pPr>
      <w:r w:rsidRPr="00C60686">
        <w:t xml:space="preserve">- внебюджетные средства – </w:t>
      </w:r>
      <w:r>
        <w:t xml:space="preserve">156 779, 48 </w:t>
      </w:r>
      <w:r w:rsidRPr="00C60686">
        <w:t>тыс. рублей</w:t>
      </w:r>
    </w:p>
    <w:p w14:paraId="10962567" w14:textId="6B25941E" w:rsidR="00A00A6D" w:rsidRDefault="00A00A6D" w:rsidP="00EE1F70">
      <w:pPr>
        <w:pStyle w:val="ConsPlusNonformat"/>
        <w:ind w:firstLine="567"/>
        <w:jc w:val="both"/>
        <w:rPr>
          <w:rFonts w:ascii="Times New Roman" w:hAnsi="Times New Roman" w:cs="Times New Roman"/>
          <w:sz w:val="24"/>
          <w:szCs w:val="24"/>
        </w:rPr>
      </w:pPr>
    </w:p>
    <w:p w14:paraId="1BB0297A" w14:textId="77777777" w:rsidR="00A00A6D" w:rsidRPr="008121C2" w:rsidRDefault="00A00A6D" w:rsidP="00EE1F70">
      <w:pPr>
        <w:pStyle w:val="ConsPlusNonformat"/>
        <w:ind w:firstLine="567"/>
        <w:jc w:val="both"/>
        <w:rPr>
          <w:sz w:val="24"/>
          <w:szCs w:val="24"/>
        </w:rPr>
      </w:pPr>
    </w:p>
    <w:p w14:paraId="5F27DD52" w14:textId="0D19A78A" w:rsidR="00E80893" w:rsidRPr="008121C2" w:rsidRDefault="00E80893" w:rsidP="00E80893">
      <w:pPr>
        <w:rPr>
          <w:szCs w:val="28"/>
        </w:rPr>
      </w:pPr>
    </w:p>
    <w:p w14:paraId="4740A651" w14:textId="4989FC55" w:rsidR="00E42692" w:rsidRPr="00A00A6D" w:rsidRDefault="00E42692" w:rsidP="00A00A6D">
      <w:pPr>
        <w:pStyle w:val="a8"/>
        <w:widowControl w:val="0"/>
        <w:numPr>
          <w:ilvl w:val="0"/>
          <w:numId w:val="14"/>
        </w:numPr>
        <w:autoSpaceDE w:val="0"/>
        <w:autoSpaceDN w:val="0"/>
        <w:adjustRightInd w:val="0"/>
        <w:spacing w:after="0" w:line="240" w:lineRule="auto"/>
        <w:ind w:left="0" w:firstLine="567"/>
        <w:jc w:val="both"/>
        <w:rPr>
          <w:rFonts w:ascii="Times New Roman" w:hAnsi="Times New Roman"/>
          <w:b/>
          <w:sz w:val="24"/>
          <w:szCs w:val="24"/>
          <w:highlight w:val="yellow"/>
        </w:rPr>
      </w:pPr>
      <w:r w:rsidRPr="00A00A6D">
        <w:rPr>
          <w:rFonts w:ascii="Times New Roman" w:hAnsi="Times New Roman"/>
          <w:b/>
          <w:sz w:val="24"/>
          <w:szCs w:val="24"/>
          <w:highlight w:val="yellow"/>
        </w:rPr>
        <w:t>Подпрограмма</w:t>
      </w:r>
      <w:r w:rsidRPr="00A00A6D">
        <w:rPr>
          <w:rFonts w:ascii="Times New Roman" w:hAnsi="Times New Roman"/>
          <w:highlight w:val="yellow"/>
        </w:rPr>
        <w:t xml:space="preserve"> </w:t>
      </w:r>
      <w:r w:rsidRPr="00A00A6D">
        <w:rPr>
          <w:rFonts w:ascii="Times New Roman" w:hAnsi="Times New Roman"/>
          <w:b/>
          <w:sz w:val="24"/>
          <w:szCs w:val="24"/>
          <w:highlight w:val="yellow"/>
        </w:rPr>
        <w:t>«Реализация мероприятий, направленных на увеличение собираемости имущественных налогов»</w:t>
      </w:r>
    </w:p>
    <w:p w14:paraId="0621821A" w14:textId="77777777" w:rsidR="00A00A6D" w:rsidRPr="00A00A6D" w:rsidRDefault="00A00A6D" w:rsidP="00A00A6D">
      <w:pPr>
        <w:pStyle w:val="ConsPlusNormal"/>
        <w:spacing w:line="276" w:lineRule="auto"/>
        <w:ind w:firstLine="567"/>
        <w:jc w:val="both"/>
        <w:rPr>
          <w:rFonts w:ascii="Times New Roman" w:hAnsi="Times New Roman" w:cs="Times New Roman"/>
          <w:sz w:val="24"/>
          <w:szCs w:val="24"/>
          <w:highlight w:val="yellow"/>
        </w:rPr>
      </w:pPr>
      <w:r w:rsidRPr="00A00A6D">
        <w:rPr>
          <w:rFonts w:ascii="Times New Roman" w:hAnsi="Times New Roman" w:cs="Times New Roman"/>
          <w:sz w:val="24"/>
          <w:szCs w:val="24"/>
          <w:highlight w:val="yellow"/>
        </w:rPr>
        <w:t xml:space="preserve">В рамках реализации подпрограммы и муниципального плана на 2024 год было  достигнуто увеличение доходов консолидированного бюджета муниципальных образований сельских поселений Курумканского района от имущественных налогов, на основе увеличения собираемости имущественных налогов.  Поступление за год составило 1456,5 тыс.руб.,  в целом по сравнению с аналогичным периодом прошлого года темп роста составил 132,5 %.  </w:t>
      </w:r>
    </w:p>
    <w:p w14:paraId="4E88E67A" w14:textId="77777777" w:rsidR="00A00A6D" w:rsidRDefault="00A00A6D" w:rsidP="00A00A6D">
      <w:pPr>
        <w:widowControl w:val="0"/>
        <w:autoSpaceDE w:val="0"/>
        <w:autoSpaceDN w:val="0"/>
        <w:adjustRightInd w:val="0"/>
        <w:ind w:firstLine="567"/>
        <w:jc w:val="both"/>
      </w:pPr>
      <w:r w:rsidRPr="00A00A6D">
        <w:rPr>
          <w:highlight w:val="yellow"/>
        </w:rPr>
        <w:t>Во исполнение утвержденного Распоряжения Правительства Республики Бурятия от 19.11.2018г. №670-р в рамках реализации Концепции долгосрочной информационной кампании «Я плачу налоги!», проведена информационно – разъяснительная работа путем изготовления и размещения баннеров (растяжек) о сроке уплаты имущественных налогов физических лиц во всех сельских поселениях района, было выделено средств 26,7 тыс. руб.</w:t>
      </w:r>
    </w:p>
    <w:p w14:paraId="3C82AFB6" w14:textId="57C51E28" w:rsidR="00196355" w:rsidRDefault="00196355" w:rsidP="00196355">
      <w:pPr>
        <w:widowControl w:val="0"/>
        <w:autoSpaceDE w:val="0"/>
        <w:autoSpaceDN w:val="0"/>
        <w:adjustRightInd w:val="0"/>
        <w:jc w:val="both"/>
        <w:rPr>
          <w:b/>
        </w:rPr>
      </w:pPr>
    </w:p>
    <w:p w14:paraId="4022D573" w14:textId="77777777" w:rsidR="00A00A6D" w:rsidRPr="008121C2" w:rsidRDefault="00A00A6D" w:rsidP="00196355">
      <w:pPr>
        <w:widowControl w:val="0"/>
        <w:autoSpaceDE w:val="0"/>
        <w:autoSpaceDN w:val="0"/>
        <w:adjustRightInd w:val="0"/>
        <w:jc w:val="both"/>
        <w:rPr>
          <w:b/>
        </w:rPr>
      </w:pPr>
    </w:p>
    <w:p w14:paraId="660C7E11" w14:textId="2384C9EC" w:rsidR="00E42692" w:rsidRPr="00A00A6D" w:rsidRDefault="00E42692" w:rsidP="00202285">
      <w:pPr>
        <w:pStyle w:val="a8"/>
        <w:widowControl w:val="0"/>
        <w:numPr>
          <w:ilvl w:val="0"/>
          <w:numId w:val="14"/>
        </w:numPr>
        <w:autoSpaceDE w:val="0"/>
        <w:autoSpaceDN w:val="0"/>
        <w:adjustRightInd w:val="0"/>
        <w:spacing w:after="0" w:line="240" w:lineRule="auto"/>
        <w:ind w:left="0" w:firstLine="567"/>
        <w:jc w:val="both"/>
        <w:rPr>
          <w:rFonts w:ascii="Times New Roman" w:hAnsi="Times New Roman"/>
          <w:b/>
          <w:sz w:val="24"/>
          <w:szCs w:val="24"/>
          <w:highlight w:val="yellow"/>
        </w:rPr>
      </w:pPr>
      <w:r w:rsidRPr="00A00A6D">
        <w:rPr>
          <w:rFonts w:ascii="Times New Roman" w:hAnsi="Times New Roman"/>
          <w:b/>
          <w:sz w:val="24"/>
          <w:szCs w:val="24"/>
          <w:highlight w:val="yellow"/>
        </w:rPr>
        <w:t>Подпрограмма «Социально-экономическое развитие коренных малочисленных народов Севера Курумканского района»</w:t>
      </w:r>
    </w:p>
    <w:p w14:paraId="38432964" w14:textId="3C9D29FE" w:rsidR="002A6695" w:rsidRPr="00A00A6D" w:rsidRDefault="002A6695" w:rsidP="002A6695">
      <w:pPr>
        <w:pStyle w:val="a8"/>
        <w:widowControl w:val="0"/>
        <w:autoSpaceDE w:val="0"/>
        <w:autoSpaceDN w:val="0"/>
        <w:adjustRightInd w:val="0"/>
        <w:spacing w:after="0" w:line="240" w:lineRule="auto"/>
        <w:ind w:left="567"/>
        <w:jc w:val="both"/>
        <w:rPr>
          <w:rFonts w:ascii="Times New Roman" w:hAnsi="Times New Roman"/>
          <w:b/>
          <w:sz w:val="24"/>
          <w:szCs w:val="24"/>
          <w:highlight w:val="yellow"/>
        </w:rPr>
      </w:pPr>
    </w:p>
    <w:p w14:paraId="520AC530" w14:textId="626FF8B7" w:rsidR="00DB472D" w:rsidRPr="00A00A6D" w:rsidRDefault="00DB472D" w:rsidP="00DB472D">
      <w:pPr>
        <w:ind w:firstLine="567"/>
        <w:jc w:val="both"/>
        <w:rPr>
          <w:highlight w:val="yellow"/>
        </w:rPr>
      </w:pPr>
      <w:r w:rsidRPr="00A00A6D">
        <w:rPr>
          <w:highlight w:val="yellow"/>
        </w:rPr>
        <w:t>Ежегодно по программе в районе реализуются мероприятия по предоставлению субсидий общинам коренных малочисленных народов, индивидуальным предпринимателям, муниципальным бюджетным учреждениям, муниципальным казенным учреждениям, автономным учреждениям, на территории которых постоянно проживают коренные малочисленные народы, ведущие традиционный образ жизни и занимающиеся традиционными видами хозяйственной деятельности.</w:t>
      </w:r>
    </w:p>
    <w:p w14:paraId="023B971C" w14:textId="77777777" w:rsidR="00DB472D" w:rsidRPr="00A00A6D" w:rsidRDefault="00DB472D" w:rsidP="00DB472D">
      <w:pPr>
        <w:tabs>
          <w:tab w:val="left" w:pos="700"/>
        </w:tabs>
        <w:jc w:val="center"/>
        <w:rPr>
          <w:b/>
          <w:i/>
          <w:highlight w:val="yellow"/>
        </w:rPr>
      </w:pPr>
    </w:p>
    <w:p w14:paraId="4320CA63" w14:textId="77777777" w:rsidR="00DB472D" w:rsidRPr="00A00A6D" w:rsidRDefault="00DB472D" w:rsidP="00DB472D">
      <w:pPr>
        <w:tabs>
          <w:tab w:val="left" w:pos="700"/>
        </w:tabs>
        <w:jc w:val="center"/>
        <w:rPr>
          <w:b/>
          <w:highlight w:val="yellow"/>
        </w:rPr>
      </w:pPr>
    </w:p>
    <w:tbl>
      <w:tblPr>
        <w:tblStyle w:val="af4"/>
        <w:tblW w:w="0" w:type="auto"/>
        <w:tblLook w:val="04A0" w:firstRow="1" w:lastRow="0" w:firstColumn="1" w:lastColumn="0" w:noHBand="0" w:noVBand="1"/>
      </w:tblPr>
      <w:tblGrid>
        <w:gridCol w:w="704"/>
        <w:gridCol w:w="1900"/>
        <w:gridCol w:w="3345"/>
        <w:gridCol w:w="1474"/>
        <w:gridCol w:w="2920"/>
      </w:tblGrid>
      <w:tr w:rsidR="00DB472D" w:rsidRPr="00A00A6D" w14:paraId="283692D2" w14:textId="77777777" w:rsidTr="00DB472D">
        <w:tc>
          <w:tcPr>
            <w:tcW w:w="704" w:type="dxa"/>
          </w:tcPr>
          <w:p w14:paraId="5C01212A" w14:textId="77777777" w:rsidR="00DB472D" w:rsidRPr="00A00A6D" w:rsidRDefault="00DB472D" w:rsidP="00DB472D">
            <w:pPr>
              <w:tabs>
                <w:tab w:val="left" w:pos="700"/>
              </w:tabs>
              <w:jc w:val="center"/>
              <w:rPr>
                <w:rFonts w:ascii="Times New Roman" w:hAnsi="Times New Roman" w:cs="Times New Roman"/>
                <w:b/>
                <w:highlight w:val="yellow"/>
              </w:rPr>
            </w:pPr>
            <w:r w:rsidRPr="00A00A6D">
              <w:rPr>
                <w:rFonts w:ascii="Times New Roman" w:hAnsi="Times New Roman" w:cs="Times New Roman"/>
                <w:b/>
                <w:highlight w:val="yellow"/>
              </w:rPr>
              <w:t>Год</w:t>
            </w:r>
          </w:p>
        </w:tc>
        <w:tc>
          <w:tcPr>
            <w:tcW w:w="1900" w:type="dxa"/>
          </w:tcPr>
          <w:p w14:paraId="32623A00" w14:textId="77777777" w:rsidR="00DB472D" w:rsidRPr="00A00A6D" w:rsidRDefault="00DB472D" w:rsidP="00DB472D">
            <w:pPr>
              <w:tabs>
                <w:tab w:val="left" w:pos="700"/>
              </w:tabs>
              <w:jc w:val="center"/>
              <w:rPr>
                <w:rFonts w:ascii="Times New Roman" w:hAnsi="Times New Roman" w:cs="Times New Roman"/>
                <w:b/>
                <w:highlight w:val="yellow"/>
              </w:rPr>
            </w:pPr>
            <w:r w:rsidRPr="00A00A6D">
              <w:rPr>
                <w:rFonts w:ascii="Times New Roman" w:hAnsi="Times New Roman" w:cs="Times New Roman"/>
                <w:b/>
                <w:highlight w:val="yellow"/>
              </w:rPr>
              <w:t>Общая сумма</w:t>
            </w:r>
          </w:p>
        </w:tc>
        <w:tc>
          <w:tcPr>
            <w:tcW w:w="3345" w:type="dxa"/>
          </w:tcPr>
          <w:p w14:paraId="7D57E17F" w14:textId="77777777" w:rsidR="00DB472D" w:rsidRPr="00A00A6D" w:rsidRDefault="00DB472D" w:rsidP="00DB472D">
            <w:pPr>
              <w:tabs>
                <w:tab w:val="left" w:pos="700"/>
              </w:tabs>
              <w:jc w:val="center"/>
              <w:rPr>
                <w:rFonts w:ascii="Times New Roman" w:hAnsi="Times New Roman" w:cs="Times New Roman"/>
                <w:b/>
                <w:highlight w:val="yellow"/>
              </w:rPr>
            </w:pPr>
            <w:r w:rsidRPr="00A00A6D">
              <w:rPr>
                <w:rFonts w:ascii="Times New Roman" w:hAnsi="Times New Roman" w:cs="Times New Roman"/>
                <w:b/>
                <w:highlight w:val="yellow"/>
              </w:rPr>
              <w:t xml:space="preserve">Получатели </w:t>
            </w:r>
          </w:p>
        </w:tc>
        <w:tc>
          <w:tcPr>
            <w:tcW w:w="1474" w:type="dxa"/>
          </w:tcPr>
          <w:p w14:paraId="2F72BAA0" w14:textId="77777777" w:rsidR="00DB472D" w:rsidRPr="00A00A6D" w:rsidRDefault="00DB472D" w:rsidP="00DB472D">
            <w:pPr>
              <w:tabs>
                <w:tab w:val="left" w:pos="700"/>
              </w:tabs>
              <w:jc w:val="center"/>
              <w:rPr>
                <w:rFonts w:ascii="Times New Roman" w:hAnsi="Times New Roman" w:cs="Times New Roman"/>
                <w:b/>
                <w:highlight w:val="yellow"/>
              </w:rPr>
            </w:pPr>
            <w:r w:rsidRPr="00A00A6D">
              <w:rPr>
                <w:rFonts w:ascii="Times New Roman" w:hAnsi="Times New Roman" w:cs="Times New Roman"/>
                <w:b/>
                <w:highlight w:val="yellow"/>
              </w:rPr>
              <w:t xml:space="preserve">Сумма </w:t>
            </w:r>
          </w:p>
        </w:tc>
        <w:tc>
          <w:tcPr>
            <w:tcW w:w="2920" w:type="dxa"/>
          </w:tcPr>
          <w:p w14:paraId="5F6E5EC5" w14:textId="77777777" w:rsidR="00DB472D" w:rsidRPr="00A00A6D" w:rsidRDefault="00DB472D" w:rsidP="00DB472D">
            <w:pPr>
              <w:tabs>
                <w:tab w:val="left" w:pos="700"/>
              </w:tabs>
              <w:jc w:val="center"/>
              <w:rPr>
                <w:rFonts w:ascii="Times New Roman" w:hAnsi="Times New Roman" w:cs="Times New Roman"/>
                <w:b/>
                <w:highlight w:val="yellow"/>
              </w:rPr>
            </w:pPr>
            <w:r w:rsidRPr="00A00A6D">
              <w:rPr>
                <w:rFonts w:ascii="Times New Roman" w:hAnsi="Times New Roman" w:cs="Times New Roman"/>
                <w:b/>
                <w:highlight w:val="yellow"/>
              </w:rPr>
              <w:t>Что приобретено</w:t>
            </w:r>
          </w:p>
        </w:tc>
      </w:tr>
      <w:tr w:rsidR="00DB472D" w:rsidRPr="00A00A6D" w14:paraId="1248F698" w14:textId="77777777" w:rsidTr="00DB472D">
        <w:trPr>
          <w:trHeight w:val="315"/>
        </w:trPr>
        <w:tc>
          <w:tcPr>
            <w:tcW w:w="704" w:type="dxa"/>
            <w:vMerge w:val="restart"/>
          </w:tcPr>
          <w:p w14:paraId="50AB414E" w14:textId="77777777" w:rsidR="00DB472D" w:rsidRPr="00A00A6D" w:rsidRDefault="00DB472D" w:rsidP="00DB472D">
            <w:pPr>
              <w:tabs>
                <w:tab w:val="left" w:pos="700"/>
              </w:tabs>
              <w:jc w:val="center"/>
              <w:rPr>
                <w:rFonts w:ascii="Times New Roman" w:hAnsi="Times New Roman" w:cs="Times New Roman"/>
                <w:highlight w:val="yellow"/>
              </w:rPr>
            </w:pPr>
            <w:r w:rsidRPr="00A00A6D">
              <w:rPr>
                <w:rFonts w:ascii="Times New Roman" w:hAnsi="Times New Roman" w:cs="Times New Roman"/>
                <w:highlight w:val="yellow"/>
              </w:rPr>
              <w:t>2024</w:t>
            </w:r>
          </w:p>
        </w:tc>
        <w:tc>
          <w:tcPr>
            <w:tcW w:w="1900" w:type="dxa"/>
            <w:vMerge w:val="restart"/>
          </w:tcPr>
          <w:p w14:paraId="54F51DF5" w14:textId="77777777" w:rsidR="00DB472D" w:rsidRPr="00A00A6D" w:rsidRDefault="00DB472D" w:rsidP="00DB472D">
            <w:pPr>
              <w:tabs>
                <w:tab w:val="left" w:pos="700"/>
              </w:tabs>
              <w:jc w:val="center"/>
              <w:rPr>
                <w:rFonts w:ascii="Times New Roman" w:hAnsi="Times New Roman" w:cs="Times New Roman"/>
                <w:highlight w:val="yellow"/>
              </w:rPr>
            </w:pPr>
            <w:r w:rsidRPr="00A00A6D">
              <w:rPr>
                <w:rFonts w:ascii="Times New Roman" w:hAnsi="Times New Roman" w:cs="Times New Roman"/>
                <w:highlight w:val="yellow"/>
              </w:rPr>
              <w:t>643192,0</w:t>
            </w:r>
          </w:p>
          <w:p w14:paraId="5A8B2AED" w14:textId="77777777" w:rsidR="00DB472D" w:rsidRPr="00A00A6D" w:rsidRDefault="00DB472D" w:rsidP="00DB472D">
            <w:pPr>
              <w:tabs>
                <w:tab w:val="left" w:pos="700"/>
              </w:tabs>
              <w:jc w:val="center"/>
              <w:rPr>
                <w:rFonts w:ascii="Times New Roman" w:hAnsi="Times New Roman" w:cs="Times New Roman"/>
                <w:highlight w:val="yellow"/>
              </w:rPr>
            </w:pPr>
            <w:r w:rsidRPr="00A00A6D">
              <w:rPr>
                <w:rFonts w:ascii="Times New Roman" w:hAnsi="Times New Roman" w:cs="Times New Roman"/>
                <w:highlight w:val="yellow"/>
              </w:rPr>
              <w:t>фб-580416,0</w:t>
            </w:r>
          </w:p>
          <w:p w14:paraId="27FAA7A8" w14:textId="77777777" w:rsidR="00DB472D" w:rsidRPr="00A00A6D" w:rsidRDefault="00DB472D" w:rsidP="00DB472D">
            <w:pPr>
              <w:tabs>
                <w:tab w:val="left" w:pos="700"/>
              </w:tabs>
              <w:jc w:val="center"/>
              <w:rPr>
                <w:rFonts w:ascii="Times New Roman" w:hAnsi="Times New Roman" w:cs="Times New Roman"/>
                <w:highlight w:val="yellow"/>
              </w:rPr>
            </w:pPr>
            <w:r w:rsidRPr="00A00A6D">
              <w:rPr>
                <w:rFonts w:ascii="Times New Roman" w:hAnsi="Times New Roman" w:cs="Times New Roman"/>
                <w:highlight w:val="yellow"/>
              </w:rPr>
              <w:t>рб-37048,0</w:t>
            </w:r>
          </w:p>
          <w:p w14:paraId="55FE9E8A" w14:textId="77777777" w:rsidR="00DB472D" w:rsidRPr="00A00A6D" w:rsidRDefault="00DB472D" w:rsidP="00DB472D">
            <w:pPr>
              <w:tabs>
                <w:tab w:val="left" w:pos="700"/>
              </w:tabs>
              <w:jc w:val="center"/>
              <w:rPr>
                <w:rFonts w:ascii="Times New Roman" w:hAnsi="Times New Roman" w:cs="Times New Roman"/>
                <w:b/>
                <w:highlight w:val="yellow"/>
              </w:rPr>
            </w:pPr>
            <w:r w:rsidRPr="00A00A6D">
              <w:rPr>
                <w:rFonts w:ascii="Times New Roman" w:hAnsi="Times New Roman" w:cs="Times New Roman"/>
                <w:highlight w:val="yellow"/>
              </w:rPr>
              <w:t>мб-25728,0</w:t>
            </w:r>
          </w:p>
        </w:tc>
        <w:tc>
          <w:tcPr>
            <w:tcW w:w="3345" w:type="dxa"/>
          </w:tcPr>
          <w:p w14:paraId="518A202C" w14:textId="216D1016" w:rsidR="00DB472D" w:rsidRPr="00A00A6D" w:rsidRDefault="00DB472D" w:rsidP="00DB472D">
            <w:pPr>
              <w:pStyle w:val="a8"/>
              <w:ind w:left="0"/>
              <w:jc w:val="both"/>
              <w:rPr>
                <w:rFonts w:ascii="Times New Roman" w:hAnsi="Times New Roman" w:cs="Times New Roman"/>
                <w:sz w:val="24"/>
                <w:szCs w:val="24"/>
                <w:highlight w:val="yellow"/>
              </w:rPr>
            </w:pPr>
            <w:r w:rsidRPr="00A00A6D">
              <w:rPr>
                <w:rFonts w:ascii="Times New Roman" w:hAnsi="Times New Roman" w:cs="Times New Roman"/>
                <w:sz w:val="24"/>
                <w:szCs w:val="24"/>
                <w:highlight w:val="yellow"/>
              </w:rPr>
              <w:t>1.Семейно-родовая община «Кедр» МО СП «Дырен эвенкийское»</w:t>
            </w:r>
          </w:p>
        </w:tc>
        <w:tc>
          <w:tcPr>
            <w:tcW w:w="1474" w:type="dxa"/>
          </w:tcPr>
          <w:p w14:paraId="3B0118A4" w14:textId="77777777" w:rsidR="00DB472D" w:rsidRPr="00A00A6D" w:rsidRDefault="00DB472D" w:rsidP="00DB472D">
            <w:pPr>
              <w:pStyle w:val="a8"/>
              <w:ind w:left="0"/>
              <w:jc w:val="center"/>
              <w:rPr>
                <w:rFonts w:ascii="Times New Roman" w:hAnsi="Times New Roman" w:cs="Times New Roman"/>
                <w:sz w:val="24"/>
                <w:szCs w:val="24"/>
                <w:highlight w:val="yellow"/>
              </w:rPr>
            </w:pPr>
            <w:r w:rsidRPr="00A00A6D">
              <w:rPr>
                <w:rFonts w:ascii="Times New Roman" w:hAnsi="Times New Roman" w:cs="Times New Roman"/>
                <w:sz w:val="24"/>
                <w:szCs w:val="24"/>
                <w:highlight w:val="yellow"/>
              </w:rPr>
              <w:t>337500,0</w:t>
            </w:r>
          </w:p>
        </w:tc>
        <w:tc>
          <w:tcPr>
            <w:tcW w:w="2920" w:type="dxa"/>
          </w:tcPr>
          <w:p w14:paraId="341B318E" w14:textId="77777777" w:rsidR="00DB472D" w:rsidRPr="00A00A6D" w:rsidRDefault="00DB472D" w:rsidP="00DB472D">
            <w:pPr>
              <w:tabs>
                <w:tab w:val="left" w:pos="700"/>
              </w:tabs>
              <w:jc w:val="both"/>
              <w:rPr>
                <w:rFonts w:ascii="Times New Roman" w:hAnsi="Times New Roman" w:cs="Times New Roman"/>
                <w:b/>
                <w:highlight w:val="yellow"/>
              </w:rPr>
            </w:pPr>
            <w:r w:rsidRPr="00A00A6D">
              <w:rPr>
                <w:rFonts w:ascii="Times New Roman" w:hAnsi="Times New Roman" w:cs="Times New Roman"/>
                <w:highlight w:val="yellow"/>
              </w:rPr>
              <w:t>Бурение водозаборной башни для хозяйственных нужд</w:t>
            </w:r>
          </w:p>
        </w:tc>
      </w:tr>
      <w:tr w:rsidR="00DB472D" w:rsidRPr="00A00A6D" w14:paraId="5ADAEDFC" w14:textId="77777777" w:rsidTr="00DB472D">
        <w:trPr>
          <w:trHeight w:val="360"/>
        </w:trPr>
        <w:tc>
          <w:tcPr>
            <w:tcW w:w="704" w:type="dxa"/>
            <w:vMerge/>
          </w:tcPr>
          <w:p w14:paraId="1428EF2D" w14:textId="77777777" w:rsidR="00DB472D" w:rsidRPr="00A00A6D" w:rsidRDefault="00DB472D" w:rsidP="00DB472D">
            <w:pPr>
              <w:tabs>
                <w:tab w:val="left" w:pos="700"/>
              </w:tabs>
              <w:jc w:val="center"/>
              <w:rPr>
                <w:rFonts w:ascii="Times New Roman" w:hAnsi="Times New Roman" w:cs="Times New Roman"/>
                <w:highlight w:val="yellow"/>
              </w:rPr>
            </w:pPr>
          </w:p>
        </w:tc>
        <w:tc>
          <w:tcPr>
            <w:tcW w:w="1900" w:type="dxa"/>
            <w:vMerge/>
          </w:tcPr>
          <w:p w14:paraId="016C4F8B" w14:textId="77777777" w:rsidR="00DB472D" w:rsidRPr="00A00A6D" w:rsidRDefault="00DB472D" w:rsidP="00DB472D">
            <w:pPr>
              <w:tabs>
                <w:tab w:val="left" w:pos="700"/>
              </w:tabs>
              <w:jc w:val="center"/>
              <w:rPr>
                <w:rFonts w:ascii="Times New Roman" w:hAnsi="Times New Roman" w:cs="Times New Roman"/>
                <w:highlight w:val="yellow"/>
              </w:rPr>
            </w:pPr>
          </w:p>
        </w:tc>
        <w:tc>
          <w:tcPr>
            <w:tcW w:w="3345" w:type="dxa"/>
          </w:tcPr>
          <w:p w14:paraId="333431D5" w14:textId="77777777" w:rsidR="00DB472D" w:rsidRPr="00A00A6D" w:rsidRDefault="00DB472D" w:rsidP="00DB472D">
            <w:pPr>
              <w:tabs>
                <w:tab w:val="left" w:pos="700"/>
              </w:tabs>
              <w:jc w:val="both"/>
              <w:rPr>
                <w:rFonts w:ascii="Times New Roman" w:hAnsi="Times New Roman" w:cs="Times New Roman"/>
                <w:b/>
                <w:highlight w:val="yellow"/>
              </w:rPr>
            </w:pPr>
            <w:r w:rsidRPr="00A00A6D">
              <w:rPr>
                <w:rFonts w:ascii="Times New Roman" w:hAnsi="Times New Roman" w:cs="Times New Roman"/>
                <w:highlight w:val="yellow"/>
              </w:rPr>
              <w:t>2.Семейно-родовая община «Дуннэ» в улусе Ягдык МО СП «Улюнхан эвенкийское»</w:t>
            </w:r>
          </w:p>
        </w:tc>
        <w:tc>
          <w:tcPr>
            <w:tcW w:w="1474" w:type="dxa"/>
          </w:tcPr>
          <w:p w14:paraId="746883E8" w14:textId="77777777" w:rsidR="00DB472D" w:rsidRPr="00A00A6D" w:rsidRDefault="00DB472D" w:rsidP="00DB472D">
            <w:pPr>
              <w:pStyle w:val="a8"/>
              <w:ind w:left="0"/>
              <w:jc w:val="center"/>
              <w:rPr>
                <w:rFonts w:ascii="Times New Roman" w:hAnsi="Times New Roman" w:cs="Times New Roman"/>
                <w:sz w:val="24"/>
                <w:szCs w:val="24"/>
                <w:highlight w:val="yellow"/>
              </w:rPr>
            </w:pPr>
            <w:r w:rsidRPr="00A00A6D">
              <w:rPr>
                <w:rFonts w:ascii="Times New Roman" w:hAnsi="Times New Roman" w:cs="Times New Roman"/>
                <w:sz w:val="24"/>
                <w:szCs w:val="24"/>
                <w:highlight w:val="yellow"/>
              </w:rPr>
              <w:t>155692,0</w:t>
            </w:r>
          </w:p>
        </w:tc>
        <w:tc>
          <w:tcPr>
            <w:tcW w:w="2920" w:type="dxa"/>
          </w:tcPr>
          <w:p w14:paraId="68994437" w14:textId="77777777" w:rsidR="00DB472D" w:rsidRPr="00A00A6D" w:rsidRDefault="00DB472D" w:rsidP="00DB472D">
            <w:pPr>
              <w:tabs>
                <w:tab w:val="left" w:pos="700"/>
              </w:tabs>
              <w:jc w:val="both"/>
              <w:rPr>
                <w:rFonts w:ascii="Times New Roman" w:hAnsi="Times New Roman" w:cs="Times New Roman"/>
                <w:b/>
                <w:highlight w:val="yellow"/>
              </w:rPr>
            </w:pPr>
            <w:r w:rsidRPr="00A00A6D">
              <w:rPr>
                <w:rFonts w:ascii="Times New Roman" w:hAnsi="Times New Roman" w:cs="Times New Roman"/>
                <w:highlight w:val="yellow"/>
              </w:rPr>
              <w:t>Приобретение валковых сеноуборочных универсальных ГВС-6У (грабли-ворошилки для трактора)</w:t>
            </w:r>
          </w:p>
        </w:tc>
      </w:tr>
      <w:tr w:rsidR="00DB472D" w:rsidRPr="00A00A6D" w14:paraId="49DBD62F" w14:textId="77777777" w:rsidTr="00DB472D">
        <w:trPr>
          <w:trHeight w:val="315"/>
        </w:trPr>
        <w:tc>
          <w:tcPr>
            <w:tcW w:w="704" w:type="dxa"/>
            <w:vMerge/>
          </w:tcPr>
          <w:p w14:paraId="1BE8CDFE" w14:textId="77777777" w:rsidR="00DB472D" w:rsidRPr="00A00A6D" w:rsidRDefault="00DB472D" w:rsidP="00DB472D">
            <w:pPr>
              <w:tabs>
                <w:tab w:val="left" w:pos="700"/>
              </w:tabs>
              <w:jc w:val="center"/>
              <w:rPr>
                <w:rFonts w:ascii="Times New Roman" w:hAnsi="Times New Roman" w:cs="Times New Roman"/>
                <w:highlight w:val="yellow"/>
              </w:rPr>
            </w:pPr>
          </w:p>
        </w:tc>
        <w:tc>
          <w:tcPr>
            <w:tcW w:w="1900" w:type="dxa"/>
            <w:vMerge/>
          </w:tcPr>
          <w:p w14:paraId="4D333CE6" w14:textId="77777777" w:rsidR="00DB472D" w:rsidRPr="00A00A6D" w:rsidRDefault="00DB472D" w:rsidP="00DB472D">
            <w:pPr>
              <w:tabs>
                <w:tab w:val="left" w:pos="700"/>
              </w:tabs>
              <w:jc w:val="center"/>
              <w:rPr>
                <w:rFonts w:ascii="Times New Roman" w:hAnsi="Times New Roman" w:cs="Times New Roman"/>
                <w:highlight w:val="yellow"/>
              </w:rPr>
            </w:pPr>
          </w:p>
        </w:tc>
        <w:tc>
          <w:tcPr>
            <w:tcW w:w="3345" w:type="dxa"/>
          </w:tcPr>
          <w:p w14:paraId="41B4232A" w14:textId="77777777" w:rsidR="00DB472D" w:rsidRPr="00A00A6D" w:rsidRDefault="00DB472D" w:rsidP="00DB472D">
            <w:pPr>
              <w:tabs>
                <w:tab w:val="left" w:pos="700"/>
              </w:tabs>
              <w:jc w:val="both"/>
              <w:rPr>
                <w:rFonts w:ascii="Times New Roman" w:hAnsi="Times New Roman" w:cs="Times New Roman"/>
                <w:highlight w:val="yellow"/>
              </w:rPr>
            </w:pPr>
            <w:r w:rsidRPr="00A00A6D">
              <w:rPr>
                <w:rFonts w:ascii="Times New Roman" w:hAnsi="Times New Roman" w:cs="Times New Roman"/>
                <w:highlight w:val="yellow"/>
              </w:rPr>
              <w:t>3.Семейно-родовая община «Самахай» в местности Самахай МО СП«Улюнхан эвенкийское»</w:t>
            </w:r>
            <w:r w:rsidRPr="00A00A6D">
              <w:rPr>
                <w:rFonts w:ascii="Times New Roman" w:hAnsi="Times New Roman" w:cs="Times New Roman"/>
                <w:b/>
                <w:highlight w:val="yellow"/>
              </w:rPr>
              <w:t xml:space="preserve">  </w:t>
            </w:r>
          </w:p>
        </w:tc>
        <w:tc>
          <w:tcPr>
            <w:tcW w:w="1474" w:type="dxa"/>
          </w:tcPr>
          <w:p w14:paraId="36B5D368" w14:textId="77777777" w:rsidR="00DB472D" w:rsidRPr="00A00A6D" w:rsidRDefault="00DB472D" w:rsidP="00DB472D">
            <w:pPr>
              <w:pStyle w:val="a8"/>
              <w:ind w:left="0"/>
              <w:jc w:val="center"/>
              <w:rPr>
                <w:rFonts w:ascii="Times New Roman" w:hAnsi="Times New Roman" w:cs="Times New Roman"/>
                <w:sz w:val="24"/>
                <w:szCs w:val="24"/>
                <w:highlight w:val="yellow"/>
              </w:rPr>
            </w:pPr>
            <w:r w:rsidRPr="00A00A6D">
              <w:rPr>
                <w:rStyle w:val="normaltextrun"/>
                <w:rFonts w:ascii="Times New Roman" w:hAnsi="Times New Roman" w:cs="Times New Roman"/>
                <w:bCs/>
                <w:sz w:val="24"/>
                <w:szCs w:val="24"/>
                <w:highlight w:val="yellow"/>
              </w:rPr>
              <w:t>150000,0</w:t>
            </w:r>
          </w:p>
        </w:tc>
        <w:tc>
          <w:tcPr>
            <w:tcW w:w="2920" w:type="dxa"/>
          </w:tcPr>
          <w:p w14:paraId="787C0BC1" w14:textId="77777777" w:rsidR="00DB472D" w:rsidRPr="00A00A6D" w:rsidRDefault="00DB472D" w:rsidP="00DB472D">
            <w:pPr>
              <w:tabs>
                <w:tab w:val="left" w:pos="700"/>
              </w:tabs>
              <w:jc w:val="both"/>
              <w:rPr>
                <w:rFonts w:ascii="Times New Roman" w:hAnsi="Times New Roman" w:cs="Times New Roman"/>
                <w:b/>
                <w:highlight w:val="yellow"/>
              </w:rPr>
            </w:pPr>
            <w:r w:rsidRPr="00A00A6D">
              <w:rPr>
                <w:rFonts w:ascii="Times New Roman" w:hAnsi="Times New Roman" w:cs="Times New Roman"/>
                <w:highlight w:val="yellow"/>
              </w:rPr>
              <w:t xml:space="preserve">Приобретение погрузчика фронтального ПКУ-0,8 </w:t>
            </w:r>
          </w:p>
        </w:tc>
      </w:tr>
    </w:tbl>
    <w:p w14:paraId="11B4B8A5" w14:textId="77777777" w:rsidR="00DB472D" w:rsidRPr="00A00A6D" w:rsidRDefault="00DB472D" w:rsidP="00DB472D">
      <w:pPr>
        <w:tabs>
          <w:tab w:val="left" w:pos="700"/>
        </w:tabs>
        <w:jc w:val="center"/>
        <w:rPr>
          <w:b/>
          <w:highlight w:val="yellow"/>
        </w:rPr>
      </w:pPr>
    </w:p>
    <w:p w14:paraId="5D1C572C" w14:textId="77777777" w:rsidR="00DB472D" w:rsidRPr="00A00A6D" w:rsidRDefault="00DB472D" w:rsidP="00DB472D">
      <w:pPr>
        <w:ind w:firstLine="709"/>
        <w:jc w:val="both"/>
        <w:rPr>
          <w:bCs/>
          <w:highlight w:val="yellow"/>
        </w:rPr>
      </w:pPr>
    </w:p>
    <w:p w14:paraId="23492CE5" w14:textId="77777777" w:rsidR="00DB472D" w:rsidRPr="00A00A6D" w:rsidRDefault="00DB472D" w:rsidP="00DB472D">
      <w:pPr>
        <w:jc w:val="both"/>
        <w:rPr>
          <w:bCs/>
          <w:highlight w:val="yellow"/>
        </w:rPr>
      </w:pPr>
      <w:r w:rsidRPr="00A00A6D">
        <w:rPr>
          <w:bCs/>
          <w:highlight w:val="yellow"/>
        </w:rPr>
        <w:t xml:space="preserve">       В рамках реализации подпрограммы </w:t>
      </w:r>
      <w:r w:rsidRPr="00A00A6D">
        <w:rPr>
          <w:highlight w:val="yellow"/>
        </w:rPr>
        <w:t>«Социально-экономическое развитие коренных малочисленных народов Севера Курумканского района»</w:t>
      </w:r>
      <w:r w:rsidRPr="00A00A6D">
        <w:rPr>
          <w:b/>
          <w:highlight w:val="yellow"/>
        </w:rPr>
        <w:t xml:space="preserve"> </w:t>
      </w:r>
      <w:r w:rsidRPr="00A00A6D">
        <w:rPr>
          <w:bCs/>
          <w:highlight w:val="yellow"/>
        </w:rPr>
        <w:t xml:space="preserve">были организованы и проведены мероприятия, направленные на социально экономическое развитие коренных народов в районе. </w:t>
      </w:r>
    </w:p>
    <w:p w14:paraId="494C14F9" w14:textId="77777777" w:rsidR="00DB472D" w:rsidRPr="00A00A6D" w:rsidRDefault="00DB472D" w:rsidP="00DB472D">
      <w:pPr>
        <w:spacing w:line="240" w:lineRule="atLeast"/>
        <w:jc w:val="both"/>
        <w:rPr>
          <w:highlight w:val="yellow"/>
        </w:rPr>
      </w:pPr>
      <w:r w:rsidRPr="00A00A6D">
        <w:rPr>
          <w:highlight w:val="yellow"/>
        </w:rPr>
        <w:t xml:space="preserve">       Количество представителей КМНС в районе составляет 438 человек, что составляет 3,1 % от всего населения района, действуют 9 зарегистрированных семейно-родовых общин («Дуннэ», «Самахай», «Кедр», «Кадар», «Лоре», «Буга», «Урун»,  «Баргу»,  «Куту»). Количество детей-эвенков, посещающих детский сад по району -39 детей. Родители детей-эвенков освобождены от родительской  платы за присмотр и уход за детьми согласно Положения о порядке взимания и использования родительской платы.  Количество обучающихся в школе-57 детей-эвенков.</w:t>
      </w:r>
    </w:p>
    <w:p w14:paraId="07954E17" w14:textId="77777777" w:rsidR="00DB472D" w:rsidRPr="00A00A6D" w:rsidRDefault="00DB472D" w:rsidP="00DB472D">
      <w:pPr>
        <w:spacing w:line="240" w:lineRule="atLeast"/>
        <w:jc w:val="both"/>
        <w:rPr>
          <w:highlight w:val="yellow"/>
        </w:rPr>
      </w:pPr>
      <w:r w:rsidRPr="00A00A6D">
        <w:rPr>
          <w:highlight w:val="yellow"/>
        </w:rPr>
        <w:t xml:space="preserve">                                                     </w:t>
      </w:r>
    </w:p>
    <w:p w14:paraId="06CD6EC0" w14:textId="700EEC8A" w:rsidR="00DB472D" w:rsidRPr="00A00A6D" w:rsidRDefault="00DB472D" w:rsidP="00DB472D">
      <w:pPr>
        <w:spacing w:line="240" w:lineRule="atLeast"/>
        <w:jc w:val="both"/>
        <w:rPr>
          <w:highlight w:val="yellow"/>
        </w:rPr>
      </w:pPr>
      <w:r w:rsidRPr="00A00A6D">
        <w:rPr>
          <w:highlight w:val="yellow"/>
        </w:rPr>
        <w:t xml:space="preserve">   Информация по общинам</w:t>
      </w:r>
    </w:p>
    <w:p w14:paraId="121E6A82" w14:textId="77777777" w:rsidR="00DB472D" w:rsidRPr="00A00A6D" w:rsidRDefault="00DB472D" w:rsidP="00DB472D">
      <w:pPr>
        <w:pStyle w:val="a8"/>
        <w:ind w:left="0" w:firstLine="216"/>
        <w:jc w:val="both"/>
        <w:rPr>
          <w:rFonts w:ascii="Times New Roman" w:hAnsi="Times New Roman"/>
          <w:sz w:val="24"/>
          <w:szCs w:val="24"/>
          <w:highlight w:val="yellow"/>
        </w:rPr>
      </w:pPr>
    </w:p>
    <w:tbl>
      <w:tblPr>
        <w:tblStyle w:val="af4"/>
        <w:tblW w:w="0" w:type="auto"/>
        <w:tblLook w:val="04A0" w:firstRow="1" w:lastRow="0" w:firstColumn="1" w:lastColumn="0" w:noHBand="0" w:noVBand="1"/>
      </w:tblPr>
      <w:tblGrid>
        <w:gridCol w:w="769"/>
        <w:gridCol w:w="4489"/>
        <w:gridCol w:w="2406"/>
        <w:gridCol w:w="2739"/>
      </w:tblGrid>
      <w:tr w:rsidR="00DB472D" w:rsidRPr="00A00A6D" w14:paraId="65A3D79D" w14:textId="77777777" w:rsidTr="00DB472D">
        <w:tc>
          <w:tcPr>
            <w:tcW w:w="769" w:type="dxa"/>
          </w:tcPr>
          <w:p w14:paraId="33E8BDE4" w14:textId="77777777" w:rsidR="00DB472D" w:rsidRPr="00A00A6D" w:rsidRDefault="00DB472D" w:rsidP="00DB472D">
            <w:pPr>
              <w:pStyle w:val="a8"/>
              <w:spacing w:line="240" w:lineRule="atLeast"/>
              <w:ind w:left="0"/>
              <w:jc w:val="center"/>
              <w:rPr>
                <w:rStyle w:val="normaltextrun"/>
                <w:rFonts w:ascii="Times New Roman" w:hAnsi="Times New Roman" w:cs="Times New Roman"/>
                <w:bCs/>
                <w:sz w:val="24"/>
                <w:szCs w:val="24"/>
                <w:highlight w:val="yellow"/>
              </w:rPr>
            </w:pPr>
            <w:r w:rsidRPr="00A00A6D">
              <w:rPr>
                <w:rStyle w:val="normaltextrun"/>
                <w:rFonts w:ascii="Times New Roman" w:hAnsi="Times New Roman" w:cs="Times New Roman"/>
                <w:bCs/>
                <w:sz w:val="24"/>
                <w:szCs w:val="24"/>
                <w:highlight w:val="yellow"/>
              </w:rPr>
              <w:lastRenderedPageBreak/>
              <w:t>№п/п</w:t>
            </w:r>
          </w:p>
        </w:tc>
        <w:tc>
          <w:tcPr>
            <w:tcW w:w="4489" w:type="dxa"/>
          </w:tcPr>
          <w:p w14:paraId="02C9A44E" w14:textId="77777777" w:rsidR="00DB472D" w:rsidRPr="00A00A6D" w:rsidRDefault="00DB472D" w:rsidP="00DB472D">
            <w:pPr>
              <w:pStyle w:val="a8"/>
              <w:spacing w:line="240" w:lineRule="atLeast"/>
              <w:ind w:left="0"/>
              <w:jc w:val="center"/>
              <w:rPr>
                <w:rStyle w:val="normaltextrun"/>
                <w:rFonts w:ascii="Times New Roman" w:hAnsi="Times New Roman" w:cs="Times New Roman"/>
                <w:bCs/>
                <w:sz w:val="24"/>
                <w:szCs w:val="24"/>
                <w:highlight w:val="yellow"/>
              </w:rPr>
            </w:pPr>
            <w:r w:rsidRPr="00A00A6D">
              <w:rPr>
                <w:rStyle w:val="normaltextrun"/>
                <w:rFonts w:ascii="Times New Roman" w:hAnsi="Times New Roman" w:cs="Times New Roman"/>
                <w:bCs/>
                <w:sz w:val="24"/>
                <w:szCs w:val="24"/>
                <w:highlight w:val="yellow"/>
              </w:rPr>
              <w:t>Наименование СРЭО</w:t>
            </w:r>
          </w:p>
        </w:tc>
        <w:tc>
          <w:tcPr>
            <w:tcW w:w="2406" w:type="dxa"/>
          </w:tcPr>
          <w:p w14:paraId="0CB0FAF6" w14:textId="77777777" w:rsidR="00DB472D" w:rsidRPr="00A00A6D" w:rsidRDefault="00DB472D" w:rsidP="00DB472D">
            <w:pPr>
              <w:pStyle w:val="a8"/>
              <w:spacing w:line="240" w:lineRule="atLeast"/>
              <w:ind w:left="0"/>
              <w:jc w:val="center"/>
              <w:rPr>
                <w:rStyle w:val="normaltextrun"/>
                <w:rFonts w:ascii="Times New Roman" w:hAnsi="Times New Roman" w:cs="Times New Roman"/>
                <w:bCs/>
                <w:sz w:val="24"/>
                <w:szCs w:val="24"/>
                <w:highlight w:val="yellow"/>
              </w:rPr>
            </w:pPr>
            <w:r w:rsidRPr="00A00A6D">
              <w:rPr>
                <w:rStyle w:val="normaltextrun"/>
                <w:rFonts w:ascii="Times New Roman" w:hAnsi="Times New Roman" w:cs="Times New Roman"/>
                <w:bCs/>
                <w:sz w:val="24"/>
                <w:szCs w:val="24"/>
                <w:highlight w:val="yellow"/>
              </w:rPr>
              <w:t>Председатель общины</w:t>
            </w:r>
          </w:p>
        </w:tc>
        <w:tc>
          <w:tcPr>
            <w:tcW w:w="2739" w:type="dxa"/>
          </w:tcPr>
          <w:p w14:paraId="7C9872CD" w14:textId="77777777" w:rsidR="00DB472D" w:rsidRPr="00A00A6D" w:rsidRDefault="00DB472D" w:rsidP="00DB472D">
            <w:pPr>
              <w:pStyle w:val="a8"/>
              <w:spacing w:line="240" w:lineRule="atLeast"/>
              <w:ind w:left="0"/>
              <w:jc w:val="center"/>
              <w:rPr>
                <w:rStyle w:val="normaltextrun"/>
                <w:rFonts w:ascii="Times New Roman" w:hAnsi="Times New Roman" w:cs="Times New Roman"/>
                <w:bCs/>
                <w:sz w:val="24"/>
                <w:szCs w:val="24"/>
                <w:highlight w:val="yellow"/>
              </w:rPr>
            </w:pPr>
            <w:r w:rsidRPr="00A00A6D">
              <w:rPr>
                <w:rStyle w:val="normaltextrun"/>
                <w:rFonts w:ascii="Times New Roman" w:hAnsi="Times New Roman" w:cs="Times New Roman"/>
                <w:bCs/>
                <w:sz w:val="24"/>
                <w:szCs w:val="24"/>
                <w:highlight w:val="yellow"/>
              </w:rPr>
              <w:t>Дата</w:t>
            </w:r>
          </w:p>
          <w:p w14:paraId="7F792596" w14:textId="77777777" w:rsidR="00DB472D" w:rsidRPr="00A00A6D" w:rsidRDefault="00DB472D" w:rsidP="00DB472D">
            <w:pPr>
              <w:pStyle w:val="a8"/>
              <w:spacing w:line="240" w:lineRule="atLeast"/>
              <w:ind w:left="0"/>
              <w:jc w:val="center"/>
              <w:rPr>
                <w:rStyle w:val="normaltextrun"/>
                <w:rFonts w:ascii="Times New Roman" w:hAnsi="Times New Roman" w:cs="Times New Roman"/>
                <w:bCs/>
                <w:sz w:val="24"/>
                <w:szCs w:val="24"/>
                <w:highlight w:val="yellow"/>
              </w:rPr>
            </w:pPr>
            <w:r w:rsidRPr="00A00A6D">
              <w:rPr>
                <w:rStyle w:val="normaltextrun"/>
                <w:rFonts w:ascii="Times New Roman" w:hAnsi="Times New Roman" w:cs="Times New Roman"/>
                <w:bCs/>
                <w:sz w:val="24"/>
                <w:szCs w:val="24"/>
                <w:highlight w:val="yellow"/>
              </w:rPr>
              <w:t xml:space="preserve"> создания/ликвидации</w:t>
            </w:r>
          </w:p>
        </w:tc>
      </w:tr>
      <w:tr w:rsidR="00DB472D" w:rsidRPr="00A00A6D" w14:paraId="77C2AD3C" w14:textId="77777777" w:rsidTr="00DB472D">
        <w:tc>
          <w:tcPr>
            <w:tcW w:w="769" w:type="dxa"/>
          </w:tcPr>
          <w:p w14:paraId="59938012"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1</w:t>
            </w:r>
          </w:p>
        </w:tc>
        <w:tc>
          <w:tcPr>
            <w:tcW w:w="4489" w:type="dxa"/>
            <w:vAlign w:val="center"/>
          </w:tcPr>
          <w:p w14:paraId="0AA50ACF"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Семейно-родовая  эвенкийская община "Кедр"</w:t>
            </w:r>
          </w:p>
        </w:tc>
        <w:tc>
          <w:tcPr>
            <w:tcW w:w="2406" w:type="dxa"/>
            <w:vAlign w:val="center"/>
          </w:tcPr>
          <w:p w14:paraId="789C599F"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Берельтуева  Вера Валерьевна</w:t>
            </w:r>
          </w:p>
        </w:tc>
        <w:tc>
          <w:tcPr>
            <w:tcW w:w="2739" w:type="dxa"/>
            <w:vAlign w:val="center"/>
          </w:tcPr>
          <w:p w14:paraId="21273255"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23.12.2002</w:t>
            </w:r>
          </w:p>
        </w:tc>
      </w:tr>
      <w:tr w:rsidR="00DB472D" w:rsidRPr="00A00A6D" w14:paraId="796E4883" w14:textId="77777777" w:rsidTr="00DB472D">
        <w:tc>
          <w:tcPr>
            <w:tcW w:w="769" w:type="dxa"/>
          </w:tcPr>
          <w:p w14:paraId="027CC625"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2</w:t>
            </w:r>
          </w:p>
        </w:tc>
        <w:tc>
          <w:tcPr>
            <w:tcW w:w="4489" w:type="dxa"/>
            <w:vAlign w:val="center"/>
          </w:tcPr>
          <w:p w14:paraId="07CA29EC"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Семейно-родовая эвенкийская община "Дуннэ" (Земля)</w:t>
            </w:r>
          </w:p>
        </w:tc>
        <w:tc>
          <w:tcPr>
            <w:tcW w:w="2406" w:type="dxa"/>
            <w:vAlign w:val="center"/>
          </w:tcPr>
          <w:p w14:paraId="71B70A37"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 xml:space="preserve">Степанова  Марина  Степановна  </w:t>
            </w:r>
          </w:p>
        </w:tc>
        <w:tc>
          <w:tcPr>
            <w:tcW w:w="2739" w:type="dxa"/>
            <w:vAlign w:val="center"/>
          </w:tcPr>
          <w:p w14:paraId="160FDBC1"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24.02.2012</w:t>
            </w:r>
          </w:p>
        </w:tc>
      </w:tr>
      <w:tr w:rsidR="00DB472D" w:rsidRPr="00A00A6D" w14:paraId="0E6C686E" w14:textId="77777777" w:rsidTr="00DB472D">
        <w:tc>
          <w:tcPr>
            <w:tcW w:w="769" w:type="dxa"/>
          </w:tcPr>
          <w:p w14:paraId="16E0BBC9"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3</w:t>
            </w:r>
          </w:p>
        </w:tc>
        <w:tc>
          <w:tcPr>
            <w:tcW w:w="4489" w:type="dxa"/>
            <w:vAlign w:val="center"/>
          </w:tcPr>
          <w:p w14:paraId="4690BA9A"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Семейно-родовая эвенкийская община "Самахай"</w:t>
            </w:r>
          </w:p>
        </w:tc>
        <w:tc>
          <w:tcPr>
            <w:tcW w:w="2406" w:type="dxa"/>
            <w:vAlign w:val="center"/>
          </w:tcPr>
          <w:p w14:paraId="395382B5"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 xml:space="preserve">Цыдыпова Инна Ильинична </w:t>
            </w:r>
          </w:p>
        </w:tc>
        <w:tc>
          <w:tcPr>
            <w:tcW w:w="2739" w:type="dxa"/>
            <w:vAlign w:val="center"/>
          </w:tcPr>
          <w:p w14:paraId="53CA2EA6"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19.05.2011</w:t>
            </w:r>
          </w:p>
        </w:tc>
      </w:tr>
      <w:tr w:rsidR="00DB472D" w:rsidRPr="00A00A6D" w14:paraId="33A8DBAD" w14:textId="77777777" w:rsidTr="00DB472D">
        <w:tc>
          <w:tcPr>
            <w:tcW w:w="769" w:type="dxa"/>
          </w:tcPr>
          <w:p w14:paraId="6FEEFA6E"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4</w:t>
            </w:r>
          </w:p>
        </w:tc>
        <w:tc>
          <w:tcPr>
            <w:tcW w:w="4489" w:type="dxa"/>
            <w:vAlign w:val="center"/>
          </w:tcPr>
          <w:p w14:paraId="3E0A5030"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Семейно-родовая эвенкийская община "Буга" (Родина)</w:t>
            </w:r>
          </w:p>
        </w:tc>
        <w:tc>
          <w:tcPr>
            <w:tcW w:w="2406" w:type="dxa"/>
            <w:vAlign w:val="center"/>
          </w:tcPr>
          <w:p w14:paraId="2CB30F97"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Баханов Дмитрий Дармаевич</w:t>
            </w:r>
          </w:p>
        </w:tc>
        <w:tc>
          <w:tcPr>
            <w:tcW w:w="2739" w:type="dxa"/>
            <w:vAlign w:val="center"/>
          </w:tcPr>
          <w:p w14:paraId="6C69D8A3"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05.02.2013</w:t>
            </w:r>
          </w:p>
        </w:tc>
      </w:tr>
      <w:tr w:rsidR="00DB472D" w:rsidRPr="00A00A6D" w14:paraId="159FCA99" w14:textId="77777777" w:rsidTr="00DB472D">
        <w:tc>
          <w:tcPr>
            <w:tcW w:w="769" w:type="dxa"/>
          </w:tcPr>
          <w:p w14:paraId="70005C6D"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5</w:t>
            </w:r>
          </w:p>
        </w:tc>
        <w:tc>
          <w:tcPr>
            <w:tcW w:w="4489" w:type="dxa"/>
            <w:vAlign w:val="center"/>
          </w:tcPr>
          <w:p w14:paraId="58E6C6F8"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Семейно-родовая эвенкийская община "Урун"</w:t>
            </w:r>
          </w:p>
        </w:tc>
        <w:tc>
          <w:tcPr>
            <w:tcW w:w="2406" w:type="dxa"/>
            <w:vAlign w:val="center"/>
          </w:tcPr>
          <w:p w14:paraId="286BFE39"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 xml:space="preserve">Берельтуев Степан Ороченович </w:t>
            </w:r>
          </w:p>
        </w:tc>
        <w:tc>
          <w:tcPr>
            <w:tcW w:w="2739" w:type="dxa"/>
            <w:vAlign w:val="center"/>
          </w:tcPr>
          <w:p w14:paraId="52049A49"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13.05.2014</w:t>
            </w:r>
          </w:p>
        </w:tc>
      </w:tr>
      <w:tr w:rsidR="00DB472D" w:rsidRPr="00A00A6D" w14:paraId="4F044E24" w14:textId="77777777" w:rsidTr="00DB472D">
        <w:tc>
          <w:tcPr>
            <w:tcW w:w="769" w:type="dxa"/>
          </w:tcPr>
          <w:p w14:paraId="2E2C0E86"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6</w:t>
            </w:r>
          </w:p>
        </w:tc>
        <w:tc>
          <w:tcPr>
            <w:tcW w:w="4489" w:type="dxa"/>
            <w:vAlign w:val="center"/>
          </w:tcPr>
          <w:p w14:paraId="6B35F455" w14:textId="20884D2A" w:rsidR="00DB472D" w:rsidRPr="00A00A6D" w:rsidRDefault="00DB472D" w:rsidP="00DB472D">
            <w:pPr>
              <w:jc w:val="center"/>
              <w:rPr>
                <w:rFonts w:ascii="Times New Roman" w:hAnsi="Times New Roman" w:cs="Times New Roman"/>
                <w:b/>
                <w:highlight w:val="yellow"/>
              </w:rPr>
            </w:pPr>
            <w:r w:rsidRPr="00A00A6D">
              <w:rPr>
                <w:rFonts w:ascii="Times New Roman" w:hAnsi="Times New Roman" w:cs="Times New Roman"/>
                <w:highlight w:val="yellow"/>
              </w:rPr>
              <w:t>Семейно-родовая эвенкийская община "Куту" (счастье)</w:t>
            </w:r>
          </w:p>
        </w:tc>
        <w:tc>
          <w:tcPr>
            <w:tcW w:w="2406" w:type="dxa"/>
            <w:vAlign w:val="center"/>
          </w:tcPr>
          <w:p w14:paraId="0FEB4FED" w14:textId="63A9018F" w:rsidR="00DB472D" w:rsidRPr="00A00A6D" w:rsidRDefault="00DB472D" w:rsidP="00DB472D">
            <w:pPr>
              <w:jc w:val="center"/>
              <w:rPr>
                <w:rFonts w:ascii="Times New Roman" w:hAnsi="Times New Roman" w:cs="Times New Roman"/>
                <w:b/>
                <w:highlight w:val="yellow"/>
              </w:rPr>
            </w:pPr>
            <w:r w:rsidRPr="00A00A6D">
              <w:rPr>
                <w:rFonts w:ascii="Times New Roman" w:hAnsi="Times New Roman" w:cs="Times New Roman"/>
                <w:highlight w:val="yellow"/>
              </w:rPr>
              <w:t>Цыдыков Аркадий Арсаланович</w:t>
            </w:r>
          </w:p>
        </w:tc>
        <w:tc>
          <w:tcPr>
            <w:tcW w:w="2739" w:type="dxa"/>
          </w:tcPr>
          <w:p w14:paraId="5165F211" w14:textId="54B9A6F9" w:rsidR="00DB472D" w:rsidRPr="00A00A6D" w:rsidRDefault="00DB472D" w:rsidP="00DB472D">
            <w:pPr>
              <w:jc w:val="center"/>
              <w:rPr>
                <w:rFonts w:ascii="Times New Roman" w:hAnsi="Times New Roman" w:cs="Times New Roman"/>
                <w:b/>
                <w:highlight w:val="yellow"/>
              </w:rPr>
            </w:pPr>
            <w:r w:rsidRPr="00A00A6D">
              <w:rPr>
                <w:rStyle w:val="normaltextrun"/>
                <w:rFonts w:ascii="Times New Roman" w:hAnsi="Times New Roman" w:cs="Times New Roman"/>
                <w:bCs/>
                <w:highlight w:val="yellow"/>
              </w:rPr>
              <w:t>09.11.2023</w:t>
            </w:r>
          </w:p>
        </w:tc>
      </w:tr>
      <w:tr w:rsidR="00DB472D" w:rsidRPr="00A00A6D" w14:paraId="03D8700D" w14:textId="77777777" w:rsidTr="00DB472D">
        <w:tc>
          <w:tcPr>
            <w:tcW w:w="769" w:type="dxa"/>
          </w:tcPr>
          <w:p w14:paraId="73369E5B"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7</w:t>
            </w:r>
          </w:p>
        </w:tc>
        <w:tc>
          <w:tcPr>
            <w:tcW w:w="4489" w:type="dxa"/>
            <w:vAlign w:val="center"/>
          </w:tcPr>
          <w:p w14:paraId="1165FCC0" w14:textId="5DF8AC1E" w:rsidR="00DB472D" w:rsidRPr="00A00A6D" w:rsidRDefault="00DB472D" w:rsidP="00DB472D">
            <w:pPr>
              <w:jc w:val="center"/>
              <w:rPr>
                <w:rFonts w:ascii="Times New Roman" w:hAnsi="Times New Roman" w:cs="Times New Roman"/>
                <w:b/>
                <w:highlight w:val="yellow"/>
              </w:rPr>
            </w:pPr>
            <w:r w:rsidRPr="00A00A6D">
              <w:rPr>
                <w:rFonts w:ascii="Times New Roman" w:hAnsi="Times New Roman" w:cs="Times New Roman"/>
                <w:highlight w:val="yellow"/>
              </w:rPr>
              <w:t>Семейно-родовая эвенкийская община "Баргу"</w:t>
            </w:r>
          </w:p>
        </w:tc>
        <w:tc>
          <w:tcPr>
            <w:tcW w:w="2406" w:type="dxa"/>
            <w:vAlign w:val="center"/>
          </w:tcPr>
          <w:p w14:paraId="109E169D" w14:textId="36E3A6C8" w:rsidR="00DB472D" w:rsidRPr="00A00A6D" w:rsidRDefault="00DB472D" w:rsidP="00DB472D">
            <w:pPr>
              <w:jc w:val="center"/>
              <w:rPr>
                <w:rFonts w:ascii="Times New Roman" w:hAnsi="Times New Roman" w:cs="Times New Roman"/>
                <w:b/>
                <w:highlight w:val="yellow"/>
              </w:rPr>
            </w:pPr>
            <w:r w:rsidRPr="00A00A6D">
              <w:rPr>
                <w:rFonts w:ascii="Times New Roman" w:hAnsi="Times New Roman" w:cs="Times New Roman"/>
                <w:highlight w:val="yellow"/>
              </w:rPr>
              <w:t>Вачеланов Геркен Васильевич</w:t>
            </w:r>
          </w:p>
        </w:tc>
        <w:tc>
          <w:tcPr>
            <w:tcW w:w="2739" w:type="dxa"/>
          </w:tcPr>
          <w:p w14:paraId="1BD635BE" w14:textId="576ACDB9" w:rsidR="00DB472D" w:rsidRPr="00A00A6D" w:rsidRDefault="00DB472D" w:rsidP="00DB472D">
            <w:pPr>
              <w:jc w:val="center"/>
              <w:rPr>
                <w:rFonts w:ascii="Times New Roman" w:hAnsi="Times New Roman" w:cs="Times New Roman"/>
                <w:b/>
                <w:highlight w:val="yellow"/>
              </w:rPr>
            </w:pPr>
            <w:r w:rsidRPr="00A00A6D">
              <w:rPr>
                <w:rFonts w:ascii="Times New Roman" w:hAnsi="Times New Roman" w:cs="Times New Roman"/>
                <w:color w:val="35383B"/>
                <w:highlight w:val="yellow"/>
                <w:shd w:val="clear" w:color="auto" w:fill="FFFFFF"/>
              </w:rPr>
              <w:t>04.06.2001</w:t>
            </w:r>
          </w:p>
        </w:tc>
      </w:tr>
      <w:tr w:rsidR="00DB472D" w:rsidRPr="00A00A6D" w14:paraId="67BDF710" w14:textId="77777777" w:rsidTr="00DB472D">
        <w:tc>
          <w:tcPr>
            <w:tcW w:w="769" w:type="dxa"/>
          </w:tcPr>
          <w:p w14:paraId="214F54C7"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8</w:t>
            </w:r>
          </w:p>
        </w:tc>
        <w:tc>
          <w:tcPr>
            <w:tcW w:w="4489" w:type="dxa"/>
            <w:vAlign w:val="center"/>
          </w:tcPr>
          <w:p w14:paraId="7B7416A7" w14:textId="70DFD6DA" w:rsidR="00DB472D" w:rsidRPr="00A00A6D" w:rsidRDefault="00DB472D" w:rsidP="00DB472D">
            <w:pPr>
              <w:jc w:val="center"/>
              <w:rPr>
                <w:rFonts w:ascii="Times New Roman" w:hAnsi="Times New Roman" w:cs="Times New Roman"/>
                <w:b/>
                <w:highlight w:val="yellow"/>
              </w:rPr>
            </w:pPr>
            <w:r w:rsidRPr="00A00A6D">
              <w:rPr>
                <w:rFonts w:ascii="Times New Roman" w:hAnsi="Times New Roman" w:cs="Times New Roman"/>
                <w:highlight w:val="yellow"/>
              </w:rPr>
              <w:t>Семейно-родовая эвенкийская община "Лоре"</w:t>
            </w:r>
          </w:p>
        </w:tc>
        <w:tc>
          <w:tcPr>
            <w:tcW w:w="2406" w:type="dxa"/>
            <w:vAlign w:val="center"/>
          </w:tcPr>
          <w:p w14:paraId="2F9605FF" w14:textId="4B7F0F10" w:rsidR="00DB472D" w:rsidRPr="00A00A6D" w:rsidRDefault="00DB472D" w:rsidP="00DB472D">
            <w:pPr>
              <w:jc w:val="center"/>
              <w:rPr>
                <w:rFonts w:ascii="Times New Roman" w:hAnsi="Times New Roman" w:cs="Times New Roman"/>
                <w:b/>
                <w:highlight w:val="yellow"/>
              </w:rPr>
            </w:pPr>
            <w:r w:rsidRPr="00A00A6D">
              <w:rPr>
                <w:rFonts w:ascii="Times New Roman" w:hAnsi="Times New Roman" w:cs="Times New Roman"/>
                <w:highlight w:val="yellow"/>
              </w:rPr>
              <w:t>Лоргоктоева Эльвира Владимировна</w:t>
            </w:r>
          </w:p>
        </w:tc>
        <w:tc>
          <w:tcPr>
            <w:tcW w:w="2739" w:type="dxa"/>
          </w:tcPr>
          <w:p w14:paraId="2970CEE5" w14:textId="77FC6C8E" w:rsidR="00DB472D" w:rsidRPr="00A00A6D" w:rsidRDefault="00DB472D" w:rsidP="00DB472D">
            <w:pPr>
              <w:jc w:val="center"/>
              <w:rPr>
                <w:rFonts w:ascii="Times New Roman" w:hAnsi="Times New Roman" w:cs="Times New Roman"/>
                <w:b/>
                <w:highlight w:val="yellow"/>
              </w:rPr>
            </w:pPr>
            <w:r w:rsidRPr="00A00A6D">
              <w:rPr>
                <w:rFonts w:ascii="Times New Roman" w:hAnsi="Times New Roman" w:cs="Times New Roman"/>
                <w:color w:val="35383B"/>
                <w:highlight w:val="yellow"/>
                <w:shd w:val="clear" w:color="auto" w:fill="FFFFFF"/>
              </w:rPr>
              <w:t>05.10.2009</w:t>
            </w:r>
          </w:p>
        </w:tc>
      </w:tr>
      <w:tr w:rsidR="00DB472D" w:rsidRPr="00A00A6D" w14:paraId="0F5406DC" w14:textId="77777777" w:rsidTr="00DB472D">
        <w:tc>
          <w:tcPr>
            <w:tcW w:w="769" w:type="dxa"/>
          </w:tcPr>
          <w:p w14:paraId="7DBC12C6" w14:textId="77777777"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9</w:t>
            </w:r>
          </w:p>
        </w:tc>
        <w:tc>
          <w:tcPr>
            <w:tcW w:w="4489" w:type="dxa"/>
            <w:vAlign w:val="center"/>
          </w:tcPr>
          <w:p w14:paraId="332940B3" w14:textId="2F1070FF"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Семейно-родовая эвенкийская община "Кадар" (Скала)</w:t>
            </w:r>
          </w:p>
        </w:tc>
        <w:tc>
          <w:tcPr>
            <w:tcW w:w="2406" w:type="dxa"/>
            <w:vAlign w:val="center"/>
          </w:tcPr>
          <w:p w14:paraId="50A3D5CA" w14:textId="33512BC9" w:rsidR="00DB472D" w:rsidRPr="00A00A6D" w:rsidRDefault="00DB472D" w:rsidP="00DB472D">
            <w:pPr>
              <w:jc w:val="center"/>
              <w:rPr>
                <w:rFonts w:ascii="Times New Roman" w:hAnsi="Times New Roman" w:cs="Times New Roman"/>
                <w:highlight w:val="yellow"/>
              </w:rPr>
            </w:pPr>
            <w:r w:rsidRPr="00A00A6D">
              <w:rPr>
                <w:rFonts w:ascii="Times New Roman" w:hAnsi="Times New Roman" w:cs="Times New Roman"/>
                <w:highlight w:val="yellow"/>
              </w:rPr>
              <w:t>Хобракова Анастасия Валерьевна</w:t>
            </w:r>
          </w:p>
        </w:tc>
        <w:tc>
          <w:tcPr>
            <w:tcW w:w="2739" w:type="dxa"/>
          </w:tcPr>
          <w:p w14:paraId="384D7A27" w14:textId="2350AFEC" w:rsidR="00DB472D" w:rsidRPr="00A00A6D" w:rsidRDefault="00DB472D" w:rsidP="00DB472D">
            <w:pPr>
              <w:pStyle w:val="a8"/>
              <w:spacing w:line="240" w:lineRule="atLeast"/>
              <w:ind w:left="0"/>
              <w:jc w:val="center"/>
              <w:rPr>
                <w:rStyle w:val="normaltextrun"/>
                <w:rFonts w:ascii="Times New Roman" w:hAnsi="Times New Roman" w:cs="Times New Roman"/>
                <w:bCs/>
                <w:sz w:val="24"/>
                <w:szCs w:val="24"/>
                <w:highlight w:val="yellow"/>
              </w:rPr>
            </w:pPr>
            <w:r w:rsidRPr="00A00A6D">
              <w:rPr>
                <w:rFonts w:ascii="Times New Roman" w:hAnsi="Times New Roman" w:cs="Times New Roman"/>
                <w:color w:val="35383B"/>
                <w:sz w:val="24"/>
                <w:szCs w:val="24"/>
                <w:highlight w:val="yellow"/>
                <w:shd w:val="clear" w:color="auto" w:fill="FFFFFF"/>
              </w:rPr>
              <w:t>28.04.2015</w:t>
            </w:r>
          </w:p>
        </w:tc>
      </w:tr>
    </w:tbl>
    <w:p w14:paraId="46354801" w14:textId="77777777" w:rsidR="00DB472D" w:rsidRPr="00A00A6D" w:rsidRDefault="00DB472D" w:rsidP="00DB472D">
      <w:pPr>
        <w:jc w:val="both"/>
        <w:rPr>
          <w:i/>
          <w:highlight w:val="yellow"/>
        </w:rPr>
      </w:pPr>
    </w:p>
    <w:p w14:paraId="05181BEB" w14:textId="77777777" w:rsidR="00DB472D" w:rsidRPr="00A00A6D" w:rsidRDefault="00DB472D" w:rsidP="00DB472D">
      <w:pPr>
        <w:widowControl w:val="0"/>
        <w:adjustRightInd w:val="0"/>
        <w:outlineLvl w:val="2"/>
        <w:rPr>
          <w:b/>
          <w:highlight w:val="yellow"/>
        </w:rPr>
      </w:pPr>
      <w:r w:rsidRPr="00A00A6D">
        <w:rPr>
          <w:highlight w:val="yellow"/>
        </w:rPr>
        <w:t xml:space="preserve">                                                               </w:t>
      </w:r>
      <w:r w:rsidRPr="00A00A6D">
        <w:rPr>
          <w:b/>
          <w:highlight w:val="yellow"/>
        </w:rPr>
        <w:t>СВЕДЕНИЯ</w:t>
      </w:r>
    </w:p>
    <w:p w14:paraId="08F3B9C7" w14:textId="77777777" w:rsidR="00DB472D" w:rsidRPr="00A00A6D" w:rsidRDefault="00DB472D" w:rsidP="00DB472D">
      <w:pPr>
        <w:widowControl w:val="0"/>
        <w:adjustRightInd w:val="0"/>
        <w:jc w:val="center"/>
        <w:outlineLvl w:val="2"/>
        <w:rPr>
          <w:b/>
          <w:highlight w:val="yellow"/>
        </w:rPr>
      </w:pPr>
      <w:r w:rsidRPr="00A00A6D">
        <w:rPr>
          <w:b/>
          <w:highlight w:val="yellow"/>
        </w:rPr>
        <w:t xml:space="preserve">об использовании бюджетных ассигнований и внебюджетных средств </w:t>
      </w:r>
    </w:p>
    <w:p w14:paraId="092AABA3" w14:textId="77777777" w:rsidR="00DB472D" w:rsidRPr="00A00A6D" w:rsidRDefault="00DB472D" w:rsidP="00DB472D">
      <w:pPr>
        <w:widowControl w:val="0"/>
        <w:adjustRightInd w:val="0"/>
        <w:jc w:val="center"/>
        <w:outlineLvl w:val="2"/>
        <w:rPr>
          <w:b/>
          <w:highlight w:val="yellow"/>
        </w:rPr>
      </w:pPr>
      <w:r w:rsidRPr="00A00A6D">
        <w:rPr>
          <w:b/>
          <w:highlight w:val="yellow"/>
        </w:rPr>
        <w:t>на реализацию подпрограммы за 2024 г.</w:t>
      </w:r>
    </w:p>
    <w:p w14:paraId="4507435D" w14:textId="77777777" w:rsidR="00DB472D" w:rsidRPr="00A00A6D" w:rsidRDefault="00DB472D" w:rsidP="00DB472D">
      <w:pPr>
        <w:widowControl w:val="0"/>
        <w:adjustRightInd w:val="0"/>
        <w:jc w:val="center"/>
        <w:outlineLvl w:val="2"/>
        <w:rPr>
          <w:highlight w:val="yellow"/>
        </w:rPr>
      </w:pPr>
    </w:p>
    <w:tbl>
      <w:tblPr>
        <w:tblW w:w="10348" w:type="dxa"/>
        <w:tblCellSpacing w:w="5" w:type="nil"/>
        <w:tblInd w:w="-5" w:type="dxa"/>
        <w:tblLayout w:type="fixed"/>
        <w:tblCellMar>
          <w:left w:w="75" w:type="dxa"/>
          <w:right w:w="75" w:type="dxa"/>
        </w:tblCellMar>
        <w:tblLook w:val="0000" w:firstRow="0" w:lastRow="0" w:firstColumn="0" w:lastColumn="0" w:noHBand="0" w:noVBand="0"/>
      </w:tblPr>
      <w:tblGrid>
        <w:gridCol w:w="2977"/>
        <w:gridCol w:w="2268"/>
        <w:gridCol w:w="1701"/>
        <w:gridCol w:w="1701"/>
        <w:gridCol w:w="1701"/>
      </w:tblGrid>
      <w:tr w:rsidR="00DB472D" w:rsidRPr="00A00A6D" w14:paraId="6D7C41FD" w14:textId="77777777" w:rsidTr="00DB472D">
        <w:trPr>
          <w:trHeight w:val="305"/>
          <w:tblCellSpacing w:w="5" w:type="nil"/>
        </w:trPr>
        <w:tc>
          <w:tcPr>
            <w:tcW w:w="2977" w:type="dxa"/>
            <w:vMerge w:val="restart"/>
            <w:tcBorders>
              <w:top w:val="single" w:sz="4" w:space="0" w:color="auto"/>
              <w:left w:val="single" w:sz="4" w:space="0" w:color="auto"/>
              <w:right w:val="single" w:sz="4" w:space="0" w:color="auto"/>
            </w:tcBorders>
            <w:vAlign w:val="center"/>
          </w:tcPr>
          <w:p w14:paraId="42B014A3" w14:textId="77777777" w:rsidR="00DB472D" w:rsidRPr="00A00A6D" w:rsidRDefault="00DB472D" w:rsidP="00DB472D">
            <w:pPr>
              <w:widowControl w:val="0"/>
              <w:adjustRightInd w:val="0"/>
              <w:jc w:val="center"/>
              <w:outlineLvl w:val="2"/>
              <w:rPr>
                <w:highlight w:val="yellow"/>
              </w:rPr>
            </w:pPr>
            <w:r w:rsidRPr="00A00A6D">
              <w:rPr>
                <w:highlight w:val="yellow"/>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right w:val="single" w:sz="4" w:space="0" w:color="auto"/>
            </w:tcBorders>
            <w:vAlign w:val="center"/>
          </w:tcPr>
          <w:p w14:paraId="7814807C" w14:textId="77777777" w:rsidR="00DB472D" w:rsidRPr="00A00A6D" w:rsidRDefault="00DB472D" w:rsidP="00DB472D">
            <w:pPr>
              <w:widowControl w:val="0"/>
              <w:adjustRightInd w:val="0"/>
              <w:jc w:val="center"/>
              <w:outlineLvl w:val="2"/>
              <w:rPr>
                <w:highlight w:val="yellow"/>
              </w:rPr>
            </w:pPr>
            <w:r w:rsidRPr="00A00A6D">
              <w:rPr>
                <w:highlight w:val="yellow"/>
              </w:rPr>
              <w:t>Источники финансирования</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5921BFE" w14:textId="77777777" w:rsidR="00DB472D" w:rsidRPr="00A00A6D" w:rsidRDefault="00DB472D" w:rsidP="00DB472D">
            <w:pPr>
              <w:widowControl w:val="0"/>
              <w:adjustRightInd w:val="0"/>
              <w:jc w:val="center"/>
              <w:outlineLvl w:val="2"/>
              <w:rPr>
                <w:highlight w:val="yellow"/>
              </w:rPr>
            </w:pPr>
            <w:r w:rsidRPr="00A00A6D">
              <w:rPr>
                <w:highlight w:val="yellow"/>
              </w:rPr>
              <w:t>Объем расходов</w:t>
            </w:r>
          </w:p>
          <w:p w14:paraId="1148BE5C" w14:textId="77777777" w:rsidR="00DB472D" w:rsidRPr="00A00A6D" w:rsidRDefault="00DB472D" w:rsidP="00DB472D">
            <w:pPr>
              <w:widowControl w:val="0"/>
              <w:adjustRightInd w:val="0"/>
              <w:jc w:val="center"/>
              <w:outlineLvl w:val="2"/>
              <w:rPr>
                <w:highlight w:val="yellow"/>
              </w:rPr>
            </w:pPr>
            <w:r w:rsidRPr="00A00A6D">
              <w:rPr>
                <w:highlight w:val="yellow"/>
              </w:rPr>
              <w:t>(тыс. рублей), предусмотренных</w:t>
            </w:r>
          </w:p>
        </w:tc>
        <w:tc>
          <w:tcPr>
            <w:tcW w:w="1701" w:type="dxa"/>
            <w:vMerge w:val="restart"/>
            <w:tcBorders>
              <w:top w:val="single" w:sz="4" w:space="0" w:color="auto"/>
              <w:left w:val="single" w:sz="4" w:space="0" w:color="auto"/>
              <w:right w:val="single" w:sz="4" w:space="0" w:color="auto"/>
            </w:tcBorders>
            <w:vAlign w:val="center"/>
          </w:tcPr>
          <w:p w14:paraId="2EBB9628" w14:textId="77777777" w:rsidR="00DB472D" w:rsidRPr="00A00A6D" w:rsidRDefault="00DB472D" w:rsidP="00DB472D">
            <w:pPr>
              <w:widowControl w:val="0"/>
              <w:adjustRightInd w:val="0"/>
              <w:jc w:val="center"/>
              <w:outlineLvl w:val="2"/>
              <w:rPr>
                <w:highlight w:val="yellow"/>
              </w:rPr>
            </w:pPr>
            <w:r w:rsidRPr="00A00A6D">
              <w:rPr>
                <w:highlight w:val="yellow"/>
              </w:rPr>
              <w:t xml:space="preserve">Фактические </w:t>
            </w:r>
            <w:r w:rsidRPr="00A00A6D">
              <w:rPr>
                <w:highlight w:val="yellow"/>
              </w:rPr>
              <w:br/>
              <w:t>расходы (тыс. рублей),</w:t>
            </w:r>
            <w:r w:rsidRPr="00A00A6D">
              <w:rPr>
                <w:highlight w:val="yellow"/>
              </w:rPr>
              <w:br/>
            </w:r>
            <w:r w:rsidRPr="00A00A6D">
              <w:rPr>
                <w:bCs/>
                <w:highlight w:val="yellow"/>
              </w:rPr>
              <w:t>&lt;1&gt;</w:t>
            </w:r>
          </w:p>
        </w:tc>
      </w:tr>
      <w:tr w:rsidR="00DB472D" w:rsidRPr="00A00A6D" w14:paraId="6A6F5F00" w14:textId="77777777" w:rsidTr="00DB472D">
        <w:trPr>
          <w:trHeight w:val="898"/>
          <w:tblCellSpacing w:w="5" w:type="nil"/>
        </w:trPr>
        <w:tc>
          <w:tcPr>
            <w:tcW w:w="2977" w:type="dxa"/>
            <w:vMerge/>
            <w:tcBorders>
              <w:left w:val="single" w:sz="4" w:space="0" w:color="auto"/>
              <w:bottom w:val="single" w:sz="4" w:space="0" w:color="auto"/>
              <w:right w:val="single" w:sz="4" w:space="0" w:color="auto"/>
            </w:tcBorders>
            <w:vAlign w:val="center"/>
          </w:tcPr>
          <w:p w14:paraId="52FC6F5C" w14:textId="77777777" w:rsidR="00DB472D" w:rsidRPr="00A00A6D" w:rsidRDefault="00DB472D" w:rsidP="00DB472D">
            <w:pPr>
              <w:widowControl w:val="0"/>
              <w:adjustRightInd w:val="0"/>
              <w:jc w:val="center"/>
              <w:outlineLvl w:val="2"/>
              <w:rPr>
                <w:highlight w:val="yellow"/>
              </w:rPr>
            </w:pPr>
          </w:p>
        </w:tc>
        <w:tc>
          <w:tcPr>
            <w:tcW w:w="2268" w:type="dxa"/>
            <w:vMerge/>
            <w:tcBorders>
              <w:left w:val="single" w:sz="4" w:space="0" w:color="auto"/>
              <w:bottom w:val="single" w:sz="4" w:space="0" w:color="auto"/>
              <w:right w:val="single" w:sz="4" w:space="0" w:color="auto"/>
            </w:tcBorders>
            <w:vAlign w:val="center"/>
          </w:tcPr>
          <w:p w14:paraId="3948FE5B" w14:textId="77777777" w:rsidR="00DB472D" w:rsidRPr="00A00A6D" w:rsidRDefault="00DB472D" w:rsidP="00DB472D">
            <w:pPr>
              <w:widowControl w:val="0"/>
              <w:adjustRightInd w:val="0"/>
              <w:jc w:val="center"/>
              <w:outlineLvl w:val="2"/>
              <w:rPr>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4052AC0B" w14:textId="77777777" w:rsidR="00DB472D" w:rsidRPr="00A00A6D" w:rsidRDefault="00DB472D" w:rsidP="00DB472D">
            <w:pPr>
              <w:widowControl w:val="0"/>
              <w:adjustRightInd w:val="0"/>
              <w:jc w:val="center"/>
              <w:outlineLvl w:val="2"/>
              <w:rPr>
                <w:highlight w:val="yellow"/>
              </w:rPr>
            </w:pPr>
            <w:r w:rsidRPr="00A00A6D">
              <w:rPr>
                <w:highlight w:val="yellow"/>
              </w:rPr>
              <w:t>Муниципальной программой</w:t>
            </w:r>
          </w:p>
          <w:p w14:paraId="3E9F0AAC" w14:textId="77777777" w:rsidR="00DB472D" w:rsidRPr="00A00A6D" w:rsidRDefault="00DB472D" w:rsidP="00DB472D">
            <w:pPr>
              <w:widowControl w:val="0"/>
              <w:adjustRightInd w:val="0"/>
              <w:jc w:val="center"/>
              <w:outlineLvl w:val="2"/>
              <w:rPr>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766938CE" w14:textId="77777777" w:rsidR="00DB472D" w:rsidRPr="00A00A6D" w:rsidRDefault="00DB472D" w:rsidP="00DB472D">
            <w:pPr>
              <w:widowControl w:val="0"/>
              <w:adjustRightInd w:val="0"/>
              <w:jc w:val="center"/>
              <w:outlineLvl w:val="2"/>
              <w:rPr>
                <w:highlight w:val="yellow"/>
              </w:rPr>
            </w:pPr>
            <w:r w:rsidRPr="00A00A6D">
              <w:rPr>
                <w:highlight w:val="yellow"/>
              </w:rPr>
              <w:t>Сводной бюджетной росписью</w:t>
            </w:r>
          </w:p>
        </w:tc>
        <w:tc>
          <w:tcPr>
            <w:tcW w:w="1701" w:type="dxa"/>
            <w:vMerge/>
            <w:tcBorders>
              <w:left w:val="single" w:sz="4" w:space="0" w:color="auto"/>
              <w:bottom w:val="single" w:sz="4" w:space="0" w:color="auto"/>
              <w:right w:val="single" w:sz="4" w:space="0" w:color="auto"/>
            </w:tcBorders>
            <w:vAlign w:val="center"/>
          </w:tcPr>
          <w:p w14:paraId="3DB52C40" w14:textId="77777777" w:rsidR="00DB472D" w:rsidRPr="00A00A6D" w:rsidRDefault="00DB472D" w:rsidP="00DB472D">
            <w:pPr>
              <w:widowControl w:val="0"/>
              <w:adjustRightInd w:val="0"/>
              <w:jc w:val="center"/>
              <w:outlineLvl w:val="2"/>
              <w:rPr>
                <w:highlight w:val="yellow"/>
              </w:rPr>
            </w:pPr>
          </w:p>
        </w:tc>
      </w:tr>
      <w:tr w:rsidR="00DB472D" w:rsidRPr="00A00A6D" w14:paraId="12BB3BC1" w14:textId="77777777" w:rsidTr="00DB472D">
        <w:trPr>
          <w:tblHeader/>
          <w:tblCellSpacing w:w="5" w:type="nil"/>
        </w:trPr>
        <w:tc>
          <w:tcPr>
            <w:tcW w:w="2977" w:type="dxa"/>
            <w:tcBorders>
              <w:top w:val="single" w:sz="4" w:space="0" w:color="auto"/>
              <w:left w:val="single" w:sz="4" w:space="0" w:color="auto"/>
              <w:bottom w:val="single" w:sz="4" w:space="0" w:color="auto"/>
              <w:right w:val="single" w:sz="4" w:space="0" w:color="auto"/>
            </w:tcBorders>
          </w:tcPr>
          <w:p w14:paraId="064E6B7E" w14:textId="77777777" w:rsidR="00DB472D" w:rsidRPr="00A00A6D" w:rsidRDefault="00DB472D" w:rsidP="00DB472D">
            <w:pPr>
              <w:widowControl w:val="0"/>
              <w:adjustRightInd w:val="0"/>
              <w:jc w:val="center"/>
              <w:outlineLvl w:val="2"/>
              <w:rPr>
                <w:highlight w:val="yellow"/>
              </w:rPr>
            </w:pPr>
            <w:r w:rsidRPr="00A00A6D">
              <w:rPr>
                <w:highlight w:val="yellow"/>
              </w:rPr>
              <w:t>1</w:t>
            </w:r>
          </w:p>
        </w:tc>
        <w:tc>
          <w:tcPr>
            <w:tcW w:w="2268" w:type="dxa"/>
            <w:tcBorders>
              <w:top w:val="single" w:sz="4" w:space="0" w:color="auto"/>
              <w:left w:val="single" w:sz="4" w:space="0" w:color="auto"/>
              <w:bottom w:val="single" w:sz="4" w:space="0" w:color="auto"/>
              <w:right w:val="single" w:sz="4" w:space="0" w:color="auto"/>
            </w:tcBorders>
          </w:tcPr>
          <w:p w14:paraId="097E6EEF" w14:textId="77777777" w:rsidR="00DB472D" w:rsidRPr="00A00A6D" w:rsidRDefault="00DB472D" w:rsidP="00DB472D">
            <w:pPr>
              <w:widowControl w:val="0"/>
              <w:adjustRightInd w:val="0"/>
              <w:jc w:val="center"/>
              <w:outlineLvl w:val="2"/>
              <w:rPr>
                <w:highlight w:val="yellow"/>
              </w:rPr>
            </w:pPr>
            <w:r w:rsidRPr="00A00A6D">
              <w:rPr>
                <w:highlight w:val="yellow"/>
              </w:rPr>
              <w:t>2</w:t>
            </w:r>
          </w:p>
        </w:tc>
        <w:tc>
          <w:tcPr>
            <w:tcW w:w="1701" w:type="dxa"/>
            <w:tcBorders>
              <w:top w:val="single" w:sz="4" w:space="0" w:color="auto"/>
              <w:left w:val="single" w:sz="4" w:space="0" w:color="auto"/>
              <w:bottom w:val="single" w:sz="4" w:space="0" w:color="auto"/>
              <w:right w:val="single" w:sz="4" w:space="0" w:color="auto"/>
            </w:tcBorders>
          </w:tcPr>
          <w:p w14:paraId="5272761A" w14:textId="77777777" w:rsidR="00DB472D" w:rsidRPr="00A00A6D" w:rsidRDefault="00DB472D" w:rsidP="00DB472D">
            <w:pPr>
              <w:widowControl w:val="0"/>
              <w:adjustRightInd w:val="0"/>
              <w:jc w:val="center"/>
              <w:outlineLvl w:val="2"/>
              <w:rPr>
                <w:highlight w:val="yellow"/>
              </w:rPr>
            </w:pPr>
            <w:r w:rsidRPr="00A00A6D">
              <w:rPr>
                <w:highlight w:val="yellow"/>
              </w:rPr>
              <w:t>3</w:t>
            </w:r>
          </w:p>
        </w:tc>
        <w:tc>
          <w:tcPr>
            <w:tcW w:w="1701" w:type="dxa"/>
            <w:tcBorders>
              <w:top w:val="single" w:sz="4" w:space="0" w:color="auto"/>
              <w:left w:val="single" w:sz="4" w:space="0" w:color="auto"/>
              <w:bottom w:val="single" w:sz="4" w:space="0" w:color="auto"/>
              <w:right w:val="single" w:sz="4" w:space="0" w:color="auto"/>
            </w:tcBorders>
          </w:tcPr>
          <w:p w14:paraId="0C29B4E4" w14:textId="77777777" w:rsidR="00DB472D" w:rsidRPr="00A00A6D" w:rsidRDefault="00DB472D" w:rsidP="00DB472D">
            <w:pPr>
              <w:widowControl w:val="0"/>
              <w:adjustRightInd w:val="0"/>
              <w:jc w:val="center"/>
              <w:outlineLvl w:val="2"/>
              <w:rPr>
                <w:highlight w:val="yellow"/>
              </w:rPr>
            </w:pPr>
            <w:r w:rsidRPr="00A00A6D">
              <w:rPr>
                <w:highlight w:val="yellow"/>
              </w:rPr>
              <w:t>4</w:t>
            </w:r>
          </w:p>
        </w:tc>
        <w:tc>
          <w:tcPr>
            <w:tcW w:w="1701" w:type="dxa"/>
            <w:tcBorders>
              <w:top w:val="single" w:sz="4" w:space="0" w:color="auto"/>
              <w:left w:val="single" w:sz="4" w:space="0" w:color="auto"/>
              <w:bottom w:val="single" w:sz="4" w:space="0" w:color="auto"/>
              <w:right w:val="single" w:sz="4" w:space="0" w:color="auto"/>
            </w:tcBorders>
          </w:tcPr>
          <w:p w14:paraId="370D4274" w14:textId="77777777" w:rsidR="00DB472D" w:rsidRPr="00A00A6D" w:rsidRDefault="00DB472D" w:rsidP="00DB472D">
            <w:pPr>
              <w:widowControl w:val="0"/>
              <w:adjustRightInd w:val="0"/>
              <w:jc w:val="center"/>
              <w:outlineLvl w:val="2"/>
              <w:rPr>
                <w:highlight w:val="yellow"/>
              </w:rPr>
            </w:pPr>
            <w:r w:rsidRPr="00A00A6D">
              <w:rPr>
                <w:highlight w:val="yellow"/>
              </w:rPr>
              <w:t>5</w:t>
            </w:r>
          </w:p>
        </w:tc>
      </w:tr>
      <w:tr w:rsidR="00DB472D" w:rsidRPr="00A00A6D" w14:paraId="43BD6868" w14:textId="77777777" w:rsidTr="00DB472D">
        <w:trPr>
          <w:trHeight w:val="320"/>
          <w:tblCellSpacing w:w="5" w:type="nil"/>
        </w:trPr>
        <w:tc>
          <w:tcPr>
            <w:tcW w:w="2977" w:type="dxa"/>
            <w:vMerge w:val="restart"/>
            <w:tcBorders>
              <w:left w:val="single" w:sz="4" w:space="0" w:color="auto"/>
              <w:right w:val="single" w:sz="4" w:space="0" w:color="auto"/>
            </w:tcBorders>
          </w:tcPr>
          <w:p w14:paraId="33F005E6" w14:textId="77777777" w:rsidR="00DB472D" w:rsidRPr="00A00A6D" w:rsidRDefault="00DB472D" w:rsidP="00DB472D">
            <w:pPr>
              <w:jc w:val="center"/>
              <w:rPr>
                <w:highlight w:val="yellow"/>
              </w:rPr>
            </w:pPr>
          </w:p>
          <w:p w14:paraId="1A1F1788" w14:textId="77777777" w:rsidR="00DB472D" w:rsidRPr="00A00A6D" w:rsidRDefault="00DB472D" w:rsidP="00DB472D">
            <w:pPr>
              <w:jc w:val="center"/>
              <w:rPr>
                <w:highlight w:val="yellow"/>
              </w:rPr>
            </w:pPr>
          </w:p>
          <w:p w14:paraId="35D6811E" w14:textId="77777777" w:rsidR="00DB472D" w:rsidRPr="00A00A6D" w:rsidRDefault="00DB472D" w:rsidP="00DB472D">
            <w:pPr>
              <w:jc w:val="center"/>
              <w:rPr>
                <w:highlight w:val="yellow"/>
              </w:rPr>
            </w:pPr>
            <w:r w:rsidRPr="00A00A6D">
              <w:rPr>
                <w:highlight w:val="yellow"/>
              </w:rPr>
              <w:t>Подпрограмма</w:t>
            </w:r>
          </w:p>
          <w:p w14:paraId="01242508" w14:textId="77777777" w:rsidR="00DB472D" w:rsidRPr="00A00A6D" w:rsidRDefault="00DB472D" w:rsidP="00DB472D">
            <w:pPr>
              <w:tabs>
                <w:tab w:val="left" w:pos="700"/>
              </w:tabs>
              <w:jc w:val="center"/>
              <w:rPr>
                <w:highlight w:val="yellow"/>
              </w:rPr>
            </w:pPr>
            <w:r w:rsidRPr="00A00A6D">
              <w:rPr>
                <w:highlight w:val="yellow"/>
              </w:rPr>
              <w:t>«Социально-экономическое развитие коренных малочисленных народов</w:t>
            </w:r>
          </w:p>
          <w:p w14:paraId="62AD622B" w14:textId="77777777" w:rsidR="00DB472D" w:rsidRPr="00A00A6D" w:rsidRDefault="00DB472D" w:rsidP="00DB472D">
            <w:pPr>
              <w:tabs>
                <w:tab w:val="left" w:pos="700"/>
              </w:tabs>
              <w:jc w:val="center"/>
              <w:rPr>
                <w:highlight w:val="yellow"/>
              </w:rPr>
            </w:pPr>
            <w:r w:rsidRPr="00A00A6D">
              <w:rPr>
                <w:highlight w:val="yellow"/>
              </w:rPr>
              <w:t>Севера Курумканского района на 2018 – 2024 гг.»</w:t>
            </w:r>
          </w:p>
          <w:p w14:paraId="309C09A7" w14:textId="77777777" w:rsidR="00DB472D" w:rsidRPr="00A00A6D" w:rsidRDefault="00DB472D" w:rsidP="00DB472D">
            <w:pPr>
              <w:widowControl w:val="0"/>
              <w:adjustRightInd w:val="0"/>
              <w:jc w:val="center"/>
              <w:outlineLvl w:val="2"/>
              <w:rPr>
                <w:highlight w:val="yellow"/>
              </w:rPr>
            </w:pPr>
          </w:p>
        </w:tc>
        <w:tc>
          <w:tcPr>
            <w:tcW w:w="2268" w:type="dxa"/>
            <w:tcBorders>
              <w:left w:val="single" w:sz="4" w:space="0" w:color="auto"/>
              <w:bottom w:val="single" w:sz="4" w:space="0" w:color="auto"/>
              <w:right w:val="single" w:sz="4" w:space="0" w:color="auto"/>
            </w:tcBorders>
          </w:tcPr>
          <w:p w14:paraId="6D2B1E89" w14:textId="77777777" w:rsidR="00DB472D" w:rsidRPr="00A00A6D" w:rsidRDefault="00DB472D" w:rsidP="00DB472D">
            <w:pPr>
              <w:widowControl w:val="0"/>
              <w:adjustRightInd w:val="0"/>
              <w:outlineLvl w:val="2"/>
              <w:rPr>
                <w:highlight w:val="yellow"/>
              </w:rPr>
            </w:pPr>
            <w:r w:rsidRPr="00A00A6D">
              <w:rPr>
                <w:highlight w:val="yellow"/>
              </w:rPr>
              <w:t>Всего</w:t>
            </w:r>
          </w:p>
        </w:tc>
        <w:tc>
          <w:tcPr>
            <w:tcW w:w="1701" w:type="dxa"/>
            <w:tcBorders>
              <w:left w:val="single" w:sz="4" w:space="0" w:color="auto"/>
              <w:bottom w:val="single" w:sz="4" w:space="0" w:color="auto"/>
              <w:right w:val="single" w:sz="4" w:space="0" w:color="auto"/>
            </w:tcBorders>
          </w:tcPr>
          <w:p w14:paraId="2A3F69ED" w14:textId="77777777" w:rsidR="00DB472D" w:rsidRPr="00A00A6D" w:rsidRDefault="00DB472D" w:rsidP="00DB472D">
            <w:pPr>
              <w:widowControl w:val="0"/>
              <w:adjustRightInd w:val="0"/>
              <w:jc w:val="center"/>
              <w:outlineLvl w:val="2"/>
              <w:rPr>
                <w:highlight w:val="yellow"/>
              </w:rPr>
            </w:pPr>
            <w:r w:rsidRPr="00A00A6D">
              <w:rPr>
                <w:b/>
                <w:highlight w:val="yellow"/>
              </w:rPr>
              <w:t>643,1</w:t>
            </w:r>
          </w:p>
        </w:tc>
        <w:tc>
          <w:tcPr>
            <w:tcW w:w="1701" w:type="dxa"/>
            <w:tcBorders>
              <w:left w:val="single" w:sz="4" w:space="0" w:color="auto"/>
              <w:bottom w:val="single" w:sz="4" w:space="0" w:color="auto"/>
              <w:right w:val="single" w:sz="4" w:space="0" w:color="auto"/>
            </w:tcBorders>
          </w:tcPr>
          <w:p w14:paraId="5DCF8230" w14:textId="77777777" w:rsidR="00DB472D" w:rsidRPr="00A00A6D" w:rsidRDefault="00DB472D" w:rsidP="00DB472D">
            <w:pPr>
              <w:jc w:val="center"/>
              <w:rPr>
                <w:highlight w:val="yellow"/>
              </w:rPr>
            </w:pPr>
            <w:r w:rsidRPr="00A00A6D">
              <w:rPr>
                <w:b/>
                <w:highlight w:val="yellow"/>
              </w:rPr>
              <w:t>643,1</w:t>
            </w:r>
          </w:p>
        </w:tc>
        <w:tc>
          <w:tcPr>
            <w:tcW w:w="1701" w:type="dxa"/>
            <w:tcBorders>
              <w:left w:val="single" w:sz="4" w:space="0" w:color="auto"/>
              <w:bottom w:val="single" w:sz="4" w:space="0" w:color="auto"/>
              <w:right w:val="single" w:sz="4" w:space="0" w:color="auto"/>
            </w:tcBorders>
          </w:tcPr>
          <w:p w14:paraId="7CC24426" w14:textId="77777777" w:rsidR="00DB472D" w:rsidRPr="00A00A6D" w:rsidRDefault="00DB472D" w:rsidP="00DB472D">
            <w:pPr>
              <w:jc w:val="center"/>
              <w:rPr>
                <w:highlight w:val="yellow"/>
              </w:rPr>
            </w:pPr>
            <w:r w:rsidRPr="00A00A6D">
              <w:rPr>
                <w:b/>
                <w:highlight w:val="yellow"/>
              </w:rPr>
              <w:t>643,1</w:t>
            </w:r>
          </w:p>
        </w:tc>
      </w:tr>
      <w:tr w:rsidR="00DB472D" w:rsidRPr="00A00A6D" w14:paraId="6E3BE64A" w14:textId="77777777" w:rsidTr="00DB472D">
        <w:trPr>
          <w:trHeight w:val="320"/>
          <w:tblCellSpacing w:w="5" w:type="nil"/>
        </w:trPr>
        <w:tc>
          <w:tcPr>
            <w:tcW w:w="2977" w:type="dxa"/>
            <w:vMerge/>
            <w:tcBorders>
              <w:left w:val="single" w:sz="4" w:space="0" w:color="auto"/>
              <w:right w:val="single" w:sz="4" w:space="0" w:color="auto"/>
            </w:tcBorders>
          </w:tcPr>
          <w:p w14:paraId="545B2856" w14:textId="77777777" w:rsidR="00DB472D" w:rsidRPr="00A00A6D" w:rsidRDefault="00DB472D" w:rsidP="00DB472D">
            <w:pPr>
              <w:widowControl w:val="0"/>
              <w:adjustRightInd w:val="0"/>
              <w:jc w:val="center"/>
              <w:outlineLvl w:val="2"/>
              <w:rPr>
                <w:highlight w:val="yellow"/>
              </w:rPr>
            </w:pPr>
          </w:p>
        </w:tc>
        <w:tc>
          <w:tcPr>
            <w:tcW w:w="2268" w:type="dxa"/>
            <w:tcBorders>
              <w:left w:val="single" w:sz="4" w:space="0" w:color="auto"/>
              <w:bottom w:val="single" w:sz="4" w:space="0" w:color="auto"/>
              <w:right w:val="single" w:sz="4" w:space="0" w:color="auto"/>
            </w:tcBorders>
          </w:tcPr>
          <w:p w14:paraId="48273AD1" w14:textId="77777777" w:rsidR="00DB472D" w:rsidRPr="00A00A6D" w:rsidRDefault="00DB472D" w:rsidP="00DB472D">
            <w:pPr>
              <w:widowControl w:val="0"/>
              <w:adjustRightInd w:val="0"/>
              <w:outlineLvl w:val="2"/>
              <w:rPr>
                <w:highlight w:val="yellow"/>
              </w:rPr>
            </w:pPr>
          </w:p>
        </w:tc>
        <w:tc>
          <w:tcPr>
            <w:tcW w:w="1701" w:type="dxa"/>
            <w:tcBorders>
              <w:left w:val="single" w:sz="4" w:space="0" w:color="auto"/>
              <w:bottom w:val="single" w:sz="4" w:space="0" w:color="auto"/>
              <w:right w:val="single" w:sz="4" w:space="0" w:color="auto"/>
            </w:tcBorders>
          </w:tcPr>
          <w:p w14:paraId="24083A05" w14:textId="77777777" w:rsidR="00DB472D" w:rsidRPr="00A00A6D" w:rsidRDefault="00DB472D" w:rsidP="00DB472D">
            <w:pPr>
              <w:widowControl w:val="0"/>
              <w:adjustRightInd w:val="0"/>
              <w:jc w:val="center"/>
              <w:outlineLvl w:val="2"/>
              <w:rPr>
                <w:highlight w:val="yellow"/>
              </w:rPr>
            </w:pPr>
          </w:p>
        </w:tc>
        <w:tc>
          <w:tcPr>
            <w:tcW w:w="1701" w:type="dxa"/>
            <w:tcBorders>
              <w:left w:val="single" w:sz="4" w:space="0" w:color="auto"/>
              <w:bottom w:val="single" w:sz="4" w:space="0" w:color="auto"/>
              <w:right w:val="single" w:sz="4" w:space="0" w:color="auto"/>
            </w:tcBorders>
          </w:tcPr>
          <w:p w14:paraId="6AA6A057" w14:textId="77777777" w:rsidR="00DB472D" w:rsidRPr="00A00A6D" w:rsidRDefault="00DB472D" w:rsidP="00DB472D">
            <w:pPr>
              <w:widowControl w:val="0"/>
              <w:adjustRightInd w:val="0"/>
              <w:jc w:val="center"/>
              <w:outlineLvl w:val="2"/>
              <w:rPr>
                <w:highlight w:val="yellow"/>
              </w:rPr>
            </w:pPr>
          </w:p>
        </w:tc>
        <w:tc>
          <w:tcPr>
            <w:tcW w:w="1701" w:type="dxa"/>
            <w:tcBorders>
              <w:left w:val="single" w:sz="4" w:space="0" w:color="auto"/>
              <w:bottom w:val="single" w:sz="4" w:space="0" w:color="auto"/>
              <w:right w:val="single" w:sz="4" w:space="0" w:color="auto"/>
            </w:tcBorders>
          </w:tcPr>
          <w:p w14:paraId="1562113C" w14:textId="77777777" w:rsidR="00DB472D" w:rsidRPr="00A00A6D" w:rsidRDefault="00DB472D" w:rsidP="00DB472D">
            <w:pPr>
              <w:widowControl w:val="0"/>
              <w:adjustRightInd w:val="0"/>
              <w:jc w:val="center"/>
              <w:outlineLvl w:val="2"/>
              <w:rPr>
                <w:highlight w:val="yellow"/>
              </w:rPr>
            </w:pPr>
          </w:p>
        </w:tc>
      </w:tr>
      <w:tr w:rsidR="00DB472D" w:rsidRPr="00A00A6D" w14:paraId="4EEFC4FA" w14:textId="77777777" w:rsidTr="00DB472D">
        <w:trPr>
          <w:trHeight w:val="309"/>
          <w:tblCellSpacing w:w="5" w:type="nil"/>
        </w:trPr>
        <w:tc>
          <w:tcPr>
            <w:tcW w:w="2977" w:type="dxa"/>
            <w:vMerge/>
            <w:tcBorders>
              <w:left w:val="single" w:sz="4" w:space="0" w:color="auto"/>
              <w:right w:val="single" w:sz="4" w:space="0" w:color="auto"/>
            </w:tcBorders>
          </w:tcPr>
          <w:p w14:paraId="0AFE8744" w14:textId="77777777" w:rsidR="00DB472D" w:rsidRPr="00A00A6D" w:rsidRDefault="00DB472D" w:rsidP="00DB472D">
            <w:pPr>
              <w:widowControl w:val="0"/>
              <w:adjustRightInd w:val="0"/>
              <w:jc w:val="center"/>
              <w:outlineLvl w:val="2"/>
              <w:rPr>
                <w:highlight w:val="yellow"/>
              </w:rPr>
            </w:pPr>
          </w:p>
        </w:tc>
        <w:tc>
          <w:tcPr>
            <w:tcW w:w="2268" w:type="dxa"/>
            <w:tcBorders>
              <w:left w:val="single" w:sz="4" w:space="0" w:color="auto"/>
              <w:bottom w:val="single" w:sz="4" w:space="0" w:color="auto"/>
              <w:right w:val="single" w:sz="4" w:space="0" w:color="auto"/>
            </w:tcBorders>
          </w:tcPr>
          <w:p w14:paraId="61980235" w14:textId="77777777" w:rsidR="00DB472D" w:rsidRPr="00A00A6D" w:rsidRDefault="00DB472D" w:rsidP="00DB472D">
            <w:pPr>
              <w:widowControl w:val="0"/>
              <w:adjustRightInd w:val="0"/>
              <w:outlineLvl w:val="2"/>
              <w:rPr>
                <w:highlight w:val="yellow"/>
              </w:rPr>
            </w:pPr>
          </w:p>
        </w:tc>
        <w:tc>
          <w:tcPr>
            <w:tcW w:w="1701" w:type="dxa"/>
            <w:tcBorders>
              <w:left w:val="single" w:sz="4" w:space="0" w:color="auto"/>
              <w:bottom w:val="single" w:sz="4" w:space="0" w:color="auto"/>
              <w:right w:val="single" w:sz="4" w:space="0" w:color="auto"/>
            </w:tcBorders>
          </w:tcPr>
          <w:p w14:paraId="1F99A889" w14:textId="77777777" w:rsidR="00DB472D" w:rsidRPr="00A00A6D" w:rsidRDefault="00DB472D" w:rsidP="00DB472D">
            <w:pPr>
              <w:widowControl w:val="0"/>
              <w:adjustRightInd w:val="0"/>
              <w:jc w:val="center"/>
              <w:outlineLvl w:val="2"/>
              <w:rPr>
                <w:highlight w:val="yellow"/>
              </w:rPr>
            </w:pPr>
          </w:p>
        </w:tc>
        <w:tc>
          <w:tcPr>
            <w:tcW w:w="1701" w:type="dxa"/>
            <w:tcBorders>
              <w:left w:val="single" w:sz="4" w:space="0" w:color="auto"/>
              <w:bottom w:val="single" w:sz="4" w:space="0" w:color="auto"/>
              <w:right w:val="single" w:sz="4" w:space="0" w:color="auto"/>
            </w:tcBorders>
          </w:tcPr>
          <w:p w14:paraId="64E35E38" w14:textId="77777777" w:rsidR="00DB472D" w:rsidRPr="00A00A6D" w:rsidRDefault="00DB472D" w:rsidP="00DB472D">
            <w:pPr>
              <w:widowControl w:val="0"/>
              <w:adjustRightInd w:val="0"/>
              <w:jc w:val="center"/>
              <w:outlineLvl w:val="2"/>
              <w:rPr>
                <w:highlight w:val="yellow"/>
              </w:rPr>
            </w:pPr>
          </w:p>
        </w:tc>
        <w:tc>
          <w:tcPr>
            <w:tcW w:w="1701" w:type="dxa"/>
            <w:tcBorders>
              <w:left w:val="single" w:sz="4" w:space="0" w:color="auto"/>
              <w:bottom w:val="single" w:sz="4" w:space="0" w:color="auto"/>
              <w:right w:val="single" w:sz="4" w:space="0" w:color="auto"/>
            </w:tcBorders>
          </w:tcPr>
          <w:p w14:paraId="01A26B01" w14:textId="77777777" w:rsidR="00DB472D" w:rsidRPr="00A00A6D" w:rsidRDefault="00DB472D" w:rsidP="00DB472D">
            <w:pPr>
              <w:widowControl w:val="0"/>
              <w:adjustRightInd w:val="0"/>
              <w:jc w:val="center"/>
              <w:outlineLvl w:val="2"/>
              <w:rPr>
                <w:highlight w:val="yellow"/>
              </w:rPr>
            </w:pPr>
          </w:p>
        </w:tc>
      </w:tr>
      <w:tr w:rsidR="00DB472D" w:rsidRPr="00A00A6D" w14:paraId="5C6015B8" w14:textId="77777777" w:rsidTr="00DB472D">
        <w:trPr>
          <w:trHeight w:val="157"/>
          <w:tblCellSpacing w:w="5" w:type="nil"/>
        </w:trPr>
        <w:tc>
          <w:tcPr>
            <w:tcW w:w="2977" w:type="dxa"/>
            <w:vMerge/>
            <w:tcBorders>
              <w:left w:val="single" w:sz="4" w:space="0" w:color="auto"/>
              <w:right w:val="single" w:sz="4" w:space="0" w:color="auto"/>
            </w:tcBorders>
          </w:tcPr>
          <w:p w14:paraId="5F648CD3" w14:textId="77777777" w:rsidR="00DB472D" w:rsidRPr="00A00A6D" w:rsidRDefault="00DB472D" w:rsidP="00DB472D">
            <w:pPr>
              <w:widowControl w:val="0"/>
              <w:adjustRightInd w:val="0"/>
              <w:jc w:val="center"/>
              <w:outlineLvl w:val="2"/>
              <w:rPr>
                <w:highlight w:val="yellow"/>
              </w:rPr>
            </w:pPr>
          </w:p>
        </w:tc>
        <w:tc>
          <w:tcPr>
            <w:tcW w:w="2268" w:type="dxa"/>
            <w:tcBorders>
              <w:left w:val="single" w:sz="4" w:space="0" w:color="auto"/>
              <w:bottom w:val="single" w:sz="4" w:space="0" w:color="auto"/>
              <w:right w:val="single" w:sz="4" w:space="0" w:color="auto"/>
            </w:tcBorders>
          </w:tcPr>
          <w:p w14:paraId="2F7B766F" w14:textId="77777777" w:rsidR="00DB472D" w:rsidRPr="00A00A6D" w:rsidRDefault="00DB472D" w:rsidP="00DB472D">
            <w:pPr>
              <w:widowControl w:val="0"/>
              <w:adjustRightInd w:val="0"/>
              <w:outlineLvl w:val="2"/>
              <w:rPr>
                <w:bCs/>
                <w:highlight w:val="yellow"/>
              </w:rPr>
            </w:pPr>
          </w:p>
        </w:tc>
        <w:tc>
          <w:tcPr>
            <w:tcW w:w="1701" w:type="dxa"/>
            <w:tcBorders>
              <w:left w:val="single" w:sz="4" w:space="0" w:color="auto"/>
              <w:bottom w:val="single" w:sz="4" w:space="0" w:color="auto"/>
              <w:right w:val="single" w:sz="4" w:space="0" w:color="auto"/>
            </w:tcBorders>
          </w:tcPr>
          <w:p w14:paraId="2E7B5CDD" w14:textId="77777777" w:rsidR="00DB472D" w:rsidRPr="00A00A6D" w:rsidRDefault="00DB472D" w:rsidP="00DB472D">
            <w:pPr>
              <w:widowControl w:val="0"/>
              <w:adjustRightInd w:val="0"/>
              <w:jc w:val="center"/>
              <w:outlineLvl w:val="2"/>
              <w:rPr>
                <w:highlight w:val="yellow"/>
              </w:rPr>
            </w:pPr>
          </w:p>
        </w:tc>
        <w:tc>
          <w:tcPr>
            <w:tcW w:w="1701" w:type="dxa"/>
            <w:tcBorders>
              <w:left w:val="single" w:sz="4" w:space="0" w:color="auto"/>
              <w:bottom w:val="single" w:sz="4" w:space="0" w:color="auto"/>
              <w:right w:val="single" w:sz="4" w:space="0" w:color="auto"/>
            </w:tcBorders>
          </w:tcPr>
          <w:p w14:paraId="4DA64A46" w14:textId="77777777" w:rsidR="00DB472D" w:rsidRPr="00A00A6D" w:rsidRDefault="00DB472D" w:rsidP="00DB472D">
            <w:pPr>
              <w:widowControl w:val="0"/>
              <w:adjustRightInd w:val="0"/>
              <w:jc w:val="center"/>
              <w:outlineLvl w:val="2"/>
              <w:rPr>
                <w:highlight w:val="yellow"/>
              </w:rPr>
            </w:pPr>
          </w:p>
        </w:tc>
        <w:tc>
          <w:tcPr>
            <w:tcW w:w="1701" w:type="dxa"/>
            <w:tcBorders>
              <w:left w:val="single" w:sz="4" w:space="0" w:color="auto"/>
              <w:bottom w:val="single" w:sz="4" w:space="0" w:color="auto"/>
              <w:right w:val="single" w:sz="4" w:space="0" w:color="auto"/>
            </w:tcBorders>
          </w:tcPr>
          <w:p w14:paraId="7F7C3DE9" w14:textId="77777777" w:rsidR="00DB472D" w:rsidRPr="00A00A6D" w:rsidRDefault="00DB472D" w:rsidP="00DB472D">
            <w:pPr>
              <w:widowControl w:val="0"/>
              <w:adjustRightInd w:val="0"/>
              <w:jc w:val="center"/>
              <w:outlineLvl w:val="2"/>
              <w:rPr>
                <w:highlight w:val="yellow"/>
              </w:rPr>
            </w:pPr>
          </w:p>
        </w:tc>
      </w:tr>
      <w:tr w:rsidR="00DB472D" w:rsidRPr="00A00A6D" w14:paraId="08B1ACB5" w14:textId="77777777" w:rsidTr="00DB472D">
        <w:trPr>
          <w:trHeight w:val="317"/>
          <w:tblCellSpacing w:w="5" w:type="nil"/>
        </w:trPr>
        <w:tc>
          <w:tcPr>
            <w:tcW w:w="2977" w:type="dxa"/>
            <w:vMerge/>
            <w:tcBorders>
              <w:left w:val="single" w:sz="4" w:space="0" w:color="auto"/>
              <w:right w:val="single" w:sz="4" w:space="0" w:color="auto"/>
            </w:tcBorders>
          </w:tcPr>
          <w:p w14:paraId="6D2E1A45" w14:textId="77777777" w:rsidR="00DB472D" w:rsidRPr="00A00A6D" w:rsidRDefault="00DB472D" w:rsidP="00DB472D">
            <w:pPr>
              <w:widowControl w:val="0"/>
              <w:adjustRightInd w:val="0"/>
              <w:jc w:val="center"/>
              <w:outlineLvl w:val="2"/>
              <w:rPr>
                <w:highlight w:val="yellow"/>
              </w:rPr>
            </w:pPr>
          </w:p>
        </w:tc>
        <w:tc>
          <w:tcPr>
            <w:tcW w:w="2268" w:type="dxa"/>
            <w:tcBorders>
              <w:left w:val="single" w:sz="4" w:space="0" w:color="auto"/>
              <w:bottom w:val="single" w:sz="4" w:space="0" w:color="auto"/>
              <w:right w:val="single" w:sz="4" w:space="0" w:color="auto"/>
            </w:tcBorders>
          </w:tcPr>
          <w:p w14:paraId="1CB2AE86" w14:textId="77777777" w:rsidR="00DB472D" w:rsidRPr="00A00A6D" w:rsidRDefault="00DB472D" w:rsidP="00DB472D">
            <w:pPr>
              <w:widowControl w:val="0"/>
              <w:adjustRightInd w:val="0"/>
              <w:outlineLvl w:val="2"/>
              <w:rPr>
                <w:bCs/>
                <w:i/>
                <w:iCs/>
                <w:highlight w:val="yellow"/>
              </w:rPr>
            </w:pPr>
            <w:r w:rsidRPr="00A00A6D">
              <w:rPr>
                <w:highlight w:val="yellow"/>
              </w:rPr>
              <w:t>- федерального бюджета</w:t>
            </w:r>
          </w:p>
        </w:tc>
        <w:tc>
          <w:tcPr>
            <w:tcW w:w="1701" w:type="dxa"/>
            <w:tcBorders>
              <w:left w:val="single" w:sz="4" w:space="0" w:color="auto"/>
              <w:bottom w:val="single" w:sz="4" w:space="0" w:color="auto"/>
              <w:right w:val="single" w:sz="4" w:space="0" w:color="auto"/>
            </w:tcBorders>
          </w:tcPr>
          <w:p w14:paraId="0DDDFC10" w14:textId="77777777" w:rsidR="00DB472D" w:rsidRPr="00A00A6D" w:rsidRDefault="00DB472D" w:rsidP="00DB472D">
            <w:pPr>
              <w:widowControl w:val="0"/>
              <w:adjustRightInd w:val="0"/>
              <w:jc w:val="center"/>
              <w:outlineLvl w:val="2"/>
              <w:rPr>
                <w:highlight w:val="yellow"/>
              </w:rPr>
            </w:pPr>
            <w:r w:rsidRPr="00A00A6D">
              <w:rPr>
                <w:b/>
                <w:color w:val="000000"/>
                <w:spacing w:val="1"/>
                <w:highlight w:val="yellow"/>
              </w:rPr>
              <w:t>580,4</w:t>
            </w:r>
          </w:p>
        </w:tc>
        <w:tc>
          <w:tcPr>
            <w:tcW w:w="1701" w:type="dxa"/>
            <w:tcBorders>
              <w:left w:val="single" w:sz="4" w:space="0" w:color="auto"/>
              <w:bottom w:val="single" w:sz="4" w:space="0" w:color="auto"/>
              <w:right w:val="single" w:sz="4" w:space="0" w:color="auto"/>
            </w:tcBorders>
          </w:tcPr>
          <w:p w14:paraId="181B99D4" w14:textId="77777777" w:rsidR="00DB472D" w:rsidRPr="00A00A6D" w:rsidRDefault="00DB472D" w:rsidP="00DB472D">
            <w:pPr>
              <w:widowControl w:val="0"/>
              <w:adjustRightInd w:val="0"/>
              <w:jc w:val="center"/>
              <w:outlineLvl w:val="2"/>
              <w:rPr>
                <w:highlight w:val="yellow"/>
              </w:rPr>
            </w:pPr>
            <w:r w:rsidRPr="00A00A6D">
              <w:rPr>
                <w:b/>
                <w:color w:val="000000"/>
                <w:spacing w:val="1"/>
                <w:highlight w:val="yellow"/>
              </w:rPr>
              <w:t>580,4</w:t>
            </w:r>
          </w:p>
        </w:tc>
        <w:tc>
          <w:tcPr>
            <w:tcW w:w="1701" w:type="dxa"/>
            <w:tcBorders>
              <w:left w:val="single" w:sz="4" w:space="0" w:color="auto"/>
              <w:bottom w:val="single" w:sz="4" w:space="0" w:color="auto"/>
              <w:right w:val="single" w:sz="4" w:space="0" w:color="auto"/>
            </w:tcBorders>
          </w:tcPr>
          <w:p w14:paraId="75E90D57" w14:textId="77777777" w:rsidR="00DB472D" w:rsidRPr="00A00A6D" w:rsidRDefault="00DB472D" w:rsidP="00DB472D">
            <w:pPr>
              <w:widowControl w:val="0"/>
              <w:adjustRightInd w:val="0"/>
              <w:jc w:val="center"/>
              <w:outlineLvl w:val="2"/>
              <w:rPr>
                <w:highlight w:val="yellow"/>
              </w:rPr>
            </w:pPr>
            <w:r w:rsidRPr="00A00A6D">
              <w:rPr>
                <w:b/>
                <w:color w:val="000000"/>
                <w:spacing w:val="1"/>
                <w:highlight w:val="yellow"/>
              </w:rPr>
              <w:t>580,4</w:t>
            </w:r>
          </w:p>
        </w:tc>
      </w:tr>
      <w:tr w:rsidR="00DB472D" w:rsidRPr="00A00A6D" w14:paraId="4818D0E5" w14:textId="77777777" w:rsidTr="00DB472D">
        <w:trPr>
          <w:trHeight w:val="226"/>
          <w:tblCellSpacing w:w="5" w:type="nil"/>
        </w:trPr>
        <w:tc>
          <w:tcPr>
            <w:tcW w:w="2977" w:type="dxa"/>
            <w:vMerge/>
            <w:tcBorders>
              <w:left w:val="single" w:sz="4" w:space="0" w:color="auto"/>
              <w:right w:val="single" w:sz="4" w:space="0" w:color="auto"/>
            </w:tcBorders>
          </w:tcPr>
          <w:p w14:paraId="233B5706" w14:textId="77777777" w:rsidR="00DB472D" w:rsidRPr="00A00A6D" w:rsidRDefault="00DB472D" w:rsidP="00DB472D">
            <w:pPr>
              <w:widowControl w:val="0"/>
              <w:adjustRightInd w:val="0"/>
              <w:jc w:val="center"/>
              <w:outlineLvl w:val="2"/>
              <w:rPr>
                <w:highlight w:val="yellow"/>
              </w:rPr>
            </w:pPr>
          </w:p>
        </w:tc>
        <w:tc>
          <w:tcPr>
            <w:tcW w:w="2268" w:type="dxa"/>
            <w:tcBorders>
              <w:left w:val="single" w:sz="4" w:space="0" w:color="auto"/>
              <w:bottom w:val="single" w:sz="4" w:space="0" w:color="auto"/>
              <w:right w:val="single" w:sz="4" w:space="0" w:color="auto"/>
            </w:tcBorders>
          </w:tcPr>
          <w:p w14:paraId="36864EA8" w14:textId="77777777" w:rsidR="00DB472D" w:rsidRPr="00A00A6D" w:rsidRDefault="00DB472D" w:rsidP="00DB472D">
            <w:pPr>
              <w:widowControl w:val="0"/>
              <w:adjustRightInd w:val="0"/>
              <w:outlineLvl w:val="2"/>
              <w:rPr>
                <w:highlight w:val="yellow"/>
              </w:rPr>
            </w:pPr>
            <w:r w:rsidRPr="00A00A6D">
              <w:rPr>
                <w:highlight w:val="yellow"/>
              </w:rPr>
              <w:t>- республиканского бюджета</w:t>
            </w:r>
          </w:p>
        </w:tc>
        <w:tc>
          <w:tcPr>
            <w:tcW w:w="1701" w:type="dxa"/>
            <w:tcBorders>
              <w:left w:val="single" w:sz="4" w:space="0" w:color="auto"/>
              <w:bottom w:val="single" w:sz="4" w:space="0" w:color="auto"/>
              <w:right w:val="single" w:sz="4" w:space="0" w:color="auto"/>
            </w:tcBorders>
          </w:tcPr>
          <w:p w14:paraId="598455D3" w14:textId="77777777" w:rsidR="00DB472D" w:rsidRPr="00A00A6D" w:rsidRDefault="00DB472D" w:rsidP="00DB472D">
            <w:pPr>
              <w:widowControl w:val="0"/>
              <w:adjustRightInd w:val="0"/>
              <w:jc w:val="center"/>
              <w:outlineLvl w:val="2"/>
              <w:rPr>
                <w:highlight w:val="yellow"/>
              </w:rPr>
            </w:pPr>
            <w:r w:rsidRPr="00A00A6D">
              <w:rPr>
                <w:b/>
                <w:color w:val="000000"/>
                <w:spacing w:val="1"/>
                <w:highlight w:val="yellow"/>
              </w:rPr>
              <w:t>37,0</w:t>
            </w:r>
          </w:p>
        </w:tc>
        <w:tc>
          <w:tcPr>
            <w:tcW w:w="1701" w:type="dxa"/>
            <w:tcBorders>
              <w:left w:val="single" w:sz="4" w:space="0" w:color="auto"/>
              <w:bottom w:val="single" w:sz="4" w:space="0" w:color="auto"/>
              <w:right w:val="single" w:sz="4" w:space="0" w:color="auto"/>
            </w:tcBorders>
          </w:tcPr>
          <w:p w14:paraId="44DD74D7" w14:textId="77777777" w:rsidR="00DB472D" w:rsidRPr="00A00A6D" w:rsidRDefault="00DB472D" w:rsidP="00DB472D">
            <w:pPr>
              <w:widowControl w:val="0"/>
              <w:adjustRightInd w:val="0"/>
              <w:jc w:val="center"/>
              <w:outlineLvl w:val="2"/>
              <w:rPr>
                <w:highlight w:val="yellow"/>
              </w:rPr>
            </w:pPr>
            <w:r w:rsidRPr="00A00A6D">
              <w:rPr>
                <w:b/>
                <w:color w:val="000000"/>
                <w:spacing w:val="1"/>
                <w:highlight w:val="yellow"/>
              </w:rPr>
              <w:t>37,0</w:t>
            </w:r>
          </w:p>
        </w:tc>
        <w:tc>
          <w:tcPr>
            <w:tcW w:w="1701" w:type="dxa"/>
            <w:tcBorders>
              <w:left w:val="single" w:sz="4" w:space="0" w:color="auto"/>
              <w:bottom w:val="single" w:sz="4" w:space="0" w:color="auto"/>
              <w:right w:val="single" w:sz="4" w:space="0" w:color="auto"/>
            </w:tcBorders>
          </w:tcPr>
          <w:p w14:paraId="7ED8393D" w14:textId="77777777" w:rsidR="00DB472D" w:rsidRPr="00A00A6D" w:rsidRDefault="00DB472D" w:rsidP="00DB472D">
            <w:pPr>
              <w:widowControl w:val="0"/>
              <w:adjustRightInd w:val="0"/>
              <w:jc w:val="center"/>
              <w:outlineLvl w:val="2"/>
              <w:rPr>
                <w:highlight w:val="yellow"/>
              </w:rPr>
            </w:pPr>
            <w:r w:rsidRPr="00A00A6D">
              <w:rPr>
                <w:b/>
                <w:color w:val="000000"/>
                <w:spacing w:val="1"/>
                <w:highlight w:val="yellow"/>
              </w:rPr>
              <w:t>37,0</w:t>
            </w:r>
          </w:p>
        </w:tc>
      </w:tr>
      <w:tr w:rsidR="00DB472D" w:rsidRPr="00A00A6D" w14:paraId="33692718" w14:textId="77777777" w:rsidTr="00DB472D">
        <w:trPr>
          <w:trHeight w:val="403"/>
          <w:tblCellSpacing w:w="5" w:type="nil"/>
        </w:trPr>
        <w:tc>
          <w:tcPr>
            <w:tcW w:w="2977" w:type="dxa"/>
            <w:vMerge/>
            <w:tcBorders>
              <w:left w:val="single" w:sz="4" w:space="0" w:color="auto"/>
              <w:right w:val="single" w:sz="4" w:space="0" w:color="auto"/>
            </w:tcBorders>
          </w:tcPr>
          <w:p w14:paraId="7B12C538" w14:textId="77777777" w:rsidR="00DB472D" w:rsidRPr="00A00A6D" w:rsidRDefault="00DB472D" w:rsidP="00DB472D">
            <w:pPr>
              <w:widowControl w:val="0"/>
              <w:adjustRightInd w:val="0"/>
              <w:jc w:val="center"/>
              <w:outlineLvl w:val="2"/>
              <w:rPr>
                <w:highlight w:val="yellow"/>
              </w:rPr>
            </w:pPr>
          </w:p>
        </w:tc>
        <w:tc>
          <w:tcPr>
            <w:tcW w:w="2268" w:type="dxa"/>
            <w:tcBorders>
              <w:left w:val="single" w:sz="4" w:space="0" w:color="auto"/>
              <w:bottom w:val="single" w:sz="4" w:space="0" w:color="auto"/>
              <w:right w:val="single" w:sz="4" w:space="0" w:color="auto"/>
            </w:tcBorders>
          </w:tcPr>
          <w:p w14:paraId="1A24E1FE" w14:textId="77777777" w:rsidR="00DB472D" w:rsidRPr="00A00A6D" w:rsidRDefault="00DB472D" w:rsidP="00DB472D">
            <w:pPr>
              <w:widowControl w:val="0"/>
              <w:adjustRightInd w:val="0"/>
              <w:outlineLvl w:val="2"/>
              <w:rPr>
                <w:bCs/>
                <w:highlight w:val="yellow"/>
              </w:rPr>
            </w:pPr>
            <w:r w:rsidRPr="00A00A6D">
              <w:rPr>
                <w:highlight w:val="yellow"/>
              </w:rPr>
              <w:t>- местного бюджета</w:t>
            </w:r>
          </w:p>
        </w:tc>
        <w:tc>
          <w:tcPr>
            <w:tcW w:w="1701" w:type="dxa"/>
            <w:tcBorders>
              <w:left w:val="single" w:sz="4" w:space="0" w:color="auto"/>
              <w:bottom w:val="single" w:sz="4" w:space="0" w:color="auto"/>
              <w:right w:val="single" w:sz="4" w:space="0" w:color="auto"/>
            </w:tcBorders>
          </w:tcPr>
          <w:p w14:paraId="13FE8F70" w14:textId="77777777" w:rsidR="00DB472D" w:rsidRPr="00A00A6D" w:rsidRDefault="00DB472D" w:rsidP="00DB472D">
            <w:pPr>
              <w:widowControl w:val="0"/>
              <w:adjustRightInd w:val="0"/>
              <w:jc w:val="center"/>
              <w:outlineLvl w:val="2"/>
              <w:rPr>
                <w:highlight w:val="yellow"/>
              </w:rPr>
            </w:pPr>
            <w:r w:rsidRPr="00A00A6D">
              <w:rPr>
                <w:b/>
                <w:highlight w:val="yellow"/>
              </w:rPr>
              <w:t>25,7</w:t>
            </w:r>
          </w:p>
        </w:tc>
        <w:tc>
          <w:tcPr>
            <w:tcW w:w="1701" w:type="dxa"/>
            <w:tcBorders>
              <w:left w:val="single" w:sz="4" w:space="0" w:color="auto"/>
              <w:bottom w:val="single" w:sz="4" w:space="0" w:color="auto"/>
              <w:right w:val="single" w:sz="4" w:space="0" w:color="auto"/>
            </w:tcBorders>
          </w:tcPr>
          <w:p w14:paraId="27D17E13" w14:textId="77777777" w:rsidR="00DB472D" w:rsidRPr="00A00A6D" w:rsidRDefault="00DB472D" w:rsidP="00DB472D">
            <w:pPr>
              <w:widowControl w:val="0"/>
              <w:adjustRightInd w:val="0"/>
              <w:jc w:val="center"/>
              <w:outlineLvl w:val="2"/>
              <w:rPr>
                <w:highlight w:val="yellow"/>
              </w:rPr>
            </w:pPr>
            <w:r w:rsidRPr="00A00A6D">
              <w:rPr>
                <w:b/>
                <w:highlight w:val="yellow"/>
              </w:rPr>
              <w:t>25,7</w:t>
            </w:r>
          </w:p>
        </w:tc>
        <w:tc>
          <w:tcPr>
            <w:tcW w:w="1701" w:type="dxa"/>
            <w:tcBorders>
              <w:left w:val="single" w:sz="4" w:space="0" w:color="auto"/>
              <w:bottom w:val="single" w:sz="4" w:space="0" w:color="auto"/>
              <w:right w:val="single" w:sz="4" w:space="0" w:color="auto"/>
            </w:tcBorders>
          </w:tcPr>
          <w:p w14:paraId="2ADE7632" w14:textId="77777777" w:rsidR="00DB472D" w:rsidRPr="00A00A6D" w:rsidRDefault="00DB472D" w:rsidP="00DB472D">
            <w:pPr>
              <w:widowControl w:val="0"/>
              <w:adjustRightInd w:val="0"/>
              <w:jc w:val="center"/>
              <w:outlineLvl w:val="2"/>
              <w:rPr>
                <w:highlight w:val="yellow"/>
              </w:rPr>
            </w:pPr>
            <w:r w:rsidRPr="00A00A6D">
              <w:rPr>
                <w:b/>
                <w:highlight w:val="yellow"/>
              </w:rPr>
              <w:t>25,7</w:t>
            </w:r>
          </w:p>
        </w:tc>
      </w:tr>
      <w:tr w:rsidR="00DB472D" w:rsidRPr="00A00A6D" w14:paraId="48A4297F" w14:textId="77777777" w:rsidTr="00DB472D">
        <w:trPr>
          <w:trHeight w:val="403"/>
          <w:tblCellSpacing w:w="5" w:type="nil"/>
        </w:trPr>
        <w:tc>
          <w:tcPr>
            <w:tcW w:w="2977" w:type="dxa"/>
            <w:vMerge/>
            <w:tcBorders>
              <w:left w:val="single" w:sz="4" w:space="0" w:color="auto"/>
              <w:right w:val="single" w:sz="4" w:space="0" w:color="auto"/>
            </w:tcBorders>
          </w:tcPr>
          <w:p w14:paraId="640D8FC5" w14:textId="77777777" w:rsidR="00DB472D" w:rsidRPr="00A00A6D" w:rsidRDefault="00DB472D" w:rsidP="00DB472D">
            <w:pPr>
              <w:widowControl w:val="0"/>
              <w:adjustRightInd w:val="0"/>
              <w:jc w:val="center"/>
              <w:outlineLvl w:val="2"/>
              <w:rPr>
                <w:highlight w:val="yellow"/>
              </w:rPr>
            </w:pPr>
          </w:p>
        </w:tc>
        <w:tc>
          <w:tcPr>
            <w:tcW w:w="2268" w:type="dxa"/>
            <w:tcBorders>
              <w:left w:val="single" w:sz="4" w:space="0" w:color="auto"/>
              <w:bottom w:val="single" w:sz="4" w:space="0" w:color="auto"/>
              <w:right w:val="single" w:sz="4" w:space="0" w:color="auto"/>
            </w:tcBorders>
          </w:tcPr>
          <w:p w14:paraId="7751606A" w14:textId="77777777" w:rsidR="00DB472D" w:rsidRPr="00A00A6D" w:rsidRDefault="00DB472D" w:rsidP="00DB472D">
            <w:pPr>
              <w:widowControl w:val="0"/>
              <w:adjustRightInd w:val="0"/>
              <w:outlineLvl w:val="2"/>
              <w:rPr>
                <w:bCs/>
                <w:highlight w:val="yellow"/>
              </w:rPr>
            </w:pPr>
          </w:p>
        </w:tc>
        <w:tc>
          <w:tcPr>
            <w:tcW w:w="1701" w:type="dxa"/>
            <w:tcBorders>
              <w:left w:val="single" w:sz="4" w:space="0" w:color="auto"/>
              <w:bottom w:val="single" w:sz="4" w:space="0" w:color="auto"/>
              <w:right w:val="single" w:sz="4" w:space="0" w:color="auto"/>
            </w:tcBorders>
          </w:tcPr>
          <w:p w14:paraId="07ECB946" w14:textId="77777777" w:rsidR="00DB472D" w:rsidRPr="00A00A6D" w:rsidRDefault="00DB472D" w:rsidP="00DB472D">
            <w:pPr>
              <w:widowControl w:val="0"/>
              <w:adjustRightInd w:val="0"/>
              <w:jc w:val="center"/>
              <w:outlineLvl w:val="2"/>
              <w:rPr>
                <w:highlight w:val="yellow"/>
              </w:rPr>
            </w:pPr>
          </w:p>
        </w:tc>
        <w:tc>
          <w:tcPr>
            <w:tcW w:w="1701" w:type="dxa"/>
            <w:tcBorders>
              <w:left w:val="single" w:sz="4" w:space="0" w:color="auto"/>
              <w:bottom w:val="single" w:sz="4" w:space="0" w:color="auto"/>
              <w:right w:val="single" w:sz="4" w:space="0" w:color="auto"/>
            </w:tcBorders>
          </w:tcPr>
          <w:p w14:paraId="1F8C6229" w14:textId="77777777" w:rsidR="00DB472D" w:rsidRPr="00A00A6D" w:rsidRDefault="00DB472D" w:rsidP="00DB472D">
            <w:pPr>
              <w:widowControl w:val="0"/>
              <w:adjustRightInd w:val="0"/>
              <w:jc w:val="center"/>
              <w:outlineLvl w:val="2"/>
              <w:rPr>
                <w:highlight w:val="yellow"/>
              </w:rPr>
            </w:pPr>
          </w:p>
        </w:tc>
        <w:tc>
          <w:tcPr>
            <w:tcW w:w="1701" w:type="dxa"/>
            <w:tcBorders>
              <w:left w:val="single" w:sz="4" w:space="0" w:color="auto"/>
              <w:bottom w:val="single" w:sz="4" w:space="0" w:color="auto"/>
              <w:right w:val="single" w:sz="4" w:space="0" w:color="auto"/>
            </w:tcBorders>
          </w:tcPr>
          <w:p w14:paraId="679E8D6B" w14:textId="77777777" w:rsidR="00DB472D" w:rsidRPr="00A00A6D" w:rsidRDefault="00DB472D" w:rsidP="00DB472D">
            <w:pPr>
              <w:widowControl w:val="0"/>
              <w:adjustRightInd w:val="0"/>
              <w:jc w:val="center"/>
              <w:outlineLvl w:val="2"/>
              <w:rPr>
                <w:highlight w:val="yellow"/>
              </w:rPr>
            </w:pPr>
          </w:p>
        </w:tc>
      </w:tr>
      <w:tr w:rsidR="00DB472D" w:rsidRPr="00A00A6D" w14:paraId="6837E72F" w14:textId="77777777" w:rsidTr="00DB472D">
        <w:trPr>
          <w:trHeight w:val="263"/>
          <w:tblCellSpacing w:w="5" w:type="nil"/>
        </w:trPr>
        <w:tc>
          <w:tcPr>
            <w:tcW w:w="2977" w:type="dxa"/>
            <w:vMerge w:val="restart"/>
            <w:tcBorders>
              <w:left w:val="single" w:sz="4" w:space="0" w:color="auto"/>
              <w:right w:val="single" w:sz="4" w:space="0" w:color="auto"/>
            </w:tcBorders>
          </w:tcPr>
          <w:p w14:paraId="5CD8CEFE" w14:textId="77777777" w:rsidR="00DB472D" w:rsidRPr="00A00A6D" w:rsidRDefault="00DB472D" w:rsidP="00DB472D">
            <w:pPr>
              <w:widowControl w:val="0"/>
              <w:adjustRightInd w:val="0"/>
              <w:jc w:val="center"/>
              <w:outlineLvl w:val="2"/>
              <w:rPr>
                <w:b/>
                <w:highlight w:val="yellow"/>
              </w:rPr>
            </w:pPr>
            <w:r w:rsidRPr="00A00A6D">
              <w:rPr>
                <w:b/>
                <w:highlight w:val="yellow"/>
              </w:rPr>
              <w:t>Основное мероприятие «Поддержка экономического и социального</w:t>
            </w:r>
          </w:p>
          <w:p w14:paraId="0489C8A9" w14:textId="77777777" w:rsidR="00DB472D" w:rsidRPr="00A00A6D" w:rsidRDefault="00DB472D" w:rsidP="00DB472D">
            <w:pPr>
              <w:widowControl w:val="0"/>
              <w:adjustRightInd w:val="0"/>
              <w:jc w:val="center"/>
              <w:outlineLvl w:val="2"/>
              <w:rPr>
                <w:highlight w:val="yellow"/>
              </w:rPr>
            </w:pPr>
            <w:r w:rsidRPr="00A00A6D">
              <w:rPr>
                <w:b/>
                <w:highlight w:val="yellow"/>
              </w:rPr>
              <w:t>развития КМНС »</w:t>
            </w:r>
          </w:p>
        </w:tc>
        <w:tc>
          <w:tcPr>
            <w:tcW w:w="2268" w:type="dxa"/>
            <w:tcBorders>
              <w:left w:val="single" w:sz="4" w:space="0" w:color="auto"/>
              <w:bottom w:val="single" w:sz="4" w:space="0" w:color="auto"/>
              <w:right w:val="single" w:sz="4" w:space="0" w:color="auto"/>
            </w:tcBorders>
          </w:tcPr>
          <w:p w14:paraId="34E39B77" w14:textId="77777777" w:rsidR="00DB472D" w:rsidRPr="00A00A6D" w:rsidRDefault="00DB472D" w:rsidP="00DB472D">
            <w:pPr>
              <w:widowControl w:val="0"/>
              <w:adjustRightInd w:val="0"/>
              <w:jc w:val="both"/>
              <w:outlineLvl w:val="2"/>
              <w:rPr>
                <w:highlight w:val="yellow"/>
              </w:rPr>
            </w:pPr>
            <w:r w:rsidRPr="00A00A6D">
              <w:rPr>
                <w:highlight w:val="yellow"/>
              </w:rPr>
              <w:t>Всего</w:t>
            </w:r>
          </w:p>
        </w:tc>
        <w:tc>
          <w:tcPr>
            <w:tcW w:w="1701" w:type="dxa"/>
            <w:tcBorders>
              <w:left w:val="single" w:sz="4" w:space="0" w:color="auto"/>
              <w:bottom w:val="single" w:sz="4" w:space="0" w:color="auto"/>
              <w:right w:val="single" w:sz="4" w:space="0" w:color="auto"/>
            </w:tcBorders>
          </w:tcPr>
          <w:p w14:paraId="1ACFF42E" w14:textId="77777777" w:rsidR="00DB472D" w:rsidRPr="00A00A6D" w:rsidRDefault="00DB472D" w:rsidP="00DB472D">
            <w:pPr>
              <w:widowControl w:val="0"/>
              <w:adjustRightInd w:val="0"/>
              <w:jc w:val="center"/>
              <w:outlineLvl w:val="2"/>
              <w:rPr>
                <w:highlight w:val="yellow"/>
              </w:rPr>
            </w:pPr>
            <w:r w:rsidRPr="00A00A6D">
              <w:rPr>
                <w:b/>
                <w:highlight w:val="yellow"/>
              </w:rPr>
              <w:t>643,1</w:t>
            </w:r>
          </w:p>
        </w:tc>
        <w:tc>
          <w:tcPr>
            <w:tcW w:w="1701" w:type="dxa"/>
            <w:tcBorders>
              <w:left w:val="single" w:sz="4" w:space="0" w:color="auto"/>
              <w:bottom w:val="single" w:sz="4" w:space="0" w:color="auto"/>
              <w:right w:val="single" w:sz="4" w:space="0" w:color="auto"/>
            </w:tcBorders>
          </w:tcPr>
          <w:p w14:paraId="36D75B48" w14:textId="77777777" w:rsidR="00DB472D" w:rsidRPr="00A00A6D" w:rsidRDefault="00DB472D" w:rsidP="00DB472D">
            <w:pPr>
              <w:jc w:val="center"/>
              <w:rPr>
                <w:highlight w:val="yellow"/>
              </w:rPr>
            </w:pPr>
            <w:r w:rsidRPr="00A00A6D">
              <w:rPr>
                <w:b/>
                <w:highlight w:val="yellow"/>
              </w:rPr>
              <w:t>643,1</w:t>
            </w:r>
          </w:p>
        </w:tc>
        <w:tc>
          <w:tcPr>
            <w:tcW w:w="1701" w:type="dxa"/>
            <w:tcBorders>
              <w:left w:val="single" w:sz="4" w:space="0" w:color="auto"/>
              <w:bottom w:val="single" w:sz="4" w:space="0" w:color="auto"/>
              <w:right w:val="single" w:sz="4" w:space="0" w:color="auto"/>
            </w:tcBorders>
          </w:tcPr>
          <w:p w14:paraId="7ED5B970" w14:textId="77777777" w:rsidR="00DB472D" w:rsidRPr="00A00A6D" w:rsidRDefault="00DB472D" w:rsidP="00DB472D">
            <w:pPr>
              <w:jc w:val="center"/>
              <w:rPr>
                <w:highlight w:val="yellow"/>
              </w:rPr>
            </w:pPr>
            <w:r w:rsidRPr="00A00A6D">
              <w:rPr>
                <w:b/>
                <w:highlight w:val="yellow"/>
              </w:rPr>
              <w:t>643,1</w:t>
            </w:r>
          </w:p>
        </w:tc>
      </w:tr>
      <w:tr w:rsidR="00DB472D" w:rsidRPr="00A00A6D" w14:paraId="4178A4C9" w14:textId="77777777" w:rsidTr="00DB472D">
        <w:trPr>
          <w:trHeight w:val="248"/>
          <w:tblCellSpacing w:w="5" w:type="nil"/>
        </w:trPr>
        <w:tc>
          <w:tcPr>
            <w:tcW w:w="2977" w:type="dxa"/>
            <w:vMerge/>
            <w:tcBorders>
              <w:left w:val="single" w:sz="4" w:space="0" w:color="auto"/>
              <w:right w:val="single" w:sz="4" w:space="0" w:color="auto"/>
            </w:tcBorders>
          </w:tcPr>
          <w:p w14:paraId="43ACECB0" w14:textId="77777777" w:rsidR="00DB472D" w:rsidRPr="00A00A6D" w:rsidRDefault="00DB472D" w:rsidP="00DB472D">
            <w:pPr>
              <w:widowControl w:val="0"/>
              <w:adjustRightInd w:val="0"/>
              <w:jc w:val="center"/>
              <w:outlineLvl w:val="2"/>
              <w:rPr>
                <w:highlight w:val="yellow"/>
              </w:rPr>
            </w:pPr>
          </w:p>
        </w:tc>
        <w:tc>
          <w:tcPr>
            <w:tcW w:w="2268" w:type="dxa"/>
            <w:tcBorders>
              <w:left w:val="single" w:sz="4" w:space="0" w:color="auto"/>
              <w:bottom w:val="single" w:sz="4" w:space="0" w:color="auto"/>
              <w:right w:val="single" w:sz="4" w:space="0" w:color="auto"/>
            </w:tcBorders>
          </w:tcPr>
          <w:p w14:paraId="5C00E404" w14:textId="77777777" w:rsidR="00DB472D" w:rsidRPr="00A00A6D" w:rsidRDefault="00DB472D" w:rsidP="00DB472D">
            <w:pPr>
              <w:widowControl w:val="0"/>
              <w:adjustRightInd w:val="0"/>
              <w:outlineLvl w:val="2"/>
              <w:rPr>
                <w:highlight w:val="yellow"/>
              </w:rPr>
            </w:pPr>
          </w:p>
        </w:tc>
        <w:tc>
          <w:tcPr>
            <w:tcW w:w="1701" w:type="dxa"/>
            <w:tcBorders>
              <w:left w:val="single" w:sz="4" w:space="0" w:color="auto"/>
              <w:bottom w:val="single" w:sz="4" w:space="0" w:color="auto"/>
              <w:right w:val="single" w:sz="4" w:space="0" w:color="auto"/>
            </w:tcBorders>
          </w:tcPr>
          <w:p w14:paraId="2938639E" w14:textId="77777777" w:rsidR="00DB472D" w:rsidRPr="00A00A6D" w:rsidRDefault="00DB472D" w:rsidP="00DB472D">
            <w:pPr>
              <w:widowControl w:val="0"/>
              <w:adjustRightInd w:val="0"/>
              <w:jc w:val="center"/>
              <w:outlineLvl w:val="2"/>
              <w:rPr>
                <w:highlight w:val="yellow"/>
              </w:rPr>
            </w:pPr>
          </w:p>
        </w:tc>
        <w:tc>
          <w:tcPr>
            <w:tcW w:w="1701" w:type="dxa"/>
            <w:tcBorders>
              <w:left w:val="single" w:sz="4" w:space="0" w:color="auto"/>
              <w:bottom w:val="single" w:sz="4" w:space="0" w:color="auto"/>
              <w:right w:val="single" w:sz="4" w:space="0" w:color="auto"/>
            </w:tcBorders>
          </w:tcPr>
          <w:p w14:paraId="73526908" w14:textId="77777777" w:rsidR="00DB472D" w:rsidRPr="00A00A6D" w:rsidRDefault="00DB472D" w:rsidP="00DB472D">
            <w:pPr>
              <w:widowControl w:val="0"/>
              <w:adjustRightInd w:val="0"/>
              <w:jc w:val="center"/>
              <w:outlineLvl w:val="2"/>
              <w:rPr>
                <w:highlight w:val="yellow"/>
              </w:rPr>
            </w:pPr>
          </w:p>
        </w:tc>
        <w:tc>
          <w:tcPr>
            <w:tcW w:w="1701" w:type="dxa"/>
            <w:tcBorders>
              <w:left w:val="single" w:sz="4" w:space="0" w:color="auto"/>
              <w:bottom w:val="single" w:sz="4" w:space="0" w:color="auto"/>
              <w:right w:val="single" w:sz="4" w:space="0" w:color="auto"/>
            </w:tcBorders>
          </w:tcPr>
          <w:p w14:paraId="3B94406F" w14:textId="77777777" w:rsidR="00DB472D" w:rsidRPr="00A00A6D" w:rsidRDefault="00DB472D" w:rsidP="00DB472D">
            <w:pPr>
              <w:widowControl w:val="0"/>
              <w:adjustRightInd w:val="0"/>
              <w:jc w:val="center"/>
              <w:outlineLvl w:val="2"/>
              <w:rPr>
                <w:highlight w:val="yellow"/>
              </w:rPr>
            </w:pPr>
          </w:p>
        </w:tc>
      </w:tr>
      <w:tr w:rsidR="00DB472D" w:rsidRPr="00A00A6D" w14:paraId="620A3807" w14:textId="77777777" w:rsidTr="00DB472D">
        <w:trPr>
          <w:trHeight w:val="196"/>
          <w:tblCellSpacing w:w="5" w:type="nil"/>
        </w:trPr>
        <w:tc>
          <w:tcPr>
            <w:tcW w:w="2977" w:type="dxa"/>
            <w:vMerge/>
            <w:tcBorders>
              <w:left w:val="single" w:sz="4" w:space="0" w:color="auto"/>
              <w:right w:val="single" w:sz="4" w:space="0" w:color="auto"/>
            </w:tcBorders>
          </w:tcPr>
          <w:p w14:paraId="4C569147" w14:textId="77777777" w:rsidR="00DB472D" w:rsidRPr="00A00A6D" w:rsidRDefault="00DB472D" w:rsidP="00DB472D">
            <w:pPr>
              <w:widowControl w:val="0"/>
              <w:adjustRightInd w:val="0"/>
              <w:jc w:val="center"/>
              <w:outlineLvl w:val="2"/>
              <w:rPr>
                <w:highlight w:val="yellow"/>
              </w:rPr>
            </w:pPr>
          </w:p>
        </w:tc>
        <w:tc>
          <w:tcPr>
            <w:tcW w:w="2268" w:type="dxa"/>
            <w:tcBorders>
              <w:left w:val="single" w:sz="4" w:space="0" w:color="auto"/>
              <w:bottom w:val="single" w:sz="4" w:space="0" w:color="auto"/>
              <w:right w:val="single" w:sz="4" w:space="0" w:color="auto"/>
            </w:tcBorders>
          </w:tcPr>
          <w:p w14:paraId="30103DF7" w14:textId="77777777" w:rsidR="00DB472D" w:rsidRPr="00A00A6D" w:rsidRDefault="00DB472D" w:rsidP="00DB472D">
            <w:pPr>
              <w:widowControl w:val="0"/>
              <w:adjustRightInd w:val="0"/>
              <w:outlineLvl w:val="2"/>
              <w:rPr>
                <w:bCs/>
                <w:i/>
                <w:iCs/>
                <w:highlight w:val="yellow"/>
              </w:rPr>
            </w:pPr>
            <w:r w:rsidRPr="00A00A6D">
              <w:rPr>
                <w:highlight w:val="yellow"/>
              </w:rPr>
              <w:t>- федерального бюджета</w:t>
            </w:r>
          </w:p>
        </w:tc>
        <w:tc>
          <w:tcPr>
            <w:tcW w:w="1701" w:type="dxa"/>
            <w:tcBorders>
              <w:left w:val="single" w:sz="4" w:space="0" w:color="auto"/>
              <w:bottom w:val="single" w:sz="4" w:space="0" w:color="auto"/>
              <w:right w:val="single" w:sz="4" w:space="0" w:color="auto"/>
            </w:tcBorders>
          </w:tcPr>
          <w:p w14:paraId="7A25F927" w14:textId="77777777" w:rsidR="00DB472D" w:rsidRPr="00A00A6D" w:rsidRDefault="00DB472D" w:rsidP="00DB472D">
            <w:pPr>
              <w:widowControl w:val="0"/>
              <w:adjustRightInd w:val="0"/>
              <w:jc w:val="center"/>
              <w:outlineLvl w:val="2"/>
              <w:rPr>
                <w:highlight w:val="yellow"/>
              </w:rPr>
            </w:pPr>
            <w:r w:rsidRPr="00A00A6D">
              <w:rPr>
                <w:b/>
                <w:color w:val="000000"/>
                <w:spacing w:val="1"/>
                <w:highlight w:val="yellow"/>
              </w:rPr>
              <w:t>580,4</w:t>
            </w:r>
          </w:p>
        </w:tc>
        <w:tc>
          <w:tcPr>
            <w:tcW w:w="1701" w:type="dxa"/>
            <w:tcBorders>
              <w:left w:val="single" w:sz="4" w:space="0" w:color="auto"/>
              <w:bottom w:val="single" w:sz="4" w:space="0" w:color="auto"/>
              <w:right w:val="single" w:sz="4" w:space="0" w:color="auto"/>
            </w:tcBorders>
          </w:tcPr>
          <w:p w14:paraId="1DD457DD" w14:textId="77777777" w:rsidR="00DB472D" w:rsidRPr="00A00A6D" w:rsidRDefault="00DB472D" w:rsidP="00DB472D">
            <w:pPr>
              <w:widowControl w:val="0"/>
              <w:adjustRightInd w:val="0"/>
              <w:jc w:val="center"/>
              <w:outlineLvl w:val="2"/>
              <w:rPr>
                <w:highlight w:val="yellow"/>
              </w:rPr>
            </w:pPr>
            <w:r w:rsidRPr="00A00A6D">
              <w:rPr>
                <w:b/>
                <w:color w:val="000000"/>
                <w:spacing w:val="1"/>
                <w:highlight w:val="yellow"/>
              </w:rPr>
              <w:t>580,4</w:t>
            </w:r>
          </w:p>
        </w:tc>
        <w:tc>
          <w:tcPr>
            <w:tcW w:w="1701" w:type="dxa"/>
            <w:tcBorders>
              <w:left w:val="single" w:sz="4" w:space="0" w:color="auto"/>
              <w:bottom w:val="single" w:sz="4" w:space="0" w:color="auto"/>
              <w:right w:val="single" w:sz="4" w:space="0" w:color="auto"/>
            </w:tcBorders>
          </w:tcPr>
          <w:p w14:paraId="763B7526" w14:textId="77777777" w:rsidR="00DB472D" w:rsidRPr="00A00A6D" w:rsidRDefault="00DB472D" w:rsidP="00DB472D">
            <w:pPr>
              <w:widowControl w:val="0"/>
              <w:adjustRightInd w:val="0"/>
              <w:jc w:val="center"/>
              <w:outlineLvl w:val="2"/>
              <w:rPr>
                <w:highlight w:val="yellow"/>
              </w:rPr>
            </w:pPr>
            <w:r w:rsidRPr="00A00A6D">
              <w:rPr>
                <w:b/>
                <w:color w:val="000000"/>
                <w:spacing w:val="1"/>
                <w:highlight w:val="yellow"/>
              </w:rPr>
              <w:t>580,4</w:t>
            </w:r>
          </w:p>
        </w:tc>
      </w:tr>
      <w:tr w:rsidR="00DB472D" w:rsidRPr="00A00A6D" w14:paraId="6788739A" w14:textId="77777777" w:rsidTr="00DB472D">
        <w:trPr>
          <w:trHeight w:val="70"/>
          <w:tblCellSpacing w:w="5" w:type="nil"/>
        </w:trPr>
        <w:tc>
          <w:tcPr>
            <w:tcW w:w="2977" w:type="dxa"/>
            <w:vMerge/>
            <w:tcBorders>
              <w:left w:val="single" w:sz="4" w:space="0" w:color="auto"/>
              <w:right w:val="single" w:sz="4" w:space="0" w:color="auto"/>
            </w:tcBorders>
          </w:tcPr>
          <w:p w14:paraId="3D143CE2" w14:textId="77777777" w:rsidR="00DB472D" w:rsidRPr="00A00A6D" w:rsidRDefault="00DB472D" w:rsidP="00DB472D">
            <w:pPr>
              <w:widowControl w:val="0"/>
              <w:adjustRightInd w:val="0"/>
              <w:jc w:val="center"/>
              <w:outlineLvl w:val="2"/>
              <w:rPr>
                <w:highlight w:val="yellow"/>
              </w:rPr>
            </w:pPr>
          </w:p>
        </w:tc>
        <w:tc>
          <w:tcPr>
            <w:tcW w:w="2268" w:type="dxa"/>
            <w:tcBorders>
              <w:left w:val="single" w:sz="4" w:space="0" w:color="auto"/>
              <w:bottom w:val="single" w:sz="4" w:space="0" w:color="auto"/>
              <w:right w:val="single" w:sz="4" w:space="0" w:color="auto"/>
            </w:tcBorders>
          </w:tcPr>
          <w:p w14:paraId="4C7089DC" w14:textId="77777777" w:rsidR="00DB472D" w:rsidRPr="00A00A6D" w:rsidRDefault="00DB472D" w:rsidP="00DB472D">
            <w:pPr>
              <w:widowControl w:val="0"/>
              <w:adjustRightInd w:val="0"/>
              <w:outlineLvl w:val="2"/>
              <w:rPr>
                <w:highlight w:val="yellow"/>
              </w:rPr>
            </w:pPr>
            <w:r w:rsidRPr="00A00A6D">
              <w:rPr>
                <w:highlight w:val="yellow"/>
              </w:rPr>
              <w:t>- Республиканского бюджета</w:t>
            </w:r>
          </w:p>
        </w:tc>
        <w:tc>
          <w:tcPr>
            <w:tcW w:w="1701" w:type="dxa"/>
            <w:tcBorders>
              <w:left w:val="single" w:sz="4" w:space="0" w:color="auto"/>
              <w:bottom w:val="single" w:sz="4" w:space="0" w:color="auto"/>
              <w:right w:val="single" w:sz="4" w:space="0" w:color="auto"/>
            </w:tcBorders>
          </w:tcPr>
          <w:p w14:paraId="14659C02" w14:textId="77777777" w:rsidR="00DB472D" w:rsidRPr="00A00A6D" w:rsidRDefault="00DB472D" w:rsidP="00DB472D">
            <w:pPr>
              <w:widowControl w:val="0"/>
              <w:adjustRightInd w:val="0"/>
              <w:jc w:val="center"/>
              <w:outlineLvl w:val="2"/>
              <w:rPr>
                <w:highlight w:val="yellow"/>
              </w:rPr>
            </w:pPr>
            <w:r w:rsidRPr="00A00A6D">
              <w:rPr>
                <w:b/>
                <w:color w:val="000000"/>
                <w:spacing w:val="1"/>
                <w:highlight w:val="yellow"/>
              </w:rPr>
              <w:t>37,0</w:t>
            </w:r>
          </w:p>
        </w:tc>
        <w:tc>
          <w:tcPr>
            <w:tcW w:w="1701" w:type="dxa"/>
            <w:tcBorders>
              <w:left w:val="single" w:sz="4" w:space="0" w:color="auto"/>
              <w:bottom w:val="single" w:sz="4" w:space="0" w:color="auto"/>
              <w:right w:val="single" w:sz="4" w:space="0" w:color="auto"/>
            </w:tcBorders>
          </w:tcPr>
          <w:p w14:paraId="191EBF76" w14:textId="77777777" w:rsidR="00DB472D" w:rsidRPr="00A00A6D" w:rsidRDefault="00DB472D" w:rsidP="00DB472D">
            <w:pPr>
              <w:widowControl w:val="0"/>
              <w:adjustRightInd w:val="0"/>
              <w:jc w:val="center"/>
              <w:outlineLvl w:val="2"/>
              <w:rPr>
                <w:highlight w:val="yellow"/>
              </w:rPr>
            </w:pPr>
            <w:r w:rsidRPr="00A00A6D">
              <w:rPr>
                <w:b/>
                <w:color w:val="000000"/>
                <w:spacing w:val="1"/>
                <w:highlight w:val="yellow"/>
              </w:rPr>
              <w:t>37,0</w:t>
            </w:r>
          </w:p>
        </w:tc>
        <w:tc>
          <w:tcPr>
            <w:tcW w:w="1701" w:type="dxa"/>
            <w:tcBorders>
              <w:left w:val="single" w:sz="4" w:space="0" w:color="auto"/>
              <w:bottom w:val="single" w:sz="4" w:space="0" w:color="auto"/>
              <w:right w:val="single" w:sz="4" w:space="0" w:color="auto"/>
            </w:tcBorders>
          </w:tcPr>
          <w:p w14:paraId="4BA3D753" w14:textId="77777777" w:rsidR="00DB472D" w:rsidRPr="00A00A6D" w:rsidRDefault="00DB472D" w:rsidP="00DB472D">
            <w:pPr>
              <w:widowControl w:val="0"/>
              <w:adjustRightInd w:val="0"/>
              <w:jc w:val="center"/>
              <w:outlineLvl w:val="2"/>
              <w:rPr>
                <w:highlight w:val="yellow"/>
              </w:rPr>
            </w:pPr>
            <w:r w:rsidRPr="00A00A6D">
              <w:rPr>
                <w:b/>
                <w:color w:val="000000"/>
                <w:spacing w:val="1"/>
                <w:highlight w:val="yellow"/>
              </w:rPr>
              <w:t>37,0</w:t>
            </w:r>
          </w:p>
        </w:tc>
      </w:tr>
      <w:tr w:rsidR="00DB472D" w:rsidRPr="00A00A6D" w14:paraId="3AF7A32C" w14:textId="77777777" w:rsidTr="00DB472D">
        <w:trPr>
          <w:trHeight w:val="392"/>
          <w:tblCellSpacing w:w="5" w:type="nil"/>
        </w:trPr>
        <w:tc>
          <w:tcPr>
            <w:tcW w:w="2977" w:type="dxa"/>
            <w:vMerge/>
            <w:tcBorders>
              <w:left w:val="single" w:sz="4" w:space="0" w:color="auto"/>
              <w:right w:val="single" w:sz="4" w:space="0" w:color="auto"/>
            </w:tcBorders>
          </w:tcPr>
          <w:p w14:paraId="78C7BCB9" w14:textId="77777777" w:rsidR="00DB472D" w:rsidRPr="00A00A6D" w:rsidRDefault="00DB472D" w:rsidP="00DB472D">
            <w:pPr>
              <w:widowControl w:val="0"/>
              <w:adjustRightInd w:val="0"/>
              <w:jc w:val="center"/>
              <w:outlineLvl w:val="2"/>
              <w:rPr>
                <w:highlight w:val="yellow"/>
              </w:rPr>
            </w:pPr>
          </w:p>
        </w:tc>
        <w:tc>
          <w:tcPr>
            <w:tcW w:w="2268" w:type="dxa"/>
            <w:tcBorders>
              <w:left w:val="single" w:sz="4" w:space="0" w:color="auto"/>
              <w:bottom w:val="single" w:sz="4" w:space="0" w:color="auto"/>
              <w:right w:val="single" w:sz="4" w:space="0" w:color="auto"/>
            </w:tcBorders>
          </w:tcPr>
          <w:p w14:paraId="21A006FC" w14:textId="77777777" w:rsidR="00DB472D" w:rsidRPr="00A00A6D" w:rsidRDefault="00DB472D" w:rsidP="00DB472D">
            <w:pPr>
              <w:widowControl w:val="0"/>
              <w:adjustRightInd w:val="0"/>
              <w:outlineLvl w:val="2"/>
              <w:rPr>
                <w:bCs/>
                <w:highlight w:val="yellow"/>
              </w:rPr>
            </w:pPr>
            <w:r w:rsidRPr="00A00A6D">
              <w:rPr>
                <w:highlight w:val="yellow"/>
              </w:rPr>
              <w:t>- Местного бюджета</w:t>
            </w:r>
          </w:p>
        </w:tc>
        <w:tc>
          <w:tcPr>
            <w:tcW w:w="1701" w:type="dxa"/>
            <w:tcBorders>
              <w:left w:val="single" w:sz="4" w:space="0" w:color="auto"/>
              <w:bottom w:val="single" w:sz="4" w:space="0" w:color="auto"/>
              <w:right w:val="single" w:sz="4" w:space="0" w:color="auto"/>
            </w:tcBorders>
          </w:tcPr>
          <w:p w14:paraId="1338BC1B" w14:textId="77777777" w:rsidR="00DB472D" w:rsidRPr="00A00A6D" w:rsidRDefault="00DB472D" w:rsidP="00DB472D">
            <w:pPr>
              <w:widowControl w:val="0"/>
              <w:adjustRightInd w:val="0"/>
              <w:jc w:val="center"/>
              <w:outlineLvl w:val="2"/>
              <w:rPr>
                <w:highlight w:val="yellow"/>
              </w:rPr>
            </w:pPr>
            <w:r w:rsidRPr="00A00A6D">
              <w:rPr>
                <w:b/>
                <w:highlight w:val="yellow"/>
              </w:rPr>
              <w:t>25,7</w:t>
            </w:r>
          </w:p>
        </w:tc>
        <w:tc>
          <w:tcPr>
            <w:tcW w:w="1701" w:type="dxa"/>
            <w:tcBorders>
              <w:left w:val="single" w:sz="4" w:space="0" w:color="auto"/>
              <w:bottom w:val="single" w:sz="4" w:space="0" w:color="auto"/>
              <w:right w:val="single" w:sz="4" w:space="0" w:color="auto"/>
            </w:tcBorders>
          </w:tcPr>
          <w:p w14:paraId="02950106" w14:textId="77777777" w:rsidR="00DB472D" w:rsidRPr="00A00A6D" w:rsidRDefault="00DB472D" w:rsidP="00DB472D">
            <w:pPr>
              <w:widowControl w:val="0"/>
              <w:adjustRightInd w:val="0"/>
              <w:jc w:val="center"/>
              <w:outlineLvl w:val="2"/>
              <w:rPr>
                <w:highlight w:val="yellow"/>
              </w:rPr>
            </w:pPr>
            <w:r w:rsidRPr="00A00A6D">
              <w:rPr>
                <w:b/>
                <w:highlight w:val="yellow"/>
              </w:rPr>
              <w:t>25,7</w:t>
            </w:r>
          </w:p>
        </w:tc>
        <w:tc>
          <w:tcPr>
            <w:tcW w:w="1701" w:type="dxa"/>
            <w:tcBorders>
              <w:left w:val="single" w:sz="4" w:space="0" w:color="auto"/>
              <w:bottom w:val="single" w:sz="4" w:space="0" w:color="auto"/>
              <w:right w:val="single" w:sz="4" w:space="0" w:color="auto"/>
            </w:tcBorders>
          </w:tcPr>
          <w:p w14:paraId="2954F2E9" w14:textId="77777777" w:rsidR="00DB472D" w:rsidRPr="00A00A6D" w:rsidRDefault="00DB472D" w:rsidP="00DB472D">
            <w:pPr>
              <w:widowControl w:val="0"/>
              <w:adjustRightInd w:val="0"/>
              <w:jc w:val="center"/>
              <w:outlineLvl w:val="2"/>
              <w:rPr>
                <w:highlight w:val="yellow"/>
              </w:rPr>
            </w:pPr>
            <w:r w:rsidRPr="00A00A6D">
              <w:rPr>
                <w:b/>
                <w:highlight w:val="yellow"/>
              </w:rPr>
              <w:t>25,7</w:t>
            </w:r>
          </w:p>
        </w:tc>
      </w:tr>
      <w:tr w:rsidR="00DB472D" w:rsidRPr="00A00A6D" w14:paraId="5B98B74F" w14:textId="77777777" w:rsidTr="00DB472D">
        <w:trPr>
          <w:trHeight w:val="392"/>
          <w:tblCellSpacing w:w="5" w:type="nil"/>
        </w:trPr>
        <w:tc>
          <w:tcPr>
            <w:tcW w:w="2977" w:type="dxa"/>
            <w:vMerge/>
            <w:tcBorders>
              <w:left w:val="single" w:sz="4" w:space="0" w:color="auto"/>
              <w:right w:val="single" w:sz="4" w:space="0" w:color="auto"/>
            </w:tcBorders>
          </w:tcPr>
          <w:p w14:paraId="493BA740" w14:textId="77777777" w:rsidR="00DB472D" w:rsidRPr="00A00A6D" w:rsidRDefault="00DB472D" w:rsidP="00DB472D">
            <w:pPr>
              <w:widowControl w:val="0"/>
              <w:adjustRightInd w:val="0"/>
              <w:jc w:val="center"/>
              <w:outlineLvl w:val="2"/>
              <w:rPr>
                <w:highlight w:val="yellow"/>
              </w:rPr>
            </w:pPr>
          </w:p>
        </w:tc>
        <w:tc>
          <w:tcPr>
            <w:tcW w:w="2268" w:type="dxa"/>
            <w:tcBorders>
              <w:left w:val="single" w:sz="4" w:space="0" w:color="auto"/>
              <w:bottom w:val="single" w:sz="4" w:space="0" w:color="auto"/>
              <w:right w:val="single" w:sz="4" w:space="0" w:color="auto"/>
            </w:tcBorders>
          </w:tcPr>
          <w:p w14:paraId="108C1B0B" w14:textId="77777777" w:rsidR="00DB472D" w:rsidRPr="00A00A6D" w:rsidRDefault="00DB472D" w:rsidP="00DB472D">
            <w:pPr>
              <w:widowControl w:val="0"/>
              <w:adjustRightInd w:val="0"/>
              <w:outlineLvl w:val="2"/>
              <w:rPr>
                <w:bCs/>
                <w:highlight w:val="yellow"/>
              </w:rPr>
            </w:pPr>
          </w:p>
        </w:tc>
        <w:tc>
          <w:tcPr>
            <w:tcW w:w="1701" w:type="dxa"/>
            <w:tcBorders>
              <w:left w:val="single" w:sz="4" w:space="0" w:color="auto"/>
              <w:bottom w:val="single" w:sz="4" w:space="0" w:color="auto"/>
              <w:right w:val="single" w:sz="4" w:space="0" w:color="auto"/>
            </w:tcBorders>
          </w:tcPr>
          <w:p w14:paraId="69F631D6" w14:textId="77777777" w:rsidR="00DB472D" w:rsidRPr="00A00A6D" w:rsidRDefault="00DB472D" w:rsidP="00DB472D">
            <w:pPr>
              <w:widowControl w:val="0"/>
              <w:adjustRightInd w:val="0"/>
              <w:jc w:val="center"/>
              <w:outlineLvl w:val="2"/>
              <w:rPr>
                <w:highlight w:val="yellow"/>
              </w:rPr>
            </w:pPr>
          </w:p>
        </w:tc>
        <w:tc>
          <w:tcPr>
            <w:tcW w:w="1701" w:type="dxa"/>
            <w:tcBorders>
              <w:left w:val="single" w:sz="4" w:space="0" w:color="auto"/>
              <w:bottom w:val="single" w:sz="4" w:space="0" w:color="auto"/>
              <w:right w:val="single" w:sz="4" w:space="0" w:color="auto"/>
            </w:tcBorders>
          </w:tcPr>
          <w:p w14:paraId="24E2CB77" w14:textId="77777777" w:rsidR="00DB472D" w:rsidRPr="00A00A6D" w:rsidRDefault="00DB472D" w:rsidP="00DB472D">
            <w:pPr>
              <w:widowControl w:val="0"/>
              <w:adjustRightInd w:val="0"/>
              <w:jc w:val="center"/>
              <w:outlineLvl w:val="2"/>
              <w:rPr>
                <w:highlight w:val="yellow"/>
              </w:rPr>
            </w:pPr>
          </w:p>
        </w:tc>
        <w:tc>
          <w:tcPr>
            <w:tcW w:w="1701" w:type="dxa"/>
            <w:tcBorders>
              <w:left w:val="single" w:sz="4" w:space="0" w:color="auto"/>
              <w:bottom w:val="single" w:sz="4" w:space="0" w:color="auto"/>
              <w:right w:val="single" w:sz="4" w:space="0" w:color="auto"/>
            </w:tcBorders>
          </w:tcPr>
          <w:p w14:paraId="2BA45D36" w14:textId="77777777" w:rsidR="00DB472D" w:rsidRPr="00A00A6D" w:rsidRDefault="00DB472D" w:rsidP="00DB472D">
            <w:pPr>
              <w:widowControl w:val="0"/>
              <w:adjustRightInd w:val="0"/>
              <w:jc w:val="center"/>
              <w:outlineLvl w:val="2"/>
              <w:rPr>
                <w:highlight w:val="yellow"/>
              </w:rPr>
            </w:pPr>
          </w:p>
        </w:tc>
      </w:tr>
      <w:tr w:rsidR="00DB472D" w:rsidRPr="00A00A6D" w14:paraId="1E9DC730" w14:textId="77777777" w:rsidTr="00DB472D">
        <w:trPr>
          <w:trHeight w:val="167"/>
          <w:tblCellSpacing w:w="5" w:type="nil"/>
        </w:trPr>
        <w:tc>
          <w:tcPr>
            <w:tcW w:w="2977" w:type="dxa"/>
            <w:vMerge w:val="restart"/>
            <w:tcBorders>
              <w:left w:val="single" w:sz="4" w:space="0" w:color="auto"/>
              <w:right w:val="single" w:sz="4" w:space="0" w:color="auto"/>
            </w:tcBorders>
          </w:tcPr>
          <w:p w14:paraId="0CBD319C" w14:textId="77777777" w:rsidR="00DB472D" w:rsidRPr="00A00A6D" w:rsidRDefault="00DB472D" w:rsidP="00DB472D">
            <w:pPr>
              <w:jc w:val="center"/>
              <w:rPr>
                <w:b/>
                <w:highlight w:val="yellow"/>
              </w:rPr>
            </w:pPr>
            <w:r w:rsidRPr="00A00A6D">
              <w:rPr>
                <w:b/>
                <w:highlight w:val="yellow"/>
              </w:rPr>
              <w:t>Основное мероприятие «Развитие культуры, традиции и этноса КМНС»</w:t>
            </w:r>
          </w:p>
        </w:tc>
        <w:tc>
          <w:tcPr>
            <w:tcW w:w="2268" w:type="dxa"/>
            <w:tcBorders>
              <w:left w:val="single" w:sz="4" w:space="0" w:color="auto"/>
              <w:bottom w:val="single" w:sz="4" w:space="0" w:color="auto"/>
              <w:right w:val="single" w:sz="4" w:space="0" w:color="auto"/>
            </w:tcBorders>
          </w:tcPr>
          <w:p w14:paraId="5124F454" w14:textId="77777777" w:rsidR="00DB472D" w:rsidRPr="00A00A6D" w:rsidRDefault="00DB472D" w:rsidP="00DB472D">
            <w:pPr>
              <w:widowControl w:val="0"/>
              <w:adjustRightInd w:val="0"/>
              <w:outlineLvl w:val="2"/>
              <w:rPr>
                <w:highlight w:val="yellow"/>
              </w:rPr>
            </w:pPr>
            <w:r w:rsidRPr="00A00A6D">
              <w:rPr>
                <w:highlight w:val="yellow"/>
              </w:rPr>
              <w:t>Всего</w:t>
            </w:r>
          </w:p>
        </w:tc>
        <w:tc>
          <w:tcPr>
            <w:tcW w:w="1701" w:type="dxa"/>
            <w:tcBorders>
              <w:left w:val="single" w:sz="4" w:space="0" w:color="auto"/>
              <w:bottom w:val="single" w:sz="4" w:space="0" w:color="auto"/>
              <w:right w:val="single" w:sz="4" w:space="0" w:color="auto"/>
            </w:tcBorders>
          </w:tcPr>
          <w:p w14:paraId="11BE1F5F" w14:textId="77777777" w:rsidR="00DB472D" w:rsidRPr="00A00A6D" w:rsidRDefault="00DB472D" w:rsidP="00DB472D">
            <w:pPr>
              <w:jc w:val="center"/>
              <w:rPr>
                <w:highlight w:val="yellow"/>
              </w:rPr>
            </w:pPr>
          </w:p>
        </w:tc>
        <w:tc>
          <w:tcPr>
            <w:tcW w:w="1701" w:type="dxa"/>
            <w:tcBorders>
              <w:left w:val="single" w:sz="4" w:space="0" w:color="auto"/>
              <w:bottom w:val="single" w:sz="4" w:space="0" w:color="auto"/>
              <w:right w:val="single" w:sz="4" w:space="0" w:color="auto"/>
            </w:tcBorders>
          </w:tcPr>
          <w:p w14:paraId="45C645B8" w14:textId="77777777" w:rsidR="00DB472D" w:rsidRPr="00A00A6D" w:rsidRDefault="00DB472D" w:rsidP="00DB472D">
            <w:pPr>
              <w:jc w:val="center"/>
              <w:rPr>
                <w:highlight w:val="yellow"/>
              </w:rPr>
            </w:pPr>
          </w:p>
        </w:tc>
        <w:tc>
          <w:tcPr>
            <w:tcW w:w="1701" w:type="dxa"/>
            <w:tcBorders>
              <w:left w:val="single" w:sz="4" w:space="0" w:color="auto"/>
              <w:bottom w:val="single" w:sz="4" w:space="0" w:color="auto"/>
              <w:right w:val="single" w:sz="4" w:space="0" w:color="auto"/>
            </w:tcBorders>
          </w:tcPr>
          <w:p w14:paraId="626D8540" w14:textId="77777777" w:rsidR="00DB472D" w:rsidRPr="00A00A6D" w:rsidRDefault="00DB472D" w:rsidP="00DB472D">
            <w:pPr>
              <w:jc w:val="center"/>
              <w:rPr>
                <w:highlight w:val="yellow"/>
              </w:rPr>
            </w:pPr>
          </w:p>
        </w:tc>
      </w:tr>
      <w:tr w:rsidR="00DB472D" w:rsidRPr="00A00A6D" w14:paraId="3263B6FF" w14:textId="77777777" w:rsidTr="00DB472D">
        <w:trPr>
          <w:trHeight w:val="328"/>
          <w:tblCellSpacing w:w="5" w:type="nil"/>
        </w:trPr>
        <w:tc>
          <w:tcPr>
            <w:tcW w:w="2977" w:type="dxa"/>
            <w:vMerge/>
            <w:tcBorders>
              <w:left w:val="single" w:sz="4" w:space="0" w:color="auto"/>
              <w:right w:val="single" w:sz="4" w:space="0" w:color="auto"/>
            </w:tcBorders>
          </w:tcPr>
          <w:p w14:paraId="25EF353C" w14:textId="77777777" w:rsidR="00DB472D" w:rsidRPr="00A00A6D" w:rsidRDefault="00DB472D" w:rsidP="00DB472D">
            <w:pPr>
              <w:widowControl w:val="0"/>
              <w:adjustRightInd w:val="0"/>
              <w:jc w:val="center"/>
              <w:outlineLvl w:val="2"/>
              <w:rPr>
                <w:highlight w:val="yellow"/>
              </w:rPr>
            </w:pPr>
          </w:p>
        </w:tc>
        <w:tc>
          <w:tcPr>
            <w:tcW w:w="2268" w:type="dxa"/>
            <w:tcBorders>
              <w:left w:val="single" w:sz="4" w:space="0" w:color="auto"/>
              <w:bottom w:val="single" w:sz="4" w:space="0" w:color="auto"/>
              <w:right w:val="single" w:sz="4" w:space="0" w:color="auto"/>
            </w:tcBorders>
          </w:tcPr>
          <w:p w14:paraId="64DA0C7F" w14:textId="77777777" w:rsidR="00DB472D" w:rsidRPr="00A00A6D" w:rsidRDefault="00DB472D" w:rsidP="00DB472D">
            <w:pPr>
              <w:widowControl w:val="0"/>
              <w:adjustRightInd w:val="0"/>
              <w:outlineLvl w:val="2"/>
              <w:rPr>
                <w:bCs/>
                <w:i/>
                <w:iCs/>
                <w:highlight w:val="yellow"/>
              </w:rPr>
            </w:pPr>
            <w:r w:rsidRPr="00A00A6D">
              <w:rPr>
                <w:highlight w:val="yellow"/>
              </w:rPr>
              <w:t>- федерального бюджета</w:t>
            </w:r>
          </w:p>
        </w:tc>
        <w:tc>
          <w:tcPr>
            <w:tcW w:w="1701" w:type="dxa"/>
            <w:tcBorders>
              <w:left w:val="single" w:sz="4" w:space="0" w:color="auto"/>
              <w:bottom w:val="single" w:sz="4" w:space="0" w:color="auto"/>
              <w:right w:val="single" w:sz="4" w:space="0" w:color="auto"/>
            </w:tcBorders>
            <w:vAlign w:val="center"/>
          </w:tcPr>
          <w:p w14:paraId="1C1E4BD7" w14:textId="77777777" w:rsidR="00DB472D" w:rsidRPr="00A00A6D" w:rsidRDefault="00DB472D" w:rsidP="00DB472D">
            <w:pPr>
              <w:jc w:val="center"/>
              <w:rPr>
                <w:highlight w:val="yellow"/>
              </w:rPr>
            </w:pPr>
          </w:p>
        </w:tc>
        <w:tc>
          <w:tcPr>
            <w:tcW w:w="1701" w:type="dxa"/>
            <w:tcBorders>
              <w:left w:val="single" w:sz="4" w:space="0" w:color="auto"/>
              <w:bottom w:val="single" w:sz="4" w:space="0" w:color="auto"/>
              <w:right w:val="single" w:sz="4" w:space="0" w:color="auto"/>
            </w:tcBorders>
          </w:tcPr>
          <w:p w14:paraId="51503991" w14:textId="77777777" w:rsidR="00DB472D" w:rsidRPr="00A00A6D" w:rsidRDefault="00DB472D" w:rsidP="00DB472D">
            <w:pPr>
              <w:widowControl w:val="0"/>
              <w:adjustRightInd w:val="0"/>
              <w:jc w:val="center"/>
              <w:outlineLvl w:val="2"/>
              <w:rPr>
                <w:highlight w:val="yellow"/>
              </w:rPr>
            </w:pPr>
          </w:p>
        </w:tc>
        <w:tc>
          <w:tcPr>
            <w:tcW w:w="1701" w:type="dxa"/>
            <w:tcBorders>
              <w:left w:val="single" w:sz="4" w:space="0" w:color="auto"/>
              <w:bottom w:val="single" w:sz="4" w:space="0" w:color="auto"/>
              <w:right w:val="single" w:sz="4" w:space="0" w:color="auto"/>
            </w:tcBorders>
          </w:tcPr>
          <w:p w14:paraId="0DBD4DF0" w14:textId="77777777" w:rsidR="00DB472D" w:rsidRPr="00A00A6D" w:rsidRDefault="00DB472D" w:rsidP="00DB472D">
            <w:pPr>
              <w:widowControl w:val="0"/>
              <w:adjustRightInd w:val="0"/>
              <w:jc w:val="center"/>
              <w:outlineLvl w:val="2"/>
              <w:rPr>
                <w:highlight w:val="yellow"/>
              </w:rPr>
            </w:pPr>
          </w:p>
        </w:tc>
      </w:tr>
      <w:tr w:rsidR="00DB472D" w:rsidRPr="00A00A6D" w14:paraId="16C3CBB3" w14:textId="77777777" w:rsidTr="00DB472D">
        <w:trPr>
          <w:trHeight w:val="328"/>
          <w:tblCellSpacing w:w="5" w:type="nil"/>
        </w:trPr>
        <w:tc>
          <w:tcPr>
            <w:tcW w:w="2977" w:type="dxa"/>
            <w:vMerge/>
            <w:tcBorders>
              <w:left w:val="single" w:sz="4" w:space="0" w:color="auto"/>
              <w:right w:val="single" w:sz="4" w:space="0" w:color="auto"/>
            </w:tcBorders>
          </w:tcPr>
          <w:p w14:paraId="36702111" w14:textId="77777777" w:rsidR="00DB472D" w:rsidRPr="00A00A6D" w:rsidRDefault="00DB472D" w:rsidP="00DB472D">
            <w:pPr>
              <w:widowControl w:val="0"/>
              <w:adjustRightInd w:val="0"/>
              <w:jc w:val="center"/>
              <w:outlineLvl w:val="2"/>
              <w:rPr>
                <w:highlight w:val="yellow"/>
              </w:rPr>
            </w:pPr>
          </w:p>
        </w:tc>
        <w:tc>
          <w:tcPr>
            <w:tcW w:w="2268" w:type="dxa"/>
            <w:tcBorders>
              <w:left w:val="single" w:sz="4" w:space="0" w:color="auto"/>
              <w:bottom w:val="single" w:sz="4" w:space="0" w:color="auto"/>
              <w:right w:val="single" w:sz="4" w:space="0" w:color="auto"/>
            </w:tcBorders>
          </w:tcPr>
          <w:p w14:paraId="06B14725" w14:textId="77777777" w:rsidR="00DB472D" w:rsidRPr="00A00A6D" w:rsidRDefault="00DB472D" w:rsidP="00DB472D">
            <w:pPr>
              <w:widowControl w:val="0"/>
              <w:adjustRightInd w:val="0"/>
              <w:outlineLvl w:val="2"/>
              <w:rPr>
                <w:highlight w:val="yellow"/>
              </w:rPr>
            </w:pPr>
            <w:r w:rsidRPr="00A00A6D">
              <w:rPr>
                <w:highlight w:val="yellow"/>
              </w:rPr>
              <w:t>- Республиканского бюджета</w:t>
            </w:r>
          </w:p>
        </w:tc>
        <w:tc>
          <w:tcPr>
            <w:tcW w:w="1701" w:type="dxa"/>
            <w:tcBorders>
              <w:left w:val="single" w:sz="4" w:space="0" w:color="auto"/>
              <w:bottom w:val="single" w:sz="4" w:space="0" w:color="auto"/>
              <w:right w:val="single" w:sz="4" w:space="0" w:color="auto"/>
            </w:tcBorders>
            <w:vAlign w:val="center"/>
          </w:tcPr>
          <w:p w14:paraId="5A03123C" w14:textId="77777777" w:rsidR="00DB472D" w:rsidRPr="00A00A6D" w:rsidRDefault="00DB472D" w:rsidP="00DB472D">
            <w:pPr>
              <w:jc w:val="center"/>
              <w:rPr>
                <w:highlight w:val="yellow"/>
              </w:rPr>
            </w:pPr>
          </w:p>
        </w:tc>
        <w:tc>
          <w:tcPr>
            <w:tcW w:w="1701" w:type="dxa"/>
            <w:tcBorders>
              <w:left w:val="single" w:sz="4" w:space="0" w:color="auto"/>
              <w:bottom w:val="single" w:sz="4" w:space="0" w:color="auto"/>
              <w:right w:val="single" w:sz="4" w:space="0" w:color="auto"/>
            </w:tcBorders>
          </w:tcPr>
          <w:p w14:paraId="42DF5FB0" w14:textId="77777777" w:rsidR="00DB472D" w:rsidRPr="00A00A6D" w:rsidRDefault="00DB472D" w:rsidP="00DB472D">
            <w:pPr>
              <w:widowControl w:val="0"/>
              <w:adjustRightInd w:val="0"/>
              <w:jc w:val="center"/>
              <w:outlineLvl w:val="2"/>
              <w:rPr>
                <w:highlight w:val="yellow"/>
              </w:rPr>
            </w:pPr>
          </w:p>
        </w:tc>
        <w:tc>
          <w:tcPr>
            <w:tcW w:w="1701" w:type="dxa"/>
            <w:tcBorders>
              <w:left w:val="single" w:sz="4" w:space="0" w:color="auto"/>
              <w:bottom w:val="single" w:sz="4" w:space="0" w:color="auto"/>
              <w:right w:val="single" w:sz="4" w:space="0" w:color="auto"/>
            </w:tcBorders>
          </w:tcPr>
          <w:p w14:paraId="0E66BF41" w14:textId="77777777" w:rsidR="00DB472D" w:rsidRPr="00A00A6D" w:rsidRDefault="00DB472D" w:rsidP="00DB472D">
            <w:pPr>
              <w:widowControl w:val="0"/>
              <w:adjustRightInd w:val="0"/>
              <w:jc w:val="center"/>
              <w:outlineLvl w:val="2"/>
              <w:rPr>
                <w:highlight w:val="yellow"/>
              </w:rPr>
            </w:pPr>
          </w:p>
        </w:tc>
      </w:tr>
      <w:tr w:rsidR="00DB472D" w:rsidRPr="00A00A6D" w14:paraId="2F70AD66" w14:textId="77777777" w:rsidTr="00DB472D">
        <w:trPr>
          <w:trHeight w:val="328"/>
          <w:tblCellSpacing w:w="5" w:type="nil"/>
        </w:trPr>
        <w:tc>
          <w:tcPr>
            <w:tcW w:w="2977" w:type="dxa"/>
            <w:vMerge/>
            <w:tcBorders>
              <w:left w:val="single" w:sz="4" w:space="0" w:color="auto"/>
              <w:bottom w:val="single" w:sz="4" w:space="0" w:color="auto"/>
              <w:right w:val="single" w:sz="4" w:space="0" w:color="auto"/>
            </w:tcBorders>
          </w:tcPr>
          <w:p w14:paraId="706A5682" w14:textId="77777777" w:rsidR="00DB472D" w:rsidRPr="00A00A6D" w:rsidRDefault="00DB472D" w:rsidP="00DB472D">
            <w:pPr>
              <w:widowControl w:val="0"/>
              <w:adjustRightInd w:val="0"/>
              <w:jc w:val="center"/>
              <w:outlineLvl w:val="2"/>
              <w:rPr>
                <w:highlight w:val="yellow"/>
              </w:rPr>
            </w:pPr>
          </w:p>
        </w:tc>
        <w:tc>
          <w:tcPr>
            <w:tcW w:w="2268" w:type="dxa"/>
            <w:tcBorders>
              <w:left w:val="single" w:sz="4" w:space="0" w:color="auto"/>
              <w:bottom w:val="single" w:sz="4" w:space="0" w:color="auto"/>
              <w:right w:val="single" w:sz="4" w:space="0" w:color="auto"/>
            </w:tcBorders>
          </w:tcPr>
          <w:p w14:paraId="3A85BA2E" w14:textId="77777777" w:rsidR="00DB472D" w:rsidRPr="00A00A6D" w:rsidRDefault="00DB472D" w:rsidP="00DB472D">
            <w:pPr>
              <w:widowControl w:val="0"/>
              <w:adjustRightInd w:val="0"/>
              <w:outlineLvl w:val="2"/>
              <w:rPr>
                <w:bCs/>
                <w:highlight w:val="yellow"/>
              </w:rPr>
            </w:pPr>
            <w:r w:rsidRPr="00A00A6D">
              <w:rPr>
                <w:highlight w:val="yellow"/>
              </w:rPr>
              <w:t>- Местного бюджета</w:t>
            </w:r>
          </w:p>
        </w:tc>
        <w:tc>
          <w:tcPr>
            <w:tcW w:w="1701" w:type="dxa"/>
            <w:tcBorders>
              <w:left w:val="single" w:sz="4" w:space="0" w:color="auto"/>
              <w:bottom w:val="single" w:sz="4" w:space="0" w:color="auto"/>
              <w:right w:val="single" w:sz="4" w:space="0" w:color="auto"/>
            </w:tcBorders>
          </w:tcPr>
          <w:p w14:paraId="3744416A" w14:textId="77777777" w:rsidR="00DB472D" w:rsidRPr="00A00A6D" w:rsidRDefault="00DB472D" w:rsidP="00DB472D">
            <w:pPr>
              <w:jc w:val="center"/>
              <w:rPr>
                <w:highlight w:val="yellow"/>
              </w:rPr>
            </w:pPr>
          </w:p>
        </w:tc>
        <w:tc>
          <w:tcPr>
            <w:tcW w:w="1701" w:type="dxa"/>
            <w:tcBorders>
              <w:left w:val="single" w:sz="4" w:space="0" w:color="auto"/>
              <w:bottom w:val="single" w:sz="4" w:space="0" w:color="auto"/>
              <w:right w:val="single" w:sz="4" w:space="0" w:color="auto"/>
            </w:tcBorders>
          </w:tcPr>
          <w:p w14:paraId="508E5D05" w14:textId="77777777" w:rsidR="00DB472D" w:rsidRPr="00A00A6D" w:rsidRDefault="00DB472D" w:rsidP="00DB472D">
            <w:pPr>
              <w:jc w:val="center"/>
              <w:rPr>
                <w:highlight w:val="yellow"/>
              </w:rPr>
            </w:pPr>
          </w:p>
        </w:tc>
        <w:tc>
          <w:tcPr>
            <w:tcW w:w="1701" w:type="dxa"/>
            <w:tcBorders>
              <w:left w:val="single" w:sz="4" w:space="0" w:color="auto"/>
              <w:bottom w:val="single" w:sz="4" w:space="0" w:color="auto"/>
              <w:right w:val="single" w:sz="4" w:space="0" w:color="auto"/>
            </w:tcBorders>
          </w:tcPr>
          <w:p w14:paraId="009356AC" w14:textId="77777777" w:rsidR="00DB472D" w:rsidRPr="00A00A6D" w:rsidRDefault="00DB472D" w:rsidP="00DB472D">
            <w:pPr>
              <w:jc w:val="center"/>
              <w:rPr>
                <w:highlight w:val="yellow"/>
              </w:rPr>
            </w:pPr>
          </w:p>
        </w:tc>
      </w:tr>
      <w:tr w:rsidR="00DB472D" w:rsidRPr="00A00A6D" w14:paraId="2D1E2CAC" w14:textId="77777777" w:rsidTr="00DB472D">
        <w:trPr>
          <w:trHeight w:val="328"/>
          <w:tblCellSpacing w:w="5" w:type="nil"/>
        </w:trPr>
        <w:tc>
          <w:tcPr>
            <w:tcW w:w="2977" w:type="dxa"/>
            <w:vMerge w:val="restart"/>
            <w:tcBorders>
              <w:top w:val="single" w:sz="4" w:space="0" w:color="auto"/>
              <w:left w:val="single" w:sz="4" w:space="0" w:color="auto"/>
              <w:bottom w:val="single" w:sz="4" w:space="0" w:color="auto"/>
              <w:right w:val="single" w:sz="4" w:space="0" w:color="auto"/>
            </w:tcBorders>
          </w:tcPr>
          <w:p w14:paraId="10B8DC47" w14:textId="77777777" w:rsidR="00DB472D" w:rsidRPr="00A00A6D" w:rsidRDefault="00DB472D" w:rsidP="00DB472D">
            <w:pPr>
              <w:jc w:val="center"/>
              <w:rPr>
                <w:b/>
                <w:highlight w:val="yellow"/>
              </w:rPr>
            </w:pPr>
            <w:r w:rsidRPr="00A00A6D">
              <w:rPr>
                <w:b/>
                <w:color w:val="000000"/>
                <w:highlight w:val="yellow"/>
              </w:rPr>
              <w:t>Основное мероприятие "Поддержка и развитие национальных видов спорта КМНС"</w:t>
            </w:r>
          </w:p>
        </w:tc>
        <w:tc>
          <w:tcPr>
            <w:tcW w:w="2268" w:type="dxa"/>
            <w:tcBorders>
              <w:left w:val="single" w:sz="4" w:space="0" w:color="auto"/>
              <w:bottom w:val="single" w:sz="4" w:space="0" w:color="auto"/>
              <w:right w:val="single" w:sz="4" w:space="0" w:color="auto"/>
            </w:tcBorders>
          </w:tcPr>
          <w:p w14:paraId="1EE753F1" w14:textId="77777777" w:rsidR="00DB472D" w:rsidRPr="00A00A6D" w:rsidRDefault="00DB472D" w:rsidP="00DB472D">
            <w:pPr>
              <w:rPr>
                <w:highlight w:val="yellow"/>
              </w:rPr>
            </w:pPr>
            <w:r w:rsidRPr="00A00A6D">
              <w:rPr>
                <w:highlight w:val="yellow"/>
              </w:rPr>
              <w:t>Всего</w:t>
            </w:r>
          </w:p>
        </w:tc>
        <w:tc>
          <w:tcPr>
            <w:tcW w:w="1701" w:type="dxa"/>
            <w:tcBorders>
              <w:left w:val="single" w:sz="4" w:space="0" w:color="auto"/>
              <w:bottom w:val="single" w:sz="4" w:space="0" w:color="auto"/>
              <w:right w:val="single" w:sz="4" w:space="0" w:color="auto"/>
            </w:tcBorders>
          </w:tcPr>
          <w:p w14:paraId="2B8C12F7" w14:textId="77777777" w:rsidR="00DB472D" w:rsidRPr="00A00A6D" w:rsidRDefault="00DB472D" w:rsidP="00DB472D">
            <w:pPr>
              <w:jc w:val="center"/>
              <w:rPr>
                <w:highlight w:val="yellow"/>
              </w:rPr>
            </w:pPr>
          </w:p>
        </w:tc>
        <w:tc>
          <w:tcPr>
            <w:tcW w:w="1701" w:type="dxa"/>
            <w:tcBorders>
              <w:left w:val="single" w:sz="4" w:space="0" w:color="auto"/>
              <w:bottom w:val="single" w:sz="4" w:space="0" w:color="auto"/>
              <w:right w:val="single" w:sz="4" w:space="0" w:color="auto"/>
            </w:tcBorders>
          </w:tcPr>
          <w:p w14:paraId="37C057B9" w14:textId="77777777" w:rsidR="00DB472D" w:rsidRPr="00A00A6D" w:rsidRDefault="00DB472D" w:rsidP="00DB472D">
            <w:pPr>
              <w:jc w:val="center"/>
              <w:rPr>
                <w:highlight w:val="yellow"/>
              </w:rPr>
            </w:pPr>
          </w:p>
        </w:tc>
        <w:tc>
          <w:tcPr>
            <w:tcW w:w="1701" w:type="dxa"/>
            <w:tcBorders>
              <w:left w:val="single" w:sz="4" w:space="0" w:color="auto"/>
              <w:bottom w:val="single" w:sz="4" w:space="0" w:color="auto"/>
              <w:right w:val="single" w:sz="4" w:space="0" w:color="auto"/>
            </w:tcBorders>
          </w:tcPr>
          <w:p w14:paraId="68F22910" w14:textId="77777777" w:rsidR="00DB472D" w:rsidRPr="00A00A6D" w:rsidRDefault="00DB472D" w:rsidP="00DB472D">
            <w:pPr>
              <w:jc w:val="center"/>
              <w:rPr>
                <w:highlight w:val="yellow"/>
              </w:rPr>
            </w:pPr>
          </w:p>
        </w:tc>
      </w:tr>
      <w:tr w:rsidR="00DB472D" w:rsidRPr="00A00A6D" w14:paraId="21FB9D28" w14:textId="77777777" w:rsidTr="00DB472D">
        <w:trPr>
          <w:trHeight w:val="328"/>
          <w:tblCellSpacing w:w="5" w:type="nil"/>
        </w:trPr>
        <w:tc>
          <w:tcPr>
            <w:tcW w:w="2977" w:type="dxa"/>
            <w:vMerge/>
            <w:tcBorders>
              <w:left w:val="single" w:sz="4" w:space="0" w:color="auto"/>
              <w:bottom w:val="single" w:sz="4" w:space="0" w:color="auto"/>
              <w:right w:val="single" w:sz="4" w:space="0" w:color="auto"/>
            </w:tcBorders>
          </w:tcPr>
          <w:p w14:paraId="79A47E80" w14:textId="77777777" w:rsidR="00DB472D" w:rsidRPr="00A00A6D" w:rsidRDefault="00DB472D" w:rsidP="00DB472D">
            <w:pPr>
              <w:widowControl w:val="0"/>
              <w:adjustRightInd w:val="0"/>
              <w:outlineLvl w:val="2"/>
              <w:rPr>
                <w:highlight w:val="yellow"/>
              </w:rPr>
            </w:pPr>
          </w:p>
        </w:tc>
        <w:tc>
          <w:tcPr>
            <w:tcW w:w="2268" w:type="dxa"/>
            <w:tcBorders>
              <w:left w:val="single" w:sz="4" w:space="0" w:color="auto"/>
              <w:bottom w:val="single" w:sz="4" w:space="0" w:color="auto"/>
              <w:right w:val="single" w:sz="4" w:space="0" w:color="auto"/>
            </w:tcBorders>
          </w:tcPr>
          <w:p w14:paraId="3695E14C" w14:textId="77777777" w:rsidR="00DB472D" w:rsidRPr="00A00A6D" w:rsidRDefault="00DB472D" w:rsidP="00DB472D">
            <w:pPr>
              <w:rPr>
                <w:highlight w:val="yellow"/>
              </w:rPr>
            </w:pPr>
            <w:r w:rsidRPr="00A00A6D">
              <w:rPr>
                <w:highlight w:val="yellow"/>
              </w:rPr>
              <w:t>- федерального бюджета</w:t>
            </w:r>
          </w:p>
        </w:tc>
        <w:tc>
          <w:tcPr>
            <w:tcW w:w="1701" w:type="dxa"/>
            <w:tcBorders>
              <w:left w:val="single" w:sz="4" w:space="0" w:color="auto"/>
              <w:bottom w:val="single" w:sz="4" w:space="0" w:color="auto"/>
              <w:right w:val="single" w:sz="4" w:space="0" w:color="auto"/>
            </w:tcBorders>
          </w:tcPr>
          <w:p w14:paraId="2EF0F08F" w14:textId="77777777" w:rsidR="00DB472D" w:rsidRPr="00A00A6D" w:rsidRDefault="00DB472D" w:rsidP="00DB472D">
            <w:pPr>
              <w:widowControl w:val="0"/>
              <w:adjustRightInd w:val="0"/>
              <w:jc w:val="center"/>
              <w:outlineLvl w:val="2"/>
              <w:rPr>
                <w:highlight w:val="yellow"/>
              </w:rPr>
            </w:pPr>
          </w:p>
        </w:tc>
        <w:tc>
          <w:tcPr>
            <w:tcW w:w="1701" w:type="dxa"/>
            <w:tcBorders>
              <w:left w:val="single" w:sz="4" w:space="0" w:color="auto"/>
              <w:bottom w:val="single" w:sz="4" w:space="0" w:color="auto"/>
              <w:right w:val="single" w:sz="4" w:space="0" w:color="auto"/>
            </w:tcBorders>
          </w:tcPr>
          <w:p w14:paraId="6C497085" w14:textId="77777777" w:rsidR="00DB472D" w:rsidRPr="00A00A6D" w:rsidRDefault="00DB472D" w:rsidP="00DB472D">
            <w:pPr>
              <w:jc w:val="center"/>
              <w:rPr>
                <w:b/>
                <w:highlight w:val="yellow"/>
              </w:rPr>
            </w:pPr>
          </w:p>
        </w:tc>
        <w:tc>
          <w:tcPr>
            <w:tcW w:w="1701" w:type="dxa"/>
            <w:tcBorders>
              <w:left w:val="single" w:sz="4" w:space="0" w:color="auto"/>
              <w:bottom w:val="single" w:sz="4" w:space="0" w:color="auto"/>
              <w:right w:val="single" w:sz="4" w:space="0" w:color="auto"/>
            </w:tcBorders>
          </w:tcPr>
          <w:p w14:paraId="586E7E99" w14:textId="77777777" w:rsidR="00DB472D" w:rsidRPr="00A00A6D" w:rsidRDefault="00DB472D" w:rsidP="00DB472D">
            <w:pPr>
              <w:jc w:val="center"/>
              <w:rPr>
                <w:b/>
                <w:highlight w:val="yellow"/>
              </w:rPr>
            </w:pPr>
          </w:p>
        </w:tc>
      </w:tr>
      <w:tr w:rsidR="00DB472D" w:rsidRPr="00A00A6D" w14:paraId="606D383A" w14:textId="77777777" w:rsidTr="00DB472D">
        <w:trPr>
          <w:trHeight w:val="328"/>
          <w:tblCellSpacing w:w="5" w:type="nil"/>
        </w:trPr>
        <w:tc>
          <w:tcPr>
            <w:tcW w:w="2977" w:type="dxa"/>
            <w:vMerge/>
            <w:tcBorders>
              <w:left w:val="single" w:sz="4" w:space="0" w:color="auto"/>
              <w:bottom w:val="single" w:sz="4" w:space="0" w:color="auto"/>
              <w:right w:val="single" w:sz="4" w:space="0" w:color="auto"/>
            </w:tcBorders>
          </w:tcPr>
          <w:p w14:paraId="4CC8DEBF" w14:textId="77777777" w:rsidR="00DB472D" w:rsidRPr="00A00A6D" w:rsidRDefault="00DB472D" w:rsidP="00DB472D">
            <w:pPr>
              <w:widowControl w:val="0"/>
              <w:adjustRightInd w:val="0"/>
              <w:outlineLvl w:val="2"/>
              <w:rPr>
                <w:highlight w:val="yellow"/>
              </w:rPr>
            </w:pPr>
          </w:p>
        </w:tc>
        <w:tc>
          <w:tcPr>
            <w:tcW w:w="2268" w:type="dxa"/>
            <w:tcBorders>
              <w:left w:val="single" w:sz="4" w:space="0" w:color="auto"/>
              <w:bottom w:val="single" w:sz="4" w:space="0" w:color="auto"/>
              <w:right w:val="single" w:sz="4" w:space="0" w:color="auto"/>
            </w:tcBorders>
          </w:tcPr>
          <w:p w14:paraId="51162FB6" w14:textId="77777777" w:rsidR="00DB472D" w:rsidRPr="00A00A6D" w:rsidRDefault="00DB472D" w:rsidP="00DB472D">
            <w:pPr>
              <w:rPr>
                <w:highlight w:val="yellow"/>
              </w:rPr>
            </w:pPr>
            <w:r w:rsidRPr="00A00A6D">
              <w:rPr>
                <w:highlight w:val="yellow"/>
              </w:rPr>
              <w:t>- Республиканского бюджета</w:t>
            </w:r>
          </w:p>
        </w:tc>
        <w:tc>
          <w:tcPr>
            <w:tcW w:w="1701" w:type="dxa"/>
            <w:tcBorders>
              <w:left w:val="single" w:sz="4" w:space="0" w:color="auto"/>
              <w:bottom w:val="single" w:sz="4" w:space="0" w:color="auto"/>
              <w:right w:val="single" w:sz="4" w:space="0" w:color="auto"/>
            </w:tcBorders>
          </w:tcPr>
          <w:p w14:paraId="5B31294A" w14:textId="77777777" w:rsidR="00DB472D" w:rsidRPr="00A00A6D" w:rsidRDefault="00DB472D" w:rsidP="00DB472D">
            <w:pPr>
              <w:widowControl w:val="0"/>
              <w:adjustRightInd w:val="0"/>
              <w:jc w:val="center"/>
              <w:outlineLvl w:val="2"/>
              <w:rPr>
                <w:highlight w:val="yellow"/>
              </w:rPr>
            </w:pPr>
          </w:p>
        </w:tc>
        <w:tc>
          <w:tcPr>
            <w:tcW w:w="1701" w:type="dxa"/>
            <w:tcBorders>
              <w:left w:val="single" w:sz="4" w:space="0" w:color="auto"/>
              <w:bottom w:val="single" w:sz="4" w:space="0" w:color="auto"/>
              <w:right w:val="single" w:sz="4" w:space="0" w:color="auto"/>
            </w:tcBorders>
          </w:tcPr>
          <w:p w14:paraId="0809E35D" w14:textId="77777777" w:rsidR="00DB472D" w:rsidRPr="00A00A6D" w:rsidRDefault="00DB472D" w:rsidP="00DB472D">
            <w:pPr>
              <w:jc w:val="center"/>
              <w:rPr>
                <w:b/>
                <w:highlight w:val="yellow"/>
              </w:rPr>
            </w:pPr>
          </w:p>
        </w:tc>
        <w:tc>
          <w:tcPr>
            <w:tcW w:w="1701" w:type="dxa"/>
            <w:tcBorders>
              <w:left w:val="single" w:sz="4" w:space="0" w:color="auto"/>
              <w:bottom w:val="single" w:sz="4" w:space="0" w:color="auto"/>
              <w:right w:val="single" w:sz="4" w:space="0" w:color="auto"/>
            </w:tcBorders>
          </w:tcPr>
          <w:p w14:paraId="7E641457" w14:textId="77777777" w:rsidR="00DB472D" w:rsidRPr="00A00A6D" w:rsidRDefault="00DB472D" w:rsidP="00DB472D">
            <w:pPr>
              <w:jc w:val="center"/>
              <w:rPr>
                <w:b/>
                <w:highlight w:val="yellow"/>
              </w:rPr>
            </w:pPr>
          </w:p>
        </w:tc>
      </w:tr>
      <w:tr w:rsidR="00DB472D" w:rsidRPr="00DB472D" w14:paraId="1750E7F6" w14:textId="77777777" w:rsidTr="00DB472D">
        <w:trPr>
          <w:trHeight w:val="328"/>
          <w:tblCellSpacing w:w="5" w:type="nil"/>
        </w:trPr>
        <w:tc>
          <w:tcPr>
            <w:tcW w:w="2977" w:type="dxa"/>
            <w:vMerge/>
            <w:tcBorders>
              <w:left w:val="single" w:sz="4" w:space="0" w:color="auto"/>
              <w:bottom w:val="single" w:sz="4" w:space="0" w:color="auto"/>
              <w:right w:val="single" w:sz="4" w:space="0" w:color="auto"/>
            </w:tcBorders>
          </w:tcPr>
          <w:p w14:paraId="5912F531" w14:textId="77777777" w:rsidR="00DB472D" w:rsidRPr="00A00A6D" w:rsidRDefault="00DB472D" w:rsidP="00DB472D">
            <w:pPr>
              <w:widowControl w:val="0"/>
              <w:adjustRightInd w:val="0"/>
              <w:outlineLvl w:val="2"/>
              <w:rPr>
                <w:highlight w:val="yellow"/>
              </w:rPr>
            </w:pPr>
          </w:p>
        </w:tc>
        <w:tc>
          <w:tcPr>
            <w:tcW w:w="2268" w:type="dxa"/>
            <w:tcBorders>
              <w:left w:val="single" w:sz="4" w:space="0" w:color="auto"/>
              <w:bottom w:val="single" w:sz="4" w:space="0" w:color="auto"/>
              <w:right w:val="single" w:sz="4" w:space="0" w:color="auto"/>
            </w:tcBorders>
          </w:tcPr>
          <w:p w14:paraId="475536C3" w14:textId="77777777" w:rsidR="00DB472D" w:rsidRPr="00DB472D" w:rsidRDefault="00DB472D" w:rsidP="00DB472D">
            <w:r w:rsidRPr="00A00A6D">
              <w:rPr>
                <w:highlight w:val="yellow"/>
              </w:rPr>
              <w:t>- Местного бюджета</w:t>
            </w:r>
          </w:p>
        </w:tc>
        <w:tc>
          <w:tcPr>
            <w:tcW w:w="1701" w:type="dxa"/>
            <w:tcBorders>
              <w:left w:val="single" w:sz="4" w:space="0" w:color="auto"/>
              <w:bottom w:val="single" w:sz="4" w:space="0" w:color="auto"/>
              <w:right w:val="single" w:sz="4" w:space="0" w:color="auto"/>
            </w:tcBorders>
          </w:tcPr>
          <w:p w14:paraId="2B22A823" w14:textId="77777777" w:rsidR="00DB472D" w:rsidRPr="00DB472D" w:rsidRDefault="00DB472D" w:rsidP="00DB472D">
            <w:pPr>
              <w:jc w:val="center"/>
            </w:pPr>
          </w:p>
        </w:tc>
        <w:tc>
          <w:tcPr>
            <w:tcW w:w="1701" w:type="dxa"/>
            <w:tcBorders>
              <w:left w:val="single" w:sz="4" w:space="0" w:color="auto"/>
              <w:bottom w:val="single" w:sz="4" w:space="0" w:color="auto"/>
              <w:right w:val="single" w:sz="4" w:space="0" w:color="auto"/>
            </w:tcBorders>
          </w:tcPr>
          <w:p w14:paraId="6B9923A0" w14:textId="77777777" w:rsidR="00DB472D" w:rsidRPr="00DB472D" w:rsidRDefault="00DB472D" w:rsidP="00DB472D">
            <w:pPr>
              <w:jc w:val="center"/>
            </w:pPr>
          </w:p>
        </w:tc>
        <w:tc>
          <w:tcPr>
            <w:tcW w:w="1701" w:type="dxa"/>
            <w:tcBorders>
              <w:left w:val="single" w:sz="4" w:space="0" w:color="auto"/>
              <w:bottom w:val="single" w:sz="4" w:space="0" w:color="auto"/>
              <w:right w:val="single" w:sz="4" w:space="0" w:color="auto"/>
            </w:tcBorders>
          </w:tcPr>
          <w:p w14:paraId="6CF893F4" w14:textId="77777777" w:rsidR="00DB472D" w:rsidRPr="00DB472D" w:rsidRDefault="00DB472D" w:rsidP="00DB472D">
            <w:pPr>
              <w:jc w:val="center"/>
            </w:pPr>
          </w:p>
        </w:tc>
      </w:tr>
    </w:tbl>
    <w:p w14:paraId="308C1482" w14:textId="0D51E33E" w:rsidR="00042A9B" w:rsidRDefault="00042A9B" w:rsidP="00042A9B">
      <w:pPr>
        <w:pStyle w:val="a8"/>
        <w:spacing w:line="240" w:lineRule="atLeast"/>
        <w:ind w:left="0"/>
        <w:jc w:val="both"/>
        <w:rPr>
          <w:rStyle w:val="normaltextrun"/>
          <w:bCs/>
          <w:sz w:val="28"/>
          <w:szCs w:val="28"/>
        </w:rPr>
      </w:pPr>
    </w:p>
    <w:p w14:paraId="19878470" w14:textId="77777777" w:rsidR="00DB472D" w:rsidRPr="008121C2" w:rsidRDefault="00DB472D" w:rsidP="00042A9B">
      <w:pPr>
        <w:pStyle w:val="a8"/>
        <w:spacing w:line="240" w:lineRule="atLeast"/>
        <w:ind w:left="0"/>
        <w:jc w:val="both"/>
        <w:rPr>
          <w:rStyle w:val="normaltextrun"/>
          <w:bCs/>
          <w:sz w:val="28"/>
          <w:szCs w:val="28"/>
        </w:rPr>
      </w:pPr>
    </w:p>
    <w:p w14:paraId="2FF3D436" w14:textId="77777777" w:rsidR="00E42692" w:rsidRPr="00A00A6D" w:rsidRDefault="00E42692" w:rsidP="00202285">
      <w:pPr>
        <w:pStyle w:val="a8"/>
        <w:widowControl w:val="0"/>
        <w:numPr>
          <w:ilvl w:val="0"/>
          <w:numId w:val="14"/>
        </w:numPr>
        <w:autoSpaceDE w:val="0"/>
        <w:autoSpaceDN w:val="0"/>
        <w:adjustRightInd w:val="0"/>
        <w:spacing w:after="0" w:line="240" w:lineRule="auto"/>
        <w:ind w:left="0" w:firstLine="567"/>
        <w:jc w:val="both"/>
        <w:rPr>
          <w:rFonts w:ascii="Times New Roman" w:hAnsi="Times New Roman"/>
          <w:b/>
          <w:sz w:val="24"/>
          <w:szCs w:val="24"/>
          <w:highlight w:val="yellow"/>
        </w:rPr>
      </w:pPr>
      <w:r w:rsidRPr="00A00A6D">
        <w:rPr>
          <w:rFonts w:ascii="Times New Roman" w:hAnsi="Times New Roman"/>
          <w:b/>
          <w:sz w:val="24"/>
          <w:szCs w:val="24"/>
          <w:highlight w:val="yellow"/>
        </w:rPr>
        <w:t>Подпрограмма «Организация общественных работ по Курумканскому району».</w:t>
      </w:r>
    </w:p>
    <w:p w14:paraId="027087A1" w14:textId="77777777" w:rsidR="00A00A6D" w:rsidRPr="00A00A6D" w:rsidRDefault="00A00A6D" w:rsidP="00A00A6D">
      <w:pPr>
        <w:ind w:firstLine="567"/>
        <w:jc w:val="both"/>
        <w:rPr>
          <w:highlight w:val="yellow"/>
        </w:rPr>
      </w:pPr>
      <w:r w:rsidRPr="00A00A6D">
        <w:rPr>
          <w:highlight w:val="yellow"/>
        </w:rPr>
        <w:t>Реализация основных мероприятий Подпрограммы направлена на трудоустройство на временные места работы безработных граждан и организацию трудоустройства граждан, осужденных к исправительным и обязательным работам, а также для лиц, состоящих на учете в уголовно-исполнительной инспекции.</w:t>
      </w:r>
    </w:p>
    <w:p w14:paraId="320FE6C2" w14:textId="77777777" w:rsidR="00A00A6D" w:rsidRPr="00A00A6D" w:rsidRDefault="00A00A6D" w:rsidP="00A00A6D">
      <w:pPr>
        <w:ind w:firstLine="567"/>
        <w:jc w:val="both"/>
        <w:rPr>
          <w:highlight w:val="yellow"/>
        </w:rPr>
      </w:pPr>
      <w:r w:rsidRPr="00A00A6D">
        <w:rPr>
          <w:highlight w:val="yellow"/>
        </w:rPr>
        <w:t xml:space="preserve">Запланированные на 2024 год мероприятия Подпрограммы выполнены в полном объеме. Реализация Подпрограммы позволила оказать содействие по временному трудоустройству 34 безработным и ищущим работу гражданам, увеличить количество рабочих мест, не требующих высокой квалификации для временного трудоустройства граждан, снизить напряженность на рынке труда.   </w:t>
      </w:r>
    </w:p>
    <w:p w14:paraId="27146DF5" w14:textId="77777777" w:rsidR="00A00A6D" w:rsidRPr="00A00A6D" w:rsidRDefault="00A00A6D" w:rsidP="00A00A6D">
      <w:pPr>
        <w:ind w:firstLine="567"/>
        <w:jc w:val="both"/>
        <w:rPr>
          <w:highlight w:val="yellow"/>
        </w:rPr>
      </w:pPr>
      <w:r w:rsidRPr="00A00A6D">
        <w:rPr>
          <w:bCs/>
          <w:highlight w:val="yellow"/>
        </w:rPr>
        <w:t>Выделенные из местного бюджета средства в сумме 75 тыс. руб. направлены на</w:t>
      </w:r>
      <w:r w:rsidRPr="00A00A6D">
        <w:rPr>
          <w:highlight w:val="yellow"/>
        </w:rPr>
        <w:t xml:space="preserve"> поддержку доходов безработных граждан, принимающих участие в общественных работах совместно с органами службы занятости населения. В мероприятиях Подпрограммы приняли участие 10 сельских поселений района по организации общественных работ с привлечением безработных граждан в таких работах, как благоустройство села (уборка мусора, ремонт, побелка, покраска палисадников) уборка стихийных свалок, ремонт объектов соцкультбыта, заготовка жердей, огораживание территорий, работа по подготовке документов к сдаче в архив, приведение в порядок мемориалов кладбищ, сельскохозяйственные работы, уборка территорий</w:t>
      </w:r>
      <w:r w:rsidRPr="00A00A6D">
        <w:rPr>
          <w:sz w:val="32"/>
          <w:szCs w:val="32"/>
          <w:highlight w:val="yellow"/>
        </w:rPr>
        <w:t xml:space="preserve"> </w:t>
      </w:r>
      <w:r w:rsidRPr="00A00A6D">
        <w:rPr>
          <w:highlight w:val="yellow"/>
        </w:rPr>
        <w:t xml:space="preserve">от снега, уборка помещений и т.д. </w:t>
      </w:r>
    </w:p>
    <w:p w14:paraId="1FB78999" w14:textId="77777777" w:rsidR="00E42692" w:rsidRPr="00A00A6D" w:rsidRDefault="00E42692" w:rsidP="00216296">
      <w:pPr>
        <w:ind w:firstLine="567"/>
        <w:jc w:val="both"/>
        <w:rPr>
          <w:highlight w:val="yellow"/>
        </w:rPr>
      </w:pPr>
    </w:p>
    <w:p w14:paraId="5F26708C" w14:textId="77777777" w:rsidR="00E42692" w:rsidRPr="00A00A6D" w:rsidRDefault="00E42692" w:rsidP="00202285">
      <w:pPr>
        <w:pStyle w:val="ConsPlusTitle"/>
        <w:widowControl/>
        <w:numPr>
          <w:ilvl w:val="0"/>
          <w:numId w:val="14"/>
        </w:numPr>
        <w:tabs>
          <w:tab w:val="left" w:pos="720"/>
        </w:tabs>
        <w:ind w:left="0" w:firstLine="567"/>
        <w:jc w:val="both"/>
        <w:rPr>
          <w:rFonts w:ascii="Times New Roman" w:hAnsi="Times New Roman" w:cs="Times New Roman"/>
          <w:sz w:val="24"/>
          <w:szCs w:val="24"/>
          <w:highlight w:val="yellow"/>
        </w:rPr>
      </w:pPr>
      <w:r w:rsidRPr="00A00A6D">
        <w:rPr>
          <w:rFonts w:ascii="Times New Roman" w:hAnsi="Times New Roman" w:cs="Times New Roman"/>
          <w:sz w:val="24"/>
          <w:szCs w:val="24"/>
          <w:highlight w:val="yellow"/>
        </w:rPr>
        <w:t>Подпрограмма "Реализация мероприятий, направленных на социально-экономическое развитие сельских поселений"</w:t>
      </w:r>
    </w:p>
    <w:p w14:paraId="60B88D04" w14:textId="2B23E823" w:rsidR="00E42692" w:rsidRPr="00A00A6D" w:rsidRDefault="00E42692" w:rsidP="00D06939">
      <w:pPr>
        <w:pStyle w:val="ConsPlusTitle"/>
        <w:widowControl/>
        <w:tabs>
          <w:tab w:val="left" w:pos="1134"/>
        </w:tabs>
        <w:spacing w:line="276" w:lineRule="auto"/>
        <w:ind w:firstLine="567"/>
        <w:jc w:val="both"/>
        <w:rPr>
          <w:rFonts w:ascii="Times New Roman" w:hAnsi="Times New Roman" w:cs="Times New Roman"/>
          <w:b w:val="0"/>
          <w:sz w:val="24"/>
          <w:szCs w:val="24"/>
          <w:highlight w:val="yellow"/>
        </w:rPr>
      </w:pPr>
      <w:r w:rsidRPr="00A00A6D">
        <w:rPr>
          <w:rFonts w:ascii="Times New Roman" w:hAnsi="Times New Roman" w:cs="Times New Roman"/>
          <w:b w:val="0"/>
          <w:sz w:val="24"/>
          <w:szCs w:val="24"/>
          <w:highlight w:val="yellow"/>
        </w:rPr>
        <w:t xml:space="preserve">Проведена ежегодная </w:t>
      </w:r>
      <w:r w:rsidRPr="00A00A6D">
        <w:rPr>
          <w:rFonts w:ascii="Times New Roman" w:hAnsi="Times New Roman" w:cs="Times New Roman"/>
          <w:b w:val="0"/>
          <w:bCs w:val="0"/>
          <w:sz w:val="24"/>
          <w:szCs w:val="24"/>
          <w:highlight w:val="yellow"/>
        </w:rPr>
        <w:t xml:space="preserve">комплексная оценка </w:t>
      </w:r>
      <w:r w:rsidR="00F173E2" w:rsidRPr="00A00A6D">
        <w:rPr>
          <w:rFonts w:ascii="Times New Roman" w:hAnsi="Times New Roman" w:cs="Times New Roman"/>
          <w:b w:val="0"/>
          <w:bCs w:val="0"/>
          <w:sz w:val="24"/>
          <w:szCs w:val="24"/>
          <w:highlight w:val="yellow"/>
        </w:rPr>
        <w:t xml:space="preserve">уровня развития </w:t>
      </w:r>
      <w:r w:rsidRPr="00A00A6D">
        <w:rPr>
          <w:rFonts w:ascii="Times New Roman" w:hAnsi="Times New Roman" w:cs="Times New Roman"/>
          <w:b w:val="0"/>
          <w:bCs w:val="0"/>
          <w:spacing w:val="-1"/>
          <w:sz w:val="24"/>
          <w:szCs w:val="24"/>
          <w:highlight w:val="yellow"/>
        </w:rPr>
        <w:t xml:space="preserve">сельских поселений </w:t>
      </w:r>
      <w:r w:rsidRPr="00A00A6D">
        <w:rPr>
          <w:rFonts w:ascii="Times New Roman" w:hAnsi="Times New Roman" w:cs="Times New Roman"/>
          <w:b w:val="0"/>
          <w:bCs w:val="0"/>
          <w:spacing w:val="-2"/>
          <w:sz w:val="24"/>
          <w:szCs w:val="24"/>
          <w:highlight w:val="yellow"/>
        </w:rPr>
        <w:t xml:space="preserve">в муниципальном образования «Курумканский район» в соответствии с методикой, утвержденной  </w:t>
      </w:r>
      <w:r w:rsidRPr="00A00A6D">
        <w:rPr>
          <w:rFonts w:ascii="Times New Roman" w:hAnsi="Times New Roman" w:cs="Times New Roman"/>
          <w:b w:val="0"/>
          <w:spacing w:val="-10"/>
          <w:sz w:val="24"/>
          <w:szCs w:val="24"/>
          <w:highlight w:val="yellow"/>
        </w:rPr>
        <w:t xml:space="preserve">Постановлением Администрации МО «Курумканский район»  </w:t>
      </w:r>
      <w:r w:rsidR="00F173E2" w:rsidRPr="00A00A6D">
        <w:rPr>
          <w:rFonts w:ascii="Times New Roman" w:hAnsi="Times New Roman" w:cs="Times New Roman"/>
          <w:b w:val="0"/>
          <w:sz w:val="24"/>
          <w:szCs w:val="24"/>
          <w:highlight w:val="yellow"/>
        </w:rPr>
        <w:t xml:space="preserve">от 08.09.2021 года № 339 «О поощрении органов местного самоуправления сельских поселений муниципального образования «Курумканский район» за достижение наилучших показателей комплексной оценки уровня развития». </w:t>
      </w:r>
      <w:r w:rsidRPr="00A00A6D">
        <w:rPr>
          <w:rFonts w:ascii="Times New Roman" w:hAnsi="Times New Roman" w:cs="Times New Roman"/>
          <w:b w:val="0"/>
          <w:spacing w:val="-10"/>
          <w:sz w:val="24"/>
          <w:szCs w:val="24"/>
          <w:highlight w:val="yellow"/>
        </w:rPr>
        <w:t xml:space="preserve">По </w:t>
      </w:r>
      <w:r w:rsidRPr="00A00A6D">
        <w:rPr>
          <w:rFonts w:ascii="Times New Roman" w:hAnsi="Times New Roman" w:cs="Times New Roman"/>
          <w:b w:val="0"/>
          <w:sz w:val="24"/>
          <w:szCs w:val="24"/>
          <w:highlight w:val="yellow"/>
        </w:rPr>
        <w:t xml:space="preserve">итогам комплексной оценки распределен объем иных межбюджетных трансфертов бюджетам сельских поселений, добившихся наилучших показателей по итогам комплексной оценки </w:t>
      </w:r>
      <w:r w:rsidRPr="00A00A6D">
        <w:rPr>
          <w:rFonts w:ascii="Times New Roman" w:hAnsi="Times New Roman" w:cs="Times New Roman"/>
          <w:b w:val="0"/>
          <w:kern w:val="28"/>
          <w:sz w:val="24"/>
          <w:szCs w:val="24"/>
          <w:highlight w:val="yellow"/>
        </w:rPr>
        <w:t>уровня развития</w:t>
      </w:r>
      <w:r w:rsidRPr="00A00A6D">
        <w:rPr>
          <w:rFonts w:ascii="Times New Roman" w:hAnsi="Times New Roman" w:cs="Times New Roman"/>
          <w:b w:val="0"/>
          <w:sz w:val="24"/>
          <w:szCs w:val="24"/>
          <w:highlight w:val="yellow"/>
        </w:rPr>
        <w:t xml:space="preserve"> сельских поселений муниципального образования «Курумканский район» за 202</w:t>
      </w:r>
      <w:r w:rsidR="008B66B6" w:rsidRPr="00A00A6D">
        <w:rPr>
          <w:rFonts w:ascii="Times New Roman" w:hAnsi="Times New Roman" w:cs="Times New Roman"/>
          <w:b w:val="0"/>
          <w:sz w:val="24"/>
          <w:szCs w:val="24"/>
          <w:highlight w:val="yellow"/>
        </w:rPr>
        <w:t>3</w:t>
      </w:r>
      <w:r w:rsidRPr="00A00A6D">
        <w:rPr>
          <w:rFonts w:ascii="Times New Roman" w:hAnsi="Times New Roman" w:cs="Times New Roman"/>
          <w:b w:val="0"/>
          <w:sz w:val="24"/>
          <w:szCs w:val="24"/>
          <w:highlight w:val="yellow"/>
        </w:rPr>
        <w:t xml:space="preserve"> год, в следующих объемах: </w:t>
      </w:r>
    </w:p>
    <w:p w14:paraId="1F4898E2" w14:textId="77777777" w:rsidR="008B66B6" w:rsidRPr="00A00A6D" w:rsidRDefault="008B66B6" w:rsidP="008B66B6">
      <w:pPr>
        <w:pStyle w:val="a8"/>
        <w:ind w:left="360"/>
        <w:jc w:val="both"/>
        <w:rPr>
          <w:rFonts w:ascii="Times New Roman" w:hAnsi="Times New Roman"/>
          <w:sz w:val="24"/>
          <w:szCs w:val="24"/>
          <w:highlight w:val="yellow"/>
        </w:rPr>
      </w:pPr>
      <w:r w:rsidRPr="00A00A6D">
        <w:rPr>
          <w:rFonts w:ascii="Times New Roman" w:hAnsi="Times New Roman"/>
          <w:sz w:val="24"/>
          <w:szCs w:val="24"/>
          <w:highlight w:val="yellow"/>
        </w:rPr>
        <w:t>— Администрация СП «Курумкан» - 100 000 (сто тысяч) рублей;</w:t>
      </w:r>
    </w:p>
    <w:p w14:paraId="3F1DDCE9" w14:textId="77777777" w:rsidR="008B66B6" w:rsidRPr="00A00A6D" w:rsidRDefault="008B66B6" w:rsidP="008B66B6">
      <w:pPr>
        <w:pStyle w:val="a8"/>
        <w:ind w:left="360"/>
        <w:jc w:val="both"/>
        <w:rPr>
          <w:rFonts w:ascii="Times New Roman" w:hAnsi="Times New Roman"/>
          <w:sz w:val="24"/>
          <w:szCs w:val="24"/>
          <w:highlight w:val="yellow"/>
        </w:rPr>
      </w:pPr>
      <w:r w:rsidRPr="00A00A6D">
        <w:rPr>
          <w:rFonts w:ascii="Times New Roman" w:hAnsi="Times New Roman"/>
          <w:sz w:val="24"/>
          <w:szCs w:val="24"/>
          <w:highlight w:val="yellow"/>
        </w:rPr>
        <w:t>— Администрация СП «Барагхан» - 60 000 (шестьдесят тысяч) рублей;</w:t>
      </w:r>
    </w:p>
    <w:p w14:paraId="77B0A311" w14:textId="77777777" w:rsidR="008B66B6" w:rsidRPr="008B66B6" w:rsidRDefault="008B66B6" w:rsidP="008B66B6">
      <w:pPr>
        <w:pStyle w:val="a8"/>
        <w:ind w:left="360"/>
        <w:jc w:val="both"/>
        <w:rPr>
          <w:rFonts w:ascii="Times New Roman" w:hAnsi="Times New Roman"/>
          <w:sz w:val="24"/>
          <w:szCs w:val="24"/>
        </w:rPr>
      </w:pPr>
      <w:r w:rsidRPr="00A00A6D">
        <w:rPr>
          <w:rFonts w:ascii="Times New Roman" w:hAnsi="Times New Roman"/>
          <w:sz w:val="24"/>
          <w:szCs w:val="24"/>
          <w:highlight w:val="yellow"/>
        </w:rPr>
        <w:t>— Администрация СП «Аргада» - 40 000 (сорок тысяч) рублей;</w:t>
      </w:r>
    </w:p>
    <w:p w14:paraId="72A34555" w14:textId="77777777" w:rsidR="00E42692" w:rsidRPr="008121C2" w:rsidRDefault="00E42692" w:rsidP="00216296">
      <w:pPr>
        <w:pStyle w:val="ConsPlusTitle"/>
        <w:widowControl/>
        <w:tabs>
          <w:tab w:val="left" w:pos="1134"/>
        </w:tabs>
        <w:ind w:firstLine="567"/>
        <w:jc w:val="both"/>
        <w:rPr>
          <w:rFonts w:ascii="Times New Roman" w:hAnsi="Times New Roman" w:cs="Times New Roman"/>
          <w:sz w:val="24"/>
          <w:szCs w:val="24"/>
        </w:rPr>
      </w:pPr>
    </w:p>
    <w:p w14:paraId="7CA7BEF1" w14:textId="77777777" w:rsidR="00E42692" w:rsidRPr="00561429" w:rsidRDefault="00E42692" w:rsidP="00216296">
      <w:pPr>
        <w:pStyle w:val="a8"/>
        <w:autoSpaceDE w:val="0"/>
        <w:autoSpaceDN w:val="0"/>
        <w:adjustRightInd w:val="0"/>
        <w:spacing w:after="0" w:line="240" w:lineRule="auto"/>
        <w:ind w:left="0" w:firstLine="567"/>
        <w:outlineLvl w:val="2"/>
        <w:rPr>
          <w:rFonts w:ascii="Times New Roman" w:hAnsi="Times New Roman"/>
          <w:b/>
          <w:sz w:val="24"/>
          <w:szCs w:val="24"/>
          <w:highlight w:val="yellow"/>
        </w:rPr>
      </w:pPr>
      <w:bookmarkStart w:id="0" w:name="_Toc130893405"/>
      <w:r w:rsidRPr="00561429">
        <w:rPr>
          <w:rFonts w:ascii="Times New Roman" w:hAnsi="Times New Roman"/>
          <w:b/>
          <w:sz w:val="24"/>
          <w:szCs w:val="24"/>
          <w:highlight w:val="yellow"/>
        </w:rPr>
        <w:t>Анализ факторов, повлиявших на ход реализации муниципальной программы</w:t>
      </w:r>
      <w:bookmarkEnd w:id="0"/>
    </w:p>
    <w:p w14:paraId="4A552780" w14:textId="77777777" w:rsidR="00E42692" w:rsidRPr="00561429" w:rsidRDefault="00E42692" w:rsidP="00D06939">
      <w:pPr>
        <w:autoSpaceDE w:val="0"/>
        <w:autoSpaceDN w:val="0"/>
        <w:adjustRightInd w:val="0"/>
        <w:spacing w:line="276" w:lineRule="auto"/>
        <w:ind w:firstLine="567"/>
        <w:jc w:val="both"/>
        <w:outlineLvl w:val="2"/>
        <w:rPr>
          <w:highlight w:val="yellow"/>
        </w:rPr>
      </w:pPr>
      <w:bookmarkStart w:id="1" w:name="_Toc130893406"/>
      <w:r w:rsidRPr="00561429">
        <w:rPr>
          <w:highlight w:val="yellow"/>
        </w:rPr>
        <w:lastRenderedPageBreak/>
        <w:t>Основным фактором, повлиявшим на ход реализации Программы, стала корректировка в течение года утвержденных объемов расходов бюджетов муниципального района и сельских поселений.</w:t>
      </w:r>
      <w:bookmarkEnd w:id="1"/>
    </w:p>
    <w:p w14:paraId="3FD92E65" w14:textId="77777777" w:rsidR="00E42692" w:rsidRPr="00561429" w:rsidRDefault="00E42692" w:rsidP="00D06939">
      <w:pPr>
        <w:autoSpaceDE w:val="0"/>
        <w:autoSpaceDN w:val="0"/>
        <w:adjustRightInd w:val="0"/>
        <w:spacing w:line="276" w:lineRule="auto"/>
        <w:ind w:firstLine="567"/>
        <w:jc w:val="both"/>
        <w:outlineLvl w:val="2"/>
        <w:rPr>
          <w:highlight w:val="yellow"/>
        </w:rPr>
      </w:pPr>
    </w:p>
    <w:p w14:paraId="09D5AAD1" w14:textId="77777777" w:rsidR="00E42692" w:rsidRPr="00561429" w:rsidRDefault="00E42692" w:rsidP="00216296">
      <w:pPr>
        <w:pStyle w:val="a8"/>
        <w:autoSpaceDE w:val="0"/>
        <w:autoSpaceDN w:val="0"/>
        <w:adjustRightInd w:val="0"/>
        <w:spacing w:after="0" w:line="240" w:lineRule="auto"/>
        <w:ind w:left="0" w:firstLine="567"/>
        <w:jc w:val="center"/>
        <w:outlineLvl w:val="2"/>
        <w:rPr>
          <w:rFonts w:ascii="Times New Roman" w:hAnsi="Times New Roman"/>
          <w:b/>
          <w:sz w:val="24"/>
          <w:szCs w:val="24"/>
          <w:highlight w:val="yellow"/>
        </w:rPr>
      </w:pPr>
      <w:bookmarkStart w:id="2" w:name="_Toc130893407"/>
      <w:r w:rsidRPr="00561429">
        <w:rPr>
          <w:rFonts w:ascii="Times New Roman" w:hAnsi="Times New Roman"/>
          <w:b/>
          <w:sz w:val="24"/>
          <w:szCs w:val="24"/>
          <w:highlight w:val="yellow"/>
        </w:rPr>
        <w:t>Данные об использовании бюджетных ассигнований и иных средств на выполнение мероприятий</w:t>
      </w:r>
      <w:bookmarkEnd w:id="2"/>
    </w:p>
    <w:p w14:paraId="6506CA66" w14:textId="77777777" w:rsidR="00E42692" w:rsidRPr="00561429" w:rsidRDefault="00E42692" w:rsidP="00216296">
      <w:pPr>
        <w:autoSpaceDE w:val="0"/>
        <w:autoSpaceDN w:val="0"/>
        <w:adjustRightInd w:val="0"/>
        <w:ind w:firstLine="567"/>
        <w:jc w:val="both"/>
        <w:rPr>
          <w:highlight w:val="yellow"/>
        </w:rPr>
      </w:pPr>
    </w:p>
    <w:p w14:paraId="508F86EB" w14:textId="710CEA78" w:rsidR="00E42692" w:rsidRPr="00561429" w:rsidRDefault="00E42692" w:rsidP="00216296">
      <w:pPr>
        <w:pStyle w:val="a5"/>
        <w:ind w:firstLine="567"/>
        <w:jc w:val="both"/>
        <w:rPr>
          <w:rFonts w:ascii="Times New Roman" w:hAnsi="Times New Roman"/>
          <w:sz w:val="24"/>
          <w:szCs w:val="24"/>
          <w:highlight w:val="yellow"/>
        </w:rPr>
      </w:pPr>
      <w:r w:rsidRPr="00561429">
        <w:rPr>
          <w:rFonts w:ascii="Times New Roman" w:hAnsi="Times New Roman"/>
          <w:sz w:val="24"/>
          <w:szCs w:val="24"/>
          <w:highlight w:val="yellow"/>
        </w:rPr>
        <w:t xml:space="preserve">Исполнение по Программе составило </w:t>
      </w:r>
      <w:r w:rsidR="00561429" w:rsidRPr="00561429">
        <w:rPr>
          <w:rFonts w:ascii="Times New Roman" w:hAnsi="Times New Roman"/>
          <w:sz w:val="24"/>
          <w:szCs w:val="24"/>
          <w:highlight w:val="yellow"/>
        </w:rPr>
        <w:t>3338,108</w:t>
      </w:r>
      <w:r w:rsidR="00973671" w:rsidRPr="00561429">
        <w:rPr>
          <w:rFonts w:ascii="Times New Roman" w:hAnsi="Times New Roman"/>
          <w:sz w:val="24"/>
          <w:szCs w:val="24"/>
          <w:highlight w:val="yellow"/>
        </w:rPr>
        <w:t xml:space="preserve"> </w:t>
      </w:r>
      <w:r w:rsidRPr="00561429">
        <w:rPr>
          <w:rFonts w:ascii="Times New Roman" w:hAnsi="Times New Roman"/>
          <w:sz w:val="24"/>
          <w:szCs w:val="24"/>
          <w:highlight w:val="yellow"/>
        </w:rPr>
        <w:t>тыс. рублей, в том числе:</w:t>
      </w:r>
    </w:p>
    <w:p w14:paraId="2D37B35F" w14:textId="67B16315" w:rsidR="00E42692" w:rsidRPr="00561429" w:rsidRDefault="00E42692" w:rsidP="00216296">
      <w:pPr>
        <w:ind w:firstLine="567"/>
        <w:jc w:val="both"/>
        <w:rPr>
          <w:highlight w:val="yellow"/>
        </w:rPr>
      </w:pPr>
      <w:r w:rsidRPr="00561429">
        <w:rPr>
          <w:highlight w:val="yellow"/>
        </w:rPr>
        <w:t xml:space="preserve">- средства местного бюджета – </w:t>
      </w:r>
      <w:r w:rsidR="00561429" w:rsidRPr="00561429">
        <w:rPr>
          <w:highlight w:val="yellow"/>
        </w:rPr>
        <w:t>2720,708</w:t>
      </w:r>
      <w:r w:rsidRPr="00561429">
        <w:rPr>
          <w:highlight w:val="yellow"/>
        </w:rPr>
        <w:t xml:space="preserve"> тыс. рублей;</w:t>
      </w:r>
    </w:p>
    <w:p w14:paraId="4CE920B9" w14:textId="4C0B17D4" w:rsidR="00E42692" w:rsidRPr="00561429" w:rsidRDefault="00E42692" w:rsidP="00216296">
      <w:pPr>
        <w:ind w:firstLine="567"/>
        <w:jc w:val="both"/>
        <w:rPr>
          <w:highlight w:val="yellow"/>
        </w:rPr>
      </w:pPr>
      <w:r w:rsidRPr="00561429">
        <w:rPr>
          <w:highlight w:val="yellow"/>
        </w:rPr>
        <w:t xml:space="preserve">- средства республиканского бюджета – </w:t>
      </w:r>
      <w:r w:rsidR="00561429" w:rsidRPr="00561429">
        <w:rPr>
          <w:color w:val="000000"/>
          <w:spacing w:val="1"/>
          <w:highlight w:val="yellow"/>
        </w:rPr>
        <w:t>37,0</w:t>
      </w:r>
      <w:r w:rsidR="00EE1F70" w:rsidRPr="00561429">
        <w:rPr>
          <w:color w:val="000000"/>
          <w:spacing w:val="1"/>
          <w:highlight w:val="yellow"/>
        </w:rPr>
        <w:t xml:space="preserve"> </w:t>
      </w:r>
      <w:r w:rsidRPr="00561429">
        <w:rPr>
          <w:highlight w:val="yellow"/>
        </w:rPr>
        <w:t>тыс. рублей.</w:t>
      </w:r>
    </w:p>
    <w:p w14:paraId="2699318D" w14:textId="3143C6DC" w:rsidR="00E42692" w:rsidRPr="00561429" w:rsidRDefault="00E42692" w:rsidP="00216296">
      <w:pPr>
        <w:ind w:firstLine="567"/>
        <w:jc w:val="both"/>
        <w:rPr>
          <w:highlight w:val="yellow"/>
        </w:rPr>
      </w:pPr>
      <w:r w:rsidRPr="00561429">
        <w:rPr>
          <w:highlight w:val="yellow"/>
        </w:rPr>
        <w:t xml:space="preserve">- средства федерального бюджета – </w:t>
      </w:r>
      <w:r w:rsidR="00561429" w:rsidRPr="00561429">
        <w:rPr>
          <w:color w:val="000000"/>
          <w:spacing w:val="1"/>
          <w:highlight w:val="yellow"/>
        </w:rPr>
        <w:t>580,4</w:t>
      </w:r>
      <w:r w:rsidR="00247E2E" w:rsidRPr="00561429">
        <w:rPr>
          <w:highlight w:val="yellow"/>
        </w:rPr>
        <w:t xml:space="preserve"> т</w:t>
      </w:r>
      <w:r w:rsidRPr="00561429">
        <w:rPr>
          <w:highlight w:val="yellow"/>
        </w:rPr>
        <w:t>ыс. рублей.</w:t>
      </w:r>
    </w:p>
    <w:p w14:paraId="5E0EA79E" w14:textId="77777777" w:rsidR="00E42692" w:rsidRPr="00561429" w:rsidRDefault="00E42692" w:rsidP="00216296">
      <w:pPr>
        <w:ind w:firstLine="567"/>
        <w:jc w:val="both"/>
        <w:rPr>
          <w:highlight w:val="yellow"/>
        </w:rPr>
      </w:pPr>
    </w:p>
    <w:p w14:paraId="7341377B" w14:textId="77777777" w:rsidR="00E42692" w:rsidRPr="00561429" w:rsidRDefault="00E42692" w:rsidP="00216296">
      <w:pPr>
        <w:pStyle w:val="a8"/>
        <w:tabs>
          <w:tab w:val="left" w:pos="284"/>
          <w:tab w:val="left" w:pos="426"/>
          <w:tab w:val="left" w:pos="851"/>
        </w:tabs>
        <w:spacing w:after="0" w:line="240" w:lineRule="auto"/>
        <w:ind w:left="0" w:firstLine="567"/>
        <w:jc w:val="center"/>
        <w:rPr>
          <w:rFonts w:ascii="Times New Roman" w:hAnsi="Times New Roman"/>
          <w:sz w:val="24"/>
          <w:szCs w:val="24"/>
          <w:highlight w:val="yellow"/>
        </w:rPr>
      </w:pPr>
    </w:p>
    <w:p w14:paraId="27FA56C8" w14:textId="77777777" w:rsidR="00E42692" w:rsidRPr="00561429" w:rsidRDefault="00E42692" w:rsidP="00202285">
      <w:pPr>
        <w:pStyle w:val="a8"/>
        <w:numPr>
          <w:ilvl w:val="0"/>
          <w:numId w:val="15"/>
        </w:numPr>
        <w:tabs>
          <w:tab w:val="left" w:pos="284"/>
          <w:tab w:val="left" w:pos="426"/>
          <w:tab w:val="left" w:pos="851"/>
        </w:tabs>
        <w:spacing w:after="0" w:line="240" w:lineRule="auto"/>
        <w:ind w:left="0" w:firstLine="567"/>
        <w:jc w:val="center"/>
        <w:rPr>
          <w:rFonts w:ascii="Times New Roman" w:hAnsi="Times New Roman"/>
          <w:b/>
          <w:sz w:val="24"/>
          <w:szCs w:val="24"/>
          <w:highlight w:val="yellow"/>
        </w:rPr>
      </w:pPr>
      <w:r w:rsidRPr="00561429">
        <w:rPr>
          <w:rFonts w:ascii="Times New Roman" w:hAnsi="Times New Roman"/>
          <w:b/>
          <w:sz w:val="24"/>
          <w:szCs w:val="24"/>
          <w:highlight w:val="yellow"/>
        </w:rPr>
        <w:t>Информация о внесенных изменениях в муниципальную программу</w:t>
      </w:r>
    </w:p>
    <w:p w14:paraId="49DFFC1D" w14:textId="11783C64" w:rsidR="00E42692" w:rsidRPr="00561429" w:rsidRDefault="00E42692" w:rsidP="00D06939">
      <w:pPr>
        <w:pStyle w:val="a8"/>
        <w:tabs>
          <w:tab w:val="left" w:pos="284"/>
          <w:tab w:val="left" w:pos="426"/>
          <w:tab w:val="left" w:pos="851"/>
        </w:tabs>
        <w:spacing w:after="0"/>
        <w:ind w:left="0" w:firstLine="567"/>
        <w:jc w:val="both"/>
        <w:rPr>
          <w:rFonts w:ascii="Times New Roman" w:hAnsi="Times New Roman"/>
          <w:sz w:val="24"/>
          <w:szCs w:val="24"/>
          <w:highlight w:val="yellow"/>
        </w:rPr>
      </w:pPr>
      <w:r w:rsidRPr="00561429">
        <w:rPr>
          <w:rFonts w:ascii="Times New Roman" w:hAnsi="Times New Roman"/>
          <w:sz w:val="24"/>
          <w:szCs w:val="24"/>
          <w:highlight w:val="yellow"/>
        </w:rPr>
        <w:t>В течение 202</w:t>
      </w:r>
      <w:r w:rsidR="008B66B6" w:rsidRPr="00561429">
        <w:rPr>
          <w:rFonts w:ascii="Times New Roman" w:hAnsi="Times New Roman"/>
          <w:sz w:val="24"/>
          <w:szCs w:val="24"/>
          <w:highlight w:val="yellow"/>
        </w:rPr>
        <w:t>4</w:t>
      </w:r>
      <w:r w:rsidRPr="00561429">
        <w:rPr>
          <w:rFonts w:ascii="Times New Roman" w:hAnsi="Times New Roman"/>
          <w:sz w:val="24"/>
          <w:szCs w:val="24"/>
          <w:highlight w:val="yellow"/>
        </w:rPr>
        <w:t xml:space="preserve"> года в муниципальную программу вносились  изменения </w:t>
      </w:r>
      <w:r w:rsidR="005F0A68" w:rsidRPr="00561429">
        <w:rPr>
          <w:rFonts w:ascii="Times New Roman" w:hAnsi="Times New Roman"/>
          <w:sz w:val="24"/>
          <w:szCs w:val="24"/>
          <w:highlight w:val="yellow"/>
        </w:rPr>
        <w:t>4</w:t>
      </w:r>
      <w:r w:rsidRPr="00561429">
        <w:rPr>
          <w:rFonts w:ascii="Times New Roman" w:hAnsi="Times New Roman"/>
          <w:sz w:val="24"/>
          <w:szCs w:val="24"/>
          <w:highlight w:val="yellow"/>
        </w:rPr>
        <w:t xml:space="preserve"> раза:</w:t>
      </w:r>
    </w:p>
    <w:p w14:paraId="30D7CCFD" w14:textId="68DDB3FF" w:rsidR="00E42692" w:rsidRPr="00561429" w:rsidRDefault="00E42692" w:rsidP="00D06939">
      <w:pPr>
        <w:spacing w:line="276" w:lineRule="auto"/>
        <w:ind w:firstLine="567"/>
        <w:jc w:val="both"/>
        <w:rPr>
          <w:highlight w:val="yellow"/>
        </w:rPr>
      </w:pPr>
      <w:r w:rsidRPr="00561429">
        <w:rPr>
          <w:highlight w:val="yellow"/>
        </w:rPr>
        <w:t>Постановление Администрации МО «Курумканский район» №</w:t>
      </w:r>
      <w:r w:rsidR="004748E9" w:rsidRPr="00561429">
        <w:rPr>
          <w:highlight w:val="yellow"/>
        </w:rPr>
        <w:t xml:space="preserve"> </w:t>
      </w:r>
      <w:r w:rsidR="008B66B6" w:rsidRPr="00561429">
        <w:rPr>
          <w:highlight w:val="yellow"/>
        </w:rPr>
        <w:t>100</w:t>
      </w:r>
      <w:r w:rsidRPr="00561429">
        <w:rPr>
          <w:highlight w:val="yellow"/>
        </w:rPr>
        <w:t xml:space="preserve"> от </w:t>
      </w:r>
      <w:r w:rsidR="008B66B6" w:rsidRPr="00561429">
        <w:rPr>
          <w:highlight w:val="yellow"/>
        </w:rPr>
        <w:t>20</w:t>
      </w:r>
      <w:r w:rsidR="005F7141" w:rsidRPr="00561429">
        <w:rPr>
          <w:highlight w:val="yellow"/>
        </w:rPr>
        <w:t>.03.202</w:t>
      </w:r>
      <w:r w:rsidR="008B66B6" w:rsidRPr="00561429">
        <w:rPr>
          <w:highlight w:val="yellow"/>
        </w:rPr>
        <w:t>4</w:t>
      </w:r>
      <w:r w:rsidRPr="00561429">
        <w:rPr>
          <w:highlight w:val="yellow"/>
        </w:rPr>
        <w:t xml:space="preserve"> г. «О внесении изменений в Постановление Администрации МО «Курумканский район» от 25.12.2017г. № 881 «Об  утверждении муниципальной программы «Создание условий для устойчивого  экономического  развития муниципального образования   «Курумканский район»»</w:t>
      </w:r>
    </w:p>
    <w:p w14:paraId="61DFC154" w14:textId="4FED301E" w:rsidR="00E42692" w:rsidRPr="00561429" w:rsidRDefault="00E42692" w:rsidP="00D06939">
      <w:pPr>
        <w:spacing w:line="276" w:lineRule="auto"/>
        <w:ind w:firstLine="567"/>
        <w:jc w:val="both"/>
        <w:rPr>
          <w:highlight w:val="yellow"/>
        </w:rPr>
      </w:pPr>
      <w:r w:rsidRPr="00561429">
        <w:rPr>
          <w:highlight w:val="yellow"/>
        </w:rPr>
        <w:t>Постановление Администрации МО «Курумканский район» №</w:t>
      </w:r>
      <w:r w:rsidR="004748E9" w:rsidRPr="00561429">
        <w:rPr>
          <w:highlight w:val="yellow"/>
        </w:rPr>
        <w:t xml:space="preserve"> </w:t>
      </w:r>
      <w:r w:rsidR="008B66B6" w:rsidRPr="00561429">
        <w:rPr>
          <w:highlight w:val="yellow"/>
        </w:rPr>
        <w:t>218</w:t>
      </w:r>
      <w:r w:rsidRPr="00561429">
        <w:rPr>
          <w:highlight w:val="yellow"/>
        </w:rPr>
        <w:t xml:space="preserve"> от </w:t>
      </w:r>
      <w:r w:rsidR="008B66B6" w:rsidRPr="00561429">
        <w:rPr>
          <w:highlight w:val="yellow"/>
        </w:rPr>
        <w:t>18.06</w:t>
      </w:r>
      <w:r w:rsidRPr="00561429">
        <w:rPr>
          <w:highlight w:val="yellow"/>
        </w:rPr>
        <w:t>.202</w:t>
      </w:r>
      <w:r w:rsidR="008B66B6" w:rsidRPr="00561429">
        <w:rPr>
          <w:highlight w:val="yellow"/>
        </w:rPr>
        <w:t>4</w:t>
      </w:r>
      <w:r w:rsidRPr="00561429">
        <w:rPr>
          <w:highlight w:val="yellow"/>
        </w:rPr>
        <w:t xml:space="preserve"> г. «О внесении изменений в Постановление Администрации МО «Курумканский район»  от 25.12.2017г. № 881 «Об  утверждении муниципальной программы «Создание условий для устойчивого  экономического  развития муниципального образования   «Курумканский район»»</w:t>
      </w:r>
    </w:p>
    <w:p w14:paraId="3DD05E76" w14:textId="1CCCF7F6" w:rsidR="00F01B1B" w:rsidRPr="00561429" w:rsidRDefault="00F01B1B" w:rsidP="00F01B1B">
      <w:pPr>
        <w:spacing w:line="276" w:lineRule="auto"/>
        <w:ind w:firstLine="567"/>
        <w:jc w:val="both"/>
        <w:rPr>
          <w:highlight w:val="yellow"/>
        </w:rPr>
      </w:pPr>
      <w:r w:rsidRPr="00561429">
        <w:rPr>
          <w:highlight w:val="yellow"/>
        </w:rPr>
        <w:t xml:space="preserve">Постановление Администрации МО «Курумканский район» № </w:t>
      </w:r>
      <w:r w:rsidR="005F0A68" w:rsidRPr="00561429">
        <w:rPr>
          <w:highlight w:val="yellow"/>
        </w:rPr>
        <w:t>474</w:t>
      </w:r>
      <w:r w:rsidRPr="00561429">
        <w:rPr>
          <w:highlight w:val="yellow"/>
        </w:rPr>
        <w:t xml:space="preserve"> от 2</w:t>
      </w:r>
      <w:r w:rsidR="005F0A68" w:rsidRPr="00561429">
        <w:rPr>
          <w:highlight w:val="yellow"/>
        </w:rPr>
        <w:t>3</w:t>
      </w:r>
      <w:r w:rsidRPr="00561429">
        <w:rPr>
          <w:highlight w:val="yellow"/>
        </w:rPr>
        <w:t>.12.2024 г. «О внесении изменений в Постановление Администрации МО «Курумканский район»  от 25.12.2017г. № 881 «Об  утверждении муниципальной программы «Создание условий для устойчивого  экономического  развития муниципального образования   «Курумканский район»».</w:t>
      </w:r>
    </w:p>
    <w:p w14:paraId="60088EED" w14:textId="6D221785" w:rsidR="00E42692" w:rsidRPr="008121C2" w:rsidRDefault="00E42692" w:rsidP="00D06939">
      <w:pPr>
        <w:spacing w:line="276" w:lineRule="auto"/>
        <w:ind w:firstLine="567"/>
        <w:jc w:val="both"/>
      </w:pPr>
      <w:r w:rsidRPr="00561429">
        <w:rPr>
          <w:highlight w:val="yellow"/>
        </w:rPr>
        <w:t>Постановление Администрации МО «Курумканский район» №</w:t>
      </w:r>
      <w:r w:rsidR="004748E9" w:rsidRPr="00561429">
        <w:rPr>
          <w:highlight w:val="yellow"/>
        </w:rPr>
        <w:t xml:space="preserve"> </w:t>
      </w:r>
      <w:r w:rsidR="00F01B1B" w:rsidRPr="00561429">
        <w:rPr>
          <w:highlight w:val="yellow"/>
        </w:rPr>
        <w:t>496</w:t>
      </w:r>
      <w:r w:rsidRPr="00561429">
        <w:rPr>
          <w:highlight w:val="yellow"/>
        </w:rPr>
        <w:t xml:space="preserve"> от </w:t>
      </w:r>
      <w:r w:rsidR="00F01B1B" w:rsidRPr="00561429">
        <w:rPr>
          <w:highlight w:val="yellow"/>
        </w:rPr>
        <w:t>28</w:t>
      </w:r>
      <w:r w:rsidRPr="00561429">
        <w:rPr>
          <w:highlight w:val="yellow"/>
        </w:rPr>
        <w:t>.1</w:t>
      </w:r>
      <w:r w:rsidR="004748E9" w:rsidRPr="00561429">
        <w:rPr>
          <w:highlight w:val="yellow"/>
        </w:rPr>
        <w:t>2</w:t>
      </w:r>
      <w:r w:rsidRPr="00561429">
        <w:rPr>
          <w:highlight w:val="yellow"/>
        </w:rPr>
        <w:t>.202</w:t>
      </w:r>
      <w:r w:rsidR="00F01B1B" w:rsidRPr="00561429">
        <w:rPr>
          <w:highlight w:val="yellow"/>
        </w:rPr>
        <w:t>4</w:t>
      </w:r>
      <w:r w:rsidR="005F7141" w:rsidRPr="00561429">
        <w:rPr>
          <w:highlight w:val="yellow"/>
        </w:rPr>
        <w:t xml:space="preserve"> г.</w:t>
      </w:r>
      <w:r w:rsidRPr="00561429">
        <w:rPr>
          <w:highlight w:val="yellow"/>
        </w:rPr>
        <w:t xml:space="preserve"> «О внесении изменений в Постановление Администрации МО «Курумканский район»  от 25.12.2017г. № 881 «Об  утверждении муниципальной программы «Создание условий для устойчивого  экономического  развития муниципального образования   «Курумканский район»»</w:t>
      </w:r>
      <w:r w:rsidR="005F7141" w:rsidRPr="00561429">
        <w:rPr>
          <w:highlight w:val="yellow"/>
        </w:rPr>
        <w:t>.</w:t>
      </w:r>
    </w:p>
    <w:p w14:paraId="56936807" w14:textId="77777777" w:rsidR="00E42692" w:rsidRPr="008121C2" w:rsidRDefault="00E42692" w:rsidP="00216296">
      <w:pPr>
        <w:ind w:firstLine="709"/>
        <w:jc w:val="both"/>
      </w:pPr>
    </w:p>
    <w:p w14:paraId="700AAAA2" w14:textId="77777777" w:rsidR="00E42692" w:rsidRPr="008121C2" w:rsidRDefault="00E42692" w:rsidP="00216296">
      <w:pPr>
        <w:ind w:firstLine="709"/>
      </w:pPr>
    </w:p>
    <w:p w14:paraId="6440FDBD" w14:textId="77777777" w:rsidR="00E42692" w:rsidRPr="008121C2" w:rsidRDefault="00E42692" w:rsidP="00202285">
      <w:pPr>
        <w:pStyle w:val="a8"/>
        <w:numPr>
          <w:ilvl w:val="0"/>
          <w:numId w:val="15"/>
        </w:numPr>
        <w:tabs>
          <w:tab w:val="left" w:pos="284"/>
          <w:tab w:val="left" w:pos="426"/>
          <w:tab w:val="left" w:pos="851"/>
        </w:tabs>
        <w:spacing w:after="0" w:line="240" w:lineRule="auto"/>
        <w:ind w:left="0" w:hanging="11"/>
        <w:jc w:val="center"/>
        <w:rPr>
          <w:rFonts w:ascii="Times New Roman" w:hAnsi="Times New Roman"/>
          <w:b/>
          <w:sz w:val="24"/>
          <w:szCs w:val="24"/>
        </w:rPr>
      </w:pPr>
      <w:r w:rsidRPr="008121C2">
        <w:rPr>
          <w:rFonts w:ascii="Times New Roman" w:hAnsi="Times New Roman"/>
          <w:b/>
          <w:sz w:val="24"/>
          <w:szCs w:val="24"/>
        </w:rPr>
        <w:t>Результаты оценки эффективности реализации муниципальной программы</w:t>
      </w:r>
    </w:p>
    <w:p w14:paraId="2C53234A" w14:textId="77777777" w:rsidR="00E42692" w:rsidRPr="008121C2" w:rsidRDefault="00E42692" w:rsidP="00216296">
      <w:pPr>
        <w:pStyle w:val="a8"/>
        <w:tabs>
          <w:tab w:val="left" w:pos="284"/>
          <w:tab w:val="left" w:pos="426"/>
          <w:tab w:val="left" w:pos="851"/>
        </w:tabs>
        <w:spacing w:after="0" w:line="240" w:lineRule="auto"/>
        <w:ind w:left="1287" w:firstLine="709"/>
        <w:rPr>
          <w:rFonts w:ascii="Times New Roman" w:hAnsi="Times New Roman"/>
          <w:b/>
          <w:sz w:val="24"/>
          <w:szCs w:val="24"/>
        </w:rPr>
      </w:pPr>
    </w:p>
    <w:p w14:paraId="0C7D8961" w14:textId="77777777" w:rsidR="00E42692" w:rsidRPr="008121C2" w:rsidRDefault="00E42692" w:rsidP="00216296">
      <w:pPr>
        <w:pStyle w:val="ConsPlusNormal"/>
        <w:ind w:firstLine="709"/>
        <w:jc w:val="both"/>
        <w:rPr>
          <w:rFonts w:ascii="Times New Roman" w:hAnsi="Times New Roman" w:cs="Times New Roman"/>
          <w:sz w:val="24"/>
          <w:szCs w:val="24"/>
        </w:rPr>
      </w:pPr>
      <w:r w:rsidRPr="008121C2">
        <w:rPr>
          <w:rFonts w:ascii="Times New Roman" w:hAnsi="Times New Roman" w:cs="Times New Roman"/>
          <w:sz w:val="24"/>
          <w:szCs w:val="24"/>
        </w:rPr>
        <w:t>Эффективность реализации подпрограммы оценивается на основе целевых показателей и индикаторов, исходя из соответствия текущих значений показателей (индикаторов) с их целевыми значениями.</w:t>
      </w:r>
    </w:p>
    <w:p w14:paraId="470C0A41" w14:textId="77777777" w:rsidR="00E42692" w:rsidRPr="008121C2" w:rsidRDefault="00E42692" w:rsidP="00216296">
      <w:pPr>
        <w:pStyle w:val="ConsPlusNormal"/>
        <w:ind w:firstLine="709"/>
        <w:jc w:val="both"/>
        <w:rPr>
          <w:rFonts w:ascii="Times New Roman" w:hAnsi="Times New Roman" w:cs="Times New Roman"/>
          <w:sz w:val="24"/>
          <w:szCs w:val="24"/>
        </w:rPr>
      </w:pPr>
      <w:r w:rsidRPr="008121C2">
        <w:rPr>
          <w:rFonts w:ascii="Times New Roman" w:hAnsi="Times New Roman" w:cs="Times New Roman"/>
          <w:sz w:val="24"/>
          <w:szCs w:val="24"/>
        </w:rPr>
        <w:t>Оценка эффективности реализации подпрограммы по показателям определяется по формуле:</w:t>
      </w:r>
    </w:p>
    <w:p w14:paraId="33F24C69" w14:textId="77777777" w:rsidR="00E42692" w:rsidRPr="008121C2" w:rsidRDefault="00E42692" w:rsidP="00216296">
      <w:pPr>
        <w:pStyle w:val="ConsPlusNormal"/>
        <w:ind w:firstLine="709"/>
        <w:jc w:val="both"/>
        <w:rPr>
          <w:rFonts w:ascii="Times New Roman" w:hAnsi="Times New Roman" w:cs="Times New Roman"/>
          <w:sz w:val="24"/>
          <w:szCs w:val="24"/>
        </w:rPr>
      </w:pPr>
      <w:r w:rsidRPr="008121C2">
        <w:rPr>
          <w:rStyle w:val="apple-converted-space"/>
          <w:rFonts w:ascii="Times New Roman" w:hAnsi="Times New Roman" w:cs="Times New Roman"/>
          <w:color w:val="000000"/>
        </w:rPr>
        <w:t>д</w:t>
      </w:r>
      <w:r w:rsidRPr="008121C2">
        <w:rPr>
          <w:rFonts w:ascii="Times New Roman" w:hAnsi="Times New Roman" w:cs="Times New Roman"/>
          <w:color w:val="000000"/>
          <w:sz w:val="24"/>
          <w:szCs w:val="24"/>
        </w:rPr>
        <w:t>ля показателей (индикаторов), желаемой тенденцией развития которых является рост значений:</w:t>
      </w:r>
    </w:p>
    <w:p w14:paraId="716A2817" w14:textId="77777777" w:rsidR="00E42692" w:rsidRPr="008121C2" w:rsidRDefault="00E42692" w:rsidP="00216296">
      <w:pPr>
        <w:pStyle w:val="ConsPlusNormal"/>
        <w:ind w:firstLine="709"/>
        <w:jc w:val="center"/>
        <w:rPr>
          <w:rFonts w:ascii="Times New Roman" w:hAnsi="Times New Roman" w:cs="Times New Roman"/>
          <w:sz w:val="24"/>
          <w:szCs w:val="24"/>
        </w:rPr>
      </w:pPr>
      <w:r w:rsidRPr="008121C2">
        <w:rPr>
          <w:rFonts w:ascii="Times New Roman" w:hAnsi="Times New Roman" w:cs="Times New Roman"/>
          <w:sz w:val="24"/>
          <w:szCs w:val="24"/>
        </w:rPr>
        <w:t xml:space="preserve">         Tfi</w:t>
      </w:r>
    </w:p>
    <w:p w14:paraId="1090F34B" w14:textId="77777777" w:rsidR="00E42692" w:rsidRPr="008121C2" w:rsidRDefault="00E42692" w:rsidP="00216296">
      <w:pPr>
        <w:pStyle w:val="ConsPlusNormal"/>
        <w:ind w:firstLine="709"/>
        <w:jc w:val="center"/>
        <w:rPr>
          <w:rFonts w:ascii="Times New Roman" w:hAnsi="Times New Roman" w:cs="Times New Roman"/>
          <w:sz w:val="24"/>
          <w:szCs w:val="24"/>
        </w:rPr>
      </w:pPr>
      <w:r w:rsidRPr="008121C2">
        <w:rPr>
          <w:rFonts w:ascii="Times New Roman" w:hAnsi="Times New Roman" w:cs="Times New Roman"/>
          <w:sz w:val="24"/>
          <w:szCs w:val="24"/>
        </w:rPr>
        <w:t xml:space="preserve">                Ei = --- x 100%, </w:t>
      </w:r>
    </w:p>
    <w:p w14:paraId="23D23E51" w14:textId="77777777" w:rsidR="00E42692" w:rsidRPr="008121C2" w:rsidRDefault="00E42692" w:rsidP="00216296">
      <w:pPr>
        <w:pStyle w:val="ConsPlusNormal"/>
        <w:ind w:firstLine="709"/>
        <w:jc w:val="center"/>
        <w:rPr>
          <w:rFonts w:ascii="Times New Roman" w:hAnsi="Times New Roman" w:cs="Times New Roman"/>
          <w:sz w:val="24"/>
          <w:szCs w:val="24"/>
        </w:rPr>
      </w:pPr>
      <w:r w:rsidRPr="008121C2">
        <w:rPr>
          <w:rFonts w:ascii="Times New Roman" w:hAnsi="Times New Roman" w:cs="Times New Roman"/>
          <w:sz w:val="24"/>
          <w:szCs w:val="24"/>
        </w:rPr>
        <w:t xml:space="preserve">         TNi</w:t>
      </w:r>
    </w:p>
    <w:p w14:paraId="53AD7A7F" w14:textId="77777777" w:rsidR="00E42692" w:rsidRPr="008121C2" w:rsidRDefault="00E42692" w:rsidP="00216296">
      <w:pPr>
        <w:pStyle w:val="ConsPlusNormal"/>
        <w:ind w:firstLine="709"/>
        <w:jc w:val="both"/>
        <w:rPr>
          <w:rFonts w:ascii="Times New Roman" w:hAnsi="Times New Roman" w:cs="Times New Roman"/>
          <w:color w:val="000000"/>
          <w:sz w:val="24"/>
          <w:szCs w:val="24"/>
        </w:rPr>
      </w:pPr>
      <w:r w:rsidRPr="008121C2">
        <w:rPr>
          <w:rStyle w:val="apple-converted-space"/>
          <w:rFonts w:ascii="Times New Roman" w:hAnsi="Times New Roman" w:cs="Times New Roman"/>
          <w:color w:val="000000"/>
        </w:rPr>
        <w:t>и д</w:t>
      </w:r>
      <w:r w:rsidRPr="008121C2">
        <w:rPr>
          <w:rFonts w:ascii="Times New Roman" w:hAnsi="Times New Roman" w:cs="Times New Roman"/>
          <w:color w:val="000000"/>
          <w:sz w:val="24"/>
          <w:szCs w:val="24"/>
        </w:rPr>
        <w:t>ля показателей (индикаторов), желаемой тенденцией развития которых является снижение значений:</w:t>
      </w:r>
    </w:p>
    <w:p w14:paraId="41414882" w14:textId="77777777" w:rsidR="00E42692" w:rsidRPr="008121C2" w:rsidRDefault="00E42692" w:rsidP="00216296">
      <w:pPr>
        <w:pStyle w:val="ConsPlusNormal"/>
        <w:ind w:firstLine="709"/>
        <w:jc w:val="center"/>
        <w:rPr>
          <w:rFonts w:ascii="Times New Roman" w:hAnsi="Times New Roman" w:cs="Times New Roman"/>
          <w:sz w:val="24"/>
          <w:szCs w:val="24"/>
        </w:rPr>
      </w:pPr>
      <w:r w:rsidRPr="008121C2">
        <w:rPr>
          <w:rFonts w:ascii="Times New Roman" w:hAnsi="Times New Roman" w:cs="Times New Roman"/>
          <w:sz w:val="24"/>
          <w:szCs w:val="24"/>
        </w:rPr>
        <w:t xml:space="preserve">         TNi</w:t>
      </w:r>
    </w:p>
    <w:p w14:paraId="00876C10" w14:textId="77777777" w:rsidR="00E42692" w:rsidRPr="008121C2" w:rsidRDefault="00E42692" w:rsidP="00216296">
      <w:pPr>
        <w:pStyle w:val="ConsPlusNormal"/>
        <w:ind w:firstLine="709"/>
        <w:jc w:val="center"/>
        <w:rPr>
          <w:rFonts w:ascii="Times New Roman" w:hAnsi="Times New Roman" w:cs="Times New Roman"/>
          <w:sz w:val="24"/>
          <w:szCs w:val="24"/>
        </w:rPr>
      </w:pPr>
      <w:r w:rsidRPr="008121C2">
        <w:rPr>
          <w:rFonts w:ascii="Times New Roman" w:hAnsi="Times New Roman" w:cs="Times New Roman"/>
          <w:sz w:val="24"/>
          <w:szCs w:val="24"/>
        </w:rPr>
        <w:t xml:space="preserve">                       Ei = --- x 100%, где:</w:t>
      </w:r>
    </w:p>
    <w:p w14:paraId="66494434" w14:textId="77777777" w:rsidR="00E42692" w:rsidRPr="008121C2" w:rsidRDefault="00E42692" w:rsidP="00216296">
      <w:pPr>
        <w:pStyle w:val="ConsPlusNormal"/>
        <w:ind w:firstLine="709"/>
        <w:jc w:val="center"/>
        <w:rPr>
          <w:rFonts w:ascii="Times New Roman" w:hAnsi="Times New Roman" w:cs="Times New Roman"/>
          <w:sz w:val="24"/>
          <w:szCs w:val="24"/>
        </w:rPr>
      </w:pPr>
      <w:r w:rsidRPr="008121C2">
        <w:rPr>
          <w:rFonts w:ascii="Times New Roman" w:hAnsi="Times New Roman" w:cs="Times New Roman"/>
          <w:sz w:val="24"/>
          <w:szCs w:val="24"/>
        </w:rPr>
        <w:t xml:space="preserve">         Tfi</w:t>
      </w:r>
    </w:p>
    <w:p w14:paraId="23CA670B" w14:textId="77777777" w:rsidR="00E42692" w:rsidRPr="008121C2" w:rsidRDefault="00E42692" w:rsidP="00216296">
      <w:pPr>
        <w:pStyle w:val="ConsPlusNormal"/>
        <w:ind w:firstLine="709"/>
        <w:jc w:val="center"/>
        <w:rPr>
          <w:rFonts w:ascii="Times New Roman" w:hAnsi="Times New Roman" w:cs="Times New Roman"/>
          <w:sz w:val="24"/>
          <w:szCs w:val="24"/>
        </w:rPr>
      </w:pPr>
    </w:p>
    <w:p w14:paraId="26DFE25F" w14:textId="77777777" w:rsidR="00E42692" w:rsidRPr="008121C2" w:rsidRDefault="00E42692" w:rsidP="00216296">
      <w:pPr>
        <w:pStyle w:val="ConsPlusNormal"/>
        <w:ind w:firstLine="709"/>
        <w:rPr>
          <w:rFonts w:ascii="Times New Roman" w:hAnsi="Times New Roman" w:cs="Times New Roman"/>
          <w:sz w:val="24"/>
          <w:szCs w:val="24"/>
        </w:rPr>
      </w:pPr>
      <w:r w:rsidRPr="008121C2">
        <w:rPr>
          <w:rFonts w:ascii="Times New Roman" w:hAnsi="Times New Roman" w:cs="Times New Roman"/>
          <w:b/>
          <w:sz w:val="24"/>
          <w:szCs w:val="24"/>
        </w:rPr>
        <w:t>Ei</w:t>
      </w:r>
      <w:r w:rsidRPr="008121C2">
        <w:rPr>
          <w:rFonts w:ascii="Times New Roman" w:hAnsi="Times New Roman" w:cs="Times New Roman"/>
          <w:sz w:val="24"/>
          <w:szCs w:val="24"/>
        </w:rPr>
        <w:t xml:space="preserve"> - эффективность реализации i-й цели (задачи) подпрограммы (процентов);</w:t>
      </w:r>
    </w:p>
    <w:p w14:paraId="75FC1406" w14:textId="77777777" w:rsidR="00E42692" w:rsidRPr="008121C2" w:rsidRDefault="00E42692" w:rsidP="00216296">
      <w:pPr>
        <w:pStyle w:val="ConsPlusNormal"/>
        <w:ind w:firstLine="709"/>
        <w:rPr>
          <w:rFonts w:ascii="Times New Roman" w:hAnsi="Times New Roman" w:cs="Times New Roman"/>
          <w:sz w:val="24"/>
          <w:szCs w:val="24"/>
        </w:rPr>
      </w:pPr>
      <w:r w:rsidRPr="008121C2">
        <w:rPr>
          <w:rFonts w:ascii="Times New Roman" w:hAnsi="Times New Roman" w:cs="Times New Roman"/>
          <w:b/>
          <w:sz w:val="24"/>
          <w:szCs w:val="24"/>
        </w:rPr>
        <w:t>Tfi</w:t>
      </w:r>
      <w:r w:rsidRPr="008121C2">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14:paraId="62992F40" w14:textId="77777777" w:rsidR="00E42692" w:rsidRPr="008121C2" w:rsidRDefault="00E42692" w:rsidP="00216296">
      <w:pPr>
        <w:pStyle w:val="ConsPlusNormal"/>
        <w:ind w:firstLine="709"/>
        <w:jc w:val="both"/>
        <w:rPr>
          <w:rFonts w:ascii="Times New Roman" w:hAnsi="Times New Roman" w:cs="Times New Roman"/>
          <w:sz w:val="24"/>
          <w:szCs w:val="24"/>
        </w:rPr>
      </w:pPr>
      <w:r w:rsidRPr="008121C2">
        <w:rPr>
          <w:rFonts w:ascii="Times New Roman" w:hAnsi="Times New Roman" w:cs="Times New Roman"/>
          <w:b/>
          <w:sz w:val="24"/>
          <w:szCs w:val="24"/>
        </w:rPr>
        <w:lastRenderedPageBreak/>
        <w:t>TNi</w:t>
      </w:r>
      <w:r w:rsidRPr="008121C2">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p w14:paraId="29B69ADE" w14:textId="77777777" w:rsidR="00E42692" w:rsidRPr="008121C2" w:rsidRDefault="00E42692" w:rsidP="00216296">
      <w:pPr>
        <w:pStyle w:val="ConsPlusNormal"/>
        <w:ind w:firstLine="709"/>
        <w:jc w:val="both"/>
        <w:rPr>
          <w:rFonts w:ascii="Times New Roman" w:hAnsi="Times New Roman" w:cs="Times New Roman"/>
          <w:sz w:val="24"/>
          <w:szCs w:val="24"/>
        </w:rPr>
      </w:pPr>
    </w:p>
    <w:tbl>
      <w:tblPr>
        <w:tblpPr w:leftFromText="180" w:rightFromText="180" w:vertAnchor="text" w:tblpXSpec="center" w:tblpY="1"/>
        <w:tblOverlap w:val="neve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438"/>
        <w:gridCol w:w="1572"/>
        <w:gridCol w:w="885"/>
        <w:gridCol w:w="1056"/>
        <w:gridCol w:w="993"/>
      </w:tblGrid>
      <w:tr w:rsidR="00E42692" w:rsidRPr="008121C2" w14:paraId="75C974EA" w14:textId="77777777" w:rsidTr="00777A29">
        <w:trPr>
          <w:trHeight w:val="552"/>
        </w:trPr>
        <w:tc>
          <w:tcPr>
            <w:tcW w:w="457" w:type="dxa"/>
            <w:vMerge w:val="restart"/>
          </w:tcPr>
          <w:p w14:paraId="5D6010B6" w14:textId="77777777" w:rsidR="00E42692" w:rsidRPr="008121C2" w:rsidRDefault="00E42692" w:rsidP="00216296">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w:t>
            </w:r>
          </w:p>
        </w:tc>
        <w:tc>
          <w:tcPr>
            <w:tcW w:w="5492" w:type="dxa"/>
            <w:vMerge w:val="restart"/>
          </w:tcPr>
          <w:p w14:paraId="496DFCB2" w14:textId="77777777" w:rsidR="00E42692" w:rsidRPr="008121C2" w:rsidRDefault="00E42692" w:rsidP="00216296">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Наименование показателя</w:t>
            </w:r>
          </w:p>
        </w:tc>
        <w:tc>
          <w:tcPr>
            <w:tcW w:w="1572" w:type="dxa"/>
            <w:vMerge w:val="restart"/>
          </w:tcPr>
          <w:p w14:paraId="1B8405B1" w14:textId="77777777" w:rsidR="00E42692" w:rsidRPr="008121C2" w:rsidRDefault="00E42692" w:rsidP="00216296">
            <w:pPr>
              <w:pStyle w:val="ConsPlusNormal"/>
              <w:ind w:firstLine="0"/>
              <w:jc w:val="center"/>
              <w:rPr>
                <w:rFonts w:ascii="Times New Roman" w:hAnsi="Times New Roman" w:cs="Times New Roman"/>
                <w:sz w:val="24"/>
                <w:szCs w:val="24"/>
              </w:rPr>
            </w:pPr>
            <w:r w:rsidRPr="008121C2">
              <w:rPr>
                <w:rFonts w:ascii="Times New Roman" w:hAnsi="Times New Roman" w:cs="Times New Roman"/>
                <w:sz w:val="24"/>
                <w:szCs w:val="24"/>
              </w:rPr>
              <w:t>Ед.изм.</w:t>
            </w:r>
          </w:p>
        </w:tc>
        <w:tc>
          <w:tcPr>
            <w:tcW w:w="1883" w:type="dxa"/>
            <w:gridSpan w:val="2"/>
          </w:tcPr>
          <w:p w14:paraId="32DB26A7" w14:textId="5248C417" w:rsidR="00E42692" w:rsidRPr="008121C2" w:rsidRDefault="004748E9" w:rsidP="005F0A68">
            <w:pPr>
              <w:pStyle w:val="ConsPlusNormal"/>
              <w:ind w:firstLine="0"/>
              <w:jc w:val="center"/>
              <w:rPr>
                <w:rFonts w:ascii="Times New Roman" w:hAnsi="Times New Roman" w:cs="Times New Roman"/>
                <w:sz w:val="24"/>
                <w:szCs w:val="24"/>
              </w:rPr>
            </w:pPr>
            <w:r w:rsidRPr="008121C2">
              <w:rPr>
                <w:rFonts w:ascii="Times New Roman" w:hAnsi="Times New Roman" w:cs="Times New Roman"/>
                <w:sz w:val="24"/>
                <w:szCs w:val="24"/>
              </w:rPr>
              <w:t>202</w:t>
            </w:r>
            <w:r w:rsidR="005F0A68">
              <w:rPr>
                <w:rFonts w:ascii="Times New Roman" w:hAnsi="Times New Roman" w:cs="Times New Roman"/>
                <w:sz w:val="24"/>
                <w:szCs w:val="24"/>
              </w:rPr>
              <w:t>4</w:t>
            </w:r>
            <w:r w:rsidR="00E42692" w:rsidRPr="008121C2">
              <w:rPr>
                <w:rFonts w:ascii="Times New Roman" w:hAnsi="Times New Roman" w:cs="Times New Roman"/>
                <w:sz w:val="24"/>
                <w:szCs w:val="24"/>
              </w:rPr>
              <w:t xml:space="preserve"> год</w:t>
            </w:r>
          </w:p>
        </w:tc>
        <w:tc>
          <w:tcPr>
            <w:tcW w:w="996" w:type="dxa"/>
            <w:vMerge w:val="restart"/>
            <w:vAlign w:val="center"/>
          </w:tcPr>
          <w:p w14:paraId="1C6695DC" w14:textId="77777777" w:rsidR="00E42692" w:rsidRPr="008121C2" w:rsidRDefault="00E42692" w:rsidP="00216296">
            <w:pPr>
              <w:pStyle w:val="ConsPlusNormal"/>
              <w:ind w:firstLine="0"/>
              <w:jc w:val="center"/>
              <w:rPr>
                <w:rFonts w:ascii="Times New Roman" w:hAnsi="Times New Roman" w:cs="Times New Roman"/>
                <w:sz w:val="24"/>
                <w:szCs w:val="24"/>
              </w:rPr>
            </w:pPr>
            <w:r w:rsidRPr="008121C2">
              <w:rPr>
                <w:rFonts w:ascii="Times New Roman" w:hAnsi="Times New Roman" w:cs="Times New Roman"/>
                <w:sz w:val="24"/>
                <w:szCs w:val="24"/>
              </w:rPr>
              <w:t>Ei ,</w:t>
            </w:r>
          </w:p>
          <w:p w14:paraId="268FCD73" w14:textId="77777777" w:rsidR="00E42692" w:rsidRPr="008121C2" w:rsidRDefault="00E42692" w:rsidP="00216296">
            <w:pPr>
              <w:pStyle w:val="ConsPlusNormal"/>
              <w:ind w:firstLine="0"/>
              <w:jc w:val="center"/>
              <w:rPr>
                <w:rFonts w:ascii="Times New Roman" w:hAnsi="Times New Roman" w:cs="Times New Roman"/>
                <w:sz w:val="24"/>
                <w:szCs w:val="24"/>
              </w:rPr>
            </w:pPr>
            <w:r w:rsidRPr="008121C2">
              <w:rPr>
                <w:rFonts w:ascii="Times New Roman" w:hAnsi="Times New Roman" w:cs="Times New Roman"/>
                <w:sz w:val="24"/>
                <w:szCs w:val="24"/>
              </w:rPr>
              <w:t>%</w:t>
            </w:r>
          </w:p>
        </w:tc>
      </w:tr>
      <w:tr w:rsidR="00E42692" w:rsidRPr="008121C2" w14:paraId="09E134BA" w14:textId="77777777" w:rsidTr="00777A29">
        <w:trPr>
          <w:trHeight w:val="552"/>
        </w:trPr>
        <w:tc>
          <w:tcPr>
            <w:tcW w:w="457" w:type="dxa"/>
            <w:vMerge/>
          </w:tcPr>
          <w:p w14:paraId="4C97216E" w14:textId="77777777" w:rsidR="00E42692" w:rsidRPr="008121C2" w:rsidRDefault="00E42692" w:rsidP="00216296">
            <w:pPr>
              <w:pStyle w:val="ConsPlusNormal"/>
              <w:ind w:firstLine="0"/>
              <w:jc w:val="both"/>
              <w:rPr>
                <w:rFonts w:ascii="Times New Roman" w:hAnsi="Times New Roman" w:cs="Times New Roman"/>
                <w:sz w:val="24"/>
                <w:szCs w:val="24"/>
              </w:rPr>
            </w:pPr>
          </w:p>
        </w:tc>
        <w:tc>
          <w:tcPr>
            <w:tcW w:w="5492" w:type="dxa"/>
            <w:vMerge/>
          </w:tcPr>
          <w:p w14:paraId="5CEA4C81" w14:textId="77777777" w:rsidR="00E42692" w:rsidRPr="008121C2" w:rsidRDefault="00E42692" w:rsidP="00216296">
            <w:pPr>
              <w:pStyle w:val="ConsPlusNormal"/>
              <w:ind w:firstLine="0"/>
              <w:jc w:val="both"/>
              <w:rPr>
                <w:rFonts w:ascii="Times New Roman" w:hAnsi="Times New Roman" w:cs="Times New Roman"/>
                <w:sz w:val="24"/>
                <w:szCs w:val="24"/>
              </w:rPr>
            </w:pPr>
          </w:p>
        </w:tc>
        <w:tc>
          <w:tcPr>
            <w:tcW w:w="1572" w:type="dxa"/>
            <w:vMerge/>
          </w:tcPr>
          <w:p w14:paraId="2385DF03" w14:textId="77777777" w:rsidR="00E42692" w:rsidRPr="008121C2" w:rsidRDefault="00E42692" w:rsidP="00216296">
            <w:pPr>
              <w:pStyle w:val="ConsPlusNormal"/>
              <w:ind w:firstLine="0"/>
              <w:jc w:val="center"/>
              <w:rPr>
                <w:rFonts w:ascii="Times New Roman" w:hAnsi="Times New Roman" w:cs="Times New Roman"/>
                <w:sz w:val="24"/>
                <w:szCs w:val="24"/>
              </w:rPr>
            </w:pPr>
          </w:p>
        </w:tc>
        <w:tc>
          <w:tcPr>
            <w:tcW w:w="888" w:type="dxa"/>
          </w:tcPr>
          <w:p w14:paraId="61C92A03" w14:textId="77777777" w:rsidR="00E42692" w:rsidRPr="008121C2" w:rsidRDefault="00E42692" w:rsidP="00216296">
            <w:pPr>
              <w:pStyle w:val="ConsPlusNormal"/>
              <w:ind w:firstLine="0"/>
              <w:jc w:val="center"/>
              <w:rPr>
                <w:rFonts w:ascii="Times New Roman" w:hAnsi="Times New Roman" w:cs="Times New Roman"/>
                <w:sz w:val="24"/>
                <w:szCs w:val="24"/>
              </w:rPr>
            </w:pPr>
            <w:r w:rsidRPr="008121C2">
              <w:rPr>
                <w:rFonts w:ascii="Times New Roman" w:hAnsi="Times New Roman" w:cs="Times New Roman"/>
                <w:sz w:val="24"/>
                <w:szCs w:val="24"/>
              </w:rPr>
              <w:t>план</w:t>
            </w:r>
          </w:p>
        </w:tc>
        <w:tc>
          <w:tcPr>
            <w:tcW w:w="995" w:type="dxa"/>
          </w:tcPr>
          <w:p w14:paraId="7D5DB091" w14:textId="77777777" w:rsidR="00E42692" w:rsidRPr="008121C2" w:rsidRDefault="00E42692" w:rsidP="00216296">
            <w:pPr>
              <w:pStyle w:val="ConsPlusNormal"/>
              <w:ind w:firstLine="0"/>
              <w:jc w:val="center"/>
              <w:rPr>
                <w:rFonts w:ascii="Times New Roman" w:hAnsi="Times New Roman" w:cs="Times New Roman"/>
                <w:sz w:val="24"/>
                <w:szCs w:val="24"/>
              </w:rPr>
            </w:pPr>
            <w:r w:rsidRPr="008121C2">
              <w:rPr>
                <w:rFonts w:ascii="Times New Roman" w:hAnsi="Times New Roman" w:cs="Times New Roman"/>
                <w:sz w:val="24"/>
                <w:szCs w:val="24"/>
              </w:rPr>
              <w:t>факт</w:t>
            </w:r>
          </w:p>
        </w:tc>
        <w:tc>
          <w:tcPr>
            <w:tcW w:w="996" w:type="dxa"/>
            <w:vMerge/>
            <w:vAlign w:val="center"/>
          </w:tcPr>
          <w:p w14:paraId="0E4BB812" w14:textId="77777777" w:rsidR="00E42692" w:rsidRPr="008121C2" w:rsidRDefault="00E42692" w:rsidP="00216296">
            <w:pPr>
              <w:pStyle w:val="ConsPlusNormal"/>
              <w:ind w:firstLine="0"/>
              <w:jc w:val="center"/>
              <w:rPr>
                <w:rFonts w:ascii="Times New Roman" w:hAnsi="Times New Roman" w:cs="Times New Roman"/>
                <w:sz w:val="24"/>
                <w:szCs w:val="24"/>
              </w:rPr>
            </w:pPr>
          </w:p>
        </w:tc>
      </w:tr>
      <w:tr w:rsidR="005F0A68" w:rsidRPr="008121C2" w14:paraId="75F5BD44" w14:textId="77777777" w:rsidTr="00777A29">
        <w:tc>
          <w:tcPr>
            <w:tcW w:w="457" w:type="dxa"/>
          </w:tcPr>
          <w:p w14:paraId="1FB0812A"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1</w:t>
            </w:r>
          </w:p>
        </w:tc>
        <w:tc>
          <w:tcPr>
            <w:tcW w:w="5492" w:type="dxa"/>
          </w:tcPr>
          <w:p w14:paraId="5157E792"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Индекс производства продукции сельского хозяйства в хозяйствах всех категорий (в сопоставимых ценах)</w:t>
            </w:r>
          </w:p>
        </w:tc>
        <w:tc>
          <w:tcPr>
            <w:tcW w:w="1572" w:type="dxa"/>
          </w:tcPr>
          <w:p w14:paraId="345BB889" w14:textId="77777777" w:rsidR="005F0A68" w:rsidRPr="008121C2" w:rsidRDefault="005F0A68" w:rsidP="005F0A68">
            <w:pPr>
              <w:pStyle w:val="ConsPlusNormal"/>
              <w:ind w:firstLine="0"/>
              <w:jc w:val="center"/>
              <w:rPr>
                <w:rFonts w:ascii="Times New Roman" w:hAnsi="Times New Roman" w:cs="Times New Roman"/>
                <w:sz w:val="22"/>
                <w:szCs w:val="22"/>
              </w:rPr>
            </w:pPr>
            <w:r w:rsidRPr="008121C2">
              <w:rPr>
                <w:rFonts w:ascii="Times New Roman" w:hAnsi="Times New Roman" w:cs="Times New Roman"/>
                <w:sz w:val="22"/>
                <w:szCs w:val="22"/>
              </w:rPr>
              <w:t>процентов</w:t>
            </w:r>
          </w:p>
        </w:tc>
        <w:tc>
          <w:tcPr>
            <w:tcW w:w="888" w:type="dxa"/>
            <w:vAlign w:val="center"/>
          </w:tcPr>
          <w:p w14:paraId="3DC33A35" w14:textId="0EA55935" w:rsidR="005F0A68" w:rsidRPr="005F0A68" w:rsidRDefault="005F0A68" w:rsidP="005F0A68">
            <w:pPr>
              <w:jc w:val="center"/>
              <w:rPr>
                <w:sz w:val="22"/>
                <w:szCs w:val="22"/>
                <w:highlight w:val="yellow"/>
              </w:rPr>
            </w:pPr>
            <w:r w:rsidRPr="005F0A68">
              <w:rPr>
                <w:sz w:val="20"/>
                <w:szCs w:val="20"/>
                <w:highlight w:val="yellow"/>
              </w:rPr>
              <w:t>103,0</w:t>
            </w:r>
          </w:p>
        </w:tc>
        <w:tc>
          <w:tcPr>
            <w:tcW w:w="995" w:type="dxa"/>
            <w:vAlign w:val="center"/>
          </w:tcPr>
          <w:p w14:paraId="059CE650" w14:textId="60BF4E01" w:rsidR="005F0A68" w:rsidRPr="008121C2" w:rsidRDefault="00BD3343" w:rsidP="005F0A68">
            <w:pPr>
              <w:jc w:val="center"/>
              <w:rPr>
                <w:sz w:val="22"/>
                <w:szCs w:val="22"/>
              </w:rPr>
            </w:pPr>
            <w:r>
              <w:rPr>
                <w:sz w:val="22"/>
                <w:szCs w:val="22"/>
              </w:rPr>
              <w:t>101,0</w:t>
            </w:r>
          </w:p>
        </w:tc>
        <w:tc>
          <w:tcPr>
            <w:tcW w:w="996" w:type="dxa"/>
            <w:vAlign w:val="center"/>
          </w:tcPr>
          <w:p w14:paraId="6F3C437B" w14:textId="3521F5FF" w:rsidR="005F0A68" w:rsidRPr="008121C2" w:rsidRDefault="00BD3343" w:rsidP="005F0A68">
            <w:pPr>
              <w:jc w:val="center"/>
              <w:rPr>
                <w:sz w:val="22"/>
                <w:szCs w:val="22"/>
              </w:rPr>
            </w:pPr>
            <w:r>
              <w:rPr>
                <w:sz w:val="22"/>
                <w:szCs w:val="22"/>
              </w:rPr>
              <w:t>103,0</w:t>
            </w:r>
          </w:p>
        </w:tc>
      </w:tr>
      <w:tr w:rsidR="005F0A68" w:rsidRPr="008121C2" w14:paraId="45F33259" w14:textId="77777777" w:rsidTr="00777A29">
        <w:tc>
          <w:tcPr>
            <w:tcW w:w="457" w:type="dxa"/>
          </w:tcPr>
          <w:p w14:paraId="6F6AD602"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2</w:t>
            </w:r>
          </w:p>
        </w:tc>
        <w:tc>
          <w:tcPr>
            <w:tcW w:w="5492" w:type="dxa"/>
          </w:tcPr>
          <w:p w14:paraId="70A0F1C0"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Валовый сбор зерна в весе после доработки</w:t>
            </w:r>
          </w:p>
        </w:tc>
        <w:tc>
          <w:tcPr>
            <w:tcW w:w="1572" w:type="dxa"/>
          </w:tcPr>
          <w:p w14:paraId="696749A9" w14:textId="77777777" w:rsidR="005F0A68" w:rsidRPr="008121C2" w:rsidRDefault="005F0A68" w:rsidP="005F0A68">
            <w:pPr>
              <w:pStyle w:val="ConsPlusNormal"/>
              <w:ind w:firstLine="0"/>
              <w:jc w:val="center"/>
              <w:rPr>
                <w:rFonts w:ascii="Times New Roman" w:hAnsi="Times New Roman" w:cs="Times New Roman"/>
                <w:sz w:val="22"/>
                <w:szCs w:val="22"/>
              </w:rPr>
            </w:pPr>
            <w:r w:rsidRPr="008121C2">
              <w:rPr>
                <w:rFonts w:ascii="Times New Roman" w:hAnsi="Times New Roman" w:cs="Times New Roman"/>
                <w:sz w:val="22"/>
                <w:szCs w:val="22"/>
              </w:rPr>
              <w:t>тонн</w:t>
            </w:r>
          </w:p>
        </w:tc>
        <w:tc>
          <w:tcPr>
            <w:tcW w:w="888" w:type="dxa"/>
            <w:vAlign w:val="center"/>
          </w:tcPr>
          <w:p w14:paraId="3A81BC6D" w14:textId="7AF2D354" w:rsidR="005F0A68" w:rsidRPr="005F0A68" w:rsidRDefault="005F0A68" w:rsidP="005F0A68">
            <w:pPr>
              <w:jc w:val="center"/>
              <w:rPr>
                <w:sz w:val="22"/>
                <w:szCs w:val="22"/>
                <w:highlight w:val="yellow"/>
              </w:rPr>
            </w:pPr>
            <w:r w:rsidRPr="005F0A68">
              <w:rPr>
                <w:sz w:val="20"/>
                <w:szCs w:val="20"/>
                <w:highlight w:val="yellow"/>
              </w:rPr>
              <w:t>3326,0</w:t>
            </w:r>
          </w:p>
        </w:tc>
        <w:tc>
          <w:tcPr>
            <w:tcW w:w="995" w:type="dxa"/>
            <w:vAlign w:val="center"/>
          </w:tcPr>
          <w:p w14:paraId="1E2667E2" w14:textId="35D6190C" w:rsidR="005F0A68" w:rsidRPr="008121C2" w:rsidRDefault="005F0A68" w:rsidP="005F0A68">
            <w:pPr>
              <w:jc w:val="center"/>
              <w:rPr>
                <w:sz w:val="22"/>
                <w:szCs w:val="22"/>
              </w:rPr>
            </w:pPr>
            <w:r w:rsidRPr="008121C2">
              <w:rPr>
                <w:sz w:val="22"/>
                <w:szCs w:val="22"/>
              </w:rPr>
              <w:t>5617,7</w:t>
            </w:r>
          </w:p>
        </w:tc>
        <w:tc>
          <w:tcPr>
            <w:tcW w:w="996" w:type="dxa"/>
            <w:vAlign w:val="center"/>
          </w:tcPr>
          <w:p w14:paraId="426C0B1D" w14:textId="5AE072E8" w:rsidR="005F0A68" w:rsidRPr="008121C2" w:rsidRDefault="005F0A68" w:rsidP="005F0A68">
            <w:pPr>
              <w:jc w:val="center"/>
              <w:rPr>
                <w:sz w:val="22"/>
                <w:szCs w:val="22"/>
              </w:rPr>
            </w:pPr>
            <w:r w:rsidRPr="008121C2">
              <w:rPr>
                <w:sz w:val="22"/>
                <w:szCs w:val="22"/>
              </w:rPr>
              <w:t>214,7</w:t>
            </w:r>
          </w:p>
        </w:tc>
      </w:tr>
      <w:tr w:rsidR="005F0A68" w:rsidRPr="008121C2" w14:paraId="02EBA249" w14:textId="77777777" w:rsidTr="00777A29">
        <w:tc>
          <w:tcPr>
            <w:tcW w:w="457" w:type="dxa"/>
          </w:tcPr>
          <w:p w14:paraId="1DDF5FDE"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3</w:t>
            </w:r>
          </w:p>
        </w:tc>
        <w:tc>
          <w:tcPr>
            <w:tcW w:w="5492" w:type="dxa"/>
          </w:tcPr>
          <w:p w14:paraId="1D6D91D4"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color w:val="000000"/>
                <w:sz w:val="24"/>
                <w:szCs w:val="24"/>
              </w:rPr>
              <w:t>Производство продукции в хозяйствах всех категорий: скота и птицы на убой (в живом весе)</w:t>
            </w:r>
          </w:p>
        </w:tc>
        <w:tc>
          <w:tcPr>
            <w:tcW w:w="1572" w:type="dxa"/>
          </w:tcPr>
          <w:p w14:paraId="0F80451D" w14:textId="77777777" w:rsidR="005F0A68" w:rsidRPr="008121C2" w:rsidRDefault="005F0A68" w:rsidP="005F0A68">
            <w:pPr>
              <w:pStyle w:val="ConsPlusNormal"/>
              <w:ind w:firstLine="0"/>
              <w:jc w:val="center"/>
              <w:rPr>
                <w:rFonts w:ascii="Times New Roman" w:hAnsi="Times New Roman" w:cs="Times New Roman"/>
                <w:sz w:val="22"/>
                <w:szCs w:val="22"/>
              </w:rPr>
            </w:pPr>
            <w:r w:rsidRPr="008121C2">
              <w:rPr>
                <w:rFonts w:ascii="Times New Roman" w:hAnsi="Times New Roman" w:cs="Times New Roman"/>
                <w:sz w:val="22"/>
                <w:szCs w:val="22"/>
              </w:rPr>
              <w:t>тонн</w:t>
            </w:r>
          </w:p>
        </w:tc>
        <w:tc>
          <w:tcPr>
            <w:tcW w:w="888" w:type="dxa"/>
            <w:vAlign w:val="center"/>
          </w:tcPr>
          <w:p w14:paraId="46E82DDF" w14:textId="78B9A986" w:rsidR="005F0A68" w:rsidRPr="005F0A68" w:rsidRDefault="005F0A68" w:rsidP="005F0A68">
            <w:pPr>
              <w:jc w:val="center"/>
              <w:rPr>
                <w:sz w:val="22"/>
                <w:szCs w:val="22"/>
                <w:highlight w:val="yellow"/>
              </w:rPr>
            </w:pPr>
            <w:r w:rsidRPr="005F0A68">
              <w:rPr>
                <w:sz w:val="20"/>
                <w:szCs w:val="20"/>
                <w:highlight w:val="yellow"/>
              </w:rPr>
              <w:t>2648</w:t>
            </w:r>
          </w:p>
        </w:tc>
        <w:tc>
          <w:tcPr>
            <w:tcW w:w="995" w:type="dxa"/>
            <w:vAlign w:val="center"/>
          </w:tcPr>
          <w:p w14:paraId="543490AA" w14:textId="21792819" w:rsidR="005F0A68" w:rsidRPr="008121C2" w:rsidRDefault="005F0A68" w:rsidP="005F0A68">
            <w:pPr>
              <w:jc w:val="center"/>
              <w:rPr>
                <w:sz w:val="22"/>
                <w:szCs w:val="22"/>
              </w:rPr>
            </w:pPr>
            <w:r w:rsidRPr="008121C2">
              <w:rPr>
                <w:sz w:val="22"/>
                <w:szCs w:val="22"/>
              </w:rPr>
              <w:t>2597</w:t>
            </w:r>
          </w:p>
        </w:tc>
        <w:tc>
          <w:tcPr>
            <w:tcW w:w="996" w:type="dxa"/>
            <w:vAlign w:val="center"/>
          </w:tcPr>
          <w:p w14:paraId="7F9E9CA0" w14:textId="1007A7F6" w:rsidR="005F0A68" w:rsidRPr="008121C2" w:rsidRDefault="005F0A68" w:rsidP="005F0A68">
            <w:pPr>
              <w:jc w:val="center"/>
              <w:rPr>
                <w:sz w:val="22"/>
                <w:szCs w:val="22"/>
              </w:rPr>
            </w:pPr>
            <w:r w:rsidRPr="008121C2">
              <w:rPr>
                <w:sz w:val="22"/>
                <w:szCs w:val="22"/>
              </w:rPr>
              <w:t>113,9</w:t>
            </w:r>
          </w:p>
        </w:tc>
      </w:tr>
      <w:tr w:rsidR="005F0A68" w:rsidRPr="008121C2" w14:paraId="06414AE4" w14:textId="77777777" w:rsidTr="00777A29">
        <w:tc>
          <w:tcPr>
            <w:tcW w:w="457" w:type="dxa"/>
          </w:tcPr>
          <w:p w14:paraId="24BD7D3F"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4</w:t>
            </w:r>
          </w:p>
        </w:tc>
        <w:tc>
          <w:tcPr>
            <w:tcW w:w="5492" w:type="dxa"/>
          </w:tcPr>
          <w:p w14:paraId="147AB29B"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Валовое производство молока</w:t>
            </w:r>
          </w:p>
        </w:tc>
        <w:tc>
          <w:tcPr>
            <w:tcW w:w="1572" w:type="dxa"/>
          </w:tcPr>
          <w:p w14:paraId="4222B12F" w14:textId="77777777" w:rsidR="005F0A68" w:rsidRPr="008121C2" w:rsidRDefault="005F0A68" w:rsidP="005F0A68">
            <w:pPr>
              <w:pStyle w:val="ConsPlusNormal"/>
              <w:ind w:firstLine="0"/>
              <w:jc w:val="center"/>
              <w:rPr>
                <w:rFonts w:ascii="Times New Roman" w:hAnsi="Times New Roman" w:cs="Times New Roman"/>
                <w:sz w:val="22"/>
                <w:szCs w:val="22"/>
              </w:rPr>
            </w:pPr>
            <w:r w:rsidRPr="008121C2">
              <w:rPr>
                <w:rFonts w:ascii="Times New Roman" w:hAnsi="Times New Roman" w:cs="Times New Roman"/>
                <w:sz w:val="22"/>
                <w:szCs w:val="22"/>
              </w:rPr>
              <w:t>тонн</w:t>
            </w:r>
          </w:p>
        </w:tc>
        <w:tc>
          <w:tcPr>
            <w:tcW w:w="888" w:type="dxa"/>
            <w:vAlign w:val="center"/>
          </w:tcPr>
          <w:p w14:paraId="47F43FDA" w14:textId="4E1AEE70" w:rsidR="005F0A68" w:rsidRPr="005F0A68" w:rsidRDefault="005F0A68" w:rsidP="005F0A68">
            <w:pPr>
              <w:jc w:val="center"/>
              <w:rPr>
                <w:sz w:val="22"/>
                <w:szCs w:val="22"/>
                <w:highlight w:val="yellow"/>
              </w:rPr>
            </w:pPr>
            <w:r w:rsidRPr="005F0A68">
              <w:rPr>
                <w:sz w:val="20"/>
                <w:szCs w:val="20"/>
                <w:highlight w:val="yellow"/>
              </w:rPr>
              <w:t>3795</w:t>
            </w:r>
          </w:p>
        </w:tc>
        <w:tc>
          <w:tcPr>
            <w:tcW w:w="995" w:type="dxa"/>
            <w:vAlign w:val="center"/>
          </w:tcPr>
          <w:p w14:paraId="004257A1" w14:textId="141DB333" w:rsidR="005F0A68" w:rsidRPr="008121C2" w:rsidRDefault="005F0A68" w:rsidP="005F0A68">
            <w:pPr>
              <w:jc w:val="center"/>
              <w:rPr>
                <w:sz w:val="22"/>
                <w:szCs w:val="22"/>
              </w:rPr>
            </w:pPr>
            <w:r w:rsidRPr="008121C2">
              <w:rPr>
                <w:sz w:val="22"/>
                <w:szCs w:val="22"/>
              </w:rPr>
              <w:t>3795</w:t>
            </w:r>
          </w:p>
        </w:tc>
        <w:tc>
          <w:tcPr>
            <w:tcW w:w="996" w:type="dxa"/>
            <w:vAlign w:val="center"/>
          </w:tcPr>
          <w:p w14:paraId="0C286F44" w14:textId="755BF61D" w:rsidR="005F0A68" w:rsidRPr="008121C2" w:rsidRDefault="005F0A68" w:rsidP="005F0A68">
            <w:pPr>
              <w:jc w:val="center"/>
              <w:rPr>
                <w:sz w:val="22"/>
                <w:szCs w:val="22"/>
              </w:rPr>
            </w:pPr>
            <w:r w:rsidRPr="008121C2">
              <w:rPr>
                <w:sz w:val="22"/>
                <w:szCs w:val="22"/>
              </w:rPr>
              <w:t>102,0</w:t>
            </w:r>
          </w:p>
        </w:tc>
      </w:tr>
      <w:tr w:rsidR="005F0A68" w:rsidRPr="008121C2" w14:paraId="706D2D83" w14:textId="77777777" w:rsidTr="00777A29">
        <w:tc>
          <w:tcPr>
            <w:tcW w:w="457" w:type="dxa"/>
          </w:tcPr>
          <w:p w14:paraId="11E2BDC0"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5</w:t>
            </w:r>
          </w:p>
        </w:tc>
        <w:tc>
          <w:tcPr>
            <w:tcW w:w="5492" w:type="dxa"/>
          </w:tcPr>
          <w:p w14:paraId="42962A6C" w14:textId="77777777" w:rsidR="005F0A68" w:rsidRPr="008121C2" w:rsidRDefault="005F0A68" w:rsidP="005F0A68">
            <w:r w:rsidRPr="008121C2">
              <w:t>Доля прибыльных сельскохозяйственных организаций в общем их числе</w:t>
            </w:r>
          </w:p>
        </w:tc>
        <w:tc>
          <w:tcPr>
            <w:tcW w:w="1572" w:type="dxa"/>
            <w:vAlign w:val="center"/>
          </w:tcPr>
          <w:p w14:paraId="15E6429C" w14:textId="77777777" w:rsidR="005F0A68" w:rsidRPr="008121C2" w:rsidRDefault="005F0A68" w:rsidP="005F0A68">
            <w:pPr>
              <w:jc w:val="center"/>
              <w:rPr>
                <w:sz w:val="22"/>
                <w:szCs w:val="22"/>
              </w:rPr>
            </w:pPr>
            <w:r w:rsidRPr="008121C2">
              <w:rPr>
                <w:sz w:val="22"/>
                <w:szCs w:val="22"/>
              </w:rPr>
              <w:t>процентов</w:t>
            </w:r>
          </w:p>
        </w:tc>
        <w:tc>
          <w:tcPr>
            <w:tcW w:w="888" w:type="dxa"/>
            <w:vAlign w:val="center"/>
          </w:tcPr>
          <w:p w14:paraId="3D961830" w14:textId="20D76FB6" w:rsidR="005F0A68" w:rsidRPr="005F0A68" w:rsidRDefault="005F0A68" w:rsidP="005F0A68">
            <w:pPr>
              <w:jc w:val="center"/>
              <w:rPr>
                <w:sz w:val="22"/>
                <w:szCs w:val="22"/>
                <w:highlight w:val="yellow"/>
              </w:rPr>
            </w:pPr>
            <w:r w:rsidRPr="005F0A68">
              <w:rPr>
                <w:sz w:val="20"/>
                <w:szCs w:val="20"/>
                <w:highlight w:val="yellow"/>
              </w:rPr>
              <w:t>100,0</w:t>
            </w:r>
          </w:p>
        </w:tc>
        <w:tc>
          <w:tcPr>
            <w:tcW w:w="995" w:type="dxa"/>
            <w:vAlign w:val="center"/>
          </w:tcPr>
          <w:p w14:paraId="422AC826" w14:textId="6A1F2381" w:rsidR="005F0A68" w:rsidRPr="008121C2" w:rsidRDefault="005F0A68" w:rsidP="005F0A68">
            <w:pPr>
              <w:jc w:val="center"/>
              <w:rPr>
                <w:sz w:val="22"/>
                <w:szCs w:val="22"/>
              </w:rPr>
            </w:pPr>
            <w:r w:rsidRPr="008121C2">
              <w:rPr>
                <w:sz w:val="22"/>
                <w:szCs w:val="22"/>
              </w:rPr>
              <w:t>100,0</w:t>
            </w:r>
          </w:p>
        </w:tc>
        <w:tc>
          <w:tcPr>
            <w:tcW w:w="996" w:type="dxa"/>
            <w:vAlign w:val="center"/>
          </w:tcPr>
          <w:p w14:paraId="7E4D240E" w14:textId="79C058A6" w:rsidR="005F0A68" w:rsidRPr="008121C2" w:rsidRDefault="005F0A68" w:rsidP="005F0A68">
            <w:pPr>
              <w:jc w:val="center"/>
              <w:rPr>
                <w:sz w:val="22"/>
                <w:szCs w:val="22"/>
              </w:rPr>
            </w:pPr>
            <w:r w:rsidRPr="008121C2">
              <w:rPr>
                <w:sz w:val="22"/>
                <w:szCs w:val="22"/>
              </w:rPr>
              <w:t>100,0</w:t>
            </w:r>
          </w:p>
        </w:tc>
      </w:tr>
      <w:tr w:rsidR="005F0A68" w:rsidRPr="008121C2" w14:paraId="629D8476" w14:textId="77777777" w:rsidTr="00777A29">
        <w:tc>
          <w:tcPr>
            <w:tcW w:w="457" w:type="dxa"/>
          </w:tcPr>
          <w:p w14:paraId="2777E152"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6</w:t>
            </w:r>
          </w:p>
        </w:tc>
        <w:tc>
          <w:tcPr>
            <w:tcW w:w="5492" w:type="dxa"/>
          </w:tcPr>
          <w:p w14:paraId="3D0BBB77" w14:textId="77777777" w:rsidR="005F0A68" w:rsidRPr="008121C2" w:rsidRDefault="005F0A68" w:rsidP="005F0A68">
            <w:r w:rsidRPr="008121C2">
              <w:t>Общая посевная площадь</w:t>
            </w:r>
          </w:p>
        </w:tc>
        <w:tc>
          <w:tcPr>
            <w:tcW w:w="1572" w:type="dxa"/>
            <w:vAlign w:val="center"/>
          </w:tcPr>
          <w:p w14:paraId="0623924F" w14:textId="77777777" w:rsidR="005F0A68" w:rsidRPr="008121C2" w:rsidRDefault="005F0A68" w:rsidP="005F0A68">
            <w:pPr>
              <w:jc w:val="center"/>
              <w:rPr>
                <w:sz w:val="22"/>
                <w:szCs w:val="22"/>
              </w:rPr>
            </w:pPr>
            <w:r w:rsidRPr="008121C2">
              <w:rPr>
                <w:sz w:val="22"/>
                <w:szCs w:val="22"/>
              </w:rPr>
              <w:t>га</w:t>
            </w:r>
          </w:p>
        </w:tc>
        <w:tc>
          <w:tcPr>
            <w:tcW w:w="888" w:type="dxa"/>
            <w:vAlign w:val="center"/>
          </w:tcPr>
          <w:p w14:paraId="1DB09E84" w14:textId="0F6A6CE0" w:rsidR="005F0A68" w:rsidRPr="005F0A68" w:rsidRDefault="005F0A68" w:rsidP="005F0A68">
            <w:pPr>
              <w:jc w:val="center"/>
              <w:rPr>
                <w:sz w:val="22"/>
                <w:szCs w:val="22"/>
                <w:highlight w:val="yellow"/>
              </w:rPr>
            </w:pPr>
            <w:r w:rsidRPr="005F0A68">
              <w:rPr>
                <w:sz w:val="20"/>
                <w:szCs w:val="20"/>
                <w:highlight w:val="yellow"/>
              </w:rPr>
              <w:t>5083,6</w:t>
            </w:r>
          </w:p>
        </w:tc>
        <w:tc>
          <w:tcPr>
            <w:tcW w:w="995" w:type="dxa"/>
            <w:vAlign w:val="center"/>
          </w:tcPr>
          <w:p w14:paraId="1BBE022D" w14:textId="2747DA92" w:rsidR="005F0A68" w:rsidRPr="008121C2" w:rsidRDefault="005F0A68" w:rsidP="005F0A68">
            <w:pPr>
              <w:jc w:val="center"/>
              <w:rPr>
                <w:sz w:val="22"/>
                <w:szCs w:val="22"/>
              </w:rPr>
            </w:pPr>
            <w:r w:rsidRPr="008121C2">
              <w:rPr>
                <w:sz w:val="22"/>
                <w:szCs w:val="22"/>
              </w:rPr>
              <w:t>5083,6</w:t>
            </w:r>
          </w:p>
        </w:tc>
        <w:tc>
          <w:tcPr>
            <w:tcW w:w="996" w:type="dxa"/>
            <w:vAlign w:val="center"/>
          </w:tcPr>
          <w:p w14:paraId="6366321E" w14:textId="146E0130" w:rsidR="005F0A68" w:rsidRPr="008121C2" w:rsidRDefault="005F0A68" w:rsidP="005F0A68">
            <w:pPr>
              <w:jc w:val="center"/>
              <w:rPr>
                <w:sz w:val="22"/>
                <w:szCs w:val="22"/>
              </w:rPr>
            </w:pPr>
            <w:r w:rsidRPr="008121C2">
              <w:rPr>
                <w:sz w:val="22"/>
                <w:szCs w:val="22"/>
              </w:rPr>
              <w:t>107,2</w:t>
            </w:r>
          </w:p>
        </w:tc>
      </w:tr>
      <w:tr w:rsidR="005F0A68" w:rsidRPr="008121C2" w14:paraId="6E1CC323" w14:textId="77777777" w:rsidTr="00777A29">
        <w:tc>
          <w:tcPr>
            <w:tcW w:w="457" w:type="dxa"/>
          </w:tcPr>
          <w:p w14:paraId="4FEF7B5B"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7</w:t>
            </w:r>
          </w:p>
        </w:tc>
        <w:tc>
          <w:tcPr>
            <w:tcW w:w="5492" w:type="dxa"/>
          </w:tcPr>
          <w:p w14:paraId="315C3FC1" w14:textId="77777777" w:rsidR="005F0A68" w:rsidRPr="008121C2" w:rsidRDefault="005F0A68" w:rsidP="005F0A68">
            <w:r w:rsidRPr="008121C2">
              <w:t>Общая посевная площадь зерновых культур</w:t>
            </w:r>
          </w:p>
        </w:tc>
        <w:tc>
          <w:tcPr>
            <w:tcW w:w="1572" w:type="dxa"/>
            <w:vAlign w:val="center"/>
          </w:tcPr>
          <w:p w14:paraId="3B06A5F5" w14:textId="77777777" w:rsidR="005F0A68" w:rsidRPr="008121C2" w:rsidRDefault="005F0A68" w:rsidP="005F0A68">
            <w:pPr>
              <w:jc w:val="center"/>
              <w:rPr>
                <w:sz w:val="22"/>
                <w:szCs w:val="22"/>
              </w:rPr>
            </w:pPr>
            <w:r w:rsidRPr="008121C2">
              <w:rPr>
                <w:sz w:val="22"/>
                <w:szCs w:val="22"/>
              </w:rPr>
              <w:t>га</w:t>
            </w:r>
          </w:p>
        </w:tc>
        <w:tc>
          <w:tcPr>
            <w:tcW w:w="888" w:type="dxa"/>
            <w:vAlign w:val="center"/>
          </w:tcPr>
          <w:p w14:paraId="09196F7D" w14:textId="1B41E725" w:rsidR="005F0A68" w:rsidRPr="005F0A68" w:rsidRDefault="005F0A68" w:rsidP="005F0A68">
            <w:pPr>
              <w:jc w:val="center"/>
              <w:rPr>
                <w:sz w:val="22"/>
                <w:szCs w:val="22"/>
                <w:highlight w:val="yellow"/>
              </w:rPr>
            </w:pPr>
            <w:r w:rsidRPr="005F0A68">
              <w:rPr>
                <w:sz w:val="20"/>
                <w:szCs w:val="20"/>
                <w:highlight w:val="yellow"/>
              </w:rPr>
              <w:t>2816</w:t>
            </w:r>
          </w:p>
        </w:tc>
        <w:tc>
          <w:tcPr>
            <w:tcW w:w="995" w:type="dxa"/>
            <w:vAlign w:val="center"/>
          </w:tcPr>
          <w:p w14:paraId="2FD6CCD4" w14:textId="0CAD092D" w:rsidR="005F0A68" w:rsidRPr="008121C2" w:rsidRDefault="005F0A68" w:rsidP="005F0A68">
            <w:pPr>
              <w:jc w:val="center"/>
              <w:rPr>
                <w:sz w:val="22"/>
                <w:szCs w:val="22"/>
              </w:rPr>
            </w:pPr>
            <w:r w:rsidRPr="008121C2">
              <w:rPr>
                <w:sz w:val="22"/>
                <w:szCs w:val="22"/>
              </w:rPr>
              <w:t>3016</w:t>
            </w:r>
          </w:p>
        </w:tc>
        <w:tc>
          <w:tcPr>
            <w:tcW w:w="996" w:type="dxa"/>
            <w:vAlign w:val="center"/>
          </w:tcPr>
          <w:p w14:paraId="5E7CA041" w14:textId="66A348CE" w:rsidR="005F0A68" w:rsidRPr="008121C2" w:rsidRDefault="005F0A68" w:rsidP="005F0A68">
            <w:pPr>
              <w:jc w:val="center"/>
              <w:rPr>
                <w:sz w:val="22"/>
                <w:szCs w:val="22"/>
              </w:rPr>
            </w:pPr>
            <w:r w:rsidRPr="008121C2">
              <w:rPr>
                <w:sz w:val="22"/>
                <w:szCs w:val="22"/>
              </w:rPr>
              <w:t>136,1</w:t>
            </w:r>
          </w:p>
        </w:tc>
      </w:tr>
      <w:tr w:rsidR="005F0A68" w:rsidRPr="008121C2" w14:paraId="5B4202BD" w14:textId="77777777" w:rsidTr="00777A29">
        <w:tc>
          <w:tcPr>
            <w:tcW w:w="457" w:type="dxa"/>
          </w:tcPr>
          <w:p w14:paraId="60771AA3"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8</w:t>
            </w:r>
          </w:p>
        </w:tc>
        <w:tc>
          <w:tcPr>
            <w:tcW w:w="5492" w:type="dxa"/>
          </w:tcPr>
          <w:p w14:paraId="5445C20B" w14:textId="77777777" w:rsidR="005F0A68" w:rsidRPr="008121C2" w:rsidRDefault="005F0A68" w:rsidP="005F0A68">
            <w:r w:rsidRPr="008121C2">
              <w:t>Урожайность зерновых культур</w:t>
            </w:r>
          </w:p>
        </w:tc>
        <w:tc>
          <w:tcPr>
            <w:tcW w:w="1572" w:type="dxa"/>
            <w:vAlign w:val="center"/>
          </w:tcPr>
          <w:p w14:paraId="1332103E" w14:textId="77777777" w:rsidR="005F0A68" w:rsidRPr="008121C2" w:rsidRDefault="005F0A68" w:rsidP="005F0A68">
            <w:pPr>
              <w:jc w:val="center"/>
              <w:rPr>
                <w:sz w:val="22"/>
                <w:szCs w:val="22"/>
              </w:rPr>
            </w:pPr>
            <w:r w:rsidRPr="008121C2">
              <w:rPr>
                <w:sz w:val="22"/>
                <w:szCs w:val="22"/>
              </w:rPr>
              <w:t>ц/га</w:t>
            </w:r>
          </w:p>
        </w:tc>
        <w:tc>
          <w:tcPr>
            <w:tcW w:w="888" w:type="dxa"/>
            <w:vAlign w:val="center"/>
          </w:tcPr>
          <w:p w14:paraId="02A5D1C0" w14:textId="0CF7BD6D" w:rsidR="005F0A68" w:rsidRPr="005F0A68" w:rsidRDefault="005F0A68" w:rsidP="005F0A68">
            <w:pPr>
              <w:jc w:val="center"/>
              <w:rPr>
                <w:sz w:val="22"/>
                <w:szCs w:val="22"/>
                <w:highlight w:val="yellow"/>
              </w:rPr>
            </w:pPr>
            <w:r w:rsidRPr="005F0A68">
              <w:rPr>
                <w:sz w:val="20"/>
                <w:szCs w:val="20"/>
                <w:highlight w:val="yellow"/>
              </w:rPr>
              <w:t>15</w:t>
            </w:r>
          </w:p>
        </w:tc>
        <w:tc>
          <w:tcPr>
            <w:tcW w:w="995" w:type="dxa"/>
            <w:vAlign w:val="center"/>
          </w:tcPr>
          <w:p w14:paraId="2E6C6135" w14:textId="317CCA3D" w:rsidR="005F0A68" w:rsidRPr="008121C2" w:rsidRDefault="005F0A68" w:rsidP="005F0A68">
            <w:pPr>
              <w:jc w:val="center"/>
              <w:rPr>
                <w:sz w:val="22"/>
                <w:szCs w:val="22"/>
              </w:rPr>
            </w:pPr>
            <w:r w:rsidRPr="008121C2">
              <w:rPr>
                <w:sz w:val="22"/>
                <w:szCs w:val="22"/>
              </w:rPr>
              <w:t>20</w:t>
            </w:r>
          </w:p>
        </w:tc>
        <w:tc>
          <w:tcPr>
            <w:tcW w:w="996" w:type="dxa"/>
            <w:vAlign w:val="center"/>
          </w:tcPr>
          <w:p w14:paraId="0ED9F96A" w14:textId="7280947F" w:rsidR="005F0A68" w:rsidRPr="008121C2" w:rsidRDefault="005F0A68" w:rsidP="005F0A68">
            <w:pPr>
              <w:jc w:val="center"/>
              <w:rPr>
                <w:sz w:val="22"/>
                <w:szCs w:val="22"/>
              </w:rPr>
            </w:pPr>
            <w:r w:rsidRPr="008121C2">
              <w:rPr>
                <w:sz w:val="22"/>
                <w:szCs w:val="22"/>
              </w:rPr>
              <w:t>166,7</w:t>
            </w:r>
          </w:p>
        </w:tc>
      </w:tr>
      <w:tr w:rsidR="005F0A68" w:rsidRPr="008121C2" w14:paraId="579B2AF1" w14:textId="77777777" w:rsidTr="00777A29">
        <w:tc>
          <w:tcPr>
            <w:tcW w:w="457" w:type="dxa"/>
          </w:tcPr>
          <w:p w14:paraId="0E700573"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9</w:t>
            </w:r>
          </w:p>
        </w:tc>
        <w:tc>
          <w:tcPr>
            <w:tcW w:w="5492" w:type="dxa"/>
          </w:tcPr>
          <w:p w14:paraId="7A8DB8C2" w14:textId="77777777" w:rsidR="005F0A68" w:rsidRPr="008121C2" w:rsidRDefault="005F0A68" w:rsidP="005F0A68">
            <w:r w:rsidRPr="008121C2">
              <w:t>Общее поголовье крупного рогатого скота</w:t>
            </w:r>
          </w:p>
        </w:tc>
        <w:tc>
          <w:tcPr>
            <w:tcW w:w="1572" w:type="dxa"/>
            <w:vAlign w:val="center"/>
          </w:tcPr>
          <w:p w14:paraId="29F5DC38" w14:textId="77777777" w:rsidR="005F0A68" w:rsidRPr="008121C2" w:rsidRDefault="005F0A68" w:rsidP="005F0A68">
            <w:pPr>
              <w:jc w:val="center"/>
              <w:rPr>
                <w:sz w:val="22"/>
                <w:szCs w:val="22"/>
              </w:rPr>
            </w:pPr>
            <w:r w:rsidRPr="008121C2">
              <w:rPr>
                <w:sz w:val="22"/>
                <w:szCs w:val="22"/>
              </w:rPr>
              <w:t>голов</w:t>
            </w:r>
          </w:p>
        </w:tc>
        <w:tc>
          <w:tcPr>
            <w:tcW w:w="888" w:type="dxa"/>
            <w:vAlign w:val="center"/>
          </w:tcPr>
          <w:p w14:paraId="580E1FFE" w14:textId="5F654D63" w:rsidR="005F0A68" w:rsidRPr="005F0A68" w:rsidRDefault="005F0A68" w:rsidP="005F0A68">
            <w:pPr>
              <w:jc w:val="center"/>
              <w:rPr>
                <w:sz w:val="22"/>
                <w:szCs w:val="22"/>
                <w:highlight w:val="yellow"/>
              </w:rPr>
            </w:pPr>
            <w:r w:rsidRPr="005F0A68">
              <w:rPr>
                <w:sz w:val="20"/>
                <w:szCs w:val="20"/>
                <w:highlight w:val="yellow"/>
              </w:rPr>
              <w:t>13285</w:t>
            </w:r>
          </w:p>
        </w:tc>
        <w:tc>
          <w:tcPr>
            <w:tcW w:w="995" w:type="dxa"/>
            <w:vAlign w:val="center"/>
          </w:tcPr>
          <w:p w14:paraId="30EE3056" w14:textId="516F3CCC" w:rsidR="005F0A68" w:rsidRPr="008121C2" w:rsidRDefault="005F0A68" w:rsidP="005F0A68">
            <w:pPr>
              <w:jc w:val="center"/>
              <w:rPr>
                <w:sz w:val="22"/>
                <w:szCs w:val="22"/>
              </w:rPr>
            </w:pPr>
            <w:r w:rsidRPr="008121C2">
              <w:rPr>
                <w:sz w:val="22"/>
                <w:szCs w:val="22"/>
              </w:rPr>
              <w:t>12899</w:t>
            </w:r>
          </w:p>
        </w:tc>
        <w:tc>
          <w:tcPr>
            <w:tcW w:w="996" w:type="dxa"/>
            <w:vAlign w:val="center"/>
          </w:tcPr>
          <w:p w14:paraId="3CC11DA6" w14:textId="6D23E59D" w:rsidR="005F0A68" w:rsidRPr="008121C2" w:rsidRDefault="005F0A68" w:rsidP="005F0A68">
            <w:pPr>
              <w:jc w:val="center"/>
              <w:rPr>
                <w:sz w:val="22"/>
                <w:szCs w:val="22"/>
              </w:rPr>
            </w:pPr>
            <w:r w:rsidRPr="008121C2">
              <w:rPr>
                <w:sz w:val="22"/>
                <w:szCs w:val="22"/>
              </w:rPr>
              <w:t>87,6</w:t>
            </w:r>
          </w:p>
        </w:tc>
      </w:tr>
      <w:tr w:rsidR="005F0A68" w:rsidRPr="008121C2" w14:paraId="4EABEB38" w14:textId="77777777" w:rsidTr="00777A29">
        <w:tc>
          <w:tcPr>
            <w:tcW w:w="457" w:type="dxa"/>
          </w:tcPr>
          <w:p w14:paraId="76CB3DE2"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10</w:t>
            </w:r>
          </w:p>
        </w:tc>
        <w:tc>
          <w:tcPr>
            <w:tcW w:w="5492" w:type="dxa"/>
          </w:tcPr>
          <w:p w14:paraId="6E11FB3D" w14:textId="77777777" w:rsidR="005F0A68" w:rsidRPr="008121C2" w:rsidRDefault="005F0A68" w:rsidP="005F0A68">
            <w:r w:rsidRPr="008121C2">
              <w:t>Общее поголовье коров</w:t>
            </w:r>
          </w:p>
        </w:tc>
        <w:tc>
          <w:tcPr>
            <w:tcW w:w="1572" w:type="dxa"/>
            <w:vAlign w:val="center"/>
          </w:tcPr>
          <w:p w14:paraId="42E041FB" w14:textId="77777777" w:rsidR="005F0A68" w:rsidRPr="008121C2" w:rsidRDefault="005F0A68" w:rsidP="005F0A68">
            <w:pPr>
              <w:jc w:val="center"/>
              <w:rPr>
                <w:sz w:val="22"/>
                <w:szCs w:val="22"/>
              </w:rPr>
            </w:pPr>
            <w:r w:rsidRPr="008121C2">
              <w:rPr>
                <w:sz w:val="22"/>
                <w:szCs w:val="22"/>
              </w:rPr>
              <w:t>голов</w:t>
            </w:r>
          </w:p>
        </w:tc>
        <w:tc>
          <w:tcPr>
            <w:tcW w:w="888" w:type="dxa"/>
            <w:vAlign w:val="center"/>
          </w:tcPr>
          <w:p w14:paraId="30500689" w14:textId="361D7B69" w:rsidR="005F0A68" w:rsidRPr="005F0A68" w:rsidRDefault="005F0A68" w:rsidP="005F0A68">
            <w:pPr>
              <w:jc w:val="center"/>
              <w:rPr>
                <w:sz w:val="22"/>
                <w:szCs w:val="22"/>
                <w:highlight w:val="yellow"/>
              </w:rPr>
            </w:pPr>
            <w:r w:rsidRPr="005F0A68">
              <w:rPr>
                <w:sz w:val="20"/>
                <w:szCs w:val="20"/>
                <w:highlight w:val="yellow"/>
              </w:rPr>
              <w:t>5530</w:t>
            </w:r>
          </w:p>
        </w:tc>
        <w:tc>
          <w:tcPr>
            <w:tcW w:w="995" w:type="dxa"/>
            <w:vAlign w:val="center"/>
          </w:tcPr>
          <w:p w14:paraId="09179322" w14:textId="1892BE06" w:rsidR="005F0A68" w:rsidRPr="008121C2" w:rsidRDefault="005F0A68" w:rsidP="005F0A68">
            <w:pPr>
              <w:jc w:val="center"/>
              <w:rPr>
                <w:sz w:val="22"/>
                <w:szCs w:val="22"/>
              </w:rPr>
            </w:pPr>
            <w:r w:rsidRPr="008121C2">
              <w:rPr>
                <w:sz w:val="22"/>
                <w:szCs w:val="22"/>
              </w:rPr>
              <w:t>5422</w:t>
            </w:r>
          </w:p>
        </w:tc>
        <w:tc>
          <w:tcPr>
            <w:tcW w:w="996" w:type="dxa"/>
            <w:vAlign w:val="center"/>
          </w:tcPr>
          <w:p w14:paraId="68743F43" w14:textId="50A1C971" w:rsidR="005F0A68" w:rsidRPr="008121C2" w:rsidRDefault="005F0A68" w:rsidP="005F0A68">
            <w:pPr>
              <w:jc w:val="center"/>
              <w:rPr>
                <w:sz w:val="22"/>
                <w:szCs w:val="22"/>
              </w:rPr>
            </w:pPr>
            <w:r w:rsidRPr="008121C2">
              <w:rPr>
                <w:sz w:val="22"/>
                <w:szCs w:val="22"/>
              </w:rPr>
              <w:t>86,1</w:t>
            </w:r>
          </w:p>
        </w:tc>
      </w:tr>
      <w:tr w:rsidR="005F0A68" w:rsidRPr="008121C2" w14:paraId="4DF29E57" w14:textId="77777777" w:rsidTr="00777A29">
        <w:tc>
          <w:tcPr>
            <w:tcW w:w="457" w:type="dxa"/>
          </w:tcPr>
          <w:p w14:paraId="346BA32E"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11</w:t>
            </w:r>
          </w:p>
        </w:tc>
        <w:tc>
          <w:tcPr>
            <w:tcW w:w="5492" w:type="dxa"/>
          </w:tcPr>
          <w:p w14:paraId="205FDB67" w14:textId="35AABD25" w:rsidR="005F0A68" w:rsidRPr="008121C2" w:rsidRDefault="005F0A68" w:rsidP="005F0A68">
            <w:r w:rsidRPr="008121C2">
              <w:t>Среднемесячная номинальная заработная плата в сельском хозяйстве</w:t>
            </w:r>
          </w:p>
        </w:tc>
        <w:tc>
          <w:tcPr>
            <w:tcW w:w="1572" w:type="dxa"/>
            <w:vAlign w:val="center"/>
          </w:tcPr>
          <w:p w14:paraId="1870C108" w14:textId="5ECED82A" w:rsidR="005F0A68" w:rsidRPr="008121C2" w:rsidRDefault="005F0A68" w:rsidP="005F0A68">
            <w:pPr>
              <w:jc w:val="center"/>
              <w:rPr>
                <w:sz w:val="22"/>
                <w:szCs w:val="22"/>
              </w:rPr>
            </w:pPr>
            <w:r w:rsidRPr="008121C2">
              <w:rPr>
                <w:sz w:val="22"/>
                <w:szCs w:val="22"/>
              </w:rPr>
              <w:t>рублей</w:t>
            </w:r>
          </w:p>
        </w:tc>
        <w:tc>
          <w:tcPr>
            <w:tcW w:w="888" w:type="dxa"/>
            <w:vAlign w:val="center"/>
          </w:tcPr>
          <w:p w14:paraId="38AA15BD" w14:textId="379BF53F" w:rsidR="005F0A68" w:rsidRPr="005F0A68" w:rsidRDefault="005F0A68" w:rsidP="005F0A68">
            <w:pPr>
              <w:jc w:val="center"/>
              <w:rPr>
                <w:sz w:val="22"/>
                <w:szCs w:val="22"/>
                <w:highlight w:val="yellow"/>
              </w:rPr>
            </w:pPr>
            <w:r w:rsidRPr="005F0A68">
              <w:rPr>
                <w:sz w:val="20"/>
                <w:szCs w:val="20"/>
                <w:highlight w:val="yellow"/>
              </w:rPr>
              <w:t>22000</w:t>
            </w:r>
          </w:p>
        </w:tc>
        <w:tc>
          <w:tcPr>
            <w:tcW w:w="995" w:type="dxa"/>
            <w:vAlign w:val="center"/>
          </w:tcPr>
          <w:p w14:paraId="7010D896" w14:textId="705D4330" w:rsidR="005F0A68" w:rsidRPr="008121C2" w:rsidRDefault="005F0A68" w:rsidP="005F0A68">
            <w:pPr>
              <w:jc w:val="center"/>
              <w:rPr>
                <w:sz w:val="22"/>
                <w:szCs w:val="22"/>
              </w:rPr>
            </w:pPr>
            <w:r w:rsidRPr="008121C2">
              <w:rPr>
                <w:sz w:val="22"/>
                <w:szCs w:val="22"/>
              </w:rPr>
              <w:t>21500</w:t>
            </w:r>
          </w:p>
        </w:tc>
        <w:tc>
          <w:tcPr>
            <w:tcW w:w="996" w:type="dxa"/>
            <w:vAlign w:val="center"/>
          </w:tcPr>
          <w:p w14:paraId="5151E608" w14:textId="295993C1" w:rsidR="005F0A68" w:rsidRPr="008121C2" w:rsidRDefault="005F0A68" w:rsidP="005F0A68">
            <w:pPr>
              <w:jc w:val="center"/>
              <w:rPr>
                <w:sz w:val="22"/>
                <w:szCs w:val="22"/>
              </w:rPr>
            </w:pPr>
            <w:r w:rsidRPr="008121C2">
              <w:rPr>
                <w:sz w:val="22"/>
                <w:szCs w:val="22"/>
              </w:rPr>
              <w:t>122,8</w:t>
            </w:r>
          </w:p>
        </w:tc>
      </w:tr>
      <w:tr w:rsidR="005F0A68" w:rsidRPr="008121C2" w14:paraId="64351F97" w14:textId="77777777" w:rsidTr="00777A29">
        <w:tc>
          <w:tcPr>
            <w:tcW w:w="457" w:type="dxa"/>
          </w:tcPr>
          <w:p w14:paraId="6FB15CD9"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12</w:t>
            </w:r>
          </w:p>
        </w:tc>
        <w:tc>
          <w:tcPr>
            <w:tcW w:w="5492" w:type="dxa"/>
          </w:tcPr>
          <w:p w14:paraId="0243EA98" w14:textId="58BC275A" w:rsidR="005F0A68" w:rsidRPr="008121C2" w:rsidRDefault="005F0A68" w:rsidP="005F0A68">
            <w:r w:rsidRPr="008121C2">
              <w:t>Количество малых предприятий в МО «Курумканский район»</w:t>
            </w:r>
          </w:p>
        </w:tc>
        <w:tc>
          <w:tcPr>
            <w:tcW w:w="1572" w:type="dxa"/>
          </w:tcPr>
          <w:p w14:paraId="028B8324" w14:textId="0A74F103" w:rsidR="005F0A68" w:rsidRPr="008121C2" w:rsidRDefault="005F0A68" w:rsidP="005F0A68">
            <w:pPr>
              <w:jc w:val="center"/>
            </w:pPr>
            <w:r w:rsidRPr="008121C2">
              <w:t>единиц</w:t>
            </w:r>
          </w:p>
        </w:tc>
        <w:tc>
          <w:tcPr>
            <w:tcW w:w="888" w:type="dxa"/>
            <w:vAlign w:val="center"/>
          </w:tcPr>
          <w:p w14:paraId="3D32BF37" w14:textId="2B1F8138" w:rsidR="005F0A68" w:rsidRPr="005F0A68" w:rsidRDefault="005F0A68" w:rsidP="005F0A68">
            <w:pPr>
              <w:jc w:val="center"/>
              <w:rPr>
                <w:highlight w:val="yellow"/>
              </w:rPr>
            </w:pPr>
            <w:r w:rsidRPr="005F0A68">
              <w:rPr>
                <w:highlight w:val="yellow"/>
              </w:rPr>
              <w:t>69</w:t>
            </w:r>
          </w:p>
        </w:tc>
        <w:tc>
          <w:tcPr>
            <w:tcW w:w="995" w:type="dxa"/>
            <w:vAlign w:val="center"/>
          </w:tcPr>
          <w:p w14:paraId="5EDE883A" w14:textId="00B2A3A2" w:rsidR="005F0A68" w:rsidRPr="008121C2" w:rsidRDefault="005F0A68" w:rsidP="005F0A68">
            <w:pPr>
              <w:jc w:val="center"/>
            </w:pPr>
            <w:r w:rsidRPr="008121C2">
              <w:t>66</w:t>
            </w:r>
          </w:p>
        </w:tc>
        <w:tc>
          <w:tcPr>
            <w:tcW w:w="996" w:type="dxa"/>
            <w:vAlign w:val="center"/>
          </w:tcPr>
          <w:p w14:paraId="1A1CF6CF" w14:textId="4A8852DD" w:rsidR="005F0A68" w:rsidRPr="008121C2" w:rsidRDefault="005F0A68" w:rsidP="005F0A68">
            <w:pPr>
              <w:jc w:val="center"/>
            </w:pPr>
            <w:r w:rsidRPr="008121C2">
              <w:t>101,5</w:t>
            </w:r>
          </w:p>
        </w:tc>
      </w:tr>
      <w:tr w:rsidR="005F0A68" w:rsidRPr="008121C2" w14:paraId="6413CE72" w14:textId="77777777" w:rsidTr="00777A29">
        <w:tc>
          <w:tcPr>
            <w:tcW w:w="457" w:type="dxa"/>
          </w:tcPr>
          <w:p w14:paraId="6509CD21"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13</w:t>
            </w:r>
          </w:p>
        </w:tc>
        <w:tc>
          <w:tcPr>
            <w:tcW w:w="5492" w:type="dxa"/>
          </w:tcPr>
          <w:p w14:paraId="440F4CB2" w14:textId="353F788A" w:rsidR="005F0A68" w:rsidRPr="008121C2" w:rsidRDefault="005F0A68" w:rsidP="005F0A68">
            <w:r w:rsidRPr="008121C2">
              <w:t>Среднесписочная численность работников малых предприятий в МО «Курумканский район»</w:t>
            </w:r>
          </w:p>
        </w:tc>
        <w:tc>
          <w:tcPr>
            <w:tcW w:w="1572" w:type="dxa"/>
          </w:tcPr>
          <w:p w14:paraId="19FE1D1C" w14:textId="20A3FE7B" w:rsidR="005F0A68" w:rsidRPr="008121C2" w:rsidRDefault="005F0A68" w:rsidP="005F0A68">
            <w:pPr>
              <w:jc w:val="center"/>
            </w:pPr>
            <w:r w:rsidRPr="008121C2">
              <w:t>человек</w:t>
            </w:r>
          </w:p>
        </w:tc>
        <w:tc>
          <w:tcPr>
            <w:tcW w:w="888" w:type="dxa"/>
            <w:vAlign w:val="center"/>
          </w:tcPr>
          <w:p w14:paraId="44AF89D9" w14:textId="76436861" w:rsidR="005F0A68" w:rsidRPr="005F0A68" w:rsidRDefault="005F0A68" w:rsidP="005F0A68">
            <w:pPr>
              <w:jc w:val="center"/>
              <w:rPr>
                <w:highlight w:val="yellow"/>
              </w:rPr>
            </w:pPr>
            <w:r w:rsidRPr="005F0A68">
              <w:rPr>
                <w:highlight w:val="yellow"/>
              </w:rPr>
              <w:t>245</w:t>
            </w:r>
          </w:p>
        </w:tc>
        <w:tc>
          <w:tcPr>
            <w:tcW w:w="995" w:type="dxa"/>
            <w:vAlign w:val="center"/>
          </w:tcPr>
          <w:p w14:paraId="1D481909" w14:textId="603C3B37" w:rsidR="005F0A68" w:rsidRPr="008121C2" w:rsidRDefault="005F0A68" w:rsidP="005F0A68">
            <w:pPr>
              <w:jc w:val="center"/>
            </w:pPr>
            <w:r w:rsidRPr="008121C2">
              <w:t>228</w:t>
            </w:r>
          </w:p>
        </w:tc>
        <w:tc>
          <w:tcPr>
            <w:tcW w:w="996" w:type="dxa"/>
            <w:vAlign w:val="center"/>
          </w:tcPr>
          <w:p w14:paraId="71F52185" w14:textId="33560D44" w:rsidR="005F0A68" w:rsidRPr="008121C2" w:rsidRDefault="005F0A68" w:rsidP="005F0A68">
            <w:pPr>
              <w:jc w:val="center"/>
            </w:pPr>
            <w:r w:rsidRPr="008121C2">
              <w:t>86,0</w:t>
            </w:r>
          </w:p>
        </w:tc>
      </w:tr>
      <w:tr w:rsidR="005F0A68" w:rsidRPr="008121C2" w14:paraId="7C16142C" w14:textId="77777777" w:rsidTr="00777A29">
        <w:tc>
          <w:tcPr>
            <w:tcW w:w="457" w:type="dxa"/>
          </w:tcPr>
          <w:p w14:paraId="66E3D13D"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14</w:t>
            </w:r>
          </w:p>
        </w:tc>
        <w:tc>
          <w:tcPr>
            <w:tcW w:w="5492" w:type="dxa"/>
          </w:tcPr>
          <w:p w14:paraId="4CDF0B98" w14:textId="4219BB4D" w:rsidR="005F0A68" w:rsidRPr="008121C2" w:rsidRDefault="005F0A68" w:rsidP="005F0A68">
            <w:r w:rsidRPr="008121C2">
              <w:rPr>
                <w:color w:val="000000"/>
              </w:rPr>
              <w:t>Объем инвестиций в основной капитал на душу населения</w:t>
            </w:r>
          </w:p>
        </w:tc>
        <w:tc>
          <w:tcPr>
            <w:tcW w:w="1572" w:type="dxa"/>
          </w:tcPr>
          <w:p w14:paraId="23CC986B" w14:textId="7A1F9CB3" w:rsidR="005F0A68" w:rsidRPr="008121C2" w:rsidRDefault="005F0A68" w:rsidP="005F0A68">
            <w:pPr>
              <w:jc w:val="center"/>
            </w:pPr>
            <w:r w:rsidRPr="008121C2">
              <w:t>Тыс.руб.</w:t>
            </w:r>
          </w:p>
        </w:tc>
        <w:tc>
          <w:tcPr>
            <w:tcW w:w="888" w:type="dxa"/>
            <w:vAlign w:val="center"/>
          </w:tcPr>
          <w:p w14:paraId="7AFFFE4F" w14:textId="39414BD1" w:rsidR="005F0A68" w:rsidRPr="00013560" w:rsidRDefault="005F0A68" w:rsidP="005F0A68">
            <w:pPr>
              <w:jc w:val="center"/>
              <w:rPr>
                <w:highlight w:val="yellow"/>
              </w:rPr>
            </w:pPr>
            <w:r w:rsidRPr="00013560">
              <w:rPr>
                <w:sz w:val="20"/>
                <w:szCs w:val="20"/>
                <w:highlight w:val="yellow"/>
              </w:rPr>
              <w:t>28,5</w:t>
            </w:r>
          </w:p>
        </w:tc>
        <w:tc>
          <w:tcPr>
            <w:tcW w:w="995" w:type="dxa"/>
            <w:vAlign w:val="center"/>
          </w:tcPr>
          <w:p w14:paraId="49CC1ACE" w14:textId="465EF864" w:rsidR="005F0A68" w:rsidRPr="00013560" w:rsidRDefault="005F0A68" w:rsidP="005F0A68">
            <w:pPr>
              <w:jc w:val="center"/>
            </w:pPr>
            <w:r w:rsidRPr="00013560">
              <w:rPr>
                <w:sz w:val="20"/>
                <w:szCs w:val="20"/>
              </w:rPr>
              <w:t>19,3</w:t>
            </w:r>
          </w:p>
        </w:tc>
        <w:tc>
          <w:tcPr>
            <w:tcW w:w="996" w:type="dxa"/>
            <w:vAlign w:val="center"/>
          </w:tcPr>
          <w:p w14:paraId="362D1F49" w14:textId="30E8AB95" w:rsidR="005F0A68" w:rsidRPr="00013560" w:rsidRDefault="005F0A68" w:rsidP="005F0A68">
            <w:pPr>
              <w:jc w:val="center"/>
            </w:pPr>
            <w:r w:rsidRPr="00013560">
              <w:t>135,9</w:t>
            </w:r>
          </w:p>
        </w:tc>
      </w:tr>
      <w:tr w:rsidR="005F0A68" w:rsidRPr="008121C2" w14:paraId="6A2FA28D" w14:textId="77777777" w:rsidTr="00777A29">
        <w:tc>
          <w:tcPr>
            <w:tcW w:w="457" w:type="dxa"/>
          </w:tcPr>
          <w:p w14:paraId="7610E852"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15</w:t>
            </w:r>
          </w:p>
        </w:tc>
        <w:tc>
          <w:tcPr>
            <w:tcW w:w="5492" w:type="dxa"/>
          </w:tcPr>
          <w:p w14:paraId="01AD9A3D" w14:textId="368B9483" w:rsidR="005F0A68" w:rsidRPr="008121C2" w:rsidRDefault="005F0A68" w:rsidP="005F0A68">
            <w:pPr>
              <w:rPr>
                <w:color w:val="000000"/>
              </w:rPr>
            </w:pPr>
            <w:r w:rsidRPr="008121C2">
              <w:rPr>
                <w:color w:val="000000"/>
              </w:rPr>
              <w:t>Создание новых рабочих мест при реализации инвестиционных проектов</w:t>
            </w:r>
          </w:p>
        </w:tc>
        <w:tc>
          <w:tcPr>
            <w:tcW w:w="1572" w:type="dxa"/>
          </w:tcPr>
          <w:p w14:paraId="7C02C0CB" w14:textId="10DC951B" w:rsidR="005F0A68" w:rsidRPr="008121C2" w:rsidRDefault="005F0A68" w:rsidP="005F0A68">
            <w:pPr>
              <w:jc w:val="center"/>
              <w:rPr>
                <w:color w:val="000000"/>
              </w:rPr>
            </w:pPr>
            <w:r w:rsidRPr="008121C2">
              <w:t>Ед.</w:t>
            </w:r>
          </w:p>
        </w:tc>
        <w:tc>
          <w:tcPr>
            <w:tcW w:w="888" w:type="dxa"/>
            <w:vAlign w:val="center"/>
          </w:tcPr>
          <w:p w14:paraId="10AB1327" w14:textId="255D5CD6" w:rsidR="005F0A68" w:rsidRPr="00013560" w:rsidRDefault="005F0A68" w:rsidP="005F0A68">
            <w:pPr>
              <w:jc w:val="center"/>
              <w:rPr>
                <w:color w:val="000000"/>
                <w:highlight w:val="yellow"/>
              </w:rPr>
            </w:pPr>
            <w:r w:rsidRPr="00013560">
              <w:rPr>
                <w:sz w:val="20"/>
                <w:szCs w:val="20"/>
                <w:highlight w:val="yellow"/>
              </w:rPr>
              <w:t>140</w:t>
            </w:r>
          </w:p>
        </w:tc>
        <w:tc>
          <w:tcPr>
            <w:tcW w:w="995" w:type="dxa"/>
            <w:vAlign w:val="center"/>
          </w:tcPr>
          <w:p w14:paraId="0E0A7CD6" w14:textId="446BDECF" w:rsidR="005F0A68" w:rsidRPr="00013560" w:rsidRDefault="005F0A68" w:rsidP="005F0A68">
            <w:pPr>
              <w:jc w:val="center"/>
              <w:rPr>
                <w:color w:val="000000"/>
              </w:rPr>
            </w:pPr>
            <w:r w:rsidRPr="00013560">
              <w:rPr>
                <w:sz w:val="20"/>
                <w:szCs w:val="20"/>
              </w:rPr>
              <w:t>140</w:t>
            </w:r>
          </w:p>
        </w:tc>
        <w:tc>
          <w:tcPr>
            <w:tcW w:w="996" w:type="dxa"/>
            <w:vAlign w:val="center"/>
          </w:tcPr>
          <w:p w14:paraId="4363E406" w14:textId="00EC625D" w:rsidR="005F0A68" w:rsidRPr="00013560" w:rsidRDefault="005F0A68" w:rsidP="005F0A68">
            <w:pPr>
              <w:jc w:val="center"/>
              <w:rPr>
                <w:color w:val="000000"/>
              </w:rPr>
            </w:pPr>
            <w:r w:rsidRPr="00013560">
              <w:rPr>
                <w:color w:val="000000"/>
              </w:rPr>
              <w:t>100,0</w:t>
            </w:r>
          </w:p>
        </w:tc>
      </w:tr>
      <w:tr w:rsidR="005F7141" w:rsidRPr="00013560" w14:paraId="7684480B" w14:textId="77777777" w:rsidTr="00777A29">
        <w:tc>
          <w:tcPr>
            <w:tcW w:w="457" w:type="dxa"/>
          </w:tcPr>
          <w:p w14:paraId="407BFC66" w14:textId="77777777" w:rsidR="005F7141" w:rsidRPr="008121C2" w:rsidRDefault="005F7141" w:rsidP="005F7141">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16</w:t>
            </w:r>
          </w:p>
        </w:tc>
        <w:tc>
          <w:tcPr>
            <w:tcW w:w="5492" w:type="dxa"/>
          </w:tcPr>
          <w:p w14:paraId="6F8EB496" w14:textId="0526A2F8" w:rsidR="005F7141" w:rsidRPr="008121C2" w:rsidRDefault="005F7141" w:rsidP="005F7141">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Собираемость имущественных налогов</w:t>
            </w:r>
          </w:p>
        </w:tc>
        <w:tc>
          <w:tcPr>
            <w:tcW w:w="1572" w:type="dxa"/>
          </w:tcPr>
          <w:p w14:paraId="50B2CF09" w14:textId="531F80A6" w:rsidR="005F7141" w:rsidRPr="008121C2" w:rsidRDefault="005F7141" w:rsidP="005F7141">
            <w:pPr>
              <w:pStyle w:val="ConsPlusNormal"/>
              <w:ind w:firstLine="0"/>
              <w:jc w:val="center"/>
              <w:rPr>
                <w:rFonts w:ascii="Times New Roman" w:hAnsi="Times New Roman" w:cs="Times New Roman"/>
                <w:sz w:val="24"/>
                <w:szCs w:val="24"/>
              </w:rPr>
            </w:pPr>
            <w:r w:rsidRPr="008121C2">
              <w:rPr>
                <w:rFonts w:ascii="Times New Roman" w:hAnsi="Times New Roman" w:cs="Times New Roman"/>
                <w:sz w:val="24"/>
                <w:szCs w:val="24"/>
              </w:rPr>
              <w:t>в % от начисленных</w:t>
            </w:r>
          </w:p>
        </w:tc>
        <w:tc>
          <w:tcPr>
            <w:tcW w:w="888" w:type="dxa"/>
            <w:vAlign w:val="center"/>
          </w:tcPr>
          <w:p w14:paraId="76BD5F83" w14:textId="2BC8E296" w:rsidR="005F7141" w:rsidRPr="00013560" w:rsidRDefault="005F7141" w:rsidP="005F7141">
            <w:pPr>
              <w:pStyle w:val="ConsPlusNormal"/>
              <w:ind w:firstLine="0"/>
              <w:jc w:val="center"/>
              <w:rPr>
                <w:rFonts w:ascii="Times New Roman" w:hAnsi="Times New Roman" w:cs="Times New Roman"/>
                <w:sz w:val="24"/>
                <w:szCs w:val="24"/>
                <w:highlight w:val="yellow"/>
              </w:rPr>
            </w:pPr>
            <w:r w:rsidRPr="00013560">
              <w:rPr>
                <w:rFonts w:ascii="Times New Roman" w:hAnsi="Times New Roman" w:cs="Times New Roman"/>
                <w:highlight w:val="yellow"/>
              </w:rPr>
              <w:t>95</w:t>
            </w:r>
          </w:p>
        </w:tc>
        <w:tc>
          <w:tcPr>
            <w:tcW w:w="995" w:type="dxa"/>
            <w:vAlign w:val="center"/>
          </w:tcPr>
          <w:p w14:paraId="5A061D39" w14:textId="36766571" w:rsidR="005F7141" w:rsidRPr="00013560" w:rsidRDefault="00013560" w:rsidP="005F7141">
            <w:pPr>
              <w:pStyle w:val="ConsPlusNormal"/>
              <w:ind w:firstLine="0"/>
              <w:jc w:val="center"/>
              <w:rPr>
                <w:rFonts w:ascii="Times New Roman" w:hAnsi="Times New Roman" w:cs="Times New Roman"/>
                <w:sz w:val="24"/>
                <w:szCs w:val="24"/>
                <w:highlight w:val="yellow"/>
              </w:rPr>
            </w:pPr>
            <w:r w:rsidRPr="00013560">
              <w:rPr>
                <w:rFonts w:ascii="Times New Roman" w:hAnsi="Times New Roman" w:cs="Times New Roman"/>
                <w:highlight w:val="yellow"/>
              </w:rPr>
              <w:t>105</w:t>
            </w:r>
          </w:p>
        </w:tc>
        <w:tc>
          <w:tcPr>
            <w:tcW w:w="996" w:type="dxa"/>
            <w:vAlign w:val="center"/>
          </w:tcPr>
          <w:p w14:paraId="379BFEA1" w14:textId="4E1B1C94" w:rsidR="005F7141" w:rsidRPr="00013560" w:rsidRDefault="00013560" w:rsidP="005F7141">
            <w:pPr>
              <w:pStyle w:val="ConsPlusNormal"/>
              <w:ind w:firstLine="0"/>
              <w:jc w:val="center"/>
              <w:rPr>
                <w:rFonts w:ascii="Times New Roman" w:hAnsi="Times New Roman" w:cs="Times New Roman"/>
                <w:sz w:val="24"/>
                <w:szCs w:val="24"/>
                <w:highlight w:val="yellow"/>
              </w:rPr>
            </w:pPr>
            <w:r w:rsidRPr="00013560">
              <w:rPr>
                <w:rFonts w:ascii="Times New Roman" w:hAnsi="Times New Roman" w:cs="Times New Roman"/>
                <w:highlight w:val="yellow"/>
              </w:rPr>
              <w:t>110,5</w:t>
            </w:r>
          </w:p>
        </w:tc>
      </w:tr>
      <w:tr w:rsidR="005F0A68" w:rsidRPr="008121C2" w14:paraId="7C583647" w14:textId="77777777" w:rsidTr="00777A29">
        <w:tc>
          <w:tcPr>
            <w:tcW w:w="457" w:type="dxa"/>
          </w:tcPr>
          <w:p w14:paraId="4BCCBADE"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17</w:t>
            </w:r>
          </w:p>
        </w:tc>
        <w:tc>
          <w:tcPr>
            <w:tcW w:w="5492" w:type="dxa"/>
          </w:tcPr>
          <w:p w14:paraId="0829ADA5" w14:textId="2231CEFF"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Количество Семейно-Родовых общин, индивидуальных предпринимателей, бюджетных учреждений,  на территории Курумканского района, получивших субсидии из республиканского/федерального бюджетов на софинансирование расходных обязательств муниципального образования по поддержке экономического и социального развития коренных малочисленных народов Севера, Сибири и Дальнего Востока</w:t>
            </w:r>
          </w:p>
        </w:tc>
        <w:tc>
          <w:tcPr>
            <w:tcW w:w="1572" w:type="dxa"/>
            <w:vAlign w:val="center"/>
          </w:tcPr>
          <w:p w14:paraId="41F741FF" w14:textId="5E73C810" w:rsidR="005F0A68" w:rsidRPr="008121C2" w:rsidRDefault="005F0A68" w:rsidP="005F0A68">
            <w:pPr>
              <w:pStyle w:val="ConsPlusNormal"/>
              <w:ind w:firstLine="0"/>
              <w:jc w:val="center"/>
              <w:rPr>
                <w:rFonts w:ascii="Times New Roman" w:hAnsi="Times New Roman" w:cs="Times New Roman"/>
                <w:sz w:val="24"/>
                <w:szCs w:val="24"/>
              </w:rPr>
            </w:pPr>
            <w:r w:rsidRPr="008121C2">
              <w:rPr>
                <w:rFonts w:ascii="Times New Roman" w:hAnsi="Times New Roman" w:cs="Times New Roman"/>
                <w:color w:val="000000"/>
                <w:sz w:val="24"/>
                <w:szCs w:val="24"/>
              </w:rPr>
              <w:t>Ед.</w:t>
            </w:r>
          </w:p>
        </w:tc>
        <w:tc>
          <w:tcPr>
            <w:tcW w:w="888" w:type="dxa"/>
            <w:vAlign w:val="center"/>
          </w:tcPr>
          <w:p w14:paraId="45ABB02C" w14:textId="35191866" w:rsidR="005F0A68" w:rsidRPr="00013560" w:rsidRDefault="005F0A68" w:rsidP="005F0A68">
            <w:pPr>
              <w:pStyle w:val="ConsPlusNormal"/>
              <w:ind w:firstLine="0"/>
              <w:jc w:val="center"/>
              <w:rPr>
                <w:rFonts w:ascii="Times New Roman" w:hAnsi="Times New Roman" w:cs="Times New Roman"/>
                <w:sz w:val="24"/>
                <w:szCs w:val="24"/>
                <w:highlight w:val="yellow"/>
              </w:rPr>
            </w:pPr>
            <w:r w:rsidRPr="00013560">
              <w:rPr>
                <w:rFonts w:ascii="Times New Roman" w:hAnsi="Times New Roman" w:cs="Times New Roman"/>
                <w:highlight w:val="yellow"/>
              </w:rPr>
              <w:t>3</w:t>
            </w:r>
          </w:p>
        </w:tc>
        <w:tc>
          <w:tcPr>
            <w:tcW w:w="995" w:type="dxa"/>
            <w:vAlign w:val="center"/>
          </w:tcPr>
          <w:p w14:paraId="66926E56" w14:textId="123D1971" w:rsidR="005F0A68" w:rsidRPr="00013560" w:rsidRDefault="005F0A68" w:rsidP="005F0A68">
            <w:pPr>
              <w:pStyle w:val="ConsPlusNormal"/>
              <w:ind w:firstLine="0"/>
              <w:jc w:val="center"/>
              <w:rPr>
                <w:rFonts w:ascii="Times New Roman" w:hAnsi="Times New Roman" w:cs="Times New Roman"/>
                <w:sz w:val="24"/>
                <w:szCs w:val="24"/>
                <w:highlight w:val="yellow"/>
              </w:rPr>
            </w:pPr>
            <w:r w:rsidRPr="00013560">
              <w:rPr>
                <w:rFonts w:ascii="Times New Roman" w:hAnsi="Times New Roman" w:cs="Times New Roman"/>
                <w:sz w:val="24"/>
                <w:szCs w:val="24"/>
                <w:highlight w:val="yellow"/>
              </w:rPr>
              <w:t>3</w:t>
            </w:r>
          </w:p>
        </w:tc>
        <w:tc>
          <w:tcPr>
            <w:tcW w:w="996" w:type="dxa"/>
            <w:vAlign w:val="center"/>
          </w:tcPr>
          <w:p w14:paraId="1A9FB7BB" w14:textId="4D05BE92" w:rsidR="005F0A68" w:rsidRPr="00013560" w:rsidRDefault="005F0A68" w:rsidP="005F0A68">
            <w:pPr>
              <w:pStyle w:val="ConsPlusNormal"/>
              <w:ind w:firstLine="0"/>
              <w:jc w:val="center"/>
              <w:rPr>
                <w:rFonts w:ascii="Times New Roman" w:hAnsi="Times New Roman" w:cs="Times New Roman"/>
                <w:sz w:val="24"/>
                <w:szCs w:val="24"/>
                <w:highlight w:val="yellow"/>
              </w:rPr>
            </w:pPr>
            <w:r w:rsidRPr="00013560">
              <w:rPr>
                <w:rFonts w:ascii="Times New Roman" w:hAnsi="Times New Roman" w:cs="Times New Roman"/>
                <w:sz w:val="24"/>
                <w:szCs w:val="24"/>
                <w:highlight w:val="yellow"/>
              </w:rPr>
              <w:t>100,0</w:t>
            </w:r>
          </w:p>
        </w:tc>
      </w:tr>
      <w:tr w:rsidR="005F0A68" w:rsidRPr="008121C2" w14:paraId="26380370" w14:textId="77777777" w:rsidTr="00777A29">
        <w:tc>
          <w:tcPr>
            <w:tcW w:w="457" w:type="dxa"/>
          </w:tcPr>
          <w:p w14:paraId="5F274E95"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18</w:t>
            </w:r>
          </w:p>
        </w:tc>
        <w:tc>
          <w:tcPr>
            <w:tcW w:w="5492" w:type="dxa"/>
          </w:tcPr>
          <w:p w14:paraId="01FE8FA9" w14:textId="16643298" w:rsidR="005F0A68" w:rsidRPr="008121C2" w:rsidRDefault="005F0A68" w:rsidP="005F0A68">
            <w:pPr>
              <w:ind w:firstLine="73"/>
            </w:pPr>
            <w:r w:rsidRPr="008121C2">
              <w:t>Количество охотников КМНС, получивших разрешение на добычу охотничьих ресурсов</w:t>
            </w:r>
          </w:p>
        </w:tc>
        <w:tc>
          <w:tcPr>
            <w:tcW w:w="1572" w:type="dxa"/>
            <w:vAlign w:val="center"/>
          </w:tcPr>
          <w:p w14:paraId="1DD9FE98" w14:textId="1A486979" w:rsidR="005F0A68" w:rsidRPr="008121C2" w:rsidRDefault="005F0A68" w:rsidP="005F0A68">
            <w:pPr>
              <w:ind w:firstLine="73"/>
              <w:jc w:val="center"/>
            </w:pPr>
            <w:r w:rsidRPr="008121C2">
              <w:rPr>
                <w:color w:val="000000"/>
              </w:rPr>
              <w:t>Чел.</w:t>
            </w:r>
          </w:p>
        </w:tc>
        <w:tc>
          <w:tcPr>
            <w:tcW w:w="888" w:type="dxa"/>
            <w:vAlign w:val="center"/>
          </w:tcPr>
          <w:p w14:paraId="4F08C98A" w14:textId="414F6FD2" w:rsidR="005F0A68" w:rsidRPr="00013560" w:rsidRDefault="005F0A68" w:rsidP="005F0A68">
            <w:pPr>
              <w:ind w:firstLine="73"/>
              <w:jc w:val="center"/>
              <w:rPr>
                <w:highlight w:val="yellow"/>
              </w:rPr>
            </w:pPr>
            <w:r w:rsidRPr="00013560">
              <w:rPr>
                <w:sz w:val="20"/>
                <w:szCs w:val="20"/>
                <w:highlight w:val="yellow"/>
              </w:rPr>
              <w:t>-</w:t>
            </w:r>
          </w:p>
        </w:tc>
        <w:tc>
          <w:tcPr>
            <w:tcW w:w="995" w:type="dxa"/>
            <w:vAlign w:val="center"/>
          </w:tcPr>
          <w:p w14:paraId="1F288615" w14:textId="12EEBC4F" w:rsidR="005F0A68" w:rsidRPr="00013560" w:rsidRDefault="005F0A68" w:rsidP="005F0A68">
            <w:pPr>
              <w:jc w:val="center"/>
              <w:rPr>
                <w:highlight w:val="yellow"/>
              </w:rPr>
            </w:pPr>
            <w:r w:rsidRPr="00013560">
              <w:rPr>
                <w:highlight w:val="yellow"/>
              </w:rPr>
              <w:t>-</w:t>
            </w:r>
          </w:p>
        </w:tc>
        <w:tc>
          <w:tcPr>
            <w:tcW w:w="996" w:type="dxa"/>
            <w:vAlign w:val="center"/>
          </w:tcPr>
          <w:p w14:paraId="70AC8A06" w14:textId="78897B98" w:rsidR="005F0A68" w:rsidRPr="00013560" w:rsidRDefault="005F0A68" w:rsidP="005F0A68">
            <w:pPr>
              <w:jc w:val="center"/>
              <w:rPr>
                <w:highlight w:val="yellow"/>
              </w:rPr>
            </w:pPr>
            <w:r w:rsidRPr="00013560">
              <w:rPr>
                <w:highlight w:val="yellow"/>
              </w:rPr>
              <w:t>100,0</w:t>
            </w:r>
          </w:p>
        </w:tc>
      </w:tr>
      <w:tr w:rsidR="005F0A68" w:rsidRPr="008121C2" w14:paraId="3CBC00C5" w14:textId="77777777" w:rsidTr="00777A29">
        <w:tc>
          <w:tcPr>
            <w:tcW w:w="457" w:type="dxa"/>
          </w:tcPr>
          <w:p w14:paraId="4DE8B1E2"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19</w:t>
            </w:r>
          </w:p>
        </w:tc>
        <w:tc>
          <w:tcPr>
            <w:tcW w:w="5492" w:type="dxa"/>
          </w:tcPr>
          <w:p w14:paraId="72FD0EE7" w14:textId="30F38D23" w:rsidR="005F0A68" w:rsidRPr="008121C2" w:rsidRDefault="005F0A68" w:rsidP="005F0A68">
            <w:pPr>
              <w:ind w:firstLine="73"/>
              <w:rPr>
                <w:color w:val="000000"/>
              </w:rPr>
            </w:pPr>
            <w:r w:rsidRPr="008121C2">
              <w:t>Количество мероприятий, проводимых МО «Курумканский район» направленных на  развитие культуры, традиций и Этноса КМНС</w:t>
            </w:r>
          </w:p>
        </w:tc>
        <w:tc>
          <w:tcPr>
            <w:tcW w:w="1572" w:type="dxa"/>
            <w:vAlign w:val="center"/>
          </w:tcPr>
          <w:p w14:paraId="7131B205" w14:textId="0DD49196" w:rsidR="005F0A68" w:rsidRPr="008121C2" w:rsidRDefault="005F0A68" w:rsidP="005F0A68">
            <w:pPr>
              <w:ind w:firstLine="73"/>
              <w:jc w:val="center"/>
            </w:pPr>
            <w:r w:rsidRPr="008121C2">
              <w:rPr>
                <w:color w:val="000000"/>
              </w:rPr>
              <w:t>Ед.</w:t>
            </w:r>
          </w:p>
        </w:tc>
        <w:tc>
          <w:tcPr>
            <w:tcW w:w="888" w:type="dxa"/>
            <w:vAlign w:val="center"/>
          </w:tcPr>
          <w:p w14:paraId="1A875EA2" w14:textId="4A80A1FB" w:rsidR="005F0A68" w:rsidRPr="00013560" w:rsidRDefault="005F0A68" w:rsidP="005F0A68">
            <w:pPr>
              <w:ind w:firstLine="73"/>
              <w:jc w:val="center"/>
              <w:rPr>
                <w:highlight w:val="yellow"/>
              </w:rPr>
            </w:pPr>
            <w:r w:rsidRPr="00013560">
              <w:rPr>
                <w:sz w:val="20"/>
                <w:szCs w:val="20"/>
                <w:highlight w:val="yellow"/>
              </w:rPr>
              <w:t>3</w:t>
            </w:r>
          </w:p>
        </w:tc>
        <w:tc>
          <w:tcPr>
            <w:tcW w:w="995" w:type="dxa"/>
            <w:vAlign w:val="center"/>
          </w:tcPr>
          <w:p w14:paraId="56462738" w14:textId="1EBBBFFC" w:rsidR="005F0A68" w:rsidRPr="00013560" w:rsidRDefault="005F0A68" w:rsidP="005F0A68">
            <w:pPr>
              <w:ind w:firstLine="73"/>
              <w:jc w:val="center"/>
              <w:rPr>
                <w:highlight w:val="yellow"/>
              </w:rPr>
            </w:pPr>
            <w:r w:rsidRPr="00013560">
              <w:rPr>
                <w:highlight w:val="yellow"/>
              </w:rPr>
              <w:t>5</w:t>
            </w:r>
          </w:p>
        </w:tc>
        <w:tc>
          <w:tcPr>
            <w:tcW w:w="996" w:type="dxa"/>
            <w:vAlign w:val="center"/>
          </w:tcPr>
          <w:p w14:paraId="5C5B7C4A" w14:textId="7CEF625C" w:rsidR="005F0A68" w:rsidRPr="00013560" w:rsidRDefault="005F0A68" w:rsidP="005F0A68">
            <w:pPr>
              <w:ind w:firstLine="73"/>
              <w:jc w:val="center"/>
              <w:rPr>
                <w:highlight w:val="yellow"/>
              </w:rPr>
            </w:pPr>
            <w:r w:rsidRPr="00013560">
              <w:rPr>
                <w:highlight w:val="yellow"/>
              </w:rPr>
              <w:t>166,7</w:t>
            </w:r>
          </w:p>
        </w:tc>
      </w:tr>
      <w:tr w:rsidR="005F0A68" w:rsidRPr="008121C2" w14:paraId="2B27796E" w14:textId="77777777" w:rsidTr="00777A29">
        <w:tc>
          <w:tcPr>
            <w:tcW w:w="457" w:type="dxa"/>
          </w:tcPr>
          <w:p w14:paraId="13764FE6"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20</w:t>
            </w:r>
          </w:p>
        </w:tc>
        <w:tc>
          <w:tcPr>
            <w:tcW w:w="5492" w:type="dxa"/>
          </w:tcPr>
          <w:p w14:paraId="3CE3E539" w14:textId="687661ED" w:rsidR="005F0A68" w:rsidRPr="008121C2" w:rsidRDefault="005F0A68" w:rsidP="005F0A68">
            <w:pPr>
              <w:ind w:hanging="7"/>
              <w:textAlignment w:val="baseline"/>
            </w:pPr>
            <w:r w:rsidRPr="008121C2">
              <w:t>Создание новых эвенкийских произведений</w:t>
            </w:r>
          </w:p>
        </w:tc>
        <w:tc>
          <w:tcPr>
            <w:tcW w:w="1572" w:type="dxa"/>
            <w:vAlign w:val="center"/>
          </w:tcPr>
          <w:p w14:paraId="0DDD9E2B" w14:textId="77360BC8" w:rsidR="005F0A68" w:rsidRPr="008121C2" w:rsidRDefault="005F0A68" w:rsidP="005F0A68">
            <w:pPr>
              <w:pStyle w:val="ConsPlusNormal"/>
              <w:ind w:firstLine="0"/>
              <w:jc w:val="center"/>
              <w:rPr>
                <w:rFonts w:ascii="Times New Roman" w:hAnsi="Times New Roman" w:cs="Times New Roman"/>
                <w:sz w:val="24"/>
                <w:szCs w:val="24"/>
              </w:rPr>
            </w:pPr>
            <w:r w:rsidRPr="008121C2">
              <w:rPr>
                <w:rFonts w:ascii="Times New Roman" w:hAnsi="Times New Roman" w:cs="Times New Roman"/>
                <w:color w:val="000000"/>
                <w:sz w:val="24"/>
                <w:szCs w:val="24"/>
              </w:rPr>
              <w:t>Ед.</w:t>
            </w:r>
          </w:p>
        </w:tc>
        <w:tc>
          <w:tcPr>
            <w:tcW w:w="888" w:type="dxa"/>
            <w:vAlign w:val="center"/>
          </w:tcPr>
          <w:p w14:paraId="0A097EAA" w14:textId="0F35F85D" w:rsidR="005F0A68" w:rsidRPr="00013560" w:rsidRDefault="005F0A68" w:rsidP="005F0A68">
            <w:pPr>
              <w:ind w:hanging="7"/>
              <w:jc w:val="center"/>
              <w:textAlignment w:val="baseline"/>
              <w:rPr>
                <w:highlight w:val="yellow"/>
              </w:rPr>
            </w:pPr>
            <w:r w:rsidRPr="00013560">
              <w:rPr>
                <w:sz w:val="20"/>
                <w:szCs w:val="20"/>
                <w:highlight w:val="yellow"/>
              </w:rPr>
              <w:t>-</w:t>
            </w:r>
          </w:p>
        </w:tc>
        <w:tc>
          <w:tcPr>
            <w:tcW w:w="995" w:type="dxa"/>
            <w:vAlign w:val="center"/>
          </w:tcPr>
          <w:p w14:paraId="294CE539" w14:textId="22D79A0A" w:rsidR="005F0A68" w:rsidRPr="00013560" w:rsidRDefault="005F0A68" w:rsidP="005F0A68">
            <w:pPr>
              <w:ind w:hanging="7"/>
              <w:jc w:val="center"/>
              <w:textAlignment w:val="baseline"/>
              <w:rPr>
                <w:highlight w:val="yellow"/>
              </w:rPr>
            </w:pPr>
            <w:r w:rsidRPr="00013560">
              <w:rPr>
                <w:highlight w:val="yellow"/>
              </w:rPr>
              <w:t>-</w:t>
            </w:r>
          </w:p>
        </w:tc>
        <w:tc>
          <w:tcPr>
            <w:tcW w:w="996" w:type="dxa"/>
            <w:vAlign w:val="center"/>
          </w:tcPr>
          <w:p w14:paraId="06028EA8" w14:textId="7B66FABF" w:rsidR="005F0A68" w:rsidRPr="00013560" w:rsidRDefault="005F0A68" w:rsidP="005F0A68">
            <w:pPr>
              <w:ind w:hanging="7"/>
              <w:jc w:val="center"/>
              <w:textAlignment w:val="baseline"/>
              <w:rPr>
                <w:highlight w:val="yellow"/>
              </w:rPr>
            </w:pPr>
            <w:r w:rsidRPr="00013560">
              <w:rPr>
                <w:highlight w:val="yellow"/>
              </w:rPr>
              <w:t>100,0</w:t>
            </w:r>
          </w:p>
        </w:tc>
      </w:tr>
      <w:tr w:rsidR="005F0A68" w:rsidRPr="008121C2" w14:paraId="14253BF2" w14:textId="77777777" w:rsidTr="00777A29">
        <w:tc>
          <w:tcPr>
            <w:tcW w:w="457" w:type="dxa"/>
          </w:tcPr>
          <w:p w14:paraId="246A45DB"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21</w:t>
            </w:r>
          </w:p>
        </w:tc>
        <w:tc>
          <w:tcPr>
            <w:tcW w:w="5492" w:type="dxa"/>
          </w:tcPr>
          <w:p w14:paraId="1C06B4AF" w14:textId="16BBA604" w:rsidR="005F0A68" w:rsidRPr="008121C2" w:rsidRDefault="005F0A68" w:rsidP="005F0A68">
            <w:pPr>
              <w:ind w:hanging="7"/>
              <w:textAlignment w:val="baseline"/>
            </w:pPr>
            <w:r w:rsidRPr="008121C2">
              <w:t>Количество спортивных мероприятий, с национальными видами спорта.</w:t>
            </w:r>
          </w:p>
        </w:tc>
        <w:tc>
          <w:tcPr>
            <w:tcW w:w="1572" w:type="dxa"/>
            <w:vAlign w:val="center"/>
          </w:tcPr>
          <w:p w14:paraId="484E540C" w14:textId="28B9E566" w:rsidR="005F0A68" w:rsidRPr="008121C2" w:rsidRDefault="005F0A68" w:rsidP="005F0A68">
            <w:pPr>
              <w:pStyle w:val="ConsPlusNormal"/>
              <w:ind w:firstLine="0"/>
              <w:jc w:val="center"/>
              <w:rPr>
                <w:rFonts w:ascii="Times New Roman" w:hAnsi="Times New Roman" w:cs="Times New Roman"/>
                <w:sz w:val="24"/>
                <w:szCs w:val="24"/>
              </w:rPr>
            </w:pPr>
            <w:r w:rsidRPr="008121C2">
              <w:rPr>
                <w:rFonts w:ascii="Times New Roman" w:hAnsi="Times New Roman" w:cs="Times New Roman"/>
                <w:color w:val="000000"/>
                <w:sz w:val="24"/>
                <w:szCs w:val="24"/>
              </w:rPr>
              <w:t>Ед.</w:t>
            </w:r>
          </w:p>
        </w:tc>
        <w:tc>
          <w:tcPr>
            <w:tcW w:w="888" w:type="dxa"/>
            <w:vAlign w:val="center"/>
          </w:tcPr>
          <w:p w14:paraId="7FFB2C38" w14:textId="39EF2531" w:rsidR="005F0A68" w:rsidRPr="00013560" w:rsidRDefault="005F0A68" w:rsidP="005F0A68">
            <w:pPr>
              <w:ind w:hanging="7"/>
              <w:jc w:val="center"/>
              <w:textAlignment w:val="baseline"/>
              <w:rPr>
                <w:highlight w:val="yellow"/>
              </w:rPr>
            </w:pPr>
            <w:r w:rsidRPr="00013560">
              <w:rPr>
                <w:sz w:val="20"/>
                <w:szCs w:val="20"/>
                <w:highlight w:val="yellow"/>
              </w:rPr>
              <w:t>-</w:t>
            </w:r>
          </w:p>
        </w:tc>
        <w:tc>
          <w:tcPr>
            <w:tcW w:w="995" w:type="dxa"/>
            <w:vAlign w:val="center"/>
          </w:tcPr>
          <w:p w14:paraId="61DC54B5" w14:textId="09050BF6" w:rsidR="005F0A68" w:rsidRPr="00013560" w:rsidRDefault="00013560" w:rsidP="005F0A68">
            <w:pPr>
              <w:ind w:hanging="7"/>
              <w:jc w:val="center"/>
              <w:textAlignment w:val="baseline"/>
              <w:rPr>
                <w:highlight w:val="yellow"/>
              </w:rPr>
            </w:pPr>
            <w:r w:rsidRPr="00013560">
              <w:rPr>
                <w:highlight w:val="yellow"/>
              </w:rPr>
              <w:t>-</w:t>
            </w:r>
          </w:p>
        </w:tc>
        <w:tc>
          <w:tcPr>
            <w:tcW w:w="996" w:type="dxa"/>
            <w:vAlign w:val="center"/>
          </w:tcPr>
          <w:p w14:paraId="5CAA810A" w14:textId="374B6BAC" w:rsidR="005F0A68" w:rsidRPr="00013560" w:rsidRDefault="005F0A68" w:rsidP="005F0A68">
            <w:pPr>
              <w:ind w:hanging="7"/>
              <w:jc w:val="center"/>
              <w:textAlignment w:val="baseline"/>
              <w:rPr>
                <w:highlight w:val="yellow"/>
              </w:rPr>
            </w:pPr>
            <w:r w:rsidRPr="00013560">
              <w:rPr>
                <w:highlight w:val="yellow"/>
              </w:rPr>
              <w:t>100,0</w:t>
            </w:r>
          </w:p>
        </w:tc>
      </w:tr>
      <w:tr w:rsidR="005F0A68" w:rsidRPr="008121C2" w14:paraId="0F06FA76" w14:textId="77777777" w:rsidTr="00777A29">
        <w:tc>
          <w:tcPr>
            <w:tcW w:w="457" w:type="dxa"/>
          </w:tcPr>
          <w:p w14:paraId="7379682F" w14:textId="77777777" w:rsidR="005F0A68" w:rsidRPr="008121C2" w:rsidRDefault="005F0A68" w:rsidP="005F0A68">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22</w:t>
            </w:r>
          </w:p>
        </w:tc>
        <w:tc>
          <w:tcPr>
            <w:tcW w:w="5492" w:type="dxa"/>
          </w:tcPr>
          <w:p w14:paraId="139ED8E6" w14:textId="316827A0" w:rsidR="005F0A68" w:rsidRPr="008121C2" w:rsidRDefault="005F0A68" w:rsidP="005F0A68">
            <w:pPr>
              <w:ind w:firstLine="73"/>
              <w:rPr>
                <w:color w:val="000000"/>
              </w:rPr>
            </w:pPr>
            <w:r w:rsidRPr="008121C2">
              <w:t>Трудоустроено на временные места работы безработных граждан и граждан, осужденных к исправительным работам</w:t>
            </w:r>
          </w:p>
        </w:tc>
        <w:tc>
          <w:tcPr>
            <w:tcW w:w="1572" w:type="dxa"/>
          </w:tcPr>
          <w:p w14:paraId="4FF3B2EA" w14:textId="33A1E781" w:rsidR="005F0A68" w:rsidRPr="008121C2" w:rsidRDefault="005F0A68" w:rsidP="005F0A68">
            <w:pPr>
              <w:ind w:firstLine="73"/>
              <w:jc w:val="center"/>
            </w:pPr>
            <w:r w:rsidRPr="008121C2">
              <w:t>Чел.</w:t>
            </w:r>
          </w:p>
        </w:tc>
        <w:tc>
          <w:tcPr>
            <w:tcW w:w="888" w:type="dxa"/>
            <w:vAlign w:val="center"/>
          </w:tcPr>
          <w:p w14:paraId="5323A029" w14:textId="3A5C3A24" w:rsidR="005F0A68" w:rsidRPr="00BF4972" w:rsidRDefault="005F0A68" w:rsidP="005F0A68">
            <w:pPr>
              <w:ind w:firstLine="73"/>
              <w:jc w:val="center"/>
              <w:rPr>
                <w:highlight w:val="yellow"/>
              </w:rPr>
            </w:pPr>
            <w:r w:rsidRPr="00BF4972">
              <w:rPr>
                <w:highlight w:val="yellow"/>
              </w:rPr>
              <w:t>25</w:t>
            </w:r>
          </w:p>
        </w:tc>
        <w:tc>
          <w:tcPr>
            <w:tcW w:w="995" w:type="dxa"/>
            <w:vAlign w:val="center"/>
          </w:tcPr>
          <w:p w14:paraId="18C426FA" w14:textId="7BD17D2A" w:rsidR="005F0A68" w:rsidRPr="00BF4972" w:rsidRDefault="00BF4972" w:rsidP="005F0A68">
            <w:pPr>
              <w:ind w:firstLine="73"/>
              <w:jc w:val="center"/>
              <w:rPr>
                <w:highlight w:val="yellow"/>
              </w:rPr>
            </w:pPr>
            <w:r w:rsidRPr="00BF4972">
              <w:rPr>
                <w:highlight w:val="yellow"/>
              </w:rPr>
              <w:t>34</w:t>
            </w:r>
          </w:p>
        </w:tc>
        <w:tc>
          <w:tcPr>
            <w:tcW w:w="996" w:type="dxa"/>
            <w:vAlign w:val="center"/>
          </w:tcPr>
          <w:p w14:paraId="381815BE" w14:textId="1FF6C4B4" w:rsidR="005F0A68" w:rsidRPr="00BF4972" w:rsidRDefault="00BF4972" w:rsidP="005F0A68">
            <w:pPr>
              <w:ind w:firstLine="73"/>
              <w:jc w:val="center"/>
              <w:rPr>
                <w:highlight w:val="yellow"/>
              </w:rPr>
            </w:pPr>
            <w:r w:rsidRPr="00BF4972">
              <w:rPr>
                <w:highlight w:val="yellow"/>
              </w:rPr>
              <w:t>136,0</w:t>
            </w:r>
          </w:p>
        </w:tc>
      </w:tr>
      <w:tr w:rsidR="00013560" w:rsidRPr="008121C2" w14:paraId="5BA6D2C4" w14:textId="77777777" w:rsidTr="003B269F">
        <w:tc>
          <w:tcPr>
            <w:tcW w:w="457" w:type="dxa"/>
          </w:tcPr>
          <w:p w14:paraId="19C32B94" w14:textId="77777777" w:rsidR="00013560" w:rsidRPr="008121C2" w:rsidRDefault="00013560" w:rsidP="00013560">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lastRenderedPageBreak/>
              <w:t>23</w:t>
            </w:r>
          </w:p>
        </w:tc>
        <w:tc>
          <w:tcPr>
            <w:tcW w:w="5492" w:type="dxa"/>
            <w:vAlign w:val="center"/>
          </w:tcPr>
          <w:p w14:paraId="6F6B94C5" w14:textId="65C9FD0A" w:rsidR="00013560" w:rsidRPr="008121C2" w:rsidRDefault="00013560" w:rsidP="00013560">
            <w:pPr>
              <w:pStyle w:val="ConsPlusNormal"/>
              <w:ind w:firstLine="0"/>
              <w:rPr>
                <w:rFonts w:ascii="Times New Roman" w:hAnsi="Times New Roman" w:cs="Times New Roman"/>
                <w:sz w:val="24"/>
                <w:szCs w:val="24"/>
              </w:rPr>
            </w:pPr>
            <w:r w:rsidRPr="008121C2">
              <w:rPr>
                <w:rFonts w:ascii="Times New Roman" w:hAnsi="Times New Roman" w:cs="Times New Roman"/>
                <w:color w:val="000000"/>
                <w:sz w:val="24"/>
                <w:szCs w:val="24"/>
              </w:rPr>
              <w:t>Число субъектов малого и среднего предпринимательства в расчете на 10 тыс. человек населения</w:t>
            </w:r>
          </w:p>
        </w:tc>
        <w:tc>
          <w:tcPr>
            <w:tcW w:w="1572" w:type="dxa"/>
            <w:vAlign w:val="center"/>
          </w:tcPr>
          <w:p w14:paraId="0D3738C3" w14:textId="5F4AC95C" w:rsidR="00013560" w:rsidRPr="008121C2" w:rsidRDefault="00013560" w:rsidP="00013560">
            <w:pPr>
              <w:jc w:val="center"/>
              <w:rPr>
                <w:color w:val="000000"/>
              </w:rPr>
            </w:pPr>
            <w:r w:rsidRPr="008121C2">
              <w:rPr>
                <w:color w:val="000000"/>
              </w:rPr>
              <w:t>ед.</w:t>
            </w:r>
          </w:p>
        </w:tc>
        <w:tc>
          <w:tcPr>
            <w:tcW w:w="888" w:type="dxa"/>
            <w:vAlign w:val="center"/>
          </w:tcPr>
          <w:p w14:paraId="1A895999" w14:textId="5EC24162" w:rsidR="00013560" w:rsidRPr="005F0A68" w:rsidRDefault="00013560" w:rsidP="00013560">
            <w:pPr>
              <w:jc w:val="center"/>
              <w:rPr>
                <w:highlight w:val="yellow"/>
              </w:rPr>
            </w:pPr>
            <w:r w:rsidRPr="005F0A68">
              <w:rPr>
                <w:sz w:val="20"/>
                <w:szCs w:val="20"/>
                <w:highlight w:val="yellow"/>
              </w:rPr>
              <w:t>242</w:t>
            </w:r>
          </w:p>
        </w:tc>
        <w:tc>
          <w:tcPr>
            <w:tcW w:w="995" w:type="dxa"/>
          </w:tcPr>
          <w:p w14:paraId="223F045F" w14:textId="684B86E3" w:rsidR="00013560" w:rsidRPr="008121C2" w:rsidRDefault="00013560" w:rsidP="00013560">
            <w:pPr>
              <w:jc w:val="center"/>
            </w:pPr>
            <w:r w:rsidRPr="00013560">
              <w:rPr>
                <w:highlight w:val="yellow"/>
              </w:rPr>
              <w:t>252</w:t>
            </w:r>
          </w:p>
        </w:tc>
        <w:tc>
          <w:tcPr>
            <w:tcW w:w="996" w:type="dxa"/>
            <w:vAlign w:val="center"/>
          </w:tcPr>
          <w:p w14:paraId="6697766B" w14:textId="397EA79F" w:rsidR="00013560" w:rsidRPr="00013560" w:rsidRDefault="00013560" w:rsidP="00013560">
            <w:pPr>
              <w:jc w:val="center"/>
              <w:rPr>
                <w:highlight w:val="yellow"/>
              </w:rPr>
            </w:pPr>
            <w:r>
              <w:rPr>
                <w:highlight w:val="yellow"/>
              </w:rPr>
              <w:t>104,1</w:t>
            </w:r>
          </w:p>
        </w:tc>
      </w:tr>
      <w:tr w:rsidR="00013560" w:rsidRPr="008121C2" w14:paraId="7ED7F0CD" w14:textId="77777777" w:rsidTr="003B269F">
        <w:tc>
          <w:tcPr>
            <w:tcW w:w="457" w:type="dxa"/>
          </w:tcPr>
          <w:p w14:paraId="29F098A0" w14:textId="77777777" w:rsidR="00013560" w:rsidRPr="008121C2" w:rsidRDefault="00013560" w:rsidP="00013560">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24</w:t>
            </w:r>
          </w:p>
        </w:tc>
        <w:tc>
          <w:tcPr>
            <w:tcW w:w="5492" w:type="dxa"/>
          </w:tcPr>
          <w:p w14:paraId="0E1BE96D" w14:textId="1F8ADD52" w:rsidR="00013560" w:rsidRPr="008121C2" w:rsidRDefault="00013560" w:rsidP="00013560">
            <w:pPr>
              <w:pStyle w:val="ConsPlusNormal"/>
              <w:ind w:firstLine="0"/>
              <w:rPr>
                <w:rFonts w:ascii="Times New Roman" w:hAnsi="Times New Roman" w:cs="Times New Roman"/>
                <w:sz w:val="24"/>
                <w:szCs w:val="24"/>
              </w:rPr>
            </w:pPr>
            <w:r w:rsidRPr="008121C2">
              <w:rPr>
                <w:rFonts w:ascii="Times New Roman" w:hAnsi="Times New Roman" w:cs="Times New Roman"/>
                <w:sz w:val="24"/>
                <w:szCs w:val="24"/>
              </w:rPr>
              <w:t>Объем инвестиций в основной капитал в расчете на 1 жителя</w:t>
            </w:r>
          </w:p>
        </w:tc>
        <w:tc>
          <w:tcPr>
            <w:tcW w:w="1572" w:type="dxa"/>
          </w:tcPr>
          <w:p w14:paraId="5FD6B005" w14:textId="55DAE583" w:rsidR="00013560" w:rsidRPr="008121C2" w:rsidRDefault="00013560" w:rsidP="00013560">
            <w:pPr>
              <w:jc w:val="center"/>
              <w:rPr>
                <w:color w:val="000000"/>
              </w:rPr>
            </w:pPr>
            <w:r w:rsidRPr="008121C2">
              <w:t>Тыс. руб.</w:t>
            </w:r>
          </w:p>
        </w:tc>
        <w:tc>
          <w:tcPr>
            <w:tcW w:w="888" w:type="dxa"/>
            <w:vAlign w:val="center"/>
          </w:tcPr>
          <w:p w14:paraId="4A2B9D36" w14:textId="5E09FFC7" w:rsidR="00013560" w:rsidRPr="005F0A68" w:rsidRDefault="00013560" w:rsidP="00013560">
            <w:pPr>
              <w:jc w:val="center"/>
              <w:rPr>
                <w:highlight w:val="yellow"/>
              </w:rPr>
            </w:pPr>
            <w:r w:rsidRPr="005F0A68">
              <w:rPr>
                <w:sz w:val="20"/>
                <w:szCs w:val="20"/>
                <w:highlight w:val="yellow"/>
              </w:rPr>
              <w:t>28,5</w:t>
            </w:r>
          </w:p>
        </w:tc>
        <w:tc>
          <w:tcPr>
            <w:tcW w:w="995" w:type="dxa"/>
          </w:tcPr>
          <w:p w14:paraId="063B01F4" w14:textId="1332D122" w:rsidR="00013560" w:rsidRPr="008121C2" w:rsidRDefault="00013560" w:rsidP="00013560">
            <w:pPr>
              <w:jc w:val="center"/>
            </w:pPr>
            <w:r w:rsidRPr="00B66025">
              <w:t>19</w:t>
            </w:r>
            <w:r>
              <w:t>,</w:t>
            </w:r>
            <w:r w:rsidRPr="00B66025">
              <w:t>480,0</w:t>
            </w:r>
          </w:p>
        </w:tc>
        <w:tc>
          <w:tcPr>
            <w:tcW w:w="996" w:type="dxa"/>
            <w:vAlign w:val="center"/>
          </w:tcPr>
          <w:p w14:paraId="20C69F3F" w14:textId="0693617A" w:rsidR="00013560" w:rsidRPr="008121C2" w:rsidRDefault="00013560" w:rsidP="00013560">
            <w:pPr>
              <w:jc w:val="center"/>
            </w:pPr>
            <w:r w:rsidRPr="008121C2">
              <w:t>135,9</w:t>
            </w:r>
          </w:p>
        </w:tc>
      </w:tr>
      <w:tr w:rsidR="00013560" w:rsidRPr="008121C2" w14:paraId="6742F758" w14:textId="77777777" w:rsidTr="00777A29">
        <w:tc>
          <w:tcPr>
            <w:tcW w:w="457" w:type="dxa"/>
          </w:tcPr>
          <w:p w14:paraId="3D3DDC2A" w14:textId="77777777" w:rsidR="00013560" w:rsidRPr="008121C2" w:rsidRDefault="00013560" w:rsidP="00013560">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25</w:t>
            </w:r>
          </w:p>
        </w:tc>
        <w:tc>
          <w:tcPr>
            <w:tcW w:w="5492" w:type="dxa"/>
          </w:tcPr>
          <w:p w14:paraId="0933FC1F" w14:textId="74791BD0" w:rsidR="00013560" w:rsidRPr="008121C2" w:rsidRDefault="00013560" w:rsidP="00013560">
            <w:pPr>
              <w:pStyle w:val="ConsPlusNormal"/>
              <w:ind w:firstLine="0"/>
              <w:rPr>
                <w:rFonts w:ascii="Times New Roman" w:hAnsi="Times New Roman" w:cs="Times New Roman"/>
                <w:sz w:val="24"/>
                <w:szCs w:val="24"/>
              </w:rPr>
            </w:pPr>
            <w:r w:rsidRPr="008121C2">
              <w:rPr>
                <w:rFonts w:ascii="Times New Roman" w:hAnsi="Times New Roman" w:cs="Times New Roman"/>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572" w:type="dxa"/>
            <w:vAlign w:val="center"/>
          </w:tcPr>
          <w:p w14:paraId="2A5BE1F7" w14:textId="053635A6" w:rsidR="00013560" w:rsidRPr="008121C2" w:rsidRDefault="00013560" w:rsidP="00013560">
            <w:pPr>
              <w:jc w:val="center"/>
              <w:rPr>
                <w:color w:val="000000"/>
              </w:rPr>
            </w:pPr>
            <w:r w:rsidRPr="008121C2">
              <w:rPr>
                <w:color w:val="000000"/>
              </w:rPr>
              <w:t>%</w:t>
            </w:r>
          </w:p>
        </w:tc>
        <w:tc>
          <w:tcPr>
            <w:tcW w:w="888" w:type="dxa"/>
            <w:vAlign w:val="center"/>
          </w:tcPr>
          <w:p w14:paraId="21F89D1F" w14:textId="472DFD69" w:rsidR="00013560" w:rsidRPr="00013560" w:rsidRDefault="00013560" w:rsidP="00013560">
            <w:pPr>
              <w:jc w:val="center"/>
              <w:rPr>
                <w:highlight w:val="yellow"/>
              </w:rPr>
            </w:pPr>
            <w:r w:rsidRPr="00013560">
              <w:rPr>
                <w:sz w:val="20"/>
                <w:szCs w:val="20"/>
                <w:highlight w:val="yellow"/>
              </w:rPr>
              <w:t>14,0</w:t>
            </w:r>
          </w:p>
        </w:tc>
        <w:tc>
          <w:tcPr>
            <w:tcW w:w="995" w:type="dxa"/>
            <w:vAlign w:val="center"/>
          </w:tcPr>
          <w:p w14:paraId="59B06050" w14:textId="790A2D91" w:rsidR="00013560" w:rsidRPr="00013560" w:rsidRDefault="00013560" w:rsidP="00013560">
            <w:pPr>
              <w:jc w:val="center"/>
              <w:rPr>
                <w:highlight w:val="yellow"/>
              </w:rPr>
            </w:pPr>
            <w:r w:rsidRPr="00013560">
              <w:rPr>
                <w:highlight w:val="yellow"/>
              </w:rPr>
              <w:t>15,2</w:t>
            </w:r>
          </w:p>
        </w:tc>
        <w:tc>
          <w:tcPr>
            <w:tcW w:w="996" w:type="dxa"/>
            <w:vAlign w:val="center"/>
          </w:tcPr>
          <w:p w14:paraId="5E6BC3CA" w14:textId="5BF0B02F" w:rsidR="00013560" w:rsidRPr="00013560" w:rsidRDefault="00013560" w:rsidP="00013560">
            <w:pPr>
              <w:jc w:val="center"/>
              <w:rPr>
                <w:highlight w:val="yellow"/>
              </w:rPr>
            </w:pPr>
            <w:r w:rsidRPr="00013560">
              <w:rPr>
                <w:highlight w:val="yellow"/>
              </w:rPr>
              <w:t>108,6</w:t>
            </w:r>
          </w:p>
        </w:tc>
      </w:tr>
      <w:tr w:rsidR="00013560" w:rsidRPr="008121C2" w14:paraId="7C64CC94" w14:textId="77777777" w:rsidTr="00777A29">
        <w:tc>
          <w:tcPr>
            <w:tcW w:w="457" w:type="dxa"/>
          </w:tcPr>
          <w:p w14:paraId="0F17D871" w14:textId="77777777" w:rsidR="00013560" w:rsidRPr="008121C2" w:rsidRDefault="00013560" w:rsidP="00013560">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26</w:t>
            </w:r>
          </w:p>
        </w:tc>
        <w:tc>
          <w:tcPr>
            <w:tcW w:w="5492" w:type="dxa"/>
          </w:tcPr>
          <w:p w14:paraId="20D728FD" w14:textId="53BDC599" w:rsidR="00013560" w:rsidRPr="008121C2" w:rsidRDefault="00013560" w:rsidP="00013560">
            <w:pPr>
              <w:pStyle w:val="ConsPlusNormal"/>
              <w:ind w:firstLine="0"/>
              <w:rPr>
                <w:rFonts w:ascii="Times New Roman" w:hAnsi="Times New Roman" w:cs="Times New Roman"/>
                <w:sz w:val="24"/>
                <w:szCs w:val="24"/>
              </w:rPr>
            </w:pPr>
            <w:r w:rsidRPr="008121C2">
              <w:rPr>
                <w:rFonts w:ascii="Times New Roman" w:hAnsi="Times New Roman" w:cs="Times New Roman"/>
                <w:sz w:val="24"/>
                <w:szCs w:val="24"/>
              </w:rPr>
              <w:t>Общая площадь жилых помещений, введенная в действие за один год, в среднем на 1 жителя</w:t>
            </w:r>
          </w:p>
        </w:tc>
        <w:tc>
          <w:tcPr>
            <w:tcW w:w="1572" w:type="dxa"/>
            <w:vAlign w:val="center"/>
          </w:tcPr>
          <w:p w14:paraId="794C45C0" w14:textId="1B61E10E" w:rsidR="00013560" w:rsidRPr="008121C2" w:rsidRDefault="00013560" w:rsidP="00013560">
            <w:pPr>
              <w:jc w:val="center"/>
              <w:rPr>
                <w:color w:val="000000"/>
              </w:rPr>
            </w:pPr>
            <w:r w:rsidRPr="008121C2">
              <w:rPr>
                <w:color w:val="000000"/>
              </w:rPr>
              <w:t>Кв.м.</w:t>
            </w:r>
          </w:p>
        </w:tc>
        <w:tc>
          <w:tcPr>
            <w:tcW w:w="888" w:type="dxa"/>
            <w:vAlign w:val="center"/>
          </w:tcPr>
          <w:p w14:paraId="7E1CE0C4" w14:textId="5C6B1A2C" w:rsidR="00013560" w:rsidRPr="00013560" w:rsidRDefault="00013560" w:rsidP="00013560">
            <w:pPr>
              <w:jc w:val="center"/>
              <w:rPr>
                <w:highlight w:val="yellow"/>
              </w:rPr>
            </w:pPr>
            <w:r w:rsidRPr="00013560">
              <w:rPr>
                <w:sz w:val="20"/>
                <w:szCs w:val="20"/>
                <w:highlight w:val="yellow"/>
              </w:rPr>
              <w:t>0,2</w:t>
            </w:r>
          </w:p>
        </w:tc>
        <w:tc>
          <w:tcPr>
            <w:tcW w:w="995" w:type="dxa"/>
            <w:vAlign w:val="center"/>
          </w:tcPr>
          <w:p w14:paraId="34E7AF86" w14:textId="16830F76" w:rsidR="00013560" w:rsidRPr="00013560" w:rsidRDefault="00013560" w:rsidP="00013560">
            <w:pPr>
              <w:jc w:val="center"/>
              <w:rPr>
                <w:highlight w:val="yellow"/>
              </w:rPr>
            </w:pPr>
            <w:r w:rsidRPr="00013560">
              <w:rPr>
                <w:highlight w:val="yellow"/>
              </w:rPr>
              <w:t>0,09</w:t>
            </w:r>
          </w:p>
        </w:tc>
        <w:tc>
          <w:tcPr>
            <w:tcW w:w="996" w:type="dxa"/>
            <w:vAlign w:val="center"/>
          </w:tcPr>
          <w:p w14:paraId="374565F2" w14:textId="0BCECD20" w:rsidR="00013560" w:rsidRPr="00013560" w:rsidRDefault="00013560" w:rsidP="00013560">
            <w:pPr>
              <w:jc w:val="center"/>
              <w:rPr>
                <w:highlight w:val="yellow"/>
              </w:rPr>
            </w:pPr>
            <w:r w:rsidRPr="00013560">
              <w:rPr>
                <w:highlight w:val="yellow"/>
              </w:rPr>
              <w:t>45,0</w:t>
            </w:r>
          </w:p>
        </w:tc>
      </w:tr>
      <w:tr w:rsidR="00013560" w:rsidRPr="008121C2" w14:paraId="3B225E60" w14:textId="77777777" w:rsidTr="00777A29">
        <w:tc>
          <w:tcPr>
            <w:tcW w:w="457" w:type="dxa"/>
          </w:tcPr>
          <w:p w14:paraId="42093789" w14:textId="77777777" w:rsidR="00013560" w:rsidRPr="008121C2" w:rsidRDefault="00013560" w:rsidP="00013560">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27</w:t>
            </w:r>
          </w:p>
        </w:tc>
        <w:tc>
          <w:tcPr>
            <w:tcW w:w="5492" w:type="dxa"/>
          </w:tcPr>
          <w:p w14:paraId="76A460A7" w14:textId="7B604F75" w:rsidR="00013560" w:rsidRPr="008121C2" w:rsidRDefault="00013560" w:rsidP="00013560">
            <w:pPr>
              <w:pStyle w:val="ConsPlusNormal"/>
              <w:ind w:firstLine="0"/>
              <w:rPr>
                <w:rFonts w:ascii="Times New Roman" w:hAnsi="Times New Roman" w:cs="Times New Roman"/>
                <w:sz w:val="24"/>
                <w:szCs w:val="24"/>
              </w:rPr>
            </w:pPr>
            <w:r w:rsidRPr="008121C2">
              <w:rPr>
                <w:rFonts w:ascii="Times New Roman" w:hAnsi="Times New Roman" w:cs="Times New Roman"/>
                <w:sz w:val="24"/>
                <w:szCs w:val="24"/>
              </w:rPr>
              <w:t>Собираемость имущественных налогов физических лиц на территории сельского поселения.</w:t>
            </w:r>
          </w:p>
        </w:tc>
        <w:tc>
          <w:tcPr>
            <w:tcW w:w="1572" w:type="dxa"/>
            <w:vAlign w:val="center"/>
          </w:tcPr>
          <w:p w14:paraId="1B1CD75D" w14:textId="64FC1C1F" w:rsidR="00013560" w:rsidRPr="008121C2" w:rsidRDefault="00013560" w:rsidP="00013560">
            <w:pPr>
              <w:jc w:val="center"/>
              <w:rPr>
                <w:color w:val="000000"/>
              </w:rPr>
            </w:pPr>
            <w:r w:rsidRPr="008121C2">
              <w:rPr>
                <w:color w:val="000000"/>
              </w:rPr>
              <w:t>%</w:t>
            </w:r>
          </w:p>
        </w:tc>
        <w:tc>
          <w:tcPr>
            <w:tcW w:w="888" w:type="dxa"/>
            <w:vAlign w:val="center"/>
          </w:tcPr>
          <w:p w14:paraId="3C7EC574" w14:textId="5CFB3F6F" w:rsidR="00013560" w:rsidRPr="00013560" w:rsidRDefault="00013560" w:rsidP="00013560">
            <w:pPr>
              <w:jc w:val="center"/>
              <w:rPr>
                <w:highlight w:val="yellow"/>
              </w:rPr>
            </w:pPr>
            <w:r w:rsidRPr="00013560">
              <w:rPr>
                <w:highlight w:val="yellow"/>
              </w:rPr>
              <w:t>95</w:t>
            </w:r>
          </w:p>
        </w:tc>
        <w:tc>
          <w:tcPr>
            <w:tcW w:w="995" w:type="dxa"/>
            <w:vAlign w:val="center"/>
          </w:tcPr>
          <w:p w14:paraId="6669D598" w14:textId="39BE27A9" w:rsidR="00013560" w:rsidRPr="00013560" w:rsidRDefault="00013560" w:rsidP="00013560">
            <w:pPr>
              <w:jc w:val="center"/>
              <w:rPr>
                <w:highlight w:val="yellow"/>
              </w:rPr>
            </w:pPr>
            <w:r w:rsidRPr="00013560">
              <w:rPr>
                <w:highlight w:val="yellow"/>
              </w:rPr>
              <w:t>105</w:t>
            </w:r>
          </w:p>
        </w:tc>
        <w:tc>
          <w:tcPr>
            <w:tcW w:w="996" w:type="dxa"/>
            <w:vAlign w:val="center"/>
          </w:tcPr>
          <w:p w14:paraId="05341BFD" w14:textId="2B3BE65F" w:rsidR="00013560" w:rsidRPr="00013560" w:rsidRDefault="00013560" w:rsidP="00013560">
            <w:pPr>
              <w:jc w:val="center"/>
              <w:rPr>
                <w:highlight w:val="yellow"/>
              </w:rPr>
            </w:pPr>
            <w:r w:rsidRPr="00013560">
              <w:rPr>
                <w:highlight w:val="yellow"/>
              </w:rPr>
              <w:t>110,5</w:t>
            </w:r>
          </w:p>
        </w:tc>
      </w:tr>
      <w:tr w:rsidR="00013560" w:rsidRPr="008121C2" w14:paraId="7CD7E7DE" w14:textId="77777777" w:rsidTr="00777A29">
        <w:tc>
          <w:tcPr>
            <w:tcW w:w="457" w:type="dxa"/>
          </w:tcPr>
          <w:p w14:paraId="308B5BD2" w14:textId="77777777" w:rsidR="00013560" w:rsidRPr="008121C2" w:rsidRDefault="00013560" w:rsidP="00013560">
            <w:pPr>
              <w:pStyle w:val="ConsPlusNormal"/>
              <w:ind w:firstLine="0"/>
              <w:jc w:val="both"/>
              <w:rPr>
                <w:rFonts w:ascii="Times New Roman" w:hAnsi="Times New Roman" w:cs="Times New Roman"/>
                <w:sz w:val="24"/>
                <w:szCs w:val="24"/>
              </w:rPr>
            </w:pPr>
            <w:r w:rsidRPr="008121C2">
              <w:rPr>
                <w:rFonts w:ascii="Times New Roman" w:hAnsi="Times New Roman" w:cs="Times New Roman"/>
                <w:sz w:val="24"/>
                <w:szCs w:val="24"/>
              </w:rPr>
              <w:t>28</w:t>
            </w:r>
          </w:p>
        </w:tc>
        <w:tc>
          <w:tcPr>
            <w:tcW w:w="5492" w:type="dxa"/>
          </w:tcPr>
          <w:p w14:paraId="6D4E640C" w14:textId="669C722B" w:rsidR="00013560" w:rsidRPr="008121C2" w:rsidRDefault="00013560" w:rsidP="00013560">
            <w:pPr>
              <w:pStyle w:val="ConsPlusNormal"/>
              <w:ind w:firstLine="0"/>
              <w:rPr>
                <w:rFonts w:ascii="Times New Roman" w:hAnsi="Times New Roman" w:cs="Times New Roman"/>
                <w:sz w:val="24"/>
                <w:szCs w:val="24"/>
              </w:rPr>
            </w:pPr>
            <w:r w:rsidRPr="008121C2">
              <w:rPr>
                <w:rFonts w:ascii="Times New Roman" w:hAnsi="Times New Roman" w:cs="Times New Roman"/>
                <w:sz w:val="24"/>
                <w:szCs w:val="24"/>
              </w:rPr>
              <w:t>Количество территориальных общественных самоуправлений сельского поселения, занявших призовые места (с 1 по 5 место) по результатам отчетного года в республиканском конкурсе "Лучшее территориальное общественное самоуправление", утвержденном Постановлением Правительства республики Бурятия от 29.05.2021 г. №244</w:t>
            </w:r>
          </w:p>
        </w:tc>
        <w:tc>
          <w:tcPr>
            <w:tcW w:w="1572" w:type="dxa"/>
            <w:vAlign w:val="center"/>
          </w:tcPr>
          <w:p w14:paraId="73611B9D" w14:textId="6F280BAE" w:rsidR="00013560" w:rsidRPr="008121C2" w:rsidRDefault="00013560" w:rsidP="00013560">
            <w:pPr>
              <w:pStyle w:val="ConsPlusNormal"/>
              <w:ind w:firstLine="0"/>
              <w:jc w:val="center"/>
              <w:rPr>
                <w:rFonts w:ascii="Times New Roman" w:hAnsi="Times New Roman" w:cs="Times New Roman"/>
                <w:sz w:val="24"/>
                <w:szCs w:val="24"/>
              </w:rPr>
            </w:pPr>
            <w:r w:rsidRPr="008121C2">
              <w:rPr>
                <w:rFonts w:ascii="Times New Roman" w:hAnsi="Times New Roman" w:cs="Times New Roman"/>
                <w:color w:val="000000"/>
                <w:sz w:val="24"/>
                <w:szCs w:val="24"/>
              </w:rPr>
              <w:t>единиц</w:t>
            </w:r>
          </w:p>
        </w:tc>
        <w:tc>
          <w:tcPr>
            <w:tcW w:w="888" w:type="dxa"/>
            <w:vAlign w:val="center"/>
          </w:tcPr>
          <w:p w14:paraId="6F6D4E98" w14:textId="5779A317" w:rsidR="00013560" w:rsidRPr="00BF4972" w:rsidRDefault="00013560" w:rsidP="00013560">
            <w:pPr>
              <w:jc w:val="center"/>
              <w:rPr>
                <w:highlight w:val="yellow"/>
              </w:rPr>
            </w:pPr>
            <w:r w:rsidRPr="00BF4972">
              <w:rPr>
                <w:color w:val="000000"/>
                <w:sz w:val="20"/>
                <w:szCs w:val="20"/>
                <w:highlight w:val="yellow"/>
              </w:rPr>
              <w:t>55</w:t>
            </w:r>
          </w:p>
        </w:tc>
        <w:tc>
          <w:tcPr>
            <w:tcW w:w="995" w:type="dxa"/>
            <w:vAlign w:val="center"/>
          </w:tcPr>
          <w:p w14:paraId="4F6D0119" w14:textId="55E17767" w:rsidR="00013560" w:rsidRPr="00BF4972" w:rsidRDefault="00013560" w:rsidP="00013560">
            <w:pPr>
              <w:jc w:val="center"/>
              <w:rPr>
                <w:highlight w:val="yellow"/>
              </w:rPr>
            </w:pPr>
            <w:r w:rsidRPr="00BF4972">
              <w:rPr>
                <w:highlight w:val="yellow"/>
              </w:rPr>
              <w:t>55</w:t>
            </w:r>
          </w:p>
        </w:tc>
        <w:tc>
          <w:tcPr>
            <w:tcW w:w="996" w:type="dxa"/>
            <w:vAlign w:val="center"/>
          </w:tcPr>
          <w:p w14:paraId="23CFFADE" w14:textId="79075951" w:rsidR="00013560" w:rsidRPr="00BF4972" w:rsidRDefault="00013560" w:rsidP="00013560">
            <w:pPr>
              <w:jc w:val="center"/>
              <w:rPr>
                <w:highlight w:val="yellow"/>
              </w:rPr>
            </w:pPr>
            <w:r w:rsidRPr="00BF4972">
              <w:rPr>
                <w:highlight w:val="yellow"/>
              </w:rPr>
              <w:t>100</w:t>
            </w:r>
          </w:p>
        </w:tc>
      </w:tr>
      <w:tr w:rsidR="00013560" w:rsidRPr="008121C2" w14:paraId="033D3DAA" w14:textId="77777777" w:rsidTr="00777A29">
        <w:tc>
          <w:tcPr>
            <w:tcW w:w="457" w:type="dxa"/>
            <w:vAlign w:val="center"/>
          </w:tcPr>
          <w:p w14:paraId="01E72BF5" w14:textId="77777777" w:rsidR="00013560" w:rsidRPr="008121C2" w:rsidRDefault="00013560" w:rsidP="00013560">
            <w:pPr>
              <w:pStyle w:val="ConsPlusNormal"/>
              <w:ind w:firstLine="0"/>
              <w:jc w:val="center"/>
              <w:rPr>
                <w:rFonts w:ascii="Times New Roman" w:hAnsi="Times New Roman" w:cs="Times New Roman"/>
                <w:sz w:val="24"/>
                <w:szCs w:val="24"/>
              </w:rPr>
            </w:pPr>
            <w:r w:rsidRPr="008121C2">
              <w:rPr>
                <w:rFonts w:ascii="Times New Roman" w:hAnsi="Times New Roman" w:cs="Times New Roman"/>
                <w:sz w:val="24"/>
                <w:szCs w:val="24"/>
              </w:rPr>
              <w:t>29</w:t>
            </w:r>
          </w:p>
        </w:tc>
        <w:tc>
          <w:tcPr>
            <w:tcW w:w="5492" w:type="dxa"/>
          </w:tcPr>
          <w:p w14:paraId="1C8E16AB" w14:textId="2F8D5F56" w:rsidR="00013560" w:rsidRPr="008121C2" w:rsidRDefault="00013560" w:rsidP="00013560">
            <w:pPr>
              <w:rPr>
                <w:color w:val="000000"/>
              </w:rPr>
            </w:pPr>
            <w:r w:rsidRPr="008121C2">
              <w:t>Количество совершенных преступлений на 1000 человек</w:t>
            </w:r>
          </w:p>
        </w:tc>
        <w:tc>
          <w:tcPr>
            <w:tcW w:w="1572" w:type="dxa"/>
            <w:vAlign w:val="center"/>
          </w:tcPr>
          <w:p w14:paraId="12086E99" w14:textId="5786C63F" w:rsidR="00013560" w:rsidRPr="008121C2" w:rsidRDefault="00013560" w:rsidP="00013560">
            <w:pPr>
              <w:jc w:val="center"/>
              <w:rPr>
                <w:color w:val="000000"/>
              </w:rPr>
            </w:pPr>
            <w:r w:rsidRPr="008121C2">
              <w:rPr>
                <w:color w:val="000000"/>
              </w:rPr>
              <w:t>единиц</w:t>
            </w:r>
          </w:p>
        </w:tc>
        <w:tc>
          <w:tcPr>
            <w:tcW w:w="888" w:type="dxa"/>
            <w:vAlign w:val="center"/>
          </w:tcPr>
          <w:p w14:paraId="6887B135" w14:textId="7450C4A2" w:rsidR="00013560" w:rsidRPr="00013560" w:rsidRDefault="00013560" w:rsidP="00013560">
            <w:pPr>
              <w:jc w:val="center"/>
              <w:rPr>
                <w:highlight w:val="yellow"/>
              </w:rPr>
            </w:pPr>
            <w:r w:rsidRPr="00013560">
              <w:rPr>
                <w:sz w:val="20"/>
                <w:szCs w:val="20"/>
                <w:highlight w:val="yellow"/>
              </w:rPr>
              <w:t>12</w:t>
            </w:r>
          </w:p>
        </w:tc>
        <w:tc>
          <w:tcPr>
            <w:tcW w:w="995" w:type="dxa"/>
            <w:vAlign w:val="center"/>
          </w:tcPr>
          <w:p w14:paraId="38A61EFD" w14:textId="2195D19C" w:rsidR="00013560" w:rsidRPr="00013560" w:rsidRDefault="00013560" w:rsidP="00013560">
            <w:pPr>
              <w:jc w:val="center"/>
              <w:rPr>
                <w:highlight w:val="yellow"/>
              </w:rPr>
            </w:pPr>
            <w:r w:rsidRPr="00013560">
              <w:rPr>
                <w:highlight w:val="yellow"/>
              </w:rPr>
              <w:t>9,1</w:t>
            </w:r>
          </w:p>
        </w:tc>
        <w:tc>
          <w:tcPr>
            <w:tcW w:w="996" w:type="dxa"/>
            <w:vAlign w:val="center"/>
          </w:tcPr>
          <w:p w14:paraId="57FF967E" w14:textId="346A32F1" w:rsidR="00013560" w:rsidRPr="00013560" w:rsidRDefault="00013560" w:rsidP="00013560">
            <w:pPr>
              <w:jc w:val="center"/>
              <w:rPr>
                <w:highlight w:val="yellow"/>
              </w:rPr>
            </w:pPr>
            <w:r w:rsidRPr="00013560">
              <w:rPr>
                <w:highlight w:val="yellow"/>
              </w:rPr>
              <w:t>131,8</w:t>
            </w:r>
          </w:p>
        </w:tc>
      </w:tr>
      <w:tr w:rsidR="00013560" w:rsidRPr="008121C2" w14:paraId="3E6E1A6A" w14:textId="77777777" w:rsidTr="00777A29">
        <w:tc>
          <w:tcPr>
            <w:tcW w:w="457" w:type="dxa"/>
            <w:vAlign w:val="center"/>
          </w:tcPr>
          <w:p w14:paraId="5F7346B9" w14:textId="77777777" w:rsidR="00013560" w:rsidRPr="008121C2" w:rsidRDefault="00013560" w:rsidP="00013560">
            <w:pPr>
              <w:pStyle w:val="ConsPlusNormal"/>
              <w:ind w:firstLine="0"/>
              <w:jc w:val="center"/>
              <w:rPr>
                <w:rFonts w:ascii="Times New Roman" w:hAnsi="Times New Roman" w:cs="Times New Roman"/>
                <w:sz w:val="24"/>
                <w:szCs w:val="24"/>
              </w:rPr>
            </w:pPr>
            <w:r w:rsidRPr="008121C2">
              <w:rPr>
                <w:rFonts w:ascii="Times New Roman" w:hAnsi="Times New Roman" w:cs="Times New Roman"/>
                <w:sz w:val="24"/>
                <w:szCs w:val="24"/>
              </w:rPr>
              <w:t>30</w:t>
            </w:r>
          </w:p>
        </w:tc>
        <w:tc>
          <w:tcPr>
            <w:tcW w:w="5492" w:type="dxa"/>
          </w:tcPr>
          <w:p w14:paraId="646D083D" w14:textId="1019265C" w:rsidR="00013560" w:rsidRPr="008121C2" w:rsidRDefault="00013560" w:rsidP="00013560">
            <w:pPr>
              <w:rPr>
                <w:color w:val="000000"/>
              </w:rPr>
            </w:pPr>
            <w:r w:rsidRPr="008121C2">
              <w:t>Доля площади земельных участков, являющихся объектами налогообложения земельным налогом, в общей площади территории поселения</w:t>
            </w:r>
          </w:p>
        </w:tc>
        <w:tc>
          <w:tcPr>
            <w:tcW w:w="1572" w:type="dxa"/>
            <w:vAlign w:val="center"/>
          </w:tcPr>
          <w:p w14:paraId="45E2059E" w14:textId="715C4737" w:rsidR="00013560" w:rsidRPr="008121C2" w:rsidRDefault="00013560" w:rsidP="00013560">
            <w:pPr>
              <w:jc w:val="center"/>
              <w:rPr>
                <w:color w:val="000000"/>
              </w:rPr>
            </w:pPr>
            <w:r w:rsidRPr="008121C2">
              <w:rPr>
                <w:color w:val="000000"/>
              </w:rPr>
              <w:t>%</w:t>
            </w:r>
          </w:p>
        </w:tc>
        <w:tc>
          <w:tcPr>
            <w:tcW w:w="888" w:type="dxa"/>
            <w:vAlign w:val="center"/>
          </w:tcPr>
          <w:p w14:paraId="0AFE691A" w14:textId="31330EF8" w:rsidR="00013560" w:rsidRPr="00013560" w:rsidRDefault="00013560" w:rsidP="00013560">
            <w:pPr>
              <w:jc w:val="center"/>
              <w:rPr>
                <w:highlight w:val="yellow"/>
              </w:rPr>
            </w:pPr>
            <w:r w:rsidRPr="00013560">
              <w:rPr>
                <w:sz w:val="20"/>
                <w:szCs w:val="20"/>
                <w:highlight w:val="yellow"/>
              </w:rPr>
              <w:t>67,9</w:t>
            </w:r>
          </w:p>
        </w:tc>
        <w:tc>
          <w:tcPr>
            <w:tcW w:w="995" w:type="dxa"/>
            <w:vAlign w:val="center"/>
          </w:tcPr>
          <w:p w14:paraId="5D12B0BB" w14:textId="36A82DE8" w:rsidR="00013560" w:rsidRPr="00013560" w:rsidRDefault="00013560" w:rsidP="00013560">
            <w:pPr>
              <w:jc w:val="center"/>
              <w:rPr>
                <w:highlight w:val="yellow"/>
              </w:rPr>
            </w:pPr>
            <w:r w:rsidRPr="00013560">
              <w:rPr>
                <w:highlight w:val="yellow"/>
              </w:rPr>
              <w:t>67,9</w:t>
            </w:r>
          </w:p>
        </w:tc>
        <w:tc>
          <w:tcPr>
            <w:tcW w:w="996" w:type="dxa"/>
            <w:vAlign w:val="center"/>
          </w:tcPr>
          <w:p w14:paraId="3112EF2B" w14:textId="30BA8D18" w:rsidR="00013560" w:rsidRPr="00013560" w:rsidRDefault="00013560" w:rsidP="00013560">
            <w:pPr>
              <w:jc w:val="center"/>
              <w:rPr>
                <w:highlight w:val="yellow"/>
              </w:rPr>
            </w:pPr>
            <w:r w:rsidRPr="00013560">
              <w:rPr>
                <w:highlight w:val="yellow"/>
              </w:rPr>
              <w:t>100,0</w:t>
            </w:r>
          </w:p>
        </w:tc>
      </w:tr>
      <w:tr w:rsidR="00013560" w:rsidRPr="008121C2" w14:paraId="46A93DB8" w14:textId="77777777" w:rsidTr="00777A29">
        <w:tc>
          <w:tcPr>
            <w:tcW w:w="457" w:type="dxa"/>
            <w:vAlign w:val="center"/>
          </w:tcPr>
          <w:p w14:paraId="20F82D86" w14:textId="77777777" w:rsidR="00013560" w:rsidRPr="008121C2" w:rsidRDefault="00013560" w:rsidP="00013560">
            <w:pPr>
              <w:pStyle w:val="ConsPlusNormal"/>
              <w:ind w:firstLine="0"/>
              <w:jc w:val="center"/>
              <w:rPr>
                <w:rFonts w:ascii="Times New Roman" w:hAnsi="Times New Roman" w:cs="Times New Roman"/>
                <w:sz w:val="24"/>
                <w:szCs w:val="24"/>
              </w:rPr>
            </w:pPr>
            <w:r w:rsidRPr="008121C2">
              <w:rPr>
                <w:rFonts w:ascii="Times New Roman" w:hAnsi="Times New Roman" w:cs="Times New Roman"/>
                <w:sz w:val="24"/>
                <w:szCs w:val="24"/>
              </w:rPr>
              <w:t>31</w:t>
            </w:r>
          </w:p>
        </w:tc>
        <w:tc>
          <w:tcPr>
            <w:tcW w:w="5492" w:type="dxa"/>
          </w:tcPr>
          <w:p w14:paraId="6BF73F6D" w14:textId="0DFE7CA1" w:rsidR="00013560" w:rsidRPr="008121C2" w:rsidRDefault="00013560" w:rsidP="00013560">
            <w:pPr>
              <w:rPr>
                <w:color w:val="000000"/>
              </w:rPr>
            </w:pPr>
            <w:r w:rsidRPr="008121C2">
              <w:t>Поголовье крупного рогатого скота в личных подсобных хозяйствах в пересчете на 100 дворов</w:t>
            </w:r>
          </w:p>
        </w:tc>
        <w:tc>
          <w:tcPr>
            <w:tcW w:w="1572" w:type="dxa"/>
            <w:vAlign w:val="center"/>
          </w:tcPr>
          <w:p w14:paraId="074918F6" w14:textId="50C15E18" w:rsidR="00013560" w:rsidRPr="008121C2" w:rsidRDefault="00013560" w:rsidP="00013560">
            <w:pPr>
              <w:jc w:val="center"/>
              <w:rPr>
                <w:color w:val="000000"/>
              </w:rPr>
            </w:pPr>
            <w:r w:rsidRPr="008121C2">
              <w:rPr>
                <w:color w:val="000000"/>
              </w:rPr>
              <w:t>голов</w:t>
            </w:r>
          </w:p>
        </w:tc>
        <w:tc>
          <w:tcPr>
            <w:tcW w:w="888" w:type="dxa"/>
            <w:vAlign w:val="center"/>
          </w:tcPr>
          <w:p w14:paraId="1A4F3943" w14:textId="2E114DCC" w:rsidR="00013560" w:rsidRPr="005F0A68" w:rsidRDefault="00013560" w:rsidP="00013560">
            <w:pPr>
              <w:jc w:val="center"/>
              <w:rPr>
                <w:highlight w:val="yellow"/>
              </w:rPr>
            </w:pPr>
            <w:r w:rsidRPr="005F0A68">
              <w:rPr>
                <w:color w:val="000000"/>
                <w:sz w:val="20"/>
                <w:szCs w:val="20"/>
                <w:highlight w:val="yellow"/>
              </w:rPr>
              <w:t>346,0</w:t>
            </w:r>
          </w:p>
        </w:tc>
        <w:tc>
          <w:tcPr>
            <w:tcW w:w="995" w:type="dxa"/>
            <w:vAlign w:val="center"/>
          </w:tcPr>
          <w:p w14:paraId="6C54730A" w14:textId="296E65F1" w:rsidR="00013560" w:rsidRPr="00013560" w:rsidRDefault="00013560" w:rsidP="00013560">
            <w:pPr>
              <w:jc w:val="center"/>
              <w:rPr>
                <w:highlight w:val="red"/>
              </w:rPr>
            </w:pPr>
            <w:r w:rsidRPr="00013560">
              <w:rPr>
                <w:highlight w:val="red"/>
              </w:rPr>
              <w:t>231,4</w:t>
            </w:r>
          </w:p>
        </w:tc>
        <w:tc>
          <w:tcPr>
            <w:tcW w:w="996" w:type="dxa"/>
            <w:vAlign w:val="center"/>
          </w:tcPr>
          <w:p w14:paraId="7ECE2D35" w14:textId="29A2A9F6" w:rsidR="00013560" w:rsidRPr="00013560" w:rsidRDefault="00013560" w:rsidP="00013560">
            <w:pPr>
              <w:jc w:val="center"/>
              <w:rPr>
                <w:highlight w:val="red"/>
              </w:rPr>
            </w:pPr>
            <w:r w:rsidRPr="00013560">
              <w:rPr>
                <w:highlight w:val="red"/>
              </w:rPr>
              <w:t>66,8</w:t>
            </w:r>
          </w:p>
        </w:tc>
      </w:tr>
      <w:tr w:rsidR="00013560" w:rsidRPr="008121C2" w14:paraId="7DF94F3A" w14:textId="77777777" w:rsidTr="00777A29">
        <w:tc>
          <w:tcPr>
            <w:tcW w:w="457" w:type="dxa"/>
            <w:vAlign w:val="center"/>
          </w:tcPr>
          <w:p w14:paraId="65B1923C" w14:textId="77777777" w:rsidR="00013560" w:rsidRPr="008121C2" w:rsidRDefault="00013560" w:rsidP="00013560">
            <w:pPr>
              <w:pStyle w:val="ConsPlusNormal"/>
              <w:ind w:firstLine="0"/>
              <w:jc w:val="center"/>
              <w:rPr>
                <w:rFonts w:ascii="Times New Roman" w:hAnsi="Times New Roman" w:cs="Times New Roman"/>
                <w:sz w:val="24"/>
                <w:szCs w:val="24"/>
              </w:rPr>
            </w:pPr>
            <w:r w:rsidRPr="008121C2">
              <w:rPr>
                <w:rFonts w:ascii="Times New Roman" w:hAnsi="Times New Roman" w:cs="Times New Roman"/>
                <w:sz w:val="24"/>
                <w:szCs w:val="24"/>
              </w:rPr>
              <w:t>32</w:t>
            </w:r>
          </w:p>
        </w:tc>
        <w:tc>
          <w:tcPr>
            <w:tcW w:w="5492" w:type="dxa"/>
          </w:tcPr>
          <w:p w14:paraId="6843F231" w14:textId="2884F71A" w:rsidR="00013560" w:rsidRPr="008121C2" w:rsidRDefault="00013560" w:rsidP="00013560">
            <w:pPr>
              <w:shd w:val="clear" w:color="auto" w:fill="FFFFFF"/>
              <w:ind w:right="102" w:hanging="24"/>
            </w:pPr>
            <w:r w:rsidRPr="008121C2">
              <w:t>Темп роста численности населения сельского поселения за отчетный год по сравнению с предыдущим годом</w:t>
            </w:r>
          </w:p>
        </w:tc>
        <w:tc>
          <w:tcPr>
            <w:tcW w:w="1572" w:type="dxa"/>
            <w:vAlign w:val="center"/>
          </w:tcPr>
          <w:p w14:paraId="11AF3F4F" w14:textId="2E178D69" w:rsidR="00013560" w:rsidRPr="008121C2" w:rsidRDefault="00013560" w:rsidP="00013560">
            <w:pPr>
              <w:shd w:val="clear" w:color="auto" w:fill="FFFFFF"/>
              <w:ind w:right="102" w:hanging="24"/>
              <w:jc w:val="center"/>
              <w:rPr>
                <w:color w:val="000000"/>
              </w:rPr>
            </w:pPr>
            <w:r w:rsidRPr="008121C2">
              <w:rPr>
                <w:color w:val="000000"/>
              </w:rPr>
              <w:t>человек</w:t>
            </w:r>
          </w:p>
        </w:tc>
        <w:tc>
          <w:tcPr>
            <w:tcW w:w="888" w:type="dxa"/>
            <w:vAlign w:val="center"/>
          </w:tcPr>
          <w:p w14:paraId="0B1C76B2" w14:textId="4FE2F47A" w:rsidR="00013560" w:rsidRPr="00BF4972" w:rsidRDefault="00013560" w:rsidP="00013560">
            <w:pPr>
              <w:shd w:val="clear" w:color="auto" w:fill="FFFFFF"/>
              <w:ind w:right="102" w:hanging="23"/>
              <w:jc w:val="center"/>
              <w:rPr>
                <w:color w:val="000000"/>
                <w:highlight w:val="yellow"/>
              </w:rPr>
            </w:pPr>
            <w:r w:rsidRPr="00BF4972">
              <w:rPr>
                <w:color w:val="000000"/>
                <w:sz w:val="20"/>
                <w:szCs w:val="20"/>
                <w:highlight w:val="yellow"/>
              </w:rPr>
              <w:t>97,8</w:t>
            </w:r>
          </w:p>
        </w:tc>
        <w:tc>
          <w:tcPr>
            <w:tcW w:w="995" w:type="dxa"/>
            <w:vAlign w:val="center"/>
          </w:tcPr>
          <w:p w14:paraId="5E023898" w14:textId="34F44A37" w:rsidR="00013560" w:rsidRPr="00BF4972" w:rsidRDefault="00013560" w:rsidP="00013560">
            <w:pPr>
              <w:jc w:val="center"/>
              <w:rPr>
                <w:highlight w:val="yellow"/>
              </w:rPr>
            </w:pPr>
            <w:r w:rsidRPr="00BF4972">
              <w:rPr>
                <w:highlight w:val="yellow"/>
              </w:rPr>
              <w:t>98,9</w:t>
            </w:r>
          </w:p>
        </w:tc>
        <w:tc>
          <w:tcPr>
            <w:tcW w:w="996" w:type="dxa"/>
            <w:vAlign w:val="center"/>
          </w:tcPr>
          <w:p w14:paraId="16420653" w14:textId="1B591A7F" w:rsidR="00013560" w:rsidRPr="00BF4972" w:rsidRDefault="00013560" w:rsidP="00013560">
            <w:pPr>
              <w:jc w:val="center"/>
              <w:rPr>
                <w:highlight w:val="yellow"/>
              </w:rPr>
            </w:pPr>
            <w:r w:rsidRPr="00BF4972">
              <w:rPr>
                <w:highlight w:val="yellow"/>
              </w:rPr>
              <w:t>101,1</w:t>
            </w:r>
          </w:p>
        </w:tc>
      </w:tr>
      <w:tr w:rsidR="00013560" w:rsidRPr="008121C2" w14:paraId="5634C0B9" w14:textId="77777777" w:rsidTr="00777A29">
        <w:tc>
          <w:tcPr>
            <w:tcW w:w="457" w:type="dxa"/>
            <w:vAlign w:val="center"/>
          </w:tcPr>
          <w:p w14:paraId="6061634C" w14:textId="3149C246" w:rsidR="00013560" w:rsidRPr="008121C2" w:rsidRDefault="00013560" w:rsidP="00013560">
            <w:pPr>
              <w:pStyle w:val="ConsPlusNormal"/>
              <w:ind w:firstLine="0"/>
              <w:jc w:val="center"/>
              <w:rPr>
                <w:rFonts w:ascii="Times New Roman" w:hAnsi="Times New Roman" w:cs="Times New Roman"/>
                <w:sz w:val="24"/>
                <w:szCs w:val="24"/>
              </w:rPr>
            </w:pPr>
          </w:p>
        </w:tc>
        <w:tc>
          <w:tcPr>
            <w:tcW w:w="5492" w:type="dxa"/>
          </w:tcPr>
          <w:p w14:paraId="132B44F0" w14:textId="4934ECB1" w:rsidR="00013560" w:rsidRPr="008121C2" w:rsidRDefault="00013560" w:rsidP="00013560">
            <w:pPr>
              <w:pStyle w:val="ConsPlusNormal"/>
              <w:ind w:firstLine="709"/>
              <w:rPr>
                <w:rFonts w:ascii="Times New Roman" w:hAnsi="Times New Roman" w:cs="Times New Roman"/>
                <w:sz w:val="24"/>
                <w:szCs w:val="24"/>
                <w:lang w:val="de-DE"/>
              </w:rPr>
            </w:pPr>
            <w:r w:rsidRPr="008121C2">
              <w:rPr>
                <w:rFonts w:ascii="Times New Roman" w:hAnsi="Times New Roman" w:cs="Times New Roman"/>
              </w:rPr>
              <w:t>Итого</w:t>
            </w:r>
            <w:r w:rsidRPr="008121C2">
              <w:rPr>
                <w:rFonts w:ascii="Times New Roman" w:hAnsi="Times New Roman" w:cs="Times New Roman"/>
                <w:sz w:val="24"/>
                <w:szCs w:val="24"/>
                <w:lang w:val="de-DE"/>
              </w:rPr>
              <w:t xml:space="preserve"> SUM Ei</w:t>
            </w:r>
          </w:p>
        </w:tc>
        <w:tc>
          <w:tcPr>
            <w:tcW w:w="1572" w:type="dxa"/>
            <w:vAlign w:val="center"/>
          </w:tcPr>
          <w:p w14:paraId="7E0054FE" w14:textId="710A51CD" w:rsidR="00013560" w:rsidRPr="008121C2" w:rsidRDefault="00013560" w:rsidP="00013560">
            <w:pPr>
              <w:shd w:val="clear" w:color="auto" w:fill="FFFFFF"/>
              <w:ind w:right="102" w:hanging="24"/>
              <w:jc w:val="center"/>
              <w:rPr>
                <w:color w:val="000000"/>
              </w:rPr>
            </w:pPr>
          </w:p>
        </w:tc>
        <w:tc>
          <w:tcPr>
            <w:tcW w:w="888" w:type="dxa"/>
            <w:vAlign w:val="center"/>
          </w:tcPr>
          <w:p w14:paraId="6DC9A21C" w14:textId="33F10C6D" w:rsidR="00013560" w:rsidRPr="008121C2" w:rsidRDefault="00013560" w:rsidP="00013560">
            <w:pPr>
              <w:shd w:val="clear" w:color="auto" w:fill="FFFFFF"/>
              <w:ind w:right="102" w:hanging="23"/>
              <w:jc w:val="center"/>
              <w:rPr>
                <w:color w:val="000000"/>
              </w:rPr>
            </w:pPr>
          </w:p>
        </w:tc>
        <w:tc>
          <w:tcPr>
            <w:tcW w:w="995" w:type="dxa"/>
            <w:vAlign w:val="center"/>
          </w:tcPr>
          <w:p w14:paraId="6B5D0687" w14:textId="41767B41" w:rsidR="00013560" w:rsidRPr="008121C2" w:rsidRDefault="00013560" w:rsidP="00013560">
            <w:pPr>
              <w:jc w:val="center"/>
            </w:pPr>
          </w:p>
        </w:tc>
        <w:tc>
          <w:tcPr>
            <w:tcW w:w="996" w:type="dxa"/>
            <w:vAlign w:val="center"/>
          </w:tcPr>
          <w:p w14:paraId="6AD05AB5" w14:textId="2158DEF0" w:rsidR="00013560" w:rsidRPr="008121C2" w:rsidRDefault="00013560" w:rsidP="00013560">
            <w:pPr>
              <w:jc w:val="center"/>
            </w:pPr>
            <w:r w:rsidRPr="008121C2">
              <w:t>3483,7</w:t>
            </w:r>
          </w:p>
        </w:tc>
      </w:tr>
    </w:tbl>
    <w:p w14:paraId="1569EA5A" w14:textId="77777777" w:rsidR="00E42692" w:rsidRPr="008121C2" w:rsidRDefault="00E42692" w:rsidP="00216296">
      <w:pPr>
        <w:pStyle w:val="ConsPlusNormal"/>
        <w:ind w:firstLine="709"/>
        <w:jc w:val="both"/>
        <w:rPr>
          <w:rFonts w:ascii="Times New Roman" w:hAnsi="Times New Roman" w:cs="Times New Roman"/>
          <w:sz w:val="24"/>
          <w:szCs w:val="24"/>
        </w:rPr>
      </w:pPr>
    </w:p>
    <w:p w14:paraId="0C2D6D5F" w14:textId="77777777" w:rsidR="00E42692" w:rsidRPr="008121C2" w:rsidRDefault="00E42692" w:rsidP="00216296">
      <w:pPr>
        <w:pStyle w:val="ConsPlusNormal"/>
        <w:ind w:firstLine="709"/>
        <w:rPr>
          <w:rStyle w:val="apple-converted-space"/>
          <w:rFonts w:ascii="Times New Roman" w:hAnsi="Times New Roman" w:cs="Times New Roman"/>
          <w:color w:val="000000"/>
        </w:rPr>
      </w:pPr>
    </w:p>
    <w:p w14:paraId="45C98325" w14:textId="77777777" w:rsidR="00E42692" w:rsidRPr="008121C2" w:rsidRDefault="00E42692" w:rsidP="00216296">
      <w:pPr>
        <w:pStyle w:val="ConsPlusNormal"/>
        <w:ind w:firstLine="709"/>
        <w:jc w:val="both"/>
        <w:rPr>
          <w:rFonts w:ascii="Times New Roman" w:hAnsi="Times New Roman" w:cs="Times New Roman"/>
          <w:sz w:val="24"/>
          <w:szCs w:val="24"/>
        </w:rPr>
      </w:pPr>
      <w:r w:rsidRPr="008121C2">
        <w:rPr>
          <w:rFonts w:ascii="Times New Roman" w:hAnsi="Times New Roman" w:cs="Times New Roman"/>
          <w:sz w:val="24"/>
          <w:szCs w:val="24"/>
        </w:rPr>
        <w:t xml:space="preserve"> Оценка эффективности реализации программы определяется по формуле:</w:t>
      </w:r>
    </w:p>
    <w:p w14:paraId="5EB8EDAB" w14:textId="77777777" w:rsidR="00E42692" w:rsidRPr="008121C2" w:rsidRDefault="00E42692" w:rsidP="00216296">
      <w:pPr>
        <w:pStyle w:val="ConsPlusNormal"/>
        <w:ind w:firstLine="709"/>
        <w:jc w:val="center"/>
        <w:rPr>
          <w:rFonts w:ascii="Times New Roman" w:hAnsi="Times New Roman" w:cs="Times New Roman"/>
          <w:sz w:val="24"/>
          <w:szCs w:val="24"/>
          <w:lang w:val="de-DE"/>
        </w:rPr>
      </w:pPr>
      <w:r w:rsidRPr="008121C2">
        <w:rPr>
          <w:rFonts w:ascii="Times New Roman" w:hAnsi="Times New Roman" w:cs="Times New Roman"/>
          <w:sz w:val="24"/>
          <w:szCs w:val="24"/>
        </w:rPr>
        <w:t xml:space="preserve">         </w:t>
      </w:r>
      <w:r w:rsidRPr="008121C2">
        <w:rPr>
          <w:rFonts w:ascii="Times New Roman" w:hAnsi="Times New Roman" w:cs="Times New Roman"/>
          <w:sz w:val="24"/>
          <w:szCs w:val="24"/>
          <w:lang w:val="de-DE"/>
        </w:rPr>
        <w:t>n</w:t>
      </w:r>
    </w:p>
    <w:p w14:paraId="7782A10B" w14:textId="77777777" w:rsidR="00E42692" w:rsidRPr="008121C2" w:rsidRDefault="00E42692" w:rsidP="00216296">
      <w:pPr>
        <w:pStyle w:val="ConsPlusNormal"/>
        <w:ind w:firstLine="709"/>
        <w:jc w:val="center"/>
        <w:rPr>
          <w:rFonts w:ascii="Times New Roman" w:hAnsi="Times New Roman" w:cs="Times New Roman"/>
          <w:sz w:val="24"/>
          <w:szCs w:val="24"/>
          <w:lang w:val="de-DE"/>
        </w:rPr>
      </w:pPr>
      <w:r w:rsidRPr="008121C2">
        <w:rPr>
          <w:rFonts w:ascii="Times New Roman" w:hAnsi="Times New Roman" w:cs="Times New Roman"/>
          <w:sz w:val="24"/>
          <w:szCs w:val="24"/>
          <w:lang w:val="de-DE"/>
        </w:rPr>
        <w:t xml:space="preserve">        SUM Ei</w:t>
      </w:r>
    </w:p>
    <w:p w14:paraId="696920B9" w14:textId="77777777" w:rsidR="00E42692" w:rsidRPr="008121C2" w:rsidRDefault="00E42692" w:rsidP="00216296">
      <w:pPr>
        <w:pStyle w:val="ConsPlusNormal"/>
        <w:ind w:firstLine="709"/>
        <w:jc w:val="center"/>
        <w:rPr>
          <w:rFonts w:ascii="Times New Roman" w:hAnsi="Times New Roman" w:cs="Times New Roman"/>
          <w:sz w:val="24"/>
          <w:szCs w:val="24"/>
          <w:lang w:val="de-DE"/>
        </w:rPr>
      </w:pPr>
      <w:r w:rsidRPr="008121C2">
        <w:rPr>
          <w:rFonts w:ascii="Times New Roman" w:hAnsi="Times New Roman" w:cs="Times New Roman"/>
          <w:sz w:val="24"/>
          <w:szCs w:val="24"/>
          <w:lang w:val="de-DE"/>
        </w:rPr>
        <w:t xml:space="preserve">        i=1</w:t>
      </w:r>
    </w:p>
    <w:p w14:paraId="0119519F" w14:textId="77777777" w:rsidR="00E42692" w:rsidRPr="008121C2" w:rsidRDefault="00E42692" w:rsidP="00216296">
      <w:pPr>
        <w:pStyle w:val="ConsPlusNormal"/>
        <w:ind w:firstLine="709"/>
        <w:jc w:val="center"/>
        <w:rPr>
          <w:rFonts w:ascii="Times New Roman" w:hAnsi="Times New Roman" w:cs="Times New Roman"/>
          <w:sz w:val="24"/>
          <w:szCs w:val="24"/>
          <w:lang w:val="de-DE"/>
        </w:rPr>
      </w:pPr>
      <w:r w:rsidRPr="008121C2">
        <w:rPr>
          <w:rFonts w:ascii="Times New Roman" w:hAnsi="Times New Roman" w:cs="Times New Roman"/>
          <w:sz w:val="24"/>
          <w:szCs w:val="24"/>
          <w:lang w:val="en-US"/>
        </w:rPr>
        <w:t xml:space="preserve">                      </w:t>
      </w:r>
      <w:r w:rsidRPr="008121C2">
        <w:rPr>
          <w:rFonts w:ascii="Times New Roman" w:hAnsi="Times New Roman" w:cs="Times New Roman"/>
          <w:sz w:val="24"/>
          <w:szCs w:val="24"/>
          <w:lang w:val="de-DE"/>
        </w:rPr>
        <w:t xml:space="preserve">    E = ------ x 100%, </w:t>
      </w:r>
      <w:r w:rsidRPr="008121C2">
        <w:rPr>
          <w:rFonts w:ascii="Times New Roman" w:hAnsi="Times New Roman" w:cs="Times New Roman"/>
          <w:sz w:val="24"/>
          <w:szCs w:val="24"/>
        </w:rPr>
        <w:t>где</w:t>
      </w:r>
      <w:r w:rsidRPr="008121C2">
        <w:rPr>
          <w:rFonts w:ascii="Times New Roman" w:hAnsi="Times New Roman" w:cs="Times New Roman"/>
          <w:sz w:val="24"/>
          <w:szCs w:val="24"/>
          <w:lang w:val="de-DE"/>
        </w:rPr>
        <w:t>:</w:t>
      </w:r>
    </w:p>
    <w:p w14:paraId="435CF044" w14:textId="77777777" w:rsidR="00E42692" w:rsidRPr="008121C2" w:rsidRDefault="00E42692" w:rsidP="00216296">
      <w:pPr>
        <w:pStyle w:val="ConsPlusNormal"/>
        <w:ind w:firstLine="709"/>
        <w:jc w:val="center"/>
        <w:rPr>
          <w:rFonts w:ascii="Times New Roman" w:hAnsi="Times New Roman" w:cs="Times New Roman"/>
          <w:sz w:val="24"/>
          <w:szCs w:val="24"/>
        </w:rPr>
      </w:pPr>
      <w:r w:rsidRPr="008121C2">
        <w:rPr>
          <w:rFonts w:ascii="Times New Roman" w:hAnsi="Times New Roman" w:cs="Times New Roman"/>
          <w:sz w:val="24"/>
          <w:szCs w:val="24"/>
          <w:lang w:val="de-DE"/>
        </w:rPr>
        <w:t xml:space="preserve">          </w:t>
      </w:r>
      <w:r w:rsidRPr="008121C2">
        <w:rPr>
          <w:rFonts w:ascii="Times New Roman" w:hAnsi="Times New Roman" w:cs="Times New Roman"/>
          <w:sz w:val="24"/>
          <w:szCs w:val="24"/>
          <w:lang w:val="en-US"/>
        </w:rPr>
        <w:t>n</w:t>
      </w:r>
    </w:p>
    <w:p w14:paraId="5F7A40B0" w14:textId="77777777" w:rsidR="00E42692" w:rsidRPr="008121C2" w:rsidRDefault="00E42692" w:rsidP="00216296">
      <w:pPr>
        <w:pStyle w:val="ConsPlusNormal"/>
        <w:ind w:firstLine="709"/>
        <w:rPr>
          <w:rFonts w:ascii="Times New Roman" w:hAnsi="Times New Roman" w:cs="Times New Roman"/>
          <w:sz w:val="24"/>
          <w:szCs w:val="24"/>
        </w:rPr>
      </w:pPr>
      <w:r w:rsidRPr="008121C2">
        <w:rPr>
          <w:rFonts w:ascii="Times New Roman" w:hAnsi="Times New Roman" w:cs="Times New Roman"/>
          <w:b/>
          <w:sz w:val="24"/>
          <w:szCs w:val="24"/>
        </w:rPr>
        <w:t xml:space="preserve">E </w:t>
      </w:r>
      <w:r w:rsidRPr="008121C2">
        <w:rPr>
          <w:rFonts w:ascii="Times New Roman" w:hAnsi="Times New Roman" w:cs="Times New Roman"/>
          <w:sz w:val="24"/>
          <w:szCs w:val="24"/>
        </w:rPr>
        <w:t>- эффективность реализации подпрограммы (процентов);</w:t>
      </w:r>
    </w:p>
    <w:p w14:paraId="70107906" w14:textId="77777777" w:rsidR="00E42692" w:rsidRPr="008121C2" w:rsidRDefault="00E42692" w:rsidP="00216296">
      <w:pPr>
        <w:pStyle w:val="ConsPlusNormal"/>
        <w:ind w:firstLine="709"/>
        <w:rPr>
          <w:rFonts w:ascii="Times New Roman" w:hAnsi="Times New Roman" w:cs="Times New Roman"/>
          <w:sz w:val="24"/>
          <w:szCs w:val="24"/>
        </w:rPr>
      </w:pPr>
      <w:r w:rsidRPr="008121C2">
        <w:rPr>
          <w:rFonts w:ascii="Times New Roman" w:hAnsi="Times New Roman" w:cs="Times New Roman"/>
          <w:b/>
          <w:sz w:val="24"/>
          <w:szCs w:val="24"/>
        </w:rPr>
        <w:t>n</w:t>
      </w:r>
      <w:r w:rsidRPr="008121C2">
        <w:rPr>
          <w:rFonts w:ascii="Times New Roman" w:hAnsi="Times New Roman" w:cs="Times New Roman"/>
          <w:sz w:val="24"/>
          <w:szCs w:val="24"/>
        </w:rPr>
        <w:t xml:space="preserve"> - количество показателей (индикаторов) подпрограммы.</w:t>
      </w:r>
    </w:p>
    <w:p w14:paraId="42FFDA42" w14:textId="46968C0A" w:rsidR="00E42692" w:rsidRPr="008121C2" w:rsidRDefault="00E42692" w:rsidP="00216296">
      <w:pPr>
        <w:pStyle w:val="a8"/>
        <w:tabs>
          <w:tab w:val="left" w:pos="284"/>
          <w:tab w:val="left" w:pos="426"/>
          <w:tab w:val="left" w:pos="851"/>
        </w:tabs>
        <w:spacing w:after="0" w:line="240" w:lineRule="auto"/>
        <w:ind w:left="1287" w:firstLine="709"/>
        <w:rPr>
          <w:rFonts w:ascii="Times New Roman" w:hAnsi="Times New Roman"/>
          <w:b/>
          <w:sz w:val="24"/>
          <w:szCs w:val="24"/>
        </w:rPr>
      </w:pPr>
      <w:r w:rsidRPr="008121C2">
        <w:rPr>
          <w:rFonts w:ascii="Times New Roman" w:hAnsi="Times New Roman"/>
          <w:b/>
          <w:sz w:val="24"/>
          <w:szCs w:val="24"/>
        </w:rPr>
        <w:t xml:space="preserve">E = </w:t>
      </w:r>
      <w:r w:rsidR="008F1461" w:rsidRPr="008121C2">
        <w:rPr>
          <w:rFonts w:ascii="Times New Roman" w:hAnsi="Times New Roman"/>
          <w:b/>
          <w:sz w:val="24"/>
          <w:szCs w:val="24"/>
        </w:rPr>
        <w:t>3483,7</w:t>
      </w:r>
      <w:r w:rsidRPr="008121C2">
        <w:rPr>
          <w:rFonts w:ascii="Times New Roman" w:hAnsi="Times New Roman"/>
          <w:b/>
          <w:sz w:val="24"/>
          <w:szCs w:val="24"/>
        </w:rPr>
        <w:t>/</w:t>
      </w:r>
      <w:r w:rsidR="00F33BB5" w:rsidRPr="008121C2">
        <w:rPr>
          <w:rFonts w:ascii="Times New Roman" w:hAnsi="Times New Roman"/>
          <w:b/>
          <w:sz w:val="24"/>
          <w:szCs w:val="24"/>
        </w:rPr>
        <w:t>3</w:t>
      </w:r>
      <w:r w:rsidR="00247E2E" w:rsidRPr="008121C2">
        <w:rPr>
          <w:rFonts w:ascii="Times New Roman" w:hAnsi="Times New Roman"/>
          <w:b/>
          <w:sz w:val="24"/>
          <w:szCs w:val="24"/>
        </w:rPr>
        <w:t>2</w:t>
      </w:r>
      <w:r w:rsidRPr="008121C2">
        <w:rPr>
          <w:rFonts w:ascii="Times New Roman" w:hAnsi="Times New Roman"/>
          <w:b/>
          <w:sz w:val="24"/>
          <w:szCs w:val="24"/>
        </w:rPr>
        <w:t xml:space="preserve">*100 = </w:t>
      </w:r>
      <w:r w:rsidR="008F1461" w:rsidRPr="008121C2">
        <w:rPr>
          <w:rFonts w:ascii="Times New Roman" w:hAnsi="Times New Roman"/>
          <w:b/>
          <w:sz w:val="24"/>
          <w:szCs w:val="24"/>
        </w:rPr>
        <w:t>108,87</w:t>
      </w:r>
      <w:r w:rsidRPr="008121C2">
        <w:rPr>
          <w:rFonts w:ascii="Times New Roman" w:hAnsi="Times New Roman"/>
          <w:b/>
          <w:sz w:val="24"/>
          <w:szCs w:val="24"/>
        </w:rPr>
        <w:t xml:space="preserve"> </w:t>
      </w:r>
    </w:p>
    <w:p w14:paraId="6C64F236" w14:textId="77777777" w:rsidR="00E42692" w:rsidRPr="008121C2" w:rsidRDefault="00E42692" w:rsidP="00216296">
      <w:pPr>
        <w:pStyle w:val="a8"/>
        <w:spacing w:after="0" w:line="240" w:lineRule="auto"/>
        <w:ind w:left="0" w:firstLine="709"/>
        <w:rPr>
          <w:rFonts w:ascii="Times New Roman" w:hAnsi="Times New Roman"/>
          <w:sz w:val="24"/>
          <w:szCs w:val="24"/>
        </w:rPr>
      </w:pPr>
      <w:r w:rsidRPr="008121C2">
        <w:rPr>
          <w:rFonts w:ascii="Times New Roman" w:hAnsi="Times New Roman"/>
          <w:sz w:val="24"/>
          <w:szCs w:val="24"/>
        </w:rPr>
        <w:t>Оценка эффективности свидетельствует о высокой эффективности реализации программы.</w:t>
      </w:r>
    </w:p>
    <w:p w14:paraId="40DE619F" w14:textId="54BF0BF9" w:rsidR="0075400F" w:rsidRPr="008121C2" w:rsidRDefault="0075400F" w:rsidP="0075400F"/>
    <w:p w14:paraId="403B27CC" w14:textId="38729CDE" w:rsidR="00304079" w:rsidRPr="008121C2" w:rsidRDefault="00304079" w:rsidP="0075400F"/>
    <w:p w14:paraId="1FF8CFBC" w14:textId="27462608" w:rsidR="00304079" w:rsidRPr="008121C2" w:rsidRDefault="00304079" w:rsidP="0075400F"/>
    <w:p w14:paraId="492DC65D" w14:textId="392988CA" w:rsidR="00304079" w:rsidRPr="008121C2" w:rsidRDefault="00304079" w:rsidP="0075400F"/>
    <w:p w14:paraId="097186DA" w14:textId="634F0806" w:rsidR="00D06939" w:rsidRPr="008121C2" w:rsidRDefault="00D06939" w:rsidP="0075400F"/>
    <w:p w14:paraId="69F3BC2C" w14:textId="4686D6B3" w:rsidR="00D06939" w:rsidRPr="008121C2" w:rsidRDefault="00D06939" w:rsidP="0075400F"/>
    <w:p w14:paraId="3DE76E63" w14:textId="7282B23D" w:rsidR="00D06939" w:rsidRPr="008121C2" w:rsidRDefault="00D06939" w:rsidP="0075400F"/>
    <w:p w14:paraId="1AFCCC0B" w14:textId="6F2C7B77" w:rsidR="00D06939" w:rsidRPr="008121C2" w:rsidRDefault="00D06939" w:rsidP="0075400F"/>
    <w:p w14:paraId="475F3B2C" w14:textId="2B6DDAAE" w:rsidR="00D06939" w:rsidRPr="008121C2" w:rsidRDefault="00D06939" w:rsidP="0075400F"/>
    <w:p w14:paraId="47013930" w14:textId="77777777" w:rsidR="004D5DA5" w:rsidRPr="00C101BB" w:rsidRDefault="006B7A4A" w:rsidP="00234B96">
      <w:pPr>
        <w:pStyle w:val="a8"/>
        <w:numPr>
          <w:ilvl w:val="0"/>
          <w:numId w:val="17"/>
        </w:numPr>
        <w:spacing w:after="0"/>
        <w:jc w:val="center"/>
        <w:rPr>
          <w:rFonts w:ascii="Times New Roman" w:hAnsi="Times New Roman"/>
          <w:b/>
          <w:color w:val="000000"/>
          <w:highlight w:val="yellow"/>
        </w:rPr>
      </w:pPr>
      <w:r w:rsidRPr="00C101BB">
        <w:rPr>
          <w:rFonts w:ascii="Times New Roman" w:hAnsi="Times New Roman"/>
          <w:b/>
          <w:color w:val="000000"/>
          <w:sz w:val="24"/>
          <w:szCs w:val="24"/>
          <w:highlight w:val="yellow"/>
        </w:rPr>
        <w:t>Отчет о реализации муниципальной программы</w:t>
      </w:r>
    </w:p>
    <w:p w14:paraId="14FBAEBF" w14:textId="2529F361" w:rsidR="006B7A4A" w:rsidRPr="00C101BB" w:rsidRDefault="006B7A4A" w:rsidP="00E54A0B">
      <w:pPr>
        <w:spacing w:line="276" w:lineRule="auto"/>
        <w:ind w:left="644"/>
        <w:jc w:val="center"/>
        <w:rPr>
          <w:b/>
          <w:highlight w:val="yellow"/>
        </w:rPr>
      </w:pPr>
      <w:r w:rsidRPr="00C101BB">
        <w:rPr>
          <w:b/>
          <w:highlight w:val="yellow"/>
        </w:rPr>
        <w:t>«Повышение эффективности управления муниципальными финансами муниципального образования «Курумканский район»»</w:t>
      </w:r>
      <w:r w:rsidR="00D8670F" w:rsidRPr="00C101BB">
        <w:rPr>
          <w:b/>
          <w:highlight w:val="yellow"/>
        </w:rPr>
        <w:t xml:space="preserve"> за 202</w:t>
      </w:r>
      <w:r w:rsidR="00C101BB" w:rsidRPr="00C101BB">
        <w:rPr>
          <w:b/>
          <w:highlight w:val="yellow"/>
        </w:rPr>
        <w:t>4</w:t>
      </w:r>
      <w:r w:rsidR="00D8670F" w:rsidRPr="00C101BB">
        <w:rPr>
          <w:b/>
          <w:highlight w:val="yellow"/>
        </w:rPr>
        <w:t xml:space="preserve"> год</w:t>
      </w:r>
    </w:p>
    <w:p w14:paraId="166B93BB" w14:textId="06E957EA" w:rsidR="006B7A4A" w:rsidRPr="00C101BB" w:rsidRDefault="006B7A4A" w:rsidP="00E54A0B">
      <w:pPr>
        <w:spacing w:line="276" w:lineRule="auto"/>
        <w:ind w:left="644"/>
        <w:jc w:val="center"/>
        <w:rPr>
          <w:b/>
          <w:color w:val="000000"/>
          <w:highlight w:val="yellow"/>
        </w:rPr>
      </w:pPr>
    </w:p>
    <w:p w14:paraId="2B9225C9" w14:textId="77777777" w:rsidR="00C101BB" w:rsidRPr="00C101BB" w:rsidRDefault="00C101BB" w:rsidP="00C101BB">
      <w:pPr>
        <w:pStyle w:val="a8"/>
        <w:numPr>
          <w:ilvl w:val="0"/>
          <w:numId w:val="4"/>
        </w:numPr>
        <w:tabs>
          <w:tab w:val="left" w:pos="1134"/>
        </w:tabs>
        <w:autoSpaceDE w:val="0"/>
        <w:autoSpaceDN w:val="0"/>
        <w:adjustRightInd w:val="0"/>
        <w:spacing w:after="0"/>
        <w:ind w:left="0" w:firstLine="567"/>
        <w:jc w:val="center"/>
        <w:rPr>
          <w:rFonts w:ascii="Times New Roman" w:hAnsi="Times New Roman"/>
          <w:b/>
          <w:sz w:val="24"/>
          <w:szCs w:val="24"/>
          <w:highlight w:val="yellow"/>
        </w:rPr>
      </w:pPr>
      <w:r w:rsidRPr="00C101BB">
        <w:rPr>
          <w:rFonts w:ascii="Times New Roman" w:hAnsi="Times New Roman"/>
          <w:b/>
          <w:sz w:val="24"/>
          <w:szCs w:val="24"/>
          <w:highlight w:val="yellow"/>
        </w:rPr>
        <w:t>Конкретные результаты программы, достигнутые за отчетный период</w:t>
      </w:r>
    </w:p>
    <w:p w14:paraId="20C04EF6" w14:textId="77777777" w:rsidR="00C101BB" w:rsidRPr="00C101BB" w:rsidRDefault="00C101BB" w:rsidP="00C101BB">
      <w:pPr>
        <w:pStyle w:val="a8"/>
        <w:tabs>
          <w:tab w:val="left" w:pos="1134"/>
        </w:tabs>
        <w:autoSpaceDE w:val="0"/>
        <w:autoSpaceDN w:val="0"/>
        <w:adjustRightInd w:val="0"/>
        <w:spacing w:after="0"/>
        <w:ind w:left="0" w:firstLine="567"/>
        <w:jc w:val="both"/>
        <w:rPr>
          <w:rFonts w:ascii="Times New Roman" w:hAnsi="Times New Roman"/>
          <w:sz w:val="24"/>
          <w:szCs w:val="24"/>
          <w:highlight w:val="yellow"/>
        </w:rPr>
      </w:pPr>
      <w:r w:rsidRPr="00C101BB">
        <w:rPr>
          <w:rFonts w:ascii="Times New Roman" w:hAnsi="Times New Roman"/>
          <w:sz w:val="24"/>
          <w:szCs w:val="24"/>
          <w:highlight w:val="yellow"/>
        </w:rPr>
        <w:t>Муниципальная программа «Повышение эффективности управления муниципальными финансами муниципального образования «Курумканский район» на 2015-2024 годы» (далее – Программа) утверждена постановлением администрации муниципального образования «Курумканский район» от 08.10.2014 № 509 (ред. от 28.12.2023 г. №493).</w:t>
      </w:r>
    </w:p>
    <w:p w14:paraId="0CA1FD06" w14:textId="77777777" w:rsidR="00C101BB" w:rsidRPr="00C101BB" w:rsidRDefault="00C101BB" w:rsidP="00C101BB">
      <w:pPr>
        <w:ind w:firstLine="720"/>
        <w:jc w:val="both"/>
        <w:rPr>
          <w:highlight w:val="yellow"/>
        </w:rPr>
      </w:pPr>
      <w:r w:rsidRPr="00C101BB">
        <w:rPr>
          <w:highlight w:val="yellow"/>
        </w:rPr>
        <w:t>Цель Программы – повышение эффективности управления муниципальными финансами муниципального района.</w:t>
      </w:r>
    </w:p>
    <w:p w14:paraId="3D7497DC" w14:textId="77777777" w:rsidR="00C101BB" w:rsidRPr="00C101BB" w:rsidRDefault="00C101BB" w:rsidP="00C101BB">
      <w:pPr>
        <w:widowControl w:val="0"/>
        <w:autoSpaceDE w:val="0"/>
        <w:autoSpaceDN w:val="0"/>
        <w:adjustRightInd w:val="0"/>
        <w:ind w:firstLine="709"/>
        <w:jc w:val="both"/>
        <w:rPr>
          <w:highlight w:val="yellow"/>
        </w:rPr>
      </w:pPr>
      <w:r w:rsidRPr="00C101BB">
        <w:rPr>
          <w:highlight w:val="yellow"/>
        </w:rPr>
        <w:t>Задачи Программы:</w:t>
      </w:r>
    </w:p>
    <w:p w14:paraId="3CF2B41B" w14:textId="77777777" w:rsidR="00C101BB" w:rsidRPr="00C101BB" w:rsidRDefault="00C101BB" w:rsidP="00C101BB">
      <w:pPr>
        <w:pStyle w:val="a8"/>
        <w:widowControl w:val="0"/>
        <w:numPr>
          <w:ilvl w:val="0"/>
          <w:numId w:val="3"/>
        </w:numPr>
        <w:tabs>
          <w:tab w:val="left" w:pos="567"/>
        </w:tabs>
        <w:autoSpaceDE w:val="0"/>
        <w:autoSpaceDN w:val="0"/>
        <w:adjustRightInd w:val="0"/>
        <w:spacing w:after="0"/>
        <w:ind w:left="0" w:firstLine="284"/>
        <w:jc w:val="both"/>
        <w:rPr>
          <w:rFonts w:ascii="Times New Roman" w:hAnsi="Times New Roman"/>
          <w:sz w:val="24"/>
          <w:szCs w:val="24"/>
          <w:highlight w:val="yellow"/>
        </w:rPr>
      </w:pPr>
      <w:r w:rsidRPr="00C101BB">
        <w:rPr>
          <w:rFonts w:ascii="Times New Roman" w:hAnsi="Times New Roman"/>
          <w:sz w:val="24"/>
          <w:szCs w:val="24"/>
          <w:highlight w:val="yellow"/>
        </w:rPr>
        <w:t>организация и совершенствование бюджетного процесса;</w:t>
      </w:r>
    </w:p>
    <w:p w14:paraId="45F439D6" w14:textId="77777777" w:rsidR="00C101BB" w:rsidRPr="00C101BB" w:rsidRDefault="00C101BB" w:rsidP="00C101BB">
      <w:pPr>
        <w:pStyle w:val="a8"/>
        <w:widowControl w:val="0"/>
        <w:numPr>
          <w:ilvl w:val="0"/>
          <w:numId w:val="3"/>
        </w:numPr>
        <w:tabs>
          <w:tab w:val="left" w:pos="567"/>
        </w:tabs>
        <w:autoSpaceDE w:val="0"/>
        <w:autoSpaceDN w:val="0"/>
        <w:adjustRightInd w:val="0"/>
        <w:spacing w:after="0"/>
        <w:ind w:left="0" w:firstLine="284"/>
        <w:jc w:val="both"/>
        <w:rPr>
          <w:rFonts w:ascii="Times New Roman" w:hAnsi="Times New Roman"/>
          <w:sz w:val="24"/>
          <w:szCs w:val="24"/>
          <w:highlight w:val="yellow"/>
        </w:rPr>
      </w:pPr>
      <w:r w:rsidRPr="00C101BB">
        <w:rPr>
          <w:rFonts w:ascii="Times New Roman" w:hAnsi="Times New Roman"/>
          <w:sz w:val="24"/>
          <w:szCs w:val="24"/>
          <w:highlight w:val="yellow"/>
        </w:rPr>
        <w:t>развитие межбюджетных отношений;</w:t>
      </w:r>
    </w:p>
    <w:p w14:paraId="455BB244" w14:textId="77777777" w:rsidR="00C101BB" w:rsidRPr="00C101BB" w:rsidRDefault="00C101BB" w:rsidP="00C101BB">
      <w:pPr>
        <w:pStyle w:val="a8"/>
        <w:widowControl w:val="0"/>
        <w:numPr>
          <w:ilvl w:val="0"/>
          <w:numId w:val="3"/>
        </w:numPr>
        <w:tabs>
          <w:tab w:val="left" w:pos="567"/>
        </w:tabs>
        <w:autoSpaceDE w:val="0"/>
        <w:autoSpaceDN w:val="0"/>
        <w:adjustRightInd w:val="0"/>
        <w:spacing w:after="0"/>
        <w:ind w:left="0" w:firstLine="284"/>
        <w:jc w:val="both"/>
        <w:rPr>
          <w:rFonts w:ascii="Times New Roman" w:hAnsi="Times New Roman"/>
          <w:sz w:val="24"/>
          <w:szCs w:val="24"/>
          <w:highlight w:val="yellow"/>
        </w:rPr>
      </w:pPr>
      <w:r w:rsidRPr="00C101BB">
        <w:rPr>
          <w:rFonts w:ascii="Times New Roman" w:hAnsi="Times New Roman"/>
          <w:sz w:val="24"/>
          <w:szCs w:val="24"/>
          <w:highlight w:val="yellow"/>
        </w:rPr>
        <w:t>управление муниципальным долгом;</w:t>
      </w:r>
    </w:p>
    <w:p w14:paraId="69D2A747" w14:textId="77777777" w:rsidR="00C101BB" w:rsidRPr="00C101BB" w:rsidRDefault="00C101BB" w:rsidP="00C101BB">
      <w:pPr>
        <w:pStyle w:val="a8"/>
        <w:numPr>
          <w:ilvl w:val="0"/>
          <w:numId w:val="3"/>
        </w:numPr>
        <w:tabs>
          <w:tab w:val="left" w:pos="567"/>
        </w:tabs>
        <w:autoSpaceDE w:val="0"/>
        <w:autoSpaceDN w:val="0"/>
        <w:adjustRightInd w:val="0"/>
        <w:spacing w:after="0"/>
        <w:ind w:left="0" w:firstLine="284"/>
        <w:jc w:val="both"/>
        <w:outlineLvl w:val="1"/>
        <w:rPr>
          <w:rFonts w:ascii="Times New Roman" w:hAnsi="Times New Roman"/>
          <w:bCs/>
          <w:sz w:val="24"/>
          <w:szCs w:val="24"/>
          <w:highlight w:val="yellow"/>
        </w:rPr>
      </w:pPr>
      <w:r w:rsidRPr="00C101BB">
        <w:rPr>
          <w:rFonts w:ascii="Times New Roman" w:hAnsi="Times New Roman"/>
          <w:bCs/>
          <w:sz w:val="24"/>
          <w:szCs w:val="24"/>
          <w:highlight w:val="yellow"/>
        </w:rPr>
        <w:t>обеспечение повышения квалификации специалистов в области в области бухгалтерского учета в целях соответствия требованиям профессионального стандарта «Бухгалтер»;</w:t>
      </w:r>
    </w:p>
    <w:p w14:paraId="5168410F" w14:textId="77777777" w:rsidR="00C101BB" w:rsidRPr="00C101BB" w:rsidRDefault="00C101BB" w:rsidP="00C101BB">
      <w:pPr>
        <w:pStyle w:val="a8"/>
        <w:widowControl w:val="0"/>
        <w:numPr>
          <w:ilvl w:val="0"/>
          <w:numId w:val="3"/>
        </w:numPr>
        <w:tabs>
          <w:tab w:val="left" w:pos="567"/>
        </w:tabs>
        <w:autoSpaceDE w:val="0"/>
        <w:autoSpaceDN w:val="0"/>
        <w:adjustRightInd w:val="0"/>
        <w:spacing w:after="0"/>
        <w:ind w:left="0" w:firstLine="284"/>
        <w:jc w:val="both"/>
        <w:rPr>
          <w:rFonts w:ascii="Times New Roman" w:hAnsi="Times New Roman"/>
          <w:sz w:val="24"/>
          <w:szCs w:val="24"/>
          <w:highlight w:val="yellow"/>
        </w:rPr>
      </w:pPr>
      <w:r w:rsidRPr="00C101BB">
        <w:rPr>
          <w:rFonts w:ascii="Times New Roman" w:hAnsi="Times New Roman"/>
          <w:sz w:val="24"/>
          <w:szCs w:val="24"/>
          <w:highlight w:val="yellow"/>
        </w:rPr>
        <w:t>повышение качества управления муниципальной собственностью и оказания муниципальных услуг.</w:t>
      </w:r>
    </w:p>
    <w:p w14:paraId="2794B65D" w14:textId="77777777" w:rsidR="00C101BB" w:rsidRPr="00C101BB" w:rsidRDefault="00C101BB" w:rsidP="00C101BB">
      <w:pPr>
        <w:tabs>
          <w:tab w:val="left" w:pos="1134"/>
        </w:tabs>
        <w:autoSpaceDE w:val="0"/>
        <w:autoSpaceDN w:val="0"/>
        <w:adjustRightInd w:val="0"/>
        <w:ind w:firstLine="567"/>
        <w:jc w:val="both"/>
        <w:rPr>
          <w:highlight w:val="yellow"/>
        </w:rPr>
      </w:pPr>
      <w:r w:rsidRPr="00C101BB">
        <w:rPr>
          <w:highlight w:val="yellow"/>
        </w:rPr>
        <w:t>Ответственный исполнитель Программы – финансовое управление администрации муниципального образования «Курумканский район».</w:t>
      </w:r>
    </w:p>
    <w:p w14:paraId="0F24E66E" w14:textId="77777777" w:rsidR="00C101BB" w:rsidRPr="00C101BB" w:rsidRDefault="00C101BB" w:rsidP="00C101BB">
      <w:pPr>
        <w:tabs>
          <w:tab w:val="left" w:pos="1134"/>
        </w:tabs>
        <w:autoSpaceDE w:val="0"/>
        <w:autoSpaceDN w:val="0"/>
        <w:adjustRightInd w:val="0"/>
        <w:ind w:firstLine="567"/>
        <w:jc w:val="both"/>
        <w:rPr>
          <w:highlight w:val="yellow"/>
        </w:rPr>
      </w:pPr>
      <w:r w:rsidRPr="00C101BB">
        <w:rPr>
          <w:highlight w:val="yellow"/>
        </w:rPr>
        <w:t>Соисполнители Программы: Администрация муниципального образования «Курумканский район», Хозяйственно-транспортный отдел администрации муниципального образования «Курумканский район», Курумканское районное управление образования, отдел культуры.</w:t>
      </w:r>
    </w:p>
    <w:p w14:paraId="15A8B8DE" w14:textId="77777777" w:rsidR="00C101BB" w:rsidRPr="00C101BB" w:rsidRDefault="00C101BB" w:rsidP="00C101BB">
      <w:pPr>
        <w:tabs>
          <w:tab w:val="left" w:pos="1134"/>
        </w:tabs>
        <w:autoSpaceDE w:val="0"/>
        <w:autoSpaceDN w:val="0"/>
        <w:adjustRightInd w:val="0"/>
        <w:ind w:firstLine="567"/>
        <w:jc w:val="both"/>
        <w:rPr>
          <w:highlight w:val="yellow"/>
        </w:rPr>
      </w:pPr>
      <w:r w:rsidRPr="00C101BB">
        <w:rPr>
          <w:highlight w:val="yellow"/>
        </w:rPr>
        <w:t>Программа состоит из пяти основных мероприятий:</w:t>
      </w:r>
    </w:p>
    <w:p w14:paraId="04C8EB41" w14:textId="77777777" w:rsidR="00C101BB" w:rsidRPr="00C101BB" w:rsidRDefault="00C101BB" w:rsidP="00C101BB">
      <w:pPr>
        <w:pStyle w:val="a8"/>
        <w:numPr>
          <w:ilvl w:val="0"/>
          <w:numId w:val="3"/>
        </w:numPr>
        <w:tabs>
          <w:tab w:val="left" w:pos="1134"/>
        </w:tabs>
        <w:autoSpaceDE w:val="0"/>
        <w:autoSpaceDN w:val="0"/>
        <w:adjustRightInd w:val="0"/>
        <w:spacing w:after="0"/>
        <w:jc w:val="both"/>
        <w:rPr>
          <w:rFonts w:ascii="Times New Roman" w:hAnsi="Times New Roman"/>
          <w:sz w:val="24"/>
          <w:szCs w:val="24"/>
          <w:highlight w:val="yellow"/>
        </w:rPr>
      </w:pPr>
      <w:r w:rsidRPr="00C101BB">
        <w:rPr>
          <w:rFonts w:ascii="Times New Roman" w:hAnsi="Times New Roman"/>
          <w:sz w:val="24"/>
          <w:szCs w:val="24"/>
          <w:highlight w:val="yellow"/>
        </w:rPr>
        <w:t>Организация и развитие бюджетного процесса</w:t>
      </w:r>
    </w:p>
    <w:p w14:paraId="2AF5BE7C" w14:textId="77777777" w:rsidR="00C101BB" w:rsidRPr="00C101BB" w:rsidRDefault="00C101BB" w:rsidP="00C101BB">
      <w:pPr>
        <w:pStyle w:val="a8"/>
        <w:numPr>
          <w:ilvl w:val="0"/>
          <w:numId w:val="3"/>
        </w:numPr>
        <w:tabs>
          <w:tab w:val="left" w:pos="1134"/>
        </w:tabs>
        <w:autoSpaceDE w:val="0"/>
        <w:autoSpaceDN w:val="0"/>
        <w:adjustRightInd w:val="0"/>
        <w:spacing w:after="0"/>
        <w:jc w:val="both"/>
        <w:rPr>
          <w:rFonts w:ascii="Times New Roman" w:hAnsi="Times New Roman"/>
          <w:sz w:val="24"/>
          <w:szCs w:val="24"/>
          <w:highlight w:val="yellow"/>
        </w:rPr>
      </w:pPr>
      <w:r w:rsidRPr="00C101BB">
        <w:rPr>
          <w:rFonts w:ascii="Times New Roman" w:hAnsi="Times New Roman"/>
          <w:sz w:val="24"/>
          <w:szCs w:val="24"/>
          <w:highlight w:val="yellow"/>
        </w:rPr>
        <w:t>Развитие межбюджетных отношений;</w:t>
      </w:r>
    </w:p>
    <w:p w14:paraId="3099526C" w14:textId="77777777" w:rsidR="00C101BB" w:rsidRPr="00C101BB" w:rsidRDefault="00C101BB" w:rsidP="00C101BB">
      <w:pPr>
        <w:pStyle w:val="a8"/>
        <w:numPr>
          <w:ilvl w:val="0"/>
          <w:numId w:val="3"/>
        </w:numPr>
        <w:tabs>
          <w:tab w:val="left" w:pos="1134"/>
        </w:tabs>
        <w:autoSpaceDE w:val="0"/>
        <w:autoSpaceDN w:val="0"/>
        <w:adjustRightInd w:val="0"/>
        <w:spacing w:after="0"/>
        <w:jc w:val="both"/>
        <w:rPr>
          <w:rFonts w:ascii="Times New Roman" w:hAnsi="Times New Roman"/>
          <w:sz w:val="24"/>
          <w:szCs w:val="24"/>
          <w:highlight w:val="yellow"/>
        </w:rPr>
      </w:pPr>
      <w:r w:rsidRPr="00C101BB">
        <w:rPr>
          <w:rFonts w:ascii="Times New Roman" w:hAnsi="Times New Roman"/>
          <w:sz w:val="24"/>
          <w:szCs w:val="24"/>
          <w:highlight w:val="yellow"/>
        </w:rPr>
        <w:t>Управление муниципальным долгом;</w:t>
      </w:r>
    </w:p>
    <w:p w14:paraId="04FBB5A1" w14:textId="77777777" w:rsidR="00C101BB" w:rsidRPr="00C101BB" w:rsidRDefault="00C101BB" w:rsidP="00C101BB">
      <w:pPr>
        <w:pStyle w:val="a8"/>
        <w:numPr>
          <w:ilvl w:val="0"/>
          <w:numId w:val="3"/>
        </w:numPr>
        <w:tabs>
          <w:tab w:val="left" w:pos="1134"/>
        </w:tabs>
        <w:autoSpaceDE w:val="0"/>
        <w:autoSpaceDN w:val="0"/>
        <w:adjustRightInd w:val="0"/>
        <w:spacing w:after="0"/>
        <w:ind w:left="0" w:firstLine="1069"/>
        <w:jc w:val="both"/>
        <w:rPr>
          <w:rFonts w:ascii="Times New Roman" w:hAnsi="Times New Roman"/>
          <w:sz w:val="24"/>
          <w:szCs w:val="24"/>
          <w:highlight w:val="yellow"/>
        </w:rPr>
      </w:pPr>
      <w:r w:rsidRPr="00C101BB">
        <w:rPr>
          <w:rFonts w:ascii="Times New Roman" w:hAnsi="Times New Roman"/>
          <w:sz w:val="24"/>
          <w:szCs w:val="24"/>
          <w:highlight w:val="yellow"/>
        </w:rPr>
        <w:t>Обеспечение профессиональной подготовки, переподготовки и повышения квалификации специалистов в области бухгалтерского учета в целях соответствия требованиям профессионального стандарта «Бухгалтер»;</w:t>
      </w:r>
    </w:p>
    <w:p w14:paraId="4773A466" w14:textId="77777777" w:rsidR="00C101BB" w:rsidRPr="00C101BB" w:rsidRDefault="00C101BB" w:rsidP="00C101BB">
      <w:pPr>
        <w:pStyle w:val="a8"/>
        <w:numPr>
          <w:ilvl w:val="0"/>
          <w:numId w:val="3"/>
        </w:numPr>
        <w:tabs>
          <w:tab w:val="left" w:pos="1134"/>
        </w:tabs>
        <w:autoSpaceDE w:val="0"/>
        <w:autoSpaceDN w:val="0"/>
        <w:adjustRightInd w:val="0"/>
        <w:spacing w:after="0"/>
        <w:ind w:left="0" w:firstLine="1069"/>
        <w:jc w:val="both"/>
        <w:rPr>
          <w:rFonts w:ascii="Times New Roman" w:hAnsi="Times New Roman"/>
          <w:sz w:val="24"/>
          <w:szCs w:val="24"/>
          <w:highlight w:val="yellow"/>
        </w:rPr>
      </w:pPr>
      <w:r w:rsidRPr="00C101BB">
        <w:rPr>
          <w:rFonts w:ascii="Times New Roman" w:hAnsi="Times New Roman"/>
          <w:sz w:val="24"/>
          <w:szCs w:val="24"/>
          <w:highlight w:val="yellow"/>
        </w:rPr>
        <w:t xml:space="preserve">Повышение эффективности управления муниципальной собственностью и оказания муниципальных услуг. </w:t>
      </w:r>
    </w:p>
    <w:p w14:paraId="3A76BEC3" w14:textId="77777777" w:rsidR="00C101BB" w:rsidRPr="00C101BB" w:rsidRDefault="00C101BB" w:rsidP="00C101BB">
      <w:pPr>
        <w:tabs>
          <w:tab w:val="left" w:pos="1134"/>
        </w:tabs>
        <w:autoSpaceDE w:val="0"/>
        <w:autoSpaceDN w:val="0"/>
        <w:adjustRightInd w:val="0"/>
        <w:ind w:firstLine="567"/>
        <w:jc w:val="both"/>
        <w:rPr>
          <w:highlight w:val="yellow"/>
        </w:rPr>
      </w:pPr>
      <w:r w:rsidRPr="00C101BB">
        <w:rPr>
          <w:highlight w:val="yellow"/>
        </w:rPr>
        <w:t>Для своевременного выполнения мероприятий программы и достижения ожидаемых результатов ежеквартально проводился анализ и мониторинг исполнения плана реализации Программы за 2024 год. В результате установлено, что основные мероприятия в отчетном периоде исполнены в установленные сроки. Факты невыполнения основных мероприятий в установленные сроки отсутствуют.</w:t>
      </w:r>
    </w:p>
    <w:p w14:paraId="78811348" w14:textId="77777777" w:rsidR="00C101BB" w:rsidRPr="00C101BB" w:rsidRDefault="00C101BB" w:rsidP="00C101BB">
      <w:pPr>
        <w:pStyle w:val="ConsPlusTitle"/>
        <w:widowControl/>
        <w:tabs>
          <w:tab w:val="left" w:pos="1134"/>
        </w:tabs>
        <w:spacing w:line="276" w:lineRule="auto"/>
        <w:ind w:firstLine="1069"/>
        <w:jc w:val="both"/>
        <w:rPr>
          <w:rFonts w:ascii="Times New Roman" w:hAnsi="Times New Roman" w:cs="Times New Roman"/>
          <w:b w:val="0"/>
          <w:sz w:val="24"/>
          <w:szCs w:val="24"/>
          <w:highlight w:val="yellow"/>
        </w:rPr>
      </w:pPr>
      <w:r w:rsidRPr="00C101BB">
        <w:rPr>
          <w:rFonts w:ascii="Times New Roman" w:hAnsi="Times New Roman" w:cs="Times New Roman"/>
          <w:b w:val="0"/>
          <w:sz w:val="24"/>
          <w:szCs w:val="24"/>
          <w:highlight w:val="yellow"/>
        </w:rPr>
        <w:t xml:space="preserve">Финансовое обеспечение Программы в 2024 году составило 80 937,03 тыс. рублей, в том числе за счет субвенций республиканского бюджета 49,70 тыс. рублей, за счет средств бюджета муниципального района 68 477,17 тыс. рублей, за счет средств бюджетов поселений 4 303,0 тыс. рублей. </w:t>
      </w:r>
    </w:p>
    <w:p w14:paraId="0ACDA633" w14:textId="77777777" w:rsidR="00C101BB" w:rsidRPr="00C101BB" w:rsidRDefault="00C101BB" w:rsidP="00C101BB">
      <w:pPr>
        <w:pStyle w:val="ConsPlusTitle"/>
        <w:widowControl/>
        <w:tabs>
          <w:tab w:val="left" w:pos="1134"/>
        </w:tabs>
        <w:spacing w:line="276" w:lineRule="auto"/>
        <w:ind w:firstLine="1069"/>
        <w:jc w:val="both"/>
        <w:rPr>
          <w:rFonts w:ascii="Times New Roman" w:hAnsi="Times New Roman" w:cs="Times New Roman"/>
          <w:b w:val="0"/>
          <w:sz w:val="24"/>
          <w:szCs w:val="24"/>
          <w:highlight w:val="yellow"/>
        </w:rPr>
      </w:pPr>
    </w:p>
    <w:p w14:paraId="0E6D9B84" w14:textId="77777777" w:rsidR="00C101BB" w:rsidRPr="00C101BB" w:rsidRDefault="00C101BB" w:rsidP="00C101BB">
      <w:pPr>
        <w:pStyle w:val="ConsPlusTitle"/>
        <w:widowControl/>
        <w:numPr>
          <w:ilvl w:val="0"/>
          <w:numId w:val="4"/>
        </w:numPr>
        <w:tabs>
          <w:tab w:val="left" w:pos="1134"/>
        </w:tabs>
        <w:spacing w:line="276" w:lineRule="auto"/>
        <w:ind w:left="0" w:firstLine="567"/>
        <w:jc w:val="center"/>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Результаты реализации основных мероприятий муниципальной программы</w:t>
      </w:r>
    </w:p>
    <w:p w14:paraId="1DF3D825" w14:textId="77777777" w:rsidR="00C101BB" w:rsidRPr="00C101BB" w:rsidRDefault="00C101BB" w:rsidP="00C101BB">
      <w:pPr>
        <w:pStyle w:val="ConsPlusTitle"/>
        <w:widowControl/>
        <w:tabs>
          <w:tab w:val="left" w:pos="1134"/>
        </w:tabs>
        <w:spacing w:line="276" w:lineRule="auto"/>
        <w:ind w:firstLine="567"/>
        <w:jc w:val="both"/>
        <w:rPr>
          <w:rFonts w:ascii="Times New Roman" w:hAnsi="Times New Roman" w:cs="Times New Roman"/>
          <w:b w:val="0"/>
          <w:sz w:val="24"/>
          <w:szCs w:val="24"/>
          <w:highlight w:val="yellow"/>
        </w:rPr>
      </w:pPr>
      <w:r w:rsidRPr="00C101BB">
        <w:rPr>
          <w:rFonts w:ascii="Times New Roman" w:hAnsi="Times New Roman" w:cs="Times New Roman"/>
          <w:b w:val="0"/>
          <w:sz w:val="24"/>
          <w:szCs w:val="24"/>
          <w:highlight w:val="yellow"/>
        </w:rPr>
        <w:t xml:space="preserve">В рамках реализации Программы осуществлены следующие мероприятия в соответствии с Перечнем основных мероприятий муниципальной программы, утвержденным приложением 2 к постановлению администрации муниципального образования «Курумканский район» от 08.10.2014 № 509 «Об утверждении программы Администрации муниципального образования «Курумканский </w:t>
      </w:r>
      <w:r w:rsidRPr="00C101BB">
        <w:rPr>
          <w:rFonts w:ascii="Times New Roman" w:hAnsi="Times New Roman" w:cs="Times New Roman"/>
          <w:b w:val="0"/>
          <w:sz w:val="24"/>
          <w:szCs w:val="24"/>
          <w:highlight w:val="yellow"/>
        </w:rPr>
        <w:lastRenderedPageBreak/>
        <w:t>район» «Повышение эффективности управления муниципальными финансами муниципального образования «Курумканский район» на 2015-2024 годы»:</w:t>
      </w:r>
    </w:p>
    <w:p w14:paraId="2EB7B7F8" w14:textId="77777777" w:rsidR="00C101BB" w:rsidRPr="00C101BB" w:rsidRDefault="00C101BB" w:rsidP="00C101BB">
      <w:pPr>
        <w:pStyle w:val="a8"/>
        <w:numPr>
          <w:ilvl w:val="0"/>
          <w:numId w:val="1"/>
        </w:numPr>
        <w:tabs>
          <w:tab w:val="left" w:pos="851"/>
          <w:tab w:val="left" w:pos="1134"/>
        </w:tabs>
        <w:autoSpaceDE w:val="0"/>
        <w:autoSpaceDN w:val="0"/>
        <w:adjustRightInd w:val="0"/>
        <w:spacing w:after="0"/>
        <w:ind w:left="0" w:firstLine="567"/>
        <w:jc w:val="both"/>
        <w:rPr>
          <w:rFonts w:ascii="Times New Roman" w:hAnsi="Times New Roman"/>
          <w:sz w:val="24"/>
          <w:szCs w:val="24"/>
          <w:highlight w:val="yellow"/>
        </w:rPr>
      </w:pPr>
      <w:r w:rsidRPr="00C101BB">
        <w:rPr>
          <w:rFonts w:ascii="Times New Roman" w:hAnsi="Times New Roman"/>
          <w:sz w:val="24"/>
          <w:szCs w:val="24"/>
          <w:highlight w:val="yellow"/>
        </w:rPr>
        <w:t>Организация и совершенствование бюджетного процесса</w:t>
      </w:r>
    </w:p>
    <w:p w14:paraId="5919653B" w14:textId="77777777" w:rsidR="00C101BB" w:rsidRPr="00C101BB" w:rsidRDefault="00C101BB" w:rsidP="00C101BB">
      <w:pPr>
        <w:pStyle w:val="a8"/>
        <w:numPr>
          <w:ilvl w:val="1"/>
          <w:numId w:val="1"/>
        </w:numPr>
        <w:tabs>
          <w:tab w:val="left" w:pos="851"/>
          <w:tab w:val="left" w:pos="1134"/>
        </w:tabs>
        <w:autoSpaceDE w:val="0"/>
        <w:autoSpaceDN w:val="0"/>
        <w:adjustRightInd w:val="0"/>
        <w:spacing w:after="0"/>
        <w:ind w:left="0" w:firstLine="567"/>
        <w:jc w:val="both"/>
        <w:rPr>
          <w:rFonts w:ascii="Times New Roman" w:hAnsi="Times New Roman"/>
          <w:sz w:val="24"/>
          <w:szCs w:val="24"/>
          <w:highlight w:val="yellow"/>
        </w:rPr>
      </w:pPr>
      <w:r w:rsidRPr="00C101BB">
        <w:rPr>
          <w:rFonts w:ascii="Times New Roman" w:hAnsi="Times New Roman"/>
          <w:sz w:val="24"/>
          <w:szCs w:val="24"/>
          <w:highlight w:val="yellow"/>
        </w:rPr>
        <w:t>Составление проекта бюджета.</w:t>
      </w:r>
    </w:p>
    <w:p w14:paraId="3E4D74DB" w14:textId="77777777" w:rsidR="00C101BB" w:rsidRPr="00C101BB" w:rsidRDefault="00C101BB" w:rsidP="00C101BB">
      <w:pPr>
        <w:pStyle w:val="a8"/>
        <w:tabs>
          <w:tab w:val="left" w:pos="851"/>
          <w:tab w:val="left" w:pos="1134"/>
        </w:tabs>
        <w:autoSpaceDE w:val="0"/>
        <w:autoSpaceDN w:val="0"/>
        <w:adjustRightInd w:val="0"/>
        <w:spacing w:after="0"/>
        <w:ind w:left="0" w:firstLine="567"/>
        <w:jc w:val="both"/>
        <w:rPr>
          <w:rFonts w:ascii="Times New Roman" w:hAnsi="Times New Roman"/>
          <w:sz w:val="24"/>
          <w:szCs w:val="24"/>
          <w:highlight w:val="yellow"/>
        </w:rPr>
      </w:pPr>
      <w:r w:rsidRPr="00C101BB">
        <w:rPr>
          <w:rFonts w:ascii="Times New Roman" w:hAnsi="Times New Roman"/>
          <w:sz w:val="24"/>
          <w:szCs w:val="24"/>
          <w:highlight w:val="yellow"/>
          <w:lang w:eastAsia="ru-RU"/>
        </w:rPr>
        <w:t>Проект бюджета разработан в соответствии с задачами социально-экономической и бюджетной политики. При составлении проекта бюджета учтены требования бюджетного законодательства, проведена оценка потребности в предоставлении муниципальных услуг (выполнении работ), утверждены финансовые нормативы и объемы оказываемых муниципальных услуг (выполняемых работ). Публичные слушания по проекту бюджета муниципального района на 2024 год</w:t>
      </w:r>
      <w:r w:rsidRPr="00C101BB">
        <w:rPr>
          <w:rFonts w:ascii="Times New Roman" w:hAnsi="Times New Roman"/>
          <w:color w:val="FF0000"/>
          <w:sz w:val="24"/>
          <w:szCs w:val="24"/>
          <w:highlight w:val="yellow"/>
          <w:lang w:eastAsia="ru-RU"/>
        </w:rPr>
        <w:t xml:space="preserve"> </w:t>
      </w:r>
      <w:r w:rsidRPr="00C101BB">
        <w:rPr>
          <w:rFonts w:ascii="Times New Roman" w:hAnsi="Times New Roman"/>
          <w:color w:val="000000" w:themeColor="text1"/>
          <w:sz w:val="24"/>
          <w:szCs w:val="24"/>
          <w:highlight w:val="yellow"/>
          <w:lang w:eastAsia="ru-RU"/>
        </w:rPr>
        <w:t xml:space="preserve">проведены 15 декабря 2023 года. Проект бюджета рассмотрен и утвержден районным </w:t>
      </w:r>
      <w:r w:rsidRPr="00C101BB">
        <w:rPr>
          <w:rFonts w:ascii="Times New Roman" w:hAnsi="Times New Roman"/>
          <w:sz w:val="24"/>
          <w:szCs w:val="24"/>
          <w:highlight w:val="yellow"/>
          <w:lang w:eastAsia="ru-RU"/>
        </w:rPr>
        <w:t>Советом депутатов Курумканского района 20 декабря 2023 года.</w:t>
      </w:r>
      <w:r w:rsidRPr="00C101BB">
        <w:rPr>
          <w:rFonts w:ascii="Times New Roman" w:hAnsi="Times New Roman"/>
          <w:sz w:val="24"/>
          <w:szCs w:val="24"/>
          <w:highlight w:val="yellow"/>
        </w:rPr>
        <w:t xml:space="preserve"> </w:t>
      </w:r>
    </w:p>
    <w:p w14:paraId="3C88C907" w14:textId="77777777" w:rsidR="00C101BB" w:rsidRPr="00C101BB" w:rsidRDefault="00C101BB" w:rsidP="00C101BB">
      <w:pPr>
        <w:pStyle w:val="a8"/>
        <w:numPr>
          <w:ilvl w:val="1"/>
          <w:numId w:val="1"/>
        </w:numPr>
        <w:tabs>
          <w:tab w:val="left" w:pos="851"/>
          <w:tab w:val="left" w:pos="1134"/>
        </w:tabs>
        <w:autoSpaceDE w:val="0"/>
        <w:autoSpaceDN w:val="0"/>
        <w:adjustRightInd w:val="0"/>
        <w:spacing w:after="0"/>
        <w:ind w:left="0" w:firstLine="567"/>
        <w:jc w:val="both"/>
        <w:rPr>
          <w:rFonts w:ascii="Times New Roman" w:hAnsi="Times New Roman"/>
          <w:sz w:val="24"/>
          <w:szCs w:val="24"/>
          <w:highlight w:val="yellow"/>
        </w:rPr>
      </w:pPr>
      <w:r w:rsidRPr="00C101BB">
        <w:rPr>
          <w:rFonts w:ascii="Times New Roman" w:hAnsi="Times New Roman"/>
          <w:sz w:val="24"/>
          <w:szCs w:val="24"/>
          <w:highlight w:val="yellow"/>
        </w:rPr>
        <w:t>Организация исполнения бюджета муниципального района и бюджетов поселений в рамках действующего законодательства.</w:t>
      </w:r>
    </w:p>
    <w:p w14:paraId="6694F8B8" w14:textId="77777777" w:rsidR="00C101BB" w:rsidRPr="00C101BB" w:rsidRDefault="00C101BB" w:rsidP="00C101BB">
      <w:pPr>
        <w:pStyle w:val="a8"/>
        <w:tabs>
          <w:tab w:val="left" w:pos="851"/>
          <w:tab w:val="left" w:pos="1134"/>
        </w:tabs>
        <w:autoSpaceDE w:val="0"/>
        <w:autoSpaceDN w:val="0"/>
        <w:adjustRightInd w:val="0"/>
        <w:spacing w:after="0"/>
        <w:ind w:left="0" w:firstLine="567"/>
        <w:jc w:val="both"/>
        <w:rPr>
          <w:rFonts w:ascii="Times New Roman" w:hAnsi="Times New Roman"/>
          <w:sz w:val="24"/>
          <w:szCs w:val="24"/>
          <w:highlight w:val="yellow"/>
        </w:rPr>
      </w:pPr>
      <w:r w:rsidRPr="00C101BB">
        <w:rPr>
          <w:rFonts w:ascii="Times New Roman" w:hAnsi="Times New Roman"/>
          <w:sz w:val="24"/>
          <w:szCs w:val="24"/>
          <w:highlight w:val="yellow"/>
          <w:lang w:eastAsia="ru-RU"/>
        </w:rPr>
        <w:t>Бюджет муниципального района и бюджеты поселений исполнены своевременно с проведением постоянного мониторинга поступлений доходов в бюджет, освоения бюджетных средств, с соблюдением нормативов формирования расходов на содержание органов местного самоуправления, лимитов фонда оплаты труда, предельной штатной численности работников органов местного самоуправления. В целях обеспечения сбалансированности бюджета муниципального района утверждены планы мероприятий по увеличению доходов и сокращению расходов бюджета муниципального района, мероприятия по данному плану выполнены на 93,9 и 100,0 % соответственно. В течение 2024 года не допущены факты просроченной кредиторской задолженности.</w:t>
      </w:r>
    </w:p>
    <w:p w14:paraId="7C168940" w14:textId="77777777" w:rsidR="00C101BB" w:rsidRPr="00C101BB" w:rsidRDefault="00C101BB" w:rsidP="00C101BB">
      <w:pPr>
        <w:tabs>
          <w:tab w:val="left" w:pos="214"/>
          <w:tab w:val="left" w:pos="851"/>
          <w:tab w:val="left" w:pos="993"/>
          <w:tab w:val="left" w:pos="1134"/>
        </w:tabs>
        <w:autoSpaceDE w:val="0"/>
        <w:autoSpaceDN w:val="0"/>
        <w:adjustRightInd w:val="0"/>
        <w:ind w:firstLine="567"/>
        <w:jc w:val="both"/>
        <w:rPr>
          <w:highlight w:val="yellow"/>
        </w:rPr>
      </w:pPr>
      <w:r w:rsidRPr="00C101BB">
        <w:rPr>
          <w:highlight w:val="yellow"/>
        </w:rPr>
        <w:t>1.3. Составление бюджетной отчетности об исполнении бюджета муниципального района и бюджетов поселений</w:t>
      </w:r>
    </w:p>
    <w:p w14:paraId="079C575C" w14:textId="77777777" w:rsidR="00C101BB" w:rsidRPr="00C101BB" w:rsidRDefault="00C101BB" w:rsidP="00C101BB">
      <w:pPr>
        <w:pStyle w:val="a8"/>
        <w:tabs>
          <w:tab w:val="left" w:pos="851"/>
          <w:tab w:val="left" w:pos="1134"/>
        </w:tabs>
        <w:autoSpaceDE w:val="0"/>
        <w:autoSpaceDN w:val="0"/>
        <w:adjustRightInd w:val="0"/>
        <w:spacing w:after="0"/>
        <w:ind w:left="0" w:firstLine="567"/>
        <w:jc w:val="both"/>
        <w:rPr>
          <w:rFonts w:ascii="Times New Roman" w:hAnsi="Times New Roman"/>
          <w:sz w:val="24"/>
          <w:szCs w:val="24"/>
          <w:highlight w:val="yellow"/>
        </w:rPr>
      </w:pPr>
      <w:r w:rsidRPr="00C101BB">
        <w:rPr>
          <w:rFonts w:ascii="Times New Roman" w:hAnsi="Times New Roman"/>
          <w:sz w:val="24"/>
          <w:szCs w:val="24"/>
          <w:highlight w:val="yellow"/>
          <w:lang w:eastAsia="ru-RU"/>
        </w:rPr>
        <w:t>Отчеты об исполнении бюджета муниципального района и бюджетов поселений, обусловленные бюджетным законодательством, составлены в установленные сроки.</w:t>
      </w:r>
    </w:p>
    <w:p w14:paraId="13D028AF" w14:textId="77777777" w:rsidR="00C101BB" w:rsidRPr="00C101BB" w:rsidRDefault="00C101BB" w:rsidP="00C101BB">
      <w:pPr>
        <w:pStyle w:val="ae"/>
        <w:numPr>
          <w:ilvl w:val="1"/>
          <w:numId w:val="2"/>
        </w:numPr>
        <w:tabs>
          <w:tab w:val="left" w:pos="214"/>
          <w:tab w:val="left" w:pos="851"/>
          <w:tab w:val="left" w:pos="1134"/>
        </w:tabs>
        <w:spacing w:after="0" w:line="276" w:lineRule="auto"/>
        <w:ind w:left="0" w:firstLine="567"/>
        <w:jc w:val="both"/>
        <w:rPr>
          <w:highlight w:val="yellow"/>
        </w:rPr>
      </w:pPr>
      <w:r w:rsidRPr="00C101BB">
        <w:rPr>
          <w:highlight w:val="yellow"/>
        </w:rPr>
        <w:t>Осуществление внутреннего муниципального финансового контроля</w:t>
      </w:r>
    </w:p>
    <w:p w14:paraId="33B58742" w14:textId="77777777" w:rsidR="00C101BB" w:rsidRPr="00C101BB" w:rsidRDefault="00C101BB" w:rsidP="00C101BB">
      <w:pPr>
        <w:tabs>
          <w:tab w:val="left" w:pos="851"/>
          <w:tab w:val="left" w:pos="1134"/>
        </w:tabs>
        <w:ind w:firstLine="567"/>
        <w:jc w:val="both"/>
        <w:rPr>
          <w:highlight w:val="yellow"/>
        </w:rPr>
      </w:pPr>
      <w:r w:rsidRPr="00C101BB">
        <w:rPr>
          <w:color w:val="000000" w:themeColor="text1"/>
          <w:highlight w:val="yellow"/>
        </w:rPr>
        <w:t xml:space="preserve">В 2024 году контроль, за исполнением финансирования проводился в постоянном режиме. Общая сумма проверенных средств составила 72 066,97 тыс. рублей. </w:t>
      </w:r>
      <w:r w:rsidRPr="00C101BB">
        <w:rPr>
          <w:highlight w:val="yellow"/>
        </w:rPr>
        <w:t>По результатам контрольных мероприятий в адрес проверенных объектов контроля направлены обязательные для исполнения предписания и представления. Все нарушения устранены. Превышение показателя, характеризующего процентное соотношение расходов бюджета муниципального района, охваченных проверками соблюдения законодательства, к общей сумме расходов бюджета муниципального района, обусловлено проведением проверочных мероприятий в отношении районного управления образования, где сосредоточена значительная часть расходов бюджета муниципального района</w:t>
      </w:r>
      <w:r w:rsidRPr="00C101BB">
        <w:rPr>
          <w:highlight w:val="yellow"/>
        </w:rPr>
        <w:tab/>
      </w:r>
    </w:p>
    <w:p w14:paraId="5612C5F8" w14:textId="77777777" w:rsidR="00C101BB" w:rsidRPr="00C101BB" w:rsidRDefault="00C101BB" w:rsidP="00C101BB">
      <w:pPr>
        <w:pStyle w:val="ae"/>
        <w:numPr>
          <w:ilvl w:val="1"/>
          <w:numId w:val="2"/>
        </w:numPr>
        <w:tabs>
          <w:tab w:val="left" w:pos="214"/>
          <w:tab w:val="left" w:pos="851"/>
          <w:tab w:val="left" w:pos="1134"/>
        </w:tabs>
        <w:spacing w:after="0" w:line="276" w:lineRule="auto"/>
        <w:ind w:left="0" w:firstLine="567"/>
        <w:jc w:val="both"/>
        <w:rPr>
          <w:highlight w:val="yellow"/>
        </w:rPr>
      </w:pPr>
      <w:r w:rsidRPr="00C101BB">
        <w:rPr>
          <w:highlight w:val="yellow"/>
        </w:rPr>
        <w:t>Организация и осуществление контроля за соблюдением законодательства о контрактной системе в сфере закупок</w:t>
      </w:r>
    </w:p>
    <w:p w14:paraId="29419084" w14:textId="77777777" w:rsidR="00C101BB" w:rsidRPr="00C101BB" w:rsidRDefault="00C101BB" w:rsidP="00C101BB">
      <w:pPr>
        <w:pStyle w:val="ae"/>
        <w:numPr>
          <w:ilvl w:val="1"/>
          <w:numId w:val="2"/>
        </w:numPr>
        <w:tabs>
          <w:tab w:val="left" w:pos="214"/>
          <w:tab w:val="left" w:pos="851"/>
          <w:tab w:val="left" w:pos="1134"/>
        </w:tabs>
        <w:spacing w:after="0" w:line="276" w:lineRule="auto"/>
        <w:ind w:left="0" w:firstLine="567"/>
        <w:jc w:val="both"/>
        <w:rPr>
          <w:highlight w:val="yellow"/>
        </w:rPr>
      </w:pPr>
      <w:r w:rsidRPr="00C101BB">
        <w:rPr>
          <w:highlight w:val="yellow"/>
        </w:rPr>
        <w:t>Совершенствование бюджетного процесса</w:t>
      </w:r>
    </w:p>
    <w:p w14:paraId="5351CE20" w14:textId="77777777" w:rsidR="00C101BB" w:rsidRPr="00C101BB" w:rsidRDefault="00C101BB" w:rsidP="00C101BB">
      <w:pPr>
        <w:pStyle w:val="ae"/>
        <w:tabs>
          <w:tab w:val="left" w:pos="214"/>
          <w:tab w:val="left" w:pos="1134"/>
        </w:tabs>
        <w:spacing w:line="276" w:lineRule="auto"/>
        <w:ind w:firstLine="567"/>
        <w:rPr>
          <w:highlight w:val="yellow"/>
        </w:rPr>
      </w:pPr>
      <w:r w:rsidRPr="00C101BB">
        <w:rPr>
          <w:highlight w:val="yellow"/>
        </w:rPr>
        <w:t xml:space="preserve">В соответствии с Постановлением администрации МО «Курумканский район» от 26.09.2012 г. № 637 «О порядке проведения мониторинга и оценки качества финансового менеджмента главных распорядителей бюджетных средств муниципального образования «Курумканский район» финансовым управлением ежегодно проводится мониторинг качества финансового менеджмента.  </w:t>
      </w:r>
    </w:p>
    <w:p w14:paraId="045D87FB" w14:textId="77777777" w:rsidR="00C101BB" w:rsidRPr="00C101BB" w:rsidRDefault="00C101BB" w:rsidP="00C101BB">
      <w:pPr>
        <w:pStyle w:val="ae"/>
        <w:tabs>
          <w:tab w:val="left" w:pos="214"/>
          <w:tab w:val="left" w:pos="851"/>
          <w:tab w:val="left" w:pos="1134"/>
        </w:tabs>
        <w:spacing w:line="276" w:lineRule="auto"/>
        <w:ind w:firstLine="567"/>
        <w:rPr>
          <w:highlight w:val="yellow"/>
        </w:rPr>
      </w:pPr>
      <w:r w:rsidRPr="00C101BB">
        <w:rPr>
          <w:highlight w:val="yellow"/>
        </w:rPr>
        <w:t xml:space="preserve">Во исполнение ст. 170.1 Бюджетного кодекса РФ Постановлением Администрации МО «Курумканский район» от 04.12.2015 г. № 399  утвержден Порядок разработки и утверждения прогноза муниципального образования «Курумканский район» на долгосрочный период.  </w:t>
      </w:r>
    </w:p>
    <w:p w14:paraId="1336604F" w14:textId="77777777" w:rsidR="00C101BB" w:rsidRPr="00C101BB" w:rsidRDefault="00C101BB" w:rsidP="00C101BB">
      <w:pPr>
        <w:tabs>
          <w:tab w:val="left" w:pos="851"/>
          <w:tab w:val="left" w:pos="1134"/>
        </w:tabs>
        <w:ind w:firstLine="567"/>
        <w:jc w:val="both"/>
        <w:rPr>
          <w:highlight w:val="yellow"/>
        </w:rPr>
      </w:pPr>
      <w:r w:rsidRPr="00C101BB">
        <w:rPr>
          <w:highlight w:val="yellow"/>
        </w:rPr>
        <w:t>В соответствии со ст. 47.1 Бюджетного кодекса РФ Постановлением администрации муниципального образования «Курумканский район» от 29.12.2016 г. № 371 утвержден Порядок формирования и ведения реестра источников доходов местного бюджета муниципального образования «Курумканский район».</w:t>
      </w:r>
    </w:p>
    <w:p w14:paraId="28196C0D" w14:textId="77777777" w:rsidR="00C101BB" w:rsidRPr="00C101BB" w:rsidRDefault="00C101BB" w:rsidP="00C101BB">
      <w:pPr>
        <w:tabs>
          <w:tab w:val="left" w:pos="851"/>
          <w:tab w:val="left" w:pos="1134"/>
        </w:tabs>
        <w:ind w:firstLine="567"/>
        <w:jc w:val="both"/>
        <w:rPr>
          <w:highlight w:val="yellow"/>
        </w:rPr>
      </w:pPr>
      <w:r w:rsidRPr="00C101BB">
        <w:rPr>
          <w:highlight w:val="yellow"/>
        </w:rPr>
        <w:lastRenderedPageBreak/>
        <w:t>В целях своевременной и качественной разработки бюджета МО «Курумканский район» на очередной финансовый год и на плановый период в соответствии со ст. 160.2 Бюджетного кодекса РФ постановлением администрации муниципального образования «Курумканский район» от 08.09.2016 г. № 233 утверждена методика прогнозирования поступлений по источникам финансирования дефицита бюджета муниципального образования «Курумканский район». В соответствии с Постановлением Правительства Российской Федерации от 11.04.2017 г. № 435 «О внесении изменений в общие требования к методике прогнозирования поступлений по источникам финансирования дефицита бюджета» Постановлением Главы муниципального образования «Курумканский район» от 05.05.2017 г. № 278 внесены изменения в Методику прогнозирования поступлений по источникам финансирования дефицита бюджета муниципального образования «Курумканский район».</w:t>
      </w:r>
    </w:p>
    <w:p w14:paraId="7252EEC9" w14:textId="77777777" w:rsidR="00C101BB" w:rsidRPr="00C101BB" w:rsidRDefault="00C101BB" w:rsidP="00C101BB">
      <w:pPr>
        <w:tabs>
          <w:tab w:val="left" w:pos="851"/>
          <w:tab w:val="left" w:pos="1134"/>
        </w:tabs>
        <w:ind w:firstLine="567"/>
        <w:jc w:val="both"/>
        <w:rPr>
          <w:highlight w:val="yellow"/>
        </w:rPr>
      </w:pPr>
      <w:r w:rsidRPr="00C101BB">
        <w:rPr>
          <w:highlight w:val="yellow"/>
        </w:rPr>
        <w:t xml:space="preserve">В целях приведения в соответствие с Требованиями к плану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31.08.2018 г. № 186-н, постановлением администрации муниципального образования «Курумканский район» от </w:t>
      </w:r>
      <w:r w:rsidRPr="00C101BB">
        <w:rPr>
          <w:highlight w:val="yellow"/>
        </w:rPr>
        <w:tab/>
        <w:t>29 октября 2020 г. № 373 утвержден Порядок составления и утверждения плана финансово-хозяйственной деятельности муниципальных учреждений муниципального образования «Курумканский район».</w:t>
      </w:r>
    </w:p>
    <w:p w14:paraId="729F7A78" w14:textId="77777777" w:rsidR="00C101BB" w:rsidRPr="00C101BB" w:rsidRDefault="00C101BB" w:rsidP="00C101BB">
      <w:pPr>
        <w:pStyle w:val="a8"/>
        <w:numPr>
          <w:ilvl w:val="0"/>
          <w:numId w:val="2"/>
        </w:numPr>
        <w:tabs>
          <w:tab w:val="left" w:pos="851"/>
          <w:tab w:val="left" w:pos="1134"/>
        </w:tabs>
        <w:spacing w:after="0"/>
        <w:ind w:left="0" w:firstLine="567"/>
        <w:jc w:val="both"/>
        <w:rPr>
          <w:rFonts w:ascii="Times New Roman" w:hAnsi="Times New Roman"/>
          <w:sz w:val="24"/>
          <w:szCs w:val="24"/>
          <w:highlight w:val="yellow"/>
        </w:rPr>
      </w:pPr>
      <w:r w:rsidRPr="00C101BB">
        <w:rPr>
          <w:rFonts w:ascii="Times New Roman" w:hAnsi="Times New Roman"/>
          <w:sz w:val="24"/>
          <w:szCs w:val="24"/>
          <w:highlight w:val="yellow"/>
        </w:rPr>
        <w:t>Развитие межбюджетных отношений</w:t>
      </w:r>
    </w:p>
    <w:p w14:paraId="6B2A4BB2" w14:textId="77777777" w:rsidR="00C101BB" w:rsidRPr="00C101BB" w:rsidRDefault="00C101BB" w:rsidP="00C101BB">
      <w:pPr>
        <w:tabs>
          <w:tab w:val="left" w:pos="214"/>
          <w:tab w:val="left" w:pos="851"/>
          <w:tab w:val="left" w:pos="1134"/>
        </w:tabs>
        <w:autoSpaceDE w:val="0"/>
        <w:autoSpaceDN w:val="0"/>
        <w:adjustRightInd w:val="0"/>
        <w:ind w:firstLine="567"/>
        <w:jc w:val="both"/>
        <w:rPr>
          <w:highlight w:val="yellow"/>
        </w:rPr>
      </w:pPr>
      <w:r w:rsidRPr="00C101BB">
        <w:rPr>
          <w:highlight w:val="yellow"/>
        </w:rPr>
        <w:t>2.1. Выравнивание бюджетной обеспеченности поселений муниципального района по осуществлению органами местного самоуправления поселений полномочий по решению вопросов местного значения</w:t>
      </w:r>
    </w:p>
    <w:p w14:paraId="50A6E07A" w14:textId="77777777" w:rsidR="00C101BB" w:rsidRPr="00C101BB" w:rsidRDefault="00C101BB" w:rsidP="00C101BB">
      <w:pPr>
        <w:tabs>
          <w:tab w:val="left" w:pos="214"/>
          <w:tab w:val="left" w:pos="1134"/>
        </w:tabs>
        <w:autoSpaceDE w:val="0"/>
        <w:autoSpaceDN w:val="0"/>
        <w:adjustRightInd w:val="0"/>
        <w:ind w:firstLine="567"/>
        <w:jc w:val="both"/>
        <w:outlineLvl w:val="1"/>
        <w:rPr>
          <w:highlight w:val="yellow"/>
        </w:rPr>
      </w:pPr>
      <w:r w:rsidRPr="00C101BB">
        <w:rPr>
          <w:highlight w:val="yellow"/>
        </w:rPr>
        <w:t xml:space="preserve">В 2024 году сумма иных межбюджетных трансфертов на обеспечение сбалансированности бюджетов поселений составила 67 471,18 тыс. рублей, что позволило обеспечить отсутствие просроченной кредиторской задолженности поселений в течение отчетного года. Дефицит бюджетов поселений соответствует требованиям Бюджетного кодекса РФ. </w:t>
      </w:r>
    </w:p>
    <w:p w14:paraId="2CFE890E" w14:textId="77777777" w:rsidR="00C101BB" w:rsidRPr="00C101BB" w:rsidRDefault="00C101BB" w:rsidP="00C101BB">
      <w:pPr>
        <w:pStyle w:val="ConsPlusNormal"/>
        <w:tabs>
          <w:tab w:val="left" w:pos="199"/>
          <w:tab w:val="left" w:pos="851"/>
          <w:tab w:val="left" w:pos="1134"/>
        </w:tabs>
        <w:spacing w:line="276" w:lineRule="auto"/>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 xml:space="preserve">2.2. Предоставление иных межбюджетных трансфертов бюджетам поселений из бюджета муниципального района </w:t>
      </w:r>
    </w:p>
    <w:p w14:paraId="3BDCA4AB" w14:textId="77777777" w:rsidR="00C101BB" w:rsidRPr="00C101BB" w:rsidRDefault="00C101BB" w:rsidP="00C101BB">
      <w:pPr>
        <w:pStyle w:val="a8"/>
        <w:tabs>
          <w:tab w:val="left" w:pos="851"/>
          <w:tab w:val="left" w:pos="1134"/>
        </w:tabs>
        <w:spacing w:after="0"/>
        <w:ind w:left="0" w:firstLine="567"/>
        <w:jc w:val="both"/>
        <w:rPr>
          <w:rFonts w:ascii="Times New Roman" w:hAnsi="Times New Roman"/>
          <w:sz w:val="24"/>
          <w:szCs w:val="24"/>
          <w:highlight w:val="yellow"/>
        </w:rPr>
      </w:pPr>
      <w:r w:rsidRPr="00C101BB">
        <w:rPr>
          <w:rFonts w:ascii="Times New Roman" w:hAnsi="Times New Roman"/>
          <w:sz w:val="24"/>
          <w:szCs w:val="24"/>
          <w:highlight w:val="yellow"/>
        </w:rPr>
        <w:t>Бюджетам поселений предоставляются иные межбюджетные трансферты на обеспечение сбалансированности бюджетов поселений. На содержание автомобильных дорог местного значения, на организацию водоснабжения населения в соответствии с заключенными соглашениями.</w:t>
      </w:r>
    </w:p>
    <w:p w14:paraId="1AA61202" w14:textId="77777777" w:rsidR="00C101BB" w:rsidRPr="00C101BB" w:rsidRDefault="00C101BB" w:rsidP="00C101BB">
      <w:pPr>
        <w:pStyle w:val="a8"/>
        <w:numPr>
          <w:ilvl w:val="0"/>
          <w:numId w:val="2"/>
        </w:numPr>
        <w:tabs>
          <w:tab w:val="left" w:pos="851"/>
          <w:tab w:val="left" w:pos="1134"/>
        </w:tabs>
        <w:spacing w:after="0"/>
        <w:ind w:left="0" w:firstLine="567"/>
        <w:jc w:val="both"/>
        <w:rPr>
          <w:rFonts w:ascii="Times New Roman" w:hAnsi="Times New Roman"/>
          <w:sz w:val="24"/>
          <w:szCs w:val="24"/>
          <w:highlight w:val="yellow"/>
        </w:rPr>
      </w:pPr>
      <w:r w:rsidRPr="00C101BB">
        <w:rPr>
          <w:rFonts w:ascii="Times New Roman" w:hAnsi="Times New Roman"/>
          <w:sz w:val="24"/>
          <w:szCs w:val="24"/>
          <w:highlight w:val="yellow"/>
        </w:rPr>
        <w:t>Управление муниципальным долгом</w:t>
      </w:r>
    </w:p>
    <w:p w14:paraId="700DA10E" w14:textId="77777777" w:rsidR="00C101BB" w:rsidRPr="00C101BB" w:rsidRDefault="00C101BB" w:rsidP="00C101BB">
      <w:pPr>
        <w:tabs>
          <w:tab w:val="left" w:pos="218"/>
          <w:tab w:val="left" w:pos="851"/>
          <w:tab w:val="left" w:pos="1134"/>
        </w:tabs>
        <w:autoSpaceDE w:val="0"/>
        <w:autoSpaceDN w:val="0"/>
        <w:adjustRightInd w:val="0"/>
        <w:ind w:firstLine="567"/>
        <w:jc w:val="both"/>
        <w:rPr>
          <w:highlight w:val="yellow"/>
        </w:rPr>
      </w:pPr>
      <w:r w:rsidRPr="00C101BB">
        <w:rPr>
          <w:highlight w:val="yellow"/>
        </w:rPr>
        <w:t>3.1. Соблюдение ограничений по объему муниципального долга муниципального района и бюджетного дефицита</w:t>
      </w:r>
    </w:p>
    <w:p w14:paraId="55E8771E" w14:textId="77777777" w:rsidR="00C101BB" w:rsidRPr="00C101BB" w:rsidRDefault="00C101BB" w:rsidP="00C101BB">
      <w:pPr>
        <w:pStyle w:val="a8"/>
        <w:tabs>
          <w:tab w:val="left" w:pos="851"/>
          <w:tab w:val="left" w:pos="1134"/>
        </w:tabs>
        <w:spacing w:after="0"/>
        <w:ind w:left="0" w:firstLine="567"/>
        <w:jc w:val="both"/>
        <w:rPr>
          <w:rFonts w:ascii="Times New Roman" w:hAnsi="Times New Roman"/>
          <w:sz w:val="24"/>
          <w:szCs w:val="24"/>
          <w:highlight w:val="yellow"/>
        </w:rPr>
      </w:pPr>
      <w:r w:rsidRPr="00C101BB">
        <w:rPr>
          <w:rFonts w:ascii="Times New Roman" w:hAnsi="Times New Roman"/>
          <w:sz w:val="24"/>
          <w:szCs w:val="24"/>
          <w:highlight w:val="yellow"/>
        </w:rPr>
        <w:t xml:space="preserve">В соответствии с соглашениями о предоставлении муниципальному образованию «Курумканский район» из республиканского бюджета бюджетных кредитов от </w:t>
      </w:r>
      <w:r w:rsidRPr="00C101BB">
        <w:rPr>
          <w:rFonts w:ascii="Times New Roman" w:hAnsi="Times New Roman"/>
          <w:color w:val="000000" w:themeColor="text1"/>
          <w:sz w:val="24"/>
          <w:szCs w:val="24"/>
          <w:highlight w:val="yellow"/>
        </w:rPr>
        <w:t>13.05.2024 г. № 01-01-17/41; от 21.11.2024 г. № 01-01-17/95, от Министерства финансов Республики Бурятия предоставило Администрации муниципального образования «Курумканский район» бюджетные кредиты в сумме 4 000 000,00; 10 000 000,0 рублей</w:t>
      </w:r>
      <w:r w:rsidRPr="00C101BB">
        <w:rPr>
          <w:rFonts w:ascii="Times New Roman" w:hAnsi="Times New Roman"/>
          <w:sz w:val="24"/>
          <w:szCs w:val="24"/>
          <w:highlight w:val="yellow"/>
        </w:rPr>
        <w:t xml:space="preserve"> соответственно.</w:t>
      </w:r>
    </w:p>
    <w:p w14:paraId="522E9C6E" w14:textId="77777777" w:rsidR="00C101BB" w:rsidRPr="00C101BB" w:rsidRDefault="00C101BB" w:rsidP="00C101BB">
      <w:pPr>
        <w:tabs>
          <w:tab w:val="left" w:pos="180"/>
          <w:tab w:val="left" w:pos="851"/>
          <w:tab w:val="left" w:pos="1134"/>
        </w:tabs>
        <w:ind w:firstLine="567"/>
        <w:jc w:val="both"/>
        <w:rPr>
          <w:highlight w:val="yellow"/>
        </w:rPr>
      </w:pPr>
      <w:r w:rsidRPr="00C101BB">
        <w:rPr>
          <w:highlight w:val="yellow"/>
        </w:rPr>
        <w:t>3.2. Повышение эффективности управления муниципальным долгом муниципального района.</w:t>
      </w:r>
    </w:p>
    <w:p w14:paraId="6133FC54" w14:textId="77777777" w:rsidR="00C101BB" w:rsidRPr="00C101BB" w:rsidRDefault="00C101BB" w:rsidP="00C101BB">
      <w:pPr>
        <w:tabs>
          <w:tab w:val="left" w:pos="180"/>
          <w:tab w:val="left" w:pos="851"/>
          <w:tab w:val="left" w:pos="1134"/>
        </w:tabs>
        <w:ind w:firstLine="567"/>
        <w:jc w:val="both"/>
        <w:rPr>
          <w:highlight w:val="yellow"/>
        </w:rPr>
      </w:pPr>
      <w:r w:rsidRPr="00C101BB">
        <w:rPr>
          <w:highlight w:val="yellow"/>
        </w:rPr>
        <w:t>В 2024</w:t>
      </w:r>
      <w:r w:rsidRPr="00C101BB">
        <w:rPr>
          <w:color w:val="FF0000"/>
          <w:highlight w:val="yellow"/>
        </w:rPr>
        <w:t xml:space="preserve"> </w:t>
      </w:r>
      <w:r w:rsidRPr="00C101BB">
        <w:rPr>
          <w:highlight w:val="yellow"/>
        </w:rPr>
        <w:t>году на процентные платежи на обслуживание муниципального долга составили 5 636,31 рублей. Бюджетный кредит погашен на сумму 11 146 030,0 рублей. Просроченной задолженности по возврату бюджетного кредита не допущено.</w:t>
      </w:r>
    </w:p>
    <w:p w14:paraId="22641096" w14:textId="77777777" w:rsidR="00C101BB" w:rsidRPr="00C101BB" w:rsidRDefault="00C101BB" w:rsidP="00C101BB">
      <w:pPr>
        <w:tabs>
          <w:tab w:val="left" w:pos="180"/>
          <w:tab w:val="left" w:pos="851"/>
          <w:tab w:val="left" w:pos="1134"/>
        </w:tabs>
        <w:ind w:firstLine="567"/>
        <w:jc w:val="both"/>
        <w:rPr>
          <w:highlight w:val="yellow"/>
        </w:rPr>
      </w:pPr>
      <w:r w:rsidRPr="00C101BB">
        <w:rPr>
          <w:highlight w:val="yellow"/>
        </w:rPr>
        <w:t>В соответствии с графиками возврата бюджетных кредитов, предоставленных из республиканского бюджета в 2024 году,</w:t>
      </w:r>
      <w:r w:rsidRPr="00C101BB">
        <w:rPr>
          <w:color w:val="FF0000"/>
          <w:highlight w:val="yellow"/>
        </w:rPr>
        <w:t xml:space="preserve"> </w:t>
      </w:r>
      <w:r w:rsidRPr="00C101BB">
        <w:rPr>
          <w:highlight w:val="yellow"/>
        </w:rPr>
        <w:t>муниципальное образование «Курумканский район» должно возвратить долги 12.03.2025 г.  в сумме 4 000 000,00 рублей, 22.10.2025 г. в сумме 10 009 147,76 рублей.</w:t>
      </w:r>
    </w:p>
    <w:p w14:paraId="73DD1DCF" w14:textId="77777777" w:rsidR="00C101BB" w:rsidRPr="00C101BB" w:rsidRDefault="00C101BB" w:rsidP="00C101BB">
      <w:pPr>
        <w:tabs>
          <w:tab w:val="left" w:pos="180"/>
          <w:tab w:val="left" w:pos="851"/>
          <w:tab w:val="left" w:pos="1134"/>
        </w:tabs>
        <w:ind w:firstLine="567"/>
        <w:jc w:val="both"/>
        <w:rPr>
          <w:highlight w:val="yellow"/>
        </w:rPr>
      </w:pPr>
      <w:r w:rsidRPr="00C101BB">
        <w:rPr>
          <w:highlight w:val="yellow"/>
        </w:rPr>
        <w:t>4. Обеспечение профессиональной подготовки, переподготовки и повышения квалификации специалистов в области бухгалтерского учета в целях соответствия требованиям профессионального стандарта «Бухгалтер»</w:t>
      </w:r>
    </w:p>
    <w:p w14:paraId="04CD8DCE" w14:textId="77777777" w:rsidR="00C101BB" w:rsidRPr="00C101BB" w:rsidRDefault="00C101BB" w:rsidP="00C101BB">
      <w:pPr>
        <w:tabs>
          <w:tab w:val="left" w:pos="180"/>
          <w:tab w:val="left" w:pos="851"/>
          <w:tab w:val="left" w:pos="1134"/>
        </w:tabs>
        <w:ind w:firstLine="567"/>
        <w:jc w:val="both"/>
        <w:rPr>
          <w:highlight w:val="yellow"/>
        </w:rPr>
      </w:pPr>
      <w:r w:rsidRPr="00C101BB">
        <w:rPr>
          <w:highlight w:val="yellow"/>
        </w:rPr>
        <w:t xml:space="preserve">Реализация данного основного мероприятия не предусмотрена в отчетном году. </w:t>
      </w:r>
    </w:p>
    <w:p w14:paraId="5CC5D833" w14:textId="77777777" w:rsidR="00C101BB" w:rsidRPr="00C101BB" w:rsidRDefault="00C101BB" w:rsidP="00C101BB">
      <w:pPr>
        <w:pStyle w:val="a8"/>
        <w:tabs>
          <w:tab w:val="left" w:pos="284"/>
          <w:tab w:val="left" w:pos="426"/>
          <w:tab w:val="left" w:pos="851"/>
          <w:tab w:val="left" w:pos="1134"/>
        </w:tabs>
        <w:spacing w:after="0"/>
        <w:ind w:left="0" w:firstLine="567"/>
        <w:jc w:val="both"/>
        <w:rPr>
          <w:rFonts w:ascii="Times New Roman" w:hAnsi="Times New Roman"/>
          <w:sz w:val="24"/>
          <w:szCs w:val="24"/>
          <w:highlight w:val="yellow"/>
        </w:rPr>
      </w:pPr>
      <w:r w:rsidRPr="00C101BB">
        <w:rPr>
          <w:rFonts w:ascii="Times New Roman" w:hAnsi="Times New Roman"/>
          <w:sz w:val="24"/>
          <w:szCs w:val="24"/>
          <w:highlight w:val="yellow"/>
        </w:rPr>
        <w:t>5.  Повышение качества управления муниципальной собственностью и оказания муниципальных услуг</w:t>
      </w:r>
    </w:p>
    <w:p w14:paraId="2D03F77E" w14:textId="77777777" w:rsidR="00C101BB" w:rsidRPr="00C101BB" w:rsidRDefault="00C101BB" w:rsidP="00C101BB">
      <w:pPr>
        <w:pStyle w:val="a8"/>
        <w:tabs>
          <w:tab w:val="left" w:pos="284"/>
          <w:tab w:val="left" w:pos="426"/>
          <w:tab w:val="left" w:pos="851"/>
          <w:tab w:val="left" w:pos="1134"/>
        </w:tabs>
        <w:spacing w:after="0"/>
        <w:ind w:left="0" w:firstLine="567"/>
        <w:jc w:val="both"/>
        <w:rPr>
          <w:rFonts w:ascii="Times New Roman" w:hAnsi="Times New Roman"/>
          <w:sz w:val="24"/>
          <w:szCs w:val="24"/>
          <w:highlight w:val="yellow"/>
        </w:rPr>
      </w:pPr>
      <w:r w:rsidRPr="00C101BB">
        <w:rPr>
          <w:rFonts w:ascii="Times New Roman" w:hAnsi="Times New Roman"/>
          <w:sz w:val="24"/>
          <w:szCs w:val="24"/>
          <w:highlight w:val="yellow"/>
        </w:rPr>
        <w:lastRenderedPageBreak/>
        <w:t>5.1. Утверждение нормативно-правовыми актами муниципального образования «Курумканский район» критериев оценки эффективности и качества управления муниципальной собственностью, совершенствование системы учета и управления муниципальной собственностью</w:t>
      </w:r>
    </w:p>
    <w:p w14:paraId="0C3A63E2" w14:textId="77777777" w:rsidR="00C101BB" w:rsidRPr="00C101BB" w:rsidRDefault="00C101BB" w:rsidP="00C101BB">
      <w:pPr>
        <w:tabs>
          <w:tab w:val="left" w:pos="72"/>
          <w:tab w:val="left" w:pos="240"/>
          <w:tab w:val="left" w:pos="1134"/>
        </w:tabs>
        <w:ind w:firstLine="567"/>
        <w:jc w:val="both"/>
        <w:rPr>
          <w:highlight w:val="yellow"/>
        </w:rPr>
      </w:pPr>
      <w:r w:rsidRPr="00C101BB">
        <w:rPr>
          <w:highlight w:val="yellow"/>
        </w:rPr>
        <w:t>В 2024 году доходы от использования имущества, находящегося в муниципальной собственности, и доходы от продажи материальных и нематериальных активов составили 1 533 100,00 руб. В муниципальном районе зарегистрировано 14 договоров на аренду объекта находящихся в муниципальной собственности, а также 70 договоров на аренду земельных участка, находящегося в муниципальной собственности.</w:t>
      </w:r>
    </w:p>
    <w:p w14:paraId="3716970A" w14:textId="77777777" w:rsidR="00C101BB" w:rsidRPr="00C101BB" w:rsidRDefault="00C101BB" w:rsidP="00C101BB">
      <w:pPr>
        <w:tabs>
          <w:tab w:val="left" w:pos="71"/>
          <w:tab w:val="left" w:pos="1134"/>
        </w:tabs>
        <w:ind w:firstLine="567"/>
        <w:jc w:val="both"/>
        <w:rPr>
          <w:highlight w:val="yellow"/>
        </w:rPr>
      </w:pPr>
      <w:r w:rsidRPr="00C101BB">
        <w:rPr>
          <w:highlight w:val="yellow"/>
        </w:rPr>
        <w:t>5.2. Обеспечение выполнения муниципального задания на 100% муниципальными учреждениями муниципального района</w:t>
      </w:r>
    </w:p>
    <w:p w14:paraId="78AD2E79" w14:textId="77777777" w:rsidR="00C101BB" w:rsidRPr="00C101BB" w:rsidRDefault="00C101BB" w:rsidP="00C101BB">
      <w:pPr>
        <w:pStyle w:val="a8"/>
        <w:tabs>
          <w:tab w:val="left" w:pos="284"/>
          <w:tab w:val="left" w:pos="426"/>
          <w:tab w:val="left" w:pos="851"/>
          <w:tab w:val="left" w:pos="1134"/>
        </w:tabs>
        <w:spacing w:after="0"/>
        <w:ind w:left="0" w:firstLine="567"/>
        <w:jc w:val="both"/>
        <w:rPr>
          <w:rFonts w:ascii="Times New Roman" w:hAnsi="Times New Roman"/>
          <w:sz w:val="24"/>
          <w:szCs w:val="24"/>
          <w:highlight w:val="yellow"/>
        </w:rPr>
      </w:pPr>
      <w:r w:rsidRPr="00C101BB">
        <w:rPr>
          <w:rFonts w:ascii="Times New Roman" w:hAnsi="Times New Roman"/>
          <w:sz w:val="24"/>
          <w:szCs w:val="24"/>
          <w:highlight w:val="yellow"/>
        </w:rPr>
        <w:t>Формирование и финансовое обеспечение выполнения муниципальных заданий осуществляется в соответствии со ст. 69.2 Бюджетного кодекса Российской Федерации и Положением о порядке формирования муниципальных заданий муниципальным учреждениям муниципального образования «Курумканский район» и порядке финансового обеспечения выполнения этих заданий, утвержденным  Постановлением администрации муниципального образования «Курумканский район» № 86 от 31.03.2016 г.</w:t>
      </w:r>
    </w:p>
    <w:p w14:paraId="26DCE1FA" w14:textId="77777777" w:rsidR="00C101BB" w:rsidRPr="00C101BB" w:rsidRDefault="00C101BB" w:rsidP="00C101BB">
      <w:pPr>
        <w:pStyle w:val="a8"/>
        <w:tabs>
          <w:tab w:val="left" w:pos="284"/>
          <w:tab w:val="left" w:pos="426"/>
          <w:tab w:val="left" w:pos="851"/>
          <w:tab w:val="left" w:pos="1134"/>
        </w:tabs>
        <w:spacing w:after="0"/>
        <w:ind w:left="0" w:firstLine="567"/>
        <w:jc w:val="both"/>
        <w:rPr>
          <w:rFonts w:ascii="Times New Roman" w:hAnsi="Times New Roman"/>
          <w:sz w:val="24"/>
          <w:szCs w:val="24"/>
          <w:highlight w:val="yellow"/>
        </w:rPr>
      </w:pPr>
      <w:r w:rsidRPr="00C101BB">
        <w:rPr>
          <w:rFonts w:ascii="Times New Roman" w:hAnsi="Times New Roman"/>
          <w:sz w:val="24"/>
          <w:szCs w:val="24"/>
          <w:highlight w:val="yellow"/>
        </w:rPr>
        <w:t>5.3. Формирование и утверждение нормативно-правовых актов, устанавливающих нормативы финансовых затрат на предоставление муниципальных услуг в сферах образования, культуры, соблюдение данных нормативов</w:t>
      </w:r>
    </w:p>
    <w:p w14:paraId="02D5FDC7" w14:textId="77777777" w:rsidR="00C101BB" w:rsidRPr="00C101BB" w:rsidRDefault="00C101BB" w:rsidP="00C101BB">
      <w:pPr>
        <w:pStyle w:val="a8"/>
        <w:tabs>
          <w:tab w:val="left" w:pos="284"/>
          <w:tab w:val="left" w:pos="426"/>
          <w:tab w:val="left" w:pos="851"/>
          <w:tab w:val="left" w:pos="1134"/>
        </w:tabs>
        <w:spacing w:after="0"/>
        <w:ind w:left="0" w:firstLine="567"/>
        <w:jc w:val="both"/>
        <w:rPr>
          <w:rFonts w:ascii="Times New Roman" w:hAnsi="Times New Roman"/>
          <w:sz w:val="24"/>
          <w:szCs w:val="24"/>
          <w:highlight w:val="yellow"/>
          <w:lang w:val="en-US"/>
        </w:rPr>
      </w:pPr>
      <w:r w:rsidRPr="00C101BB">
        <w:rPr>
          <w:rFonts w:ascii="Times New Roman" w:hAnsi="Times New Roman"/>
          <w:sz w:val="24"/>
          <w:szCs w:val="24"/>
          <w:highlight w:val="yellow"/>
        </w:rPr>
        <w:t>Приказами районного управления образования и отдела культуры ежегодно утверждаются нормативы финансовых затрат на предоставление муниципальных услуг в сферах образования и культуры. Указанными структурными подразделениями проводится постоянный мониторинг соблюдения утвержденных нормативов.</w:t>
      </w:r>
    </w:p>
    <w:p w14:paraId="6675797B" w14:textId="77777777" w:rsidR="00C101BB" w:rsidRPr="00C101BB" w:rsidRDefault="00C101BB" w:rsidP="00C101BB">
      <w:pPr>
        <w:pStyle w:val="a8"/>
        <w:tabs>
          <w:tab w:val="left" w:pos="284"/>
          <w:tab w:val="left" w:pos="426"/>
          <w:tab w:val="left" w:pos="851"/>
          <w:tab w:val="left" w:pos="1134"/>
        </w:tabs>
        <w:spacing w:after="0"/>
        <w:ind w:left="0" w:firstLine="567"/>
        <w:jc w:val="both"/>
        <w:rPr>
          <w:rFonts w:ascii="Times New Roman" w:hAnsi="Times New Roman"/>
          <w:sz w:val="24"/>
          <w:szCs w:val="24"/>
          <w:highlight w:val="yellow"/>
          <w:lang w:val="en-US"/>
        </w:rPr>
      </w:pPr>
    </w:p>
    <w:p w14:paraId="43C25ABF" w14:textId="77777777" w:rsidR="00C101BB" w:rsidRPr="00C101BB" w:rsidRDefault="00C101BB" w:rsidP="00C101BB">
      <w:pPr>
        <w:pStyle w:val="a8"/>
        <w:numPr>
          <w:ilvl w:val="0"/>
          <w:numId w:val="4"/>
        </w:numPr>
        <w:autoSpaceDE w:val="0"/>
        <w:autoSpaceDN w:val="0"/>
        <w:adjustRightInd w:val="0"/>
        <w:spacing w:after="0"/>
        <w:ind w:left="1287"/>
        <w:jc w:val="center"/>
        <w:outlineLvl w:val="2"/>
        <w:rPr>
          <w:rFonts w:ascii="Times New Roman" w:hAnsi="Times New Roman"/>
          <w:b/>
          <w:sz w:val="24"/>
          <w:szCs w:val="24"/>
          <w:highlight w:val="yellow"/>
        </w:rPr>
      </w:pPr>
      <w:r w:rsidRPr="00C101BB">
        <w:rPr>
          <w:rFonts w:ascii="Times New Roman" w:hAnsi="Times New Roman"/>
          <w:b/>
          <w:sz w:val="24"/>
          <w:szCs w:val="24"/>
          <w:highlight w:val="yellow"/>
        </w:rPr>
        <w:t>Анализ факторов, повлиявших на ход реализации муниципальной программы</w:t>
      </w:r>
    </w:p>
    <w:p w14:paraId="122033EC" w14:textId="77777777" w:rsidR="00C101BB" w:rsidRPr="00C101BB" w:rsidRDefault="00C101BB" w:rsidP="00C101BB">
      <w:pPr>
        <w:autoSpaceDE w:val="0"/>
        <w:autoSpaceDN w:val="0"/>
        <w:adjustRightInd w:val="0"/>
        <w:ind w:firstLine="567"/>
        <w:jc w:val="both"/>
        <w:outlineLvl w:val="2"/>
        <w:rPr>
          <w:highlight w:val="yellow"/>
        </w:rPr>
      </w:pPr>
      <w:r w:rsidRPr="00C101BB">
        <w:rPr>
          <w:highlight w:val="yellow"/>
        </w:rPr>
        <w:t>Основным фактором, повлиявшим на ход реализации Программы, стала корректировка в течение года утвержденных объемов расходов бюджетов муниципального района и сельских поселений.</w:t>
      </w:r>
    </w:p>
    <w:p w14:paraId="787492BD" w14:textId="77777777" w:rsidR="00C101BB" w:rsidRPr="00C101BB" w:rsidRDefault="00C101BB" w:rsidP="00C101BB">
      <w:pPr>
        <w:autoSpaceDE w:val="0"/>
        <w:autoSpaceDN w:val="0"/>
        <w:adjustRightInd w:val="0"/>
        <w:ind w:firstLine="567"/>
        <w:jc w:val="both"/>
        <w:outlineLvl w:val="2"/>
        <w:rPr>
          <w:highlight w:val="yellow"/>
        </w:rPr>
      </w:pPr>
    </w:p>
    <w:p w14:paraId="2B2E4ABB" w14:textId="77777777" w:rsidR="00C101BB" w:rsidRPr="00C101BB" w:rsidRDefault="00C101BB" w:rsidP="00C101BB">
      <w:pPr>
        <w:pStyle w:val="a8"/>
        <w:numPr>
          <w:ilvl w:val="0"/>
          <w:numId w:val="4"/>
        </w:numPr>
        <w:autoSpaceDE w:val="0"/>
        <w:autoSpaceDN w:val="0"/>
        <w:adjustRightInd w:val="0"/>
        <w:spacing w:after="0"/>
        <w:ind w:left="1287"/>
        <w:jc w:val="center"/>
        <w:outlineLvl w:val="2"/>
        <w:rPr>
          <w:rFonts w:ascii="Times New Roman" w:hAnsi="Times New Roman"/>
          <w:b/>
          <w:sz w:val="24"/>
          <w:szCs w:val="24"/>
          <w:highlight w:val="yellow"/>
        </w:rPr>
      </w:pPr>
      <w:r w:rsidRPr="00C101BB">
        <w:rPr>
          <w:rFonts w:ascii="Times New Roman" w:hAnsi="Times New Roman"/>
          <w:b/>
          <w:sz w:val="24"/>
          <w:szCs w:val="24"/>
          <w:highlight w:val="yellow"/>
        </w:rPr>
        <w:t>Данные об использовании бюджетных ассигнований и иных средств на выполнение мероприятий</w:t>
      </w:r>
    </w:p>
    <w:p w14:paraId="29F5BB55" w14:textId="77777777" w:rsidR="00C101BB" w:rsidRPr="00C101BB" w:rsidRDefault="00C101BB" w:rsidP="00C101BB">
      <w:pPr>
        <w:autoSpaceDE w:val="0"/>
        <w:autoSpaceDN w:val="0"/>
        <w:adjustRightInd w:val="0"/>
        <w:ind w:firstLine="540"/>
        <w:jc w:val="both"/>
        <w:rPr>
          <w:highlight w:val="yellow"/>
        </w:rPr>
      </w:pPr>
    </w:p>
    <w:tbl>
      <w:tblPr>
        <w:tblW w:w="10632" w:type="dxa"/>
        <w:tblInd w:w="-8" w:type="dxa"/>
        <w:tblLayout w:type="fixed"/>
        <w:tblCellMar>
          <w:left w:w="70" w:type="dxa"/>
          <w:right w:w="70" w:type="dxa"/>
        </w:tblCellMar>
        <w:tblLook w:val="0000" w:firstRow="0" w:lastRow="0" w:firstColumn="0" w:lastColumn="0" w:noHBand="0" w:noVBand="0"/>
      </w:tblPr>
      <w:tblGrid>
        <w:gridCol w:w="437"/>
        <w:gridCol w:w="2115"/>
        <w:gridCol w:w="837"/>
        <w:gridCol w:w="1147"/>
        <w:gridCol w:w="993"/>
        <w:gridCol w:w="1134"/>
        <w:gridCol w:w="851"/>
        <w:gridCol w:w="1133"/>
        <w:gridCol w:w="851"/>
        <w:gridCol w:w="1134"/>
      </w:tblGrid>
      <w:tr w:rsidR="00C101BB" w:rsidRPr="00C101BB" w14:paraId="0D29474D" w14:textId="77777777" w:rsidTr="00C101BB">
        <w:trPr>
          <w:cantSplit/>
          <w:trHeight w:val="480"/>
        </w:trPr>
        <w:tc>
          <w:tcPr>
            <w:tcW w:w="437" w:type="dxa"/>
            <w:vMerge w:val="restart"/>
            <w:tcBorders>
              <w:top w:val="single" w:sz="6" w:space="0" w:color="auto"/>
              <w:left w:val="single" w:sz="6" w:space="0" w:color="auto"/>
              <w:bottom w:val="nil"/>
              <w:right w:val="single" w:sz="6" w:space="0" w:color="auto"/>
            </w:tcBorders>
          </w:tcPr>
          <w:p w14:paraId="532065B9"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 xml:space="preserve">N </w:t>
            </w:r>
            <w:r w:rsidRPr="00C101BB">
              <w:rPr>
                <w:rFonts w:ascii="Times New Roman" w:hAnsi="Times New Roman" w:cs="Times New Roman"/>
                <w:sz w:val="22"/>
                <w:szCs w:val="22"/>
                <w:highlight w:val="yellow"/>
              </w:rPr>
              <w:br/>
              <w:t>п/п</w:t>
            </w:r>
          </w:p>
        </w:tc>
        <w:tc>
          <w:tcPr>
            <w:tcW w:w="2115" w:type="dxa"/>
            <w:vMerge w:val="restart"/>
            <w:tcBorders>
              <w:top w:val="single" w:sz="6" w:space="0" w:color="auto"/>
              <w:left w:val="single" w:sz="6" w:space="0" w:color="auto"/>
              <w:bottom w:val="nil"/>
              <w:right w:val="single" w:sz="6" w:space="0" w:color="auto"/>
            </w:tcBorders>
          </w:tcPr>
          <w:p w14:paraId="1CEB4CBD"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 xml:space="preserve">Наименование   </w:t>
            </w:r>
            <w:r w:rsidRPr="00C101BB">
              <w:rPr>
                <w:rFonts w:ascii="Times New Roman" w:hAnsi="Times New Roman" w:cs="Times New Roman"/>
                <w:sz w:val="22"/>
                <w:szCs w:val="22"/>
                <w:highlight w:val="yellow"/>
              </w:rPr>
              <w:br/>
              <w:t>мероприятия</w:t>
            </w:r>
          </w:p>
        </w:tc>
        <w:tc>
          <w:tcPr>
            <w:tcW w:w="4111" w:type="dxa"/>
            <w:gridSpan w:val="4"/>
            <w:tcBorders>
              <w:top w:val="single" w:sz="6" w:space="0" w:color="auto"/>
              <w:left w:val="single" w:sz="6" w:space="0" w:color="auto"/>
              <w:right w:val="single" w:sz="6" w:space="0" w:color="auto"/>
            </w:tcBorders>
          </w:tcPr>
          <w:p w14:paraId="09EBC308"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Предусмотрено в отчетном периоде,</w:t>
            </w:r>
          </w:p>
          <w:p w14:paraId="34A5D19D"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 xml:space="preserve"> тыс.руб.</w:t>
            </w:r>
          </w:p>
        </w:tc>
        <w:tc>
          <w:tcPr>
            <w:tcW w:w="3969" w:type="dxa"/>
            <w:gridSpan w:val="4"/>
            <w:tcBorders>
              <w:top w:val="single" w:sz="6" w:space="0" w:color="auto"/>
              <w:left w:val="single" w:sz="6" w:space="0" w:color="auto"/>
              <w:right w:val="single" w:sz="6" w:space="0" w:color="auto"/>
            </w:tcBorders>
          </w:tcPr>
          <w:p w14:paraId="5867475B"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Факт финансирования,</w:t>
            </w:r>
            <w:r w:rsidRPr="00C101BB">
              <w:rPr>
                <w:rFonts w:ascii="Times New Roman" w:hAnsi="Times New Roman" w:cs="Times New Roman"/>
                <w:sz w:val="22"/>
                <w:szCs w:val="22"/>
                <w:highlight w:val="yellow"/>
              </w:rPr>
              <w:br/>
              <w:t>тыс. руб.</w:t>
            </w:r>
          </w:p>
        </w:tc>
      </w:tr>
      <w:tr w:rsidR="00C101BB" w:rsidRPr="00C101BB" w14:paraId="1D495F0F" w14:textId="77777777" w:rsidTr="00C101BB">
        <w:trPr>
          <w:cantSplit/>
          <w:trHeight w:val="840"/>
        </w:trPr>
        <w:tc>
          <w:tcPr>
            <w:tcW w:w="437" w:type="dxa"/>
            <w:vMerge/>
            <w:tcBorders>
              <w:top w:val="nil"/>
              <w:left w:val="single" w:sz="6" w:space="0" w:color="auto"/>
              <w:bottom w:val="single" w:sz="6" w:space="0" w:color="auto"/>
              <w:right w:val="single" w:sz="6" w:space="0" w:color="auto"/>
            </w:tcBorders>
          </w:tcPr>
          <w:p w14:paraId="03A11544"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2115" w:type="dxa"/>
            <w:vMerge/>
            <w:tcBorders>
              <w:top w:val="nil"/>
              <w:left w:val="single" w:sz="6" w:space="0" w:color="auto"/>
              <w:bottom w:val="single" w:sz="6" w:space="0" w:color="auto"/>
              <w:right w:val="single" w:sz="6" w:space="0" w:color="auto"/>
            </w:tcBorders>
          </w:tcPr>
          <w:p w14:paraId="55B97F55"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837" w:type="dxa"/>
            <w:tcBorders>
              <w:top w:val="single" w:sz="6" w:space="0" w:color="auto"/>
              <w:left w:val="single" w:sz="6" w:space="0" w:color="auto"/>
              <w:bottom w:val="single" w:sz="6" w:space="0" w:color="auto"/>
              <w:right w:val="single" w:sz="6" w:space="0" w:color="auto"/>
            </w:tcBorders>
          </w:tcPr>
          <w:p w14:paraId="4856D178"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 xml:space="preserve">Республиканский бюджет </w:t>
            </w:r>
          </w:p>
        </w:tc>
        <w:tc>
          <w:tcPr>
            <w:tcW w:w="1147" w:type="dxa"/>
            <w:tcBorders>
              <w:top w:val="single" w:sz="6" w:space="0" w:color="auto"/>
              <w:left w:val="single" w:sz="6" w:space="0" w:color="auto"/>
              <w:bottom w:val="single" w:sz="6" w:space="0" w:color="auto"/>
              <w:right w:val="single" w:sz="6" w:space="0" w:color="auto"/>
            </w:tcBorders>
          </w:tcPr>
          <w:p w14:paraId="45AED085"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Бюджет муниципального района</w:t>
            </w:r>
          </w:p>
        </w:tc>
        <w:tc>
          <w:tcPr>
            <w:tcW w:w="993" w:type="dxa"/>
            <w:tcBorders>
              <w:top w:val="single" w:sz="6" w:space="0" w:color="auto"/>
              <w:left w:val="single" w:sz="6" w:space="0" w:color="auto"/>
              <w:bottom w:val="single" w:sz="6" w:space="0" w:color="auto"/>
              <w:right w:val="single" w:sz="6" w:space="0" w:color="auto"/>
            </w:tcBorders>
          </w:tcPr>
          <w:p w14:paraId="5E8255AE"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Бюджеты поселений</w:t>
            </w:r>
          </w:p>
        </w:tc>
        <w:tc>
          <w:tcPr>
            <w:tcW w:w="1134" w:type="dxa"/>
            <w:tcBorders>
              <w:top w:val="single" w:sz="6" w:space="0" w:color="auto"/>
              <w:left w:val="single" w:sz="6" w:space="0" w:color="auto"/>
              <w:bottom w:val="single" w:sz="6" w:space="0" w:color="auto"/>
              <w:right w:val="single" w:sz="6" w:space="0" w:color="auto"/>
            </w:tcBorders>
          </w:tcPr>
          <w:p w14:paraId="491DEC78"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Итого</w:t>
            </w:r>
          </w:p>
        </w:tc>
        <w:tc>
          <w:tcPr>
            <w:tcW w:w="851" w:type="dxa"/>
            <w:tcBorders>
              <w:top w:val="single" w:sz="6" w:space="0" w:color="auto"/>
              <w:left w:val="single" w:sz="6" w:space="0" w:color="auto"/>
              <w:bottom w:val="single" w:sz="6" w:space="0" w:color="auto"/>
              <w:right w:val="single" w:sz="6" w:space="0" w:color="auto"/>
            </w:tcBorders>
          </w:tcPr>
          <w:p w14:paraId="1C05A5E4"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 xml:space="preserve">Республиканский бюджет </w:t>
            </w:r>
          </w:p>
        </w:tc>
        <w:tc>
          <w:tcPr>
            <w:tcW w:w="1133" w:type="dxa"/>
            <w:tcBorders>
              <w:top w:val="single" w:sz="6" w:space="0" w:color="auto"/>
              <w:left w:val="single" w:sz="6" w:space="0" w:color="auto"/>
              <w:bottom w:val="single" w:sz="6" w:space="0" w:color="auto"/>
              <w:right w:val="single" w:sz="6" w:space="0" w:color="auto"/>
            </w:tcBorders>
          </w:tcPr>
          <w:p w14:paraId="1FB9DDB1"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Бюджет муниципального района</w:t>
            </w:r>
          </w:p>
        </w:tc>
        <w:tc>
          <w:tcPr>
            <w:tcW w:w="851" w:type="dxa"/>
            <w:tcBorders>
              <w:top w:val="single" w:sz="6" w:space="0" w:color="auto"/>
              <w:left w:val="single" w:sz="6" w:space="0" w:color="auto"/>
              <w:bottom w:val="single" w:sz="6" w:space="0" w:color="auto"/>
              <w:right w:val="single" w:sz="6" w:space="0" w:color="auto"/>
            </w:tcBorders>
          </w:tcPr>
          <w:p w14:paraId="387A9C2E"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Бюджеты поселений</w:t>
            </w:r>
          </w:p>
        </w:tc>
        <w:tc>
          <w:tcPr>
            <w:tcW w:w="1134" w:type="dxa"/>
            <w:tcBorders>
              <w:top w:val="single" w:sz="4" w:space="0" w:color="auto"/>
              <w:left w:val="single" w:sz="4" w:space="0" w:color="auto"/>
              <w:bottom w:val="single" w:sz="6" w:space="0" w:color="auto"/>
              <w:right w:val="single" w:sz="6" w:space="0" w:color="auto"/>
            </w:tcBorders>
          </w:tcPr>
          <w:p w14:paraId="52C6521F"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Итого</w:t>
            </w:r>
          </w:p>
        </w:tc>
      </w:tr>
      <w:tr w:rsidR="00C101BB" w:rsidRPr="00C101BB" w14:paraId="70A31117" w14:textId="77777777" w:rsidTr="00C101BB">
        <w:trPr>
          <w:cantSplit/>
          <w:trHeight w:val="240"/>
        </w:trPr>
        <w:tc>
          <w:tcPr>
            <w:tcW w:w="437" w:type="dxa"/>
            <w:tcBorders>
              <w:top w:val="single" w:sz="6" w:space="0" w:color="auto"/>
              <w:left w:val="single" w:sz="6" w:space="0" w:color="auto"/>
              <w:bottom w:val="single" w:sz="6" w:space="0" w:color="auto"/>
              <w:right w:val="single" w:sz="6" w:space="0" w:color="auto"/>
            </w:tcBorders>
          </w:tcPr>
          <w:p w14:paraId="22D0763A"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tc>
        <w:tc>
          <w:tcPr>
            <w:tcW w:w="2115" w:type="dxa"/>
            <w:tcBorders>
              <w:top w:val="single" w:sz="6" w:space="0" w:color="auto"/>
              <w:left w:val="single" w:sz="6" w:space="0" w:color="auto"/>
              <w:bottom w:val="single" w:sz="6" w:space="0" w:color="auto"/>
              <w:right w:val="single" w:sz="6" w:space="0" w:color="auto"/>
            </w:tcBorders>
          </w:tcPr>
          <w:p w14:paraId="32545641"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Организация и совершенствование бюджетного процесса</w:t>
            </w:r>
          </w:p>
        </w:tc>
        <w:tc>
          <w:tcPr>
            <w:tcW w:w="837" w:type="dxa"/>
            <w:tcBorders>
              <w:top w:val="single" w:sz="6" w:space="0" w:color="auto"/>
              <w:left w:val="single" w:sz="6" w:space="0" w:color="auto"/>
              <w:bottom w:val="single" w:sz="6" w:space="0" w:color="auto"/>
              <w:right w:val="single" w:sz="6" w:space="0" w:color="auto"/>
            </w:tcBorders>
          </w:tcPr>
          <w:p w14:paraId="687DC484"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0,0</w:t>
            </w:r>
          </w:p>
        </w:tc>
        <w:tc>
          <w:tcPr>
            <w:tcW w:w="1147" w:type="dxa"/>
            <w:tcBorders>
              <w:top w:val="single" w:sz="6" w:space="0" w:color="auto"/>
              <w:left w:val="single" w:sz="6" w:space="0" w:color="auto"/>
              <w:bottom w:val="single" w:sz="6" w:space="0" w:color="auto"/>
              <w:right w:val="single" w:sz="6" w:space="0" w:color="auto"/>
            </w:tcBorders>
          </w:tcPr>
          <w:p w14:paraId="3BE8F20A"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13 460,21</w:t>
            </w:r>
          </w:p>
        </w:tc>
        <w:tc>
          <w:tcPr>
            <w:tcW w:w="993" w:type="dxa"/>
            <w:tcBorders>
              <w:top w:val="single" w:sz="6" w:space="0" w:color="auto"/>
              <w:left w:val="single" w:sz="6" w:space="0" w:color="auto"/>
              <w:bottom w:val="single" w:sz="6" w:space="0" w:color="auto"/>
              <w:right w:val="single" w:sz="6" w:space="0" w:color="auto"/>
            </w:tcBorders>
          </w:tcPr>
          <w:p w14:paraId="729A4DA9"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4 303,0</w:t>
            </w:r>
          </w:p>
        </w:tc>
        <w:tc>
          <w:tcPr>
            <w:tcW w:w="1134" w:type="dxa"/>
            <w:tcBorders>
              <w:top w:val="single" w:sz="6" w:space="0" w:color="auto"/>
              <w:left w:val="single" w:sz="6" w:space="0" w:color="auto"/>
              <w:bottom w:val="single" w:sz="6" w:space="0" w:color="auto"/>
              <w:right w:val="single" w:sz="6" w:space="0" w:color="auto"/>
            </w:tcBorders>
          </w:tcPr>
          <w:p w14:paraId="24A2390B"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17 763,21</w:t>
            </w:r>
          </w:p>
        </w:tc>
        <w:tc>
          <w:tcPr>
            <w:tcW w:w="851" w:type="dxa"/>
            <w:tcBorders>
              <w:top w:val="single" w:sz="6" w:space="0" w:color="auto"/>
              <w:left w:val="single" w:sz="6" w:space="0" w:color="auto"/>
              <w:bottom w:val="single" w:sz="6" w:space="0" w:color="auto"/>
              <w:right w:val="single" w:sz="6" w:space="0" w:color="auto"/>
            </w:tcBorders>
          </w:tcPr>
          <w:p w14:paraId="7E731D27"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0,0</w:t>
            </w:r>
          </w:p>
        </w:tc>
        <w:tc>
          <w:tcPr>
            <w:tcW w:w="1133" w:type="dxa"/>
            <w:tcBorders>
              <w:top w:val="single" w:sz="6" w:space="0" w:color="auto"/>
              <w:left w:val="single" w:sz="6" w:space="0" w:color="auto"/>
              <w:bottom w:val="single" w:sz="6" w:space="0" w:color="auto"/>
              <w:right w:val="single" w:sz="6" w:space="0" w:color="auto"/>
            </w:tcBorders>
          </w:tcPr>
          <w:p w14:paraId="21327049"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13 460,21</w:t>
            </w:r>
          </w:p>
        </w:tc>
        <w:tc>
          <w:tcPr>
            <w:tcW w:w="851" w:type="dxa"/>
            <w:tcBorders>
              <w:top w:val="single" w:sz="6" w:space="0" w:color="auto"/>
              <w:left w:val="single" w:sz="6" w:space="0" w:color="auto"/>
              <w:bottom w:val="single" w:sz="6" w:space="0" w:color="auto"/>
              <w:right w:val="single" w:sz="6" w:space="0" w:color="auto"/>
            </w:tcBorders>
          </w:tcPr>
          <w:p w14:paraId="270A5199"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4 303,0</w:t>
            </w:r>
          </w:p>
        </w:tc>
        <w:tc>
          <w:tcPr>
            <w:tcW w:w="1134" w:type="dxa"/>
            <w:tcBorders>
              <w:top w:val="single" w:sz="6" w:space="0" w:color="auto"/>
              <w:left w:val="single" w:sz="6" w:space="0" w:color="auto"/>
              <w:bottom w:val="single" w:sz="6" w:space="0" w:color="auto"/>
              <w:right w:val="single" w:sz="6" w:space="0" w:color="auto"/>
            </w:tcBorders>
          </w:tcPr>
          <w:p w14:paraId="51E93372"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17 763,21</w:t>
            </w:r>
          </w:p>
          <w:p w14:paraId="7A678696"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p>
        </w:tc>
      </w:tr>
      <w:tr w:rsidR="00C101BB" w:rsidRPr="00C101BB" w14:paraId="3F28073A" w14:textId="77777777" w:rsidTr="00C101BB">
        <w:trPr>
          <w:cantSplit/>
          <w:trHeight w:val="240"/>
        </w:trPr>
        <w:tc>
          <w:tcPr>
            <w:tcW w:w="437" w:type="dxa"/>
            <w:tcBorders>
              <w:top w:val="single" w:sz="6" w:space="0" w:color="auto"/>
              <w:left w:val="single" w:sz="6" w:space="0" w:color="auto"/>
              <w:bottom w:val="single" w:sz="6" w:space="0" w:color="auto"/>
              <w:right w:val="single" w:sz="6" w:space="0" w:color="auto"/>
            </w:tcBorders>
          </w:tcPr>
          <w:p w14:paraId="3AD38F13"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2</w:t>
            </w:r>
          </w:p>
        </w:tc>
        <w:tc>
          <w:tcPr>
            <w:tcW w:w="2115" w:type="dxa"/>
            <w:tcBorders>
              <w:top w:val="single" w:sz="6" w:space="0" w:color="auto"/>
              <w:left w:val="single" w:sz="6" w:space="0" w:color="auto"/>
              <w:bottom w:val="single" w:sz="6" w:space="0" w:color="auto"/>
              <w:right w:val="single" w:sz="6" w:space="0" w:color="auto"/>
            </w:tcBorders>
          </w:tcPr>
          <w:p w14:paraId="61249F25"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Развитие межбюджетных отношений</w:t>
            </w:r>
          </w:p>
        </w:tc>
        <w:tc>
          <w:tcPr>
            <w:tcW w:w="837" w:type="dxa"/>
            <w:tcBorders>
              <w:top w:val="single" w:sz="6" w:space="0" w:color="auto"/>
              <w:left w:val="single" w:sz="6" w:space="0" w:color="auto"/>
              <w:bottom w:val="single" w:sz="6" w:space="0" w:color="auto"/>
              <w:right w:val="single" w:sz="6" w:space="0" w:color="auto"/>
            </w:tcBorders>
          </w:tcPr>
          <w:p w14:paraId="54FA4713"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49,7</w:t>
            </w:r>
          </w:p>
        </w:tc>
        <w:tc>
          <w:tcPr>
            <w:tcW w:w="1147" w:type="dxa"/>
            <w:tcBorders>
              <w:top w:val="single" w:sz="6" w:space="0" w:color="auto"/>
              <w:left w:val="single" w:sz="6" w:space="0" w:color="auto"/>
              <w:bottom w:val="single" w:sz="6" w:space="0" w:color="auto"/>
              <w:right w:val="single" w:sz="6" w:space="0" w:color="auto"/>
            </w:tcBorders>
          </w:tcPr>
          <w:p w14:paraId="20858EAD"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67 471,18</w:t>
            </w:r>
          </w:p>
        </w:tc>
        <w:tc>
          <w:tcPr>
            <w:tcW w:w="993" w:type="dxa"/>
            <w:tcBorders>
              <w:top w:val="single" w:sz="6" w:space="0" w:color="auto"/>
              <w:left w:val="single" w:sz="6" w:space="0" w:color="auto"/>
              <w:bottom w:val="single" w:sz="6" w:space="0" w:color="auto"/>
              <w:right w:val="single" w:sz="6" w:space="0" w:color="auto"/>
            </w:tcBorders>
          </w:tcPr>
          <w:p w14:paraId="3EBF5678"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0,0</w:t>
            </w:r>
          </w:p>
          <w:p w14:paraId="4D650858"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p>
        </w:tc>
        <w:tc>
          <w:tcPr>
            <w:tcW w:w="1134" w:type="dxa"/>
            <w:tcBorders>
              <w:top w:val="single" w:sz="6" w:space="0" w:color="auto"/>
              <w:left w:val="single" w:sz="6" w:space="0" w:color="auto"/>
              <w:bottom w:val="single" w:sz="6" w:space="0" w:color="auto"/>
              <w:right w:val="single" w:sz="6" w:space="0" w:color="auto"/>
            </w:tcBorders>
          </w:tcPr>
          <w:p w14:paraId="37FDEE23"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67 520,88</w:t>
            </w:r>
          </w:p>
        </w:tc>
        <w:tc>
          <w:tcPr>
            <w:tcW w:w="851" w:type="dxa"/>
            <w:tcBorders>
              <w:top w:val="single" w:sz="6" w:space="0" w:color="auto"/>
              <w:left w:val="single" w:sz="6" w:space="0" w:color="auto"/>
              <w:bottom w:val="single" w:sz="6" w:space="0" w:color="auto"/>
              <w:right w:val="single" w:sz="6" w:space="0" w:color="auto"/>
            </w:tcBorders>
          </w:tcPr>
          <w:p w14:paraId="23A58A36"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49,7</w:t>
            </w:r>
          </w:p>
        </w:tc>
        <w:tc>
          <w:tcPr>
            <w:tcW w:w="1133" w:type="dxa"/>
            <w:tcBorders>
              <w:top w:val="single" w:sz="6" w:space="0" w:color="auto"/>
              <w:left w:val="single" w:sz="6" w:space="0" w:color="auto"/>
              <w:bottom w:val="single" w:sz="6" w:space="0" w:color="auto"/>
              <w:right w:val="single" w:sz="6" w:space="0" w:color="auto"/>
            </w:tcBorders>
          </w:tcPr>
          <w:p w14:paraId="20B3F6C3"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67 471,18</w:t>
            </w:r>
          </w:p>
        </w:tc>
        <w:tc>
          <w:tcPr>
            <w:tcW w:w="851" w:type="dxa"/>
            <w:tcBorders>
              <w:top w:val="single" w:sz="6" w:space="0" w:color="auto"/>
              <w:left w:val="single" w:sz="6" w:space="0" w:color="auto"/>
              <w:bottom w:val="single" w:sz="6" w:space="0" w:color="auto"/>
              <w:right w:val="single" w:sz="6" w:space="0" w:color="auto"/>
            </w:tcBorders>
          </w:tcPr>
          <w:p w14:paraId="330E52B5"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0,0</w:t>
            </w:r>
          </w:p>
        </w:tc>
        <w:tc>
          <w:tcPr>
            <w:tcW w:w="1134" w:type="dxa"/>
            <w:tcBorders>
              <w:top w:val="single" w:sz="6" w:space="0" w:color="auto"/>
              <w:left w:val="single" w:sz="6" w:space="0" w:color="auto"/>
              <w:bottom w:val="single" w:sz="6" w:space="0" w:color="auto"/>
              <w:right w:val="single" w:sz="6" w:space="0" w:color="auto"/>
            </w:tcBorders>
          </w:tcPr>
          <w:p w14:paraId="4787C89D"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67 520,88</w:t>
            </w:r>
          </w:p>
        </w:tc>
      </w:tr>
      <w:tr w:rsidR="00C101BB" w:rsidRPr="00C101BB" w14:paraId="6C80D177" w14:textId="77777777" w:rsidTr="00C101BB">
        <w:trPr>
          <w:cantSplit/>
          <w:trHeight w:val="240"/>
        </w:trPr>
        <w:tc>
          <w:tcPr>
            <w:tcW w:w="437" w:type="dxa"/>
            <w:tcBorders>
              <w:top w:val="single" w:sz="6" w:space="0" w:color="auto"/>
              <w:left w:val="single" w:sz="6" w:space="0" w:color="auto"/>
              <w:bottom w:val="single" w:sz="6" w:space="0" w:color="auto"/>
              <w:right w:val="single" w:sz="6" w:space="0" w:color="auto"/>
            </w:tcBorders>
          </w:tcPr>
          <w:p w14:paraId="7DAA0DE3"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3</w:t>
            </w:r>
          </w:p>
        </w:tc>
        <w:tc>
          <w:tcPr>
            <w:tcW w:w="2115" w:type="dxa"/>
            <w:tcBorders>
              <w:top w:val="single" w:sz="6" w:space="0" w:color="auto"/>
              <w:left w:val="single" w:sz="6" w:space="0" w:color="auto"/>
              <w:bottom w:val="single" w:sz="6" w:space="0" w:color="auto"/>
              <w:right w:val="single" w:sz="6" w:space="0" w:color="auto"/>
            </w:tcBorders>
          </w:tcPr>
          <w:p w14:paraId="7FE3CB27"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Управление муниципальным долгом</w:t>
            </w:r>
          </w:p>
        </w:tc>
        <w:tc>
          <w:tcPr>
            <w:tcW w:w="837" w:type="dxa"/>
            <w:tcBorders>
              <w:top w:val="single" w:sz="6" w:space="0" w:color="auto"/>
              <w:left w:val="single" w:sz="6" w:space="0" w:color="auto"/>
              <w:bottom w:val="single" w:sz="6" w:space="0" w:color="auto"/>
              <w:right w:val="single" w:sz="6" w:space="0" w:color="auto"/>
            </w:tcBorders>
          </w:tcPr>
          <w:p w14:paraId="60F58396"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0,0</w:t>
            </w:r>
          </w:p>
        </w:tc>
        <w:tc>
          <w:tcPr>
            <w:tcW w:w="1147" w:type="dxa"/>
            <w:tcBorders>
              <w:top w:val="single" w:sz="6" w:space="0" w:color="auto"/>
              <w:left w:val="single" w:sz="6" w:space="0" w:color="auto"/>
              <w:bottom w:val="single" w:sz="6" w:space="0" w:color="auto"/>
              <w:right w:val="single" w:sz="6" w:space="0" w:color="auto"/>
            </w:tcBorders>
          </w:tcPr>
          <w:p w14:paraId="45C60B67"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5,63</w:t>
            </w:r>
          </w:p>
        </w:tc>
        <w:tc>
          <w:tcPr>
            <w:tcW w:w="993" w:type="dxa"/>
            <w:tcBorders>
              <w:top w:val="single" w:sz="6" w:space="0" w:color="auto"/>
              <w:left w:val="single" w:sz="6" w:space="0" w:color="auto"/>
              <w:bottom w:val="single" w:sz="6" w:space="0" w:color="auto"/>
              <w:right w:val="single" w:sz="6" w:space="0" w:color="auto"/>
            </w:tcBorders>
          </w:tcPr>
          <w:p w14:paraId="59B03633"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0,0</w:t>
            </w:r>
          </w:p>
        </w:tc>
        <w:tc>
          <w:tcPr>
            <w:tcW w:w="1134" w:type="dxa"/>
            <w:tcBorders>
              <w:top w:val="single" w:sz="6" w:space="0" w:color="auto"/>
              <w:left w:val="single" w:sz="6" w:space="0" w:color="auto"/>
              <w:bottom w:val="single" w:sz="6" w:space="0" w:color="auto"/>
              <w:right w:val="single" w:sz="6" w:space="0" w:color="auto"/>
            </w:tcBorders>
          </w:tcPr>
          <w:p w14:paraId="581C1CD1"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5,63</w:t>
            </w:r>
          </w:p>
        </w:tc>
        <w:tc>
          <w:tcPr>
            <w:tcW w:w="851" w:type="dxa"/>
            <w:tcBorders>
              <w:top w:val="single" w:sz="6" w:space="0" w:color="auto"/>
              <w:left w:val="single" w:sz="6" w:space="0" w:color="auto"/>
              <w:bottom w:val="single" w:sz="6" w:space="0" w:color="auto"/>
              <w:right w:val="single" w:sz="6" w:space="0" w:color="auto"/>
            </w:tcBorders>
          </w:tcPr>
          <w:p w14:paraId="498A530B"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0,0</w:t>
            </w:r>
          </w:p>
        </w:tc>
        <w:tc>
          <w:tcPr>
            <w:tcW w:w="1133" w:type="dxa"/>
            <w:tcBorders>
              <w:top w:val="single" w:sz="6" w:space="0" w:color="auto"/>
              <w:left w:val="single" w:sz="6" w:space="0" w:color="auto"/>
              <w:bottom w:val="single" w:sz="6" w:space="0" w:color="auto"/>
              <w:right w:val="single" w:sz="6" w:space="0" w:color="auto"/>
            </w:tcBorders>
          </w:tcPr>
          <w:p w14:paraId="5AA0B405"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5,63</w:t>
            </w:r>
          </w:p>
        </w:tc>
        <w:tc>
          <w:tcPr>
            <w:tcW w:w="851" w:type="dxa"/>
            <w:tcBorders>
              <w:top w:val="single" w:sz="6" w:space="0" w:color="auto"/>
              <w:left w:val="single" w:sz="6" w:space="0" w:color="auto"/>
              <w:bottom w:val="single" w:sz="6" w:space="0" w:color="auto"/>
              <w:right w:val="single" w:sz="6" w:space="0" w:color="auto"/>
            </w:tcBorders>
          </w:tcPr>
          <w:p w14:paraId="62271AA7"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0,0</w:t>
            </w:r>
          </w:p>
        </w:tc>
        <w:tc>
          <w:tcPr>
            <w:tcW w:w="1134" w:type="dxa"/>
            <w:tcBorders>
              <w:top w:val="single" w:sz="6" w:space="0" w:color="auto"/>
              <w:left w:val="single" w:sz="6" w:space="0" w:color="auto"/>
              <w:bottom w:val="single" w:sz="6" w:space="0" w:color="auto"/>
              <w:right w:val="single" w:sz="6" w:space="0" w:color="auto"/>
            </w:tcBorders>
          </w:tcPr>
          <w:p w14:paraId="113655A8"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5,63</w:t>
            </w:r>
          </w:p>
        </w:tc>
      </w:tr>
      <w:tr w:rsidR="00C101BB" w:rsidRPr="00C101BB" w14:paraId="778DA699" w14:textId="77777777" w:rsidTr="00C101BB">
        <w:trPr>
          <w:cantSplit/>
          <w:trHeight w:val="240"/>
        </w:trPr>
        <w:tc>
          <w:tcPr>
            <w:tcW w:w="437" w:type="dxa"/>
            <w:tcBorders>
              <w:top w:val="single" w:sz="6" w:space="0" w:color="auto"/>
              <w:left w:val="single" w:sz="6" w:space="0" w:color="auto"/>
              <w:bottom w:val="single" w:sz="6" w:space="0" w:color="auto"/>
              <w:right w:val="single" w:sz="6" w:space="0" w:color="auto"/>
            </w:tcBorders>
          </w:tcPr>
          <w:p w14:paraId="24F0AE5B"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2115" w:type="dxa"/>
            <w:tcBorders>
              <w:top w:val="single" w:sz="6" w:space="0" w:color="auto"/>
              <w:left w:val="single" w:sz="6" w:space="0" w:color="auto"/>
              <w:bottom w:val="single" w:sz="6" w:space="0" w:color="auto"/>
              <w:right w:val="single" w:sz="6" w:space="0" w:color="auto"/>
            </w:tcBorders>
          </w:tcPr>
          <w:p w14:paraId="405D90BB"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Итого</w:t>
            </w:r>
          </w:p>
        </w:tc>
        <w:tc>
          <w:tcPr>
            <w:tcW w:w="837" w:type="dxa"/>
            <w:tcBorders>
              <w:top w:val="single" w:sz="6" w:space="0" w:color="auto"/>
              <w:left w:val="single" w:sz="6" w:space="0" w:color="auto"/>
              <w:bottom w:val="single" w:sz="6" w:space="0" w:color="auto"/>
              <w:right w:val="single" w:sz="6" w:space="0" w:color="auto"/>
            </w:tcBorders>
          </w:tcPr>
          <w:p w14:paraId="60862E33"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49,7</w:t>
            </w:r>
          </w:p>
        </w:tc>
        <w:tc>
          <w:tcPr>
            <w:tcW w:w="1147" w:type="dxa"/>
            <w:tcBorders>
              <w:top w:val="single" w:sz="6" w:space="0" w:color="auto"/>
              <w:left w:val="single" w:sz="6" w:space="0" w:color="auto"/>
              <w:bottom w:val="single" w:sz="6" w:space="0" w:color="auto"/>
              <w:right w:val="single" w:sz="6" w:space="0" w:color="auto"/>
            </w:tcBorders>
          </w:tcPr>
          <w:p w14:paraId="16A73352"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80 937,02</w:t>
            </w:r>
          </w:p>
        </w:tc>
        <w:tc>
          <w:tcPr>
            <w:tcW w:w="993" w:type="dxa"/>
            <w:tcBorders>
              <w:top w:val="single" w:sz="6" w:space="0" w:color="auto"/>
              <w:left w:val="single" w:sz="6" w:space="0" w:color="auto"/>
              <w:bottom w:val="single" w:sz="6" w:space="0" w:color="auto"/>
              <w:right w:val="single" w:sz="6" w:space="0" w:color="auto"/>
            </w:tcBorders>
          </w:tcPr>
          <w:p w14:paraId="27688DA2"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4 303,0</w:t>
            </w:r>
          </w:p>
        </w:tc>
        <w:tc>
          <w:tcPr>
            <w:tcW w:w="1134" w:type="dxa"/>
            <w:tcBorders>
              <w:top w:val="single" w:sz="6" w:space="0" w:color="auto"/>
              <w:left w:val="single" w:sz="6" w:space="0" w:color="auto"/>
              <w:bottom w:val="single" w:sz="6" w:space="0" w:color="auto"/>
              <w:right w:val="single" w:sz="6" w:space="0" w:color="auto"/>
            </w:tcBorders>
          </w:tcPr>
          <w:p w14:paraId="710E4635"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85 289,72</w:t>
            </w:r>
          </w:p>
        </w:tc>
        <w:tc>
          <w:tcPr>
            <w:tcW w:w="851" w:type="dxa"/>
            <w:tcBorders>
              <w:top w:val="single" w:sz="6" w:space="0" w:color="auto"/>
              <w:left w:val="single" w:sz="6" w:space="0" w:color="auto"/>
              <w:bottom w:val="single" w:sz="6" w:space="0" w:color="auto"/>
              <w:right w:val="single" w:sz="6" w:space="0" w:color="auto"/>
            </w:tcBorders>
          </w:tcPr>
          <w:p w14:paraId="4BA84E99"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49,7</w:t>
            </w:r>
          </w:p>
        </w:tc>
        <w:tc>
          <w:tcPr>
            <w:tcW w:w="1133" w:type="dxa"/>
            <w:tcBorders>
              <w:top w:val="single" w:sz="6" w:space="0" w:color="auto"/>
              <w:left w:val="single" w:sz="6" w:space="0" w:color="auto"/>
              <w:bottom w:val="single" w:sz="6" w:space="0" w:color="auto"/>
              <w:right w:val="single" w:sz="6" w:space="0" w:color="auto"/>
            </w:tcBorders>
          </w:tcPr>
          <w:p w14:paraId="12DC1A6D"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80 937,02</w:t>
            </w:r>
          </w:p>
        </w:tc>
        <w:tc>
          <w:tcPr>
            <w:tcW w:w="851" w:type="dxa"/>
            <w:tcBorders>
              <w:top w:val="single" w:sz="6" w:space="0" w:color="auto"/>
              <w:left w:val="single" w:sz="6" w:space="0" w:color="auto"/>
              <w:bottom w:val="single" w:sz="6" w:space="0" w:color="auto"/>
              <w:right w:val="single" w:sz="6" w:space="0" w:color="auto"/>
            </w:tcBorders>
          </w:tcPr>
          <w:p w14:paraId="20EE8F15"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4 303,0</w:t>
            </w:r>
          </w:p>
        </w:tc>
        <w:tc>
          <w:tcPr>
            <w:tcW w:w="1134" w:type="dxa"/>
            <w:tcBorders>
              <w:top w:val="single" w:sz="6" w:space="0" w:color="auto"/>
              <w:left w:val="single" w:sz="6" w:space="0" w:color="auto"/>
              <w:bottom w:val="single" w:sz="6" w:space="0" w:color="auto"/>
              <w:right w:val="single" w:sz="6" w:space="0" w:color="auto"/>
            </w:tcBorders>
          </w:tcPr>
          <w:p w14:paraId="7AF3D70A"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85 289,72</w:t>
            </w:r>
          </w:p>
        </w:tc>
      </w:tr>
    </w:tbl>
    <w:p w14:paraId="103D211D" w14:textId="77777777" w:rsidR="00C101BB" w:rsidRPr="00C101BB" w:rsidRDefault="00C101BB" w:rsidP="00C101BB">
      <w:pPr>
        <w:pStyle w:val="a8"/>
        <w:tabs>
          <w:tab w:val="left" w:pos="284"/>
          <w:tab w:val="left" w:pos="426"/>
          <w:tab w:val="left" w:pos="851"/>
        </w:tabs>
        <w:spacing w:after="0"/>
        <w:ind w:left="0" w:firstLine="425"/>
        <w:jc w:val="both"/>
        <w:rPr>
          <w:rFonts w:ascii="Times New Roman" w:hAnsi="Times New Roman"/>
          <w:sz w:val="24"/>
          <w:szCs w:val="24"/>
          <w:highlight w:val="yellow"/>
        </w:rPr>
      </w:pPr>
    </w:p>
    <w:p w14:paraId="142C0DCF" w14:textId="77777777" w:rsidR="00C101BB" w:rsidRPr="00C101BB" w:rsidRDefault="00C101BB" w:rsidP="00C101BB">
      <w:pPr>
        <w:pStyle w:val="a8"/>
        <w:tabs>
          <w:tab w:val="left" w:pos="284"/>
          <w:tab w:val="left" w:pos="426"/>
          <w:tab w:val="left" w:pos="851"/>
        </w:tabs>
        <w:spacing w:after="0"/>
        <w:ind w:left="0" w:firstLine="425"/>
        <w:jc w:val="center"/>
        <w:rPr>
          <w:rFonts w:ascii="Times New Roman" w:hAnsi="Times New Roman"/>
          <w:sz w:val="24"/>
          <w:szCs w:val="24"/>
          <w:highlight w:val="yellow"/>
        </w:rPr>
      </w:pPr>
    </w:p>
    <w:p w14:paraId="791A817B" w14:textId="77777777" w:rsidR="00C101BB" w:rsidRPr="00C101BB" w:rsidRDefault="00C101BB" w:rsidP="00C101BB">
      <w:pPr>
        <w:pStyle w:val="a8"/>
        <w:numPr>
          <w:ilvl w:val="0"/>
          <w:numId w:val="4"/>
        </w:numPr>
        <w:tabs>
          <w:tab w:val="left" w:pos="284"/>
          <w:tab w:val="left" w:pos="426"/>
          <w:tab w:val="left" w:pos="851"/>
        </w:tabs>
        <w:spacing w:after="0"/>
        <w:ind w:left="1287"/>
        <w:jc w:val="center"/>
        <w:rPr>
          <w:rFonts w:ascii="Times New Roman" w:hAnsi="Times New Roman"/>
          <w:b/>
          <w:sz w:val="24"/>
          <w:szCs w:val="24"/>
          <w:highlight w:val="yellow"/>
        </w:rPr>
      </w:pPr>
      <w:r w:rsidRPr="00C101BB">
        <w:rPr>
          <w:rFonts w:ascii="Times New Roman" w:hAnsi="Times New Roman"/>
          <w:b/>
          <w:sz w:val="24"/>
          <w:szCs w:val="24"/>
          <w:highlight w:val="yellow"/>
        </w:rPr>
        <w:t>Информация о внесенных изменениях в муниципальную программу</w:t>
      </w:r>
    </w:p>
    <w:p w14:paraId="08E6503C" w14:textId="77777777" w:rsidR="00C101BB" w:rsidRPr="00C101BB" w:rsidRDefault="00C101BB" w:rsidP="00C101BB">
      <w:pPr>
        <w:pStyle w:val="a8"/>
        <w:tabs>
          <w:tab w:val="left" w:pos="284"/>
          <w:tab w:val="left" w:pos="426"/>
          <w:tab w:val="left" w:pos="851"/>
        </w:tabs>
        <w:spacing w:after="0"/>
        <w:ind w:left="0" w:firstLine="425"/>
        <w:jc w:val="both"/>
        <w:rPr>
          <w:rFonts w:ascii="Times New Roman" w:hAnsi="Times New Roman"/>
          <w:sz w:val="24"/>
          <w:szCs w:val="24"/>
          <w:highlight w:val="yellow"/>
        </w:rPr>
      </w:pPr>
      <w:r w:rsidRPr="00C101BB">
        <w:rPr>
          <w:rFonts w:ascii="Times New Roman" w:hAnsi="Times New Roman"/>
          <w:sz w:val="24"/>
          <w:szCs w:val="24"/>
          <w:highlight w:val="yellow"/>
        </w:rPr>
        <w:lastRenderedPageBreak/>
        <w:t>В течение 2024 года утверждено 4 постановления о внесении изменений в Программу: от 06.06.2024 г.; от 27.11.2024 г.; от 28.03.2024 г.; от 28.12.2024 г. Изменения внесены в связи с необходимостью уточнения объемов финансирования Программы.</w:t>
      </w:r>
    </w:p>
    <w:p w14:paraId="7225C388" w14:textId="77777777" w:rsidR="00C101BB" w:rsidRPr="00C101BB" w:rsidRDefault="00C101BB" w:rsidP="00C101BB">
      <w:pPr>
        <w:pStyle w:val="a8"/>
        <w:tabs>
          <w:tab w:val="left" w:pos="284"/>
          <w:tab w:val="left" w:pos="426"/>
          <w:tab w:val="left" w:pos="851"/>
        </w:tabs>
        <w:spacing w:after="0"/>
        <w:ind w:left="1287"/>
        <w:rPr>
          <w:rFonts w:ascii="Times New Roman" w:hAnsi="Times New Roman"/>
          <w:b/>
          <w:sz w:val="24"/>
          <w:szCs w:val="24"/>
          <w:highlight w:val="yellow"/>
        </w:rPr>
      </w:pPr>
    </w:p>
    <w:p w14:paraId="2DCB2F05" w14:textId="77777777" w:rsidR="00C101BB" w:rsidRPr="00C101BB" w:rsidRDefault="00C101BB" w:rsidP="00C101BB">
      <w:pPr>
        <w:pStyle w:val="a8"/>
        <w:numPr>
          <w:ilvl w:val="0"/>
          <w:numId w:val="4"/>
        </w:numPr>
        <w:tabs>
          <w:tab w:val="left" w:pos="284"/>
          <w:tab w:val="left" w:pos="426"/>
          <w:tab w:val="left" w:pos="851"/>
        </w:tabs>
        <w:spacing w:after="0"/>
        <w:ind w:left="1287"/>
        <w:jc w:val="center"/>
        <w:rPr>
          <w:rFonts w:ascii="Times New Roman" w:hAnsi="Times New Roman"/>
          <w:b/>
          <w:sz w:val="24"/>
          <w:szCs w:val="24"/>
          <w:highlight w:val="yellow"/>
        </w:rPr>
      </w:pPr>
      <w:r w:rsidRPr="00C101BB">
        <w:rPr>
          <w:rFonts w:ascii="Times New Roman" w:hAnsi="Times New Roman"/>
          <w:b/>
          <w:sz w:val="24"/>
          <w:szCs w:val="24"/>
          <w:highlight w:val="yellow"/>
        </w:rPr>
        <w:t>Результаты оценки эффективности реализации муниципальной программы</w:t>
      </w:r>
    </w:p>
    <w:p w14:paraId="66D79AF8" w14:textId="77777777" w:rsidR="00C101BB" w:rsidRPr="00C101BB" w:rsidRDefault="00C101BB" w:rsidP="00C101BB">
      <w:pPr>
        <w:pStyle w:val="a8"/>
        <w:tabs>
          <w:tab w:val="left" w:pos="284"/>
          <w:tab w:val="left" w:pos="426"/>
          <w:tab w:val="left" w:pos="851"/>
        </w:tabs>
        <w:spacing w:after="0"/>
        <w:ind w:left="1287"/>
        <w:rPr>
          <w:rFonts w:ascii="Times New Roman" w:hAnsi="Times New Roman"/>
          <w:b/>
          <w:sz w:val="24"/>
          <w:szCs w:val="24"/>
          <w:highlight w:val="yellow"/>
        </w:rPr>
      </w:pPr>
    </w:p>
    <w:tbl>
      <w:tblPr>
        <w:tblW w:w="0" w:type="auto"/>
        <w:tblInd w:w="-8" w:type="dxa"/>
        <w:tblLayout w:type="fixed"/>
        <w:tblCellMar>
          <w:left w:w="70" w:type="dxa"/>
          <w:right w:w="70" w:type="dxa"/>
        </w:tblCellMar>
        <w:tblLook w:val="0000" w:firstRow="0" w:lastRow="0" w:firstColumn="0" w:lastColumn="0" w:noHBand="0" w:noVBand="0"/>
      </w:tblPr>
      <w:tblGrid>
        <w:gridCol w:w="1418"/>
        <w:gridCol w:w="1701"/>
        <w:gridCol w:w="1276"/>
        <w:gridCol w:w="1134"/>
        <w:gridCol w:w="1275"/>
        <w:gridCol w:w="1418"/>
        <w:gridCol w:w="1134"/>
        <w:gridCol w:w="992"/>
      </w:tblGrid>
      <w:tr w:rsidR="00C101BB" w:rsidRPr="00C101BB" w14:paraId="699C30A4" w14:textId="77777777" w:rsidTr="00C101BB">
        <w:trPr>
          <w:cantSplit/>
          <w:trHeight w:val="480"/>
        </w:trPr>
        <w:tc>
          <w:tcPr>
            <w:tcW w:w="5529" w:type="dxa"/>
            <w:gridSpan w:val="4"/>
            <w:tcBorders>
              <w:top w:val="single" w:sz="6" w:space="0" w:color="auto"/>
              <w:left w:val="single" w:sz="6" w:space="0" w:color="auto"/>
              <w:right w:val="single" w:sz="6" w:space="0" w:color="auto"/>
            </w:tcBorders>
          </w:tcPr>
          <w:p w14:paraId="78611939"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Предусмотрено в отчетном периоде,</w:t>
            </w:r>
          </w:p>
          <w:p w14:paraId="40118695"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 xml:space="preserve"> тыс.руб.</w:t>
            </w:r>
          </w:p>
        </w:tc>
        <w:tc>
          <w:tcPr>
            <w:tcW w:w="4819" w:type="dxa"/>
            <w:gridSpan w:val="4"/>
            <w:tcBorders>
              <w:top w:val="single" w:sz="6" w:space="0" w:color="auto"/>
              <w:left w:val="single" w:sz="6" w:space="0" w:color="auto"/>
              <w:right w:val="single" w:sz="6" w:space="0" w:color="auto"/>
            </w:tcBorders>
          </w:tcPr>
          <w:p w14:paraId="7B64EB1A"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Факт финансирования,</w:t>
            </w:r>
            <w:r w:rsidRPr="00C101BB">
              <w:rPr>
                <w:rFonts w:ascii="Times New Roman" w:hAnsi="Times New Roman" w:cs="Times New Roman"/>
                <w:sz w:val="22"/>
                <w:szCs w:val="22"/>
                <w:highlight w:val="yellow"/>
              </w:rPr>
              <w:br/>
              <w:t>тыс. руб.</w:t>
            </w:r>
          </w:p>
        </w:tc>
      </w:tr>
      <w:tr w:rsidR="00C101BB" w:rsidRPr="00C101BB" w14:paraId="079226CD" w14:textId="77777777" w:rsidTr="00C101BB">
        <w:trPr>
          <w:cantSplit/>
          <w:trHeight w:val="840"/>
        </w:trPr>
        <w:tc>
          <w:tcPr>
            <w:tcW w:w="1418" w:type="dxa"/>
            <w:tcBorders>
              <w:top w:val="single" w:sz="6" w:space="0" w:color="auto"/>
              <w:left w:val="single" w:sz="6" w:space="0" w:color="auto"/>
              <w:bottom w:val="single" w:sz="6" w:space="0" w:color="auto"/>
              <w:right w:val="single" w:sz="6" w:space="0" w:color="auto"/>
            </w:tcBorders>
          </w:tcPr>
          <w:p w14:paraId="2802E882"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 xml:space="preserve">Республиканский бюджет </w:t>
            </w:r>
          </w:p>
        </w:tc>
        <w:tc>
          <w:tcPr>
            <w:tcW w:w="1701" w:type="dxa"/>
            <w:tcBorders>
              <w:top w:val="single" w:sz="6" w:space="0" w:color="auto"/>
              <w:left w:val="single" w:sz="6" w:space="0" w:color="auto"/>
              <w:bottom w:val="single" w:sz="6" w:space="0" w:color="auto"/>
              <w:right w:val="single" w:sz="6" w:space="0" w:color="auto"/>
            </w:tcBorders>
          </w:tcPr>
          <w:p w14:paraId="129E9068"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Бюджет муниципального района</w:t>
            </w:r>
          </w:p>
        </w:tc>
        <w:tc>
          <w:tcPr>
            <w:tcW w:w="1276" w:type="dxa"/>
            <w:tcBorders>
              <w:top w:val="single" w:sz="6" w:space="0" w:color="auto"/>
              <w:left w:val="single" w:sz="6" w:space="0" w:color="auto"/>
              <w:bottom w:val="single" w:sz="6" w:space="0" w:color="auto"/>
              <w:right w:val="single" w:sz="6" w:space="0" w:color="auto"/>
            </w:tcBorders>
          </w:tcPr>
          <w:p w14:paraId="68169CB4"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Бюджеты поселений</w:t>
            </w:r>
          </w:p>
        </w:tc>
        <w:tc>
          <w:tcPr>
            <w:tcW w:w="1134" w:type="dxa"/>
            <w:tcBorders>
              <w:top w:val="single" w:sz="6" w:space="0" w:color="auto"/>
              <w:left w:val="single" w:sz="6" w:space="0" w:color="auto"/>
              <w:bottom w:val="single" w:sz="6" w:space="0" w:color="auto"/>
              <w:right w:val="single" w:sz="6" w:space="0" w:color="auto"/>
            </w:tcBorders>
          </w:tcPr>
          <w:p w14:paraId="468684B3"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Итого</w:t>
            </w:r>
          </w:p>
        </w:tc>
        <w:tc>
          <w:tcPr>
            <w:tcW w:w="1275" w:type="dxa"/>
            <w:tcBorders>
              <w:top w:val="single" w:sz="6" w:space="0" w:color="auto"/>
              <w:left w:val="single" w:sz="6" w:space="0" w:color="auto"/>
              <w:bottom w:val="single" w:sz="6" w:space="0" w:color="auto"/>
              <w:right w:val="single" w:sz="6" w:space="0" w:color="auto"/>
            </w:tcBorders>
          </w:tcPr>
          <w:p w14:paraId="319DA2AA"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 xml:space="preserve">Республиканский бюджет </w:t>
            </w:r>
          </w:p>
        </w:tc>
        <w:tc>
          <w:tcPr>
            <w:tcW w:w="1418" w:type="dxa"/>
            <w:tcBorders>
              <w:top w:val="single" w:sz="6" w:space="0" w:color="auto"/>
              <w:left w:val="single" w:sz="6" w:space="0" w:color="auto"/>
              <w:bottom w:val="single" w:sz="6" w:space="0" w:color="auto"/>
              <w:right w:val="single" w:sz="6" w:space="0" w:color="auto"/>
            </w:tcBorders>
          </w:tcPr>
          <w:p w14:paraId="07763338"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Бюджет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14:paraId="5C97AE8E"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Бюджеты поселений</w:t>
            </w:r>
          </w:p>
        </w:tc>
        <w:tc>
          <w:tcPr>
            <w:tcW w:w="992" w:type="dxa"/>
            <w:tcBorders>
              <w:top w:val="single" w:sz="4" w:space="0" w:color="auto"/>
              <w:left w:val="single" w:sz="4" w:space="0" w:color="auto"/>
              <w:bottom w:val="single" w:sz="6" w:space="0" w:color="auto"/>
              <w:right w:val="single" w:sz="6" w:space="0" w:color="auto"/>
            </w:tcBorders>
          </w:tcPr>
          <w:p w14:paraId="421054CD"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Итого</w:t>
            </w:r>
          </w:p>
        </w:tc>
      </w:tr>
      <w:tr w:rsidR="00C101BB" w:rsidRPr="00C101BB" w14:paraId="70067253" w14:textId="77777777" w:rsidTr="00C101BB">
        <w:trPr>
          <w:cantSplit/>
          <w:trHeight w:val="240"/>
        </w:trPr>
        <w:tc>
          <w:tcPr>
            <w:tcW w:w="1418" w:type="dxa"/>
            <w:tcBorders>
              <w:top w:val="single" w:sz="6" w:space="0" w:color="auto"/>
              <w:left w:val="single" w:sz="6" w:space="0" w:color="auto"/>
              <w:bottom w:val="single" w:sz="6" w:space="0" w:color="auto"/>
              <w:right w:val="single" w:sz="6" w:space="0" w:color="auto"/>
            </w:tcBorders>
          </w:tcPr>
          <w:p w14:paraId="0CE73049"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49,70</w:t>
            </w:r>
          </w:p>
        </w:tc>
        <w:tc>
          <w:tcPr>
            <w:tcW w:w="1701" w:type="dxa"/>
            <w:tcBorders>
              <w:top w:val="single" w:sz="6" w:space="0" w:color="auto"/>
              <w:left w:val="single" w:sz="6" w:space="0" w:color="auto"/>
              <w:bottom w:val="single" w:sz="6" w:space="0" w:color="auto"/>
              <w:right w:val="single" w:sz="6" w:space="0" w:color="auto"/>
            </w:tcBorders>
          </w:tcPr>
          <w:p w14:paraId="1C3421A2"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80 937,02</w:t>
            </w:r>
          </w:p>
        </w:tc>
        <w:tc>
          <w:tcPr>
            <w:tcW w:w="1276" w:type="dxa"/>
            <w:tcBorders>
              <w:top w:val="single" w:sz="6" w:space="0" w:color="auto"/>
              <w:left w:val="single" w:sz="6" w:space="0" w:color="auto"/>
              <w:bottom w:val="single" w:sz="6" w:space="0" w:color="auto"/>
              <w:right w:val="single" w:sz="6" w:space="0" w:color="auto"/>
            </w:tcBorders>
          </w:tcPr>
          <w:p w14:paraId="16FB17C6"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4 303,0</w:t>
            </w:r>
          </w:p>
        </w:tc>
        <w:tc>
          <w:tcPr>
            <w:tcW w:w="1134" w:type="dxa"/>
            <w:tcBorders>
              <w:top w:val="single" w:sz="6" w:space="0" w:color="auto"/>
              <w:left w:val="single" w:sz="6" w:space="0" w:color="auto"/>
              <w:bottom w:val="single" w:sz="6" w:space="0" w:color="auto"/>
              <w:right w:val="single" w:sz="6" w:space="0" w:color="auto"/>
            </w:tcBorders>
          </w:tcPr>
          <w:p w14:paraId="39CBCB31"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85 289,72</w:t>
            </w:r>
          </w:p>
        </w:tc>
        <w:tc>
          <w:tcPr>
            <w:tcW w:w="1275" w:type="dxa"/>
            <w:tcBorders>
              <w:top w:val="single" w:sz="6" w:space="0" w:color="auto"/>
              <w:left w:val="single" w:sz="6" w:space="0" w:color="auto"/>
              <w:bottom w:val="single" w:sz="6" w:space="0" w:color="auto"/>
              <w:right w:val="single" w:sz="6" w:space="0" w:color="auto"/>
            </w:tcBorders>
          </w:tcPr>
          <w:p w14:paraId="5A3EDC7C"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49,70</w:t>
            </w:r>
          </w:p>
        </w:tc>
        <w:tc>
          <w:tcPr>
            <w:tcW w:w="1418" w:type="dxa"/>
            <w:tcBorders>
              <w:top w:val="single" w:sz="6" w:space="0" w:color="auto"/>
              <w:left w:val="single" w:sz="6" w:space="0" w:color="auto"/>
              <w:bottom w:val="single" w:sz="6" w:space="0" w:color="auto"/>
              <w:right w:val="single" w:sz="6" w:space="0" w:color="auto"/>
            </w:tcBorders>
          </w:tcPr>
          <w:p w14:paraId="389D580A"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80 937,02</w:t>
            </w:r>
          </w:p>
        </w:tc>
        <w:tc>
          <w:tcPr>
            <w:tcW w:w="1134" w:type="dxa"/>
            <w:tcBorders>
              <w:top w:val="single" w:sz="6" w:space="0" w:color="auto"/>
              <w:left w:val="single" w:sz="6" w:space="0" w:color="auto"/>
              <w:bottom w:val="single" w:sz="6" w:space="0" w:color="auto"/>
              <w:right w:val="single" w:sz="6" w:space="0" w:color="auto"/>
            </w:tcBorders>
          </w:tcPr>
          <w:p w14:paraId="07474D0E"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4 303,0</w:t>
            </w:r>
          </w:p>
        </w:tc>
        <w:tc>
          <w:tcPr>
            <w:tcW w:w="992" w:type="dxa"/>
            <w:tcBorders>
              <w:top w:val="single" w:sz="6" w:space="0" w:color="auto"/>
              <w:left w:val="single" w:sz="6" w:space="0" w:color="auto"/>
              <w:bottom w:val="single" w:sz="6" w:space="0" w:color="auto"/>
              <w:right w:val="single" w:sz="6" w:space="0" w:color="auto"/>
            </w:tcBorders>
          </w:tcPr>
          <w:p w14:paraId="5563C842"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85 289,72</w:t>
            </w:r>
          </w:p>
        </w:tc>
      </w:tr>
      <w:tr w:rsidR="00C101BB" w:rsidRPr="00C101BB" w14:paraId="63E6B26A" w14:textId="77777777" w:rsidTr="00C101BB">
        <w:trPr>
          <w:cantSplit/>
          <w:trHeight w:val="240"/>
        </w:trPr>
        <w:tc>
          <w:tcPr>
            <w:tcW w:w="9356" w:type="dxa"/>
            <w:gridSpan w:val="7"/>
            <w:tcBorders>
              <w:top w:val="single" w:sz="6" w:space="0" w:color="auto"/>
              <w:left w:val="single" w:sz="6" w:space="0" w:color="auto"/>
              <w:bottom w:val="single" w:sz="6" w:space="0" w:color="auto"/>
              <w:right w:val="single" w:sz="6" w:space="0" w:color="auto"/>
            </w:tcBorders>
          </w:tcPr>
          <w:p w14:paraId="425CDF00"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Уровень финансирования реализации программы  в соответствии с методикой эффективности (У</w:t>
            </w:r>
            <w:r w:rsidRPr="00C101BB">
              <w:rPr>
                <w:rFonts w:ascii="Times New Roman" w:hAnsi="Times New Roman" w:cs="Times New Roman"/>
                <w:sz w:val="22"/>
                <w:szCs w:val="22"/>
                <w:highlight w:val="yellow"/>
                <w:vertAlign w:val="subscript"/>
              </w:rPr>
              <w:t>ф</w:t>
            </w:r>
            <w:r w:rsidRPr="00C101BB">
              <w:rPr>
                <w:rFonts w:ascii="Times New Roman" w:hAnsi="Times New Roman" w:cs="Times New Roman"/>
                <w:sz w:val="22"/>
                <w:szCs w:val="22"/>
                <w:highlight w:val="yellow"/>
              </w:rPr>
              <w:t>)</w:t>
            </w:r>
          </w:p>
        </w:tc>
        <w:tc>
          <w:tcPr>
            <w:tcW w:w="992" w:type="dxa"/>
            <w:tcBorders>
              <w:top w:val="single" w:sz="6" w:space="0" w:color="auto"/>
              <w:left w:val="single" w:sz="6" w:space="0" w:color="auto"/>
              <w:bottom w:val="single" w:sz="6" w:space="0" w:color="auto"/>
              <w:right w:val="single" w:sz="6" w:space="0" w:color="auto"/>
            </w:tcBorders>
          </w:tcPr>
          <w:p w14:paraId="7FE3DEC9"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1,00</w:t>
            </w:r>
          </w:p>
        </w:tc>
      </w:tr>
    </w:tbl>
    <w:p w14:paraId="24576DD7" w14:textId="77777777" w:rsidR="00C101BB" w:rsidRPr="00C101BB" w:rsidRDefault="00C101BB" w:rsidP="00C101BB">
      <w:pPr>
        <w:pStyle w:val="a8"/>
        <w:tabs>
          <w:tab w:val="left" w:pos="284"/>
          <w:tab w:val="left" w:pos="426"/>
          <w:tab w:val="left" w:pos="851"/>
        </w:tabs>
        <w:spacing w:after="0"/>
        <w:ind w:left="0" w:firstLine="425"/>
        <w:jc w:val="center"/>
        <w:rPr>
          <w:rFonts w:ascii="Times New Roman" w:hAnsi="Times New Roman"/>
          <w:sz w:val="24"/>
          <w:szCs w:val="24"/>
          <w:highlight w:val="yellow"/>
        </w:rPr>
      </w:pPr>
    </w:p>
    <w:p w14:paraId="491DA912" w14:textId="77777777" w:rsidR="00C101BB" w:rsidRPr="00C101BB" w:rsidRDefault="00C101BB" w:rsidP="00C101BB">
      <w:pPr>
        <w:pStyle w:val="a8"/>
        <w:tabs>
          <w:tab w:val="left" w:pos="284"/>
          <w:tab w:val="left" w:pos="426"/>
          <w:tab w:val="left" w:pos="851"/>
        </w:tabs>
        <w:spacing w:after="0"/>
        <w:ind w:left="0" w:firstLine="425"/>
        <w:jc w:val="center"/>
        <w:rPr>
          <w:rFonts w:ascii="Times New Roman" w:hAnsi="Times New Roman"/>
          <w:sz w:val="24"/>
          <w:szCs w:val="24"/>
          <w:highlight w:val="yellow"/>
        </w:rPr>
      </w:pPr>
      <w:r w:rsidRPr="00C101BB">
        <w:rPr>
          <w:rFonts w:ascii="Times New Roman" w:hAnsi="Times New Roman"/>
          <w:sz w:val="24"/>
          <w:szCs w:val="24"/>
          <w:highlight w:val="yellow"/>
        </w:rPr>
        <w:t xml:space="preserve">Исполнение муниципальной программы «Повышение эффективности управления муниципальными финансами на 2015-2024» </w:t>
      </w:r>
      <w:r w:rsidRPr="00C101BB">
        <w:rPr>
          <w:rFonts w:ascii="Times New Roman" w:hAnsi="Times New Roman"/>
          <w:b/>
          <w:sz w:val="24"/>
          <w:szCs w:val="24"/>
          <w:highlight w:val="yellow"/>
        </w:rPr>
        <w:t xml:space="preserve">в 2024 году </w:t>
      </w:r>
      <w:r w:rsidRPr="00C101BB">
        <w:rPr>
          <w:rFonts w:ascii="Times New Roman" w:hAnsi="Times New Roman"/>
          <w:sz w:val="24"/>
          <w:szCs w:val="24"/>
          <w:highlight w:val="yellow"/>
        </w:rPr>
        <w:t>по индикаторам (показателям)</w:t>
      </w:r>
    </w:p>
    <w:p w14:paraId="11EBFAD2" w14:textId="77777777" w:rsidR="00C101BB" w:rsidRPr="00C101BB" w:rsidRDefault="00C101BB" w:rsidP="00C101BB">
      <w:pPr>
        <w:pStyle w:val="a8"/>
        <w:tabs>
          <w:tab w:val="left" w:pos="284"/>
          <w:tab w:val="left" w:pos="426"/>
          <w:tab w:val="left" w:pos="851"/>
        </w:tabs>
        <w:spacing w:after="0"/>
        <w:ind w:left="0" w:firstLine="425"/>
        <w:jc w:val="center"/>
        <w:rPr>
          <w:rFonts w:ascii="Times New Roman" w:hAnsi="Times New Roman"/>
          <w:sz w:val="24"/>
          <w:szCs w:val="24"/>
          <w:highlight w:val="yellow"/>
        </w:rPr>
      </w:pPr>
    </w:p>
    <w:tbl>
      <w:tblPr>
        <w:tblW w:w="100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5"/>
        <w:gridCol w:w="1356"/>
        <w:gridCol w:w="5309"/>
        <w:gridCol w:w="708"/>
        <w:gridCol w:w="709"/>
        <w:gridCol w:w="709"/>
        <w:gridCol w:w="850"/>
      </w:tblGrid>
      <w:tr w:rsidR="00C101BB" w:rsidRPr="00C101BB" w14:paraId="67DC6661" w14:textId="77777777" w:rsidTr="00C101BB">
        <w:trPr>
          <w:cantSplit/>
          <w:trHeight w:val="480"/>
        </w:trPr>
        <w:tc>
          <w:tcPr>
            <w:tcW w:w="415" w:type="dxa"/>
            <w:vMerge w:val="restart"/>
          </w:tcPr>
          <w:p w14:paraId="2502179E"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 xml:space="preserve">N </w:t>
            </w:r>
            <w:r w:rsidRPr="00C101BB">
              <w:rPr>
                <w:rFonts w:ascii="Times New Roman" w:hAnsi="Times New Roman" w:cs="Times New Roman"/>
                <w:sz w:val="22"/>
                <w:szCs w:val="22"/>
                <w:highlight w:val="yellow"/>
              </w:rPr>
              <w:br/>
              <w:t>п/п</w:t>
            </w:r>
          </w:p>
        </w:tc>
        <w:tc>
          <w:tcPr>
            <w:tcW w:w="1356" w:type="dxa"/>
            <w:vMerge w:val="restart"/>
          </w:tcPr>
          <w:p w14:paraId="5C50CD42"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Основные задачи</w:t>
            </w:r>
          </w:p>
        </w:tc>
        <w:tc>
          <w:tcPr>
            <w:tcW w:w="8285" w:type="dxa"/>
            <w:gridSpan w:val="5"/>
          </w:tcPr>
          <w:p w14:paraId="22DF340C"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 xml:space="preserve">Оценка эффективности </w:t>
            </w:r>
          </w:p>
        </w:tc>
      </w:tr>
      <w:tr w:rsidR="00C101BB" w:rsidRPr="00C101BB" w14:paraId="1EAE31D2" w14:textId="77777777" w:rsidTr="00C101BB">
        <w:trPr>
          <w:cantSplit/>
          <w:trHeight w:val="480"/>
        </w:trPr>
        <w:tc>
          <w:tcPr>
            <w:tcW w:w="415" w:type="dxa"/>
            <w:vMerge/>
          </w:tcPr>
          <w:p w14:paraId="0D509605"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p>
        </w:tc>
        <w:tc>
          <w:tcPr>
            <w:tcW w:w="1356" w:type="dxa"/>
            <w:vMerge/>
          </w:tcPr>
          <w:p w14:paraId="6797FE2D"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p>
        </w:tc>
        <w:tc>
          <w:tcPr>
            <w:tcW w:w="5309" w:type="dxa"/>
          </w:tcPr>
          <w:p w14:paraId="4CFF05AC"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Показатели</w:t>
            </w:r>
          </w:p>
        </w:tc>
        <w:tc>
          <w:tcPr>
            <w:tcW w:w="708" w:type="dxa"/>
          </w:tcPr>
          <w:p w14:paraId="6E8984F4" w14:textId="77777777" w:rsidR="00C101BB" w:rsidRPr="00C101BB" w:rsidRDefault="00C101BB" w:rsidP="001C1677">
            <w:pPr>
              <w:pStyle w:val="ConsPlusCell"/>
              <w:widowControl/>
              <w:jc w:val="center"/>
              <w:rPr>
                <w:rFonts w:ascii="Times New Roman" w:hAnsi="Times New Roman" w:cs="Times New Roman"/>
                <w:highlight w:val="yellow"/>
              </w:rPr>
            </w:pPr>
            <w:r w:rsidRPr="00C101BB">
              <w:rPr>
                <w:rFonts w:ascii="Times New Roman" w:hAnsi="Times New Roman" w:cs="Times New Roman"/>
                <w:highlight w:val="yellow"/>
              </w:rPr>
              <w:t>Ед.изм.</w:t>
            </w:r>
          </w:p>
        </w:tc>
        <w:tc>
          <w:tcPr>
            <w:tcW w:w="709" w:type="dxa"/>
          </w:tcPr>
          <w:p w14:paraId="2CBE6CF1" w14:textId="77777777" w:rsidR="00C101BB" w:rsidRPr="00C101BB" w:rsidRDefault="00C101BB" w:rsidP="001C1677">
            <w:pPr>
              <w:pStyle w:val="ConsPlusCell"/>
              <w:widowControl/>
              <w:jc w:val="center"/>
              <w:rPr>
                <w:rFonts w:ascii="Times New Roman" w:hAnsi="Times New Roman" w:cs="Times New Roman"/>
                <w:highlight w:val="yellow"/>
              </w:rPr>
            </w:pPr>
            <w:r w:rsidRPr="00C101BB">
              <w:rPr>
                <w:rFonts w:ascii="Times New Roman" w:hAnsi="Times New Roman" w:cs="Times New Roman"/>
                <w:highlight w:val="yellow"/>
              </w:rPr>
              <w:t>Индикаторы</w:t>
            </w:r>
          </w:p>
          <w:p w14:paraId="20662D66" w14:textId="77777777" w:rsidR="00C101BB" w:rsidRPr="00C101BB" w:rsidRDefault="00C101BB" w:rsidP="001C1677">
            <w:pPr>
              <w:pStyle w:val="ConsPlusCell"/>
              <w:widowControl/>
              <w:jc w:val="center"/>
              <w:rPr>
                <w:rFonts w:ascii="Times New Roman" w:hAnsi="Times New Roman" w:cs="Times New Roman"/>
                <w:highlight w:val="yellow"/>
                <w:vertAlign w:val="subscript"/>
              </w:rPr>
            </w:pPr>
            <w:r w:rsidRPr="00C101BB">
              <w:rPr>
                <w:rFonts w:ascii="Times New Roman" w:hAnsi="Times New Roman" w:cs="Times New Roman"/>
                <w:highlight w:val="yellow"/>
              </w:rPr>
              <w:t>(З</w:t>
            </w:r>
            <w:r w:rsidRPr="00C101BB">
              <w:rPr>
                <w:rFonts w:ascii="Times New Roman" w:hAnsi="Times New Roman" w:cs="Times New Roman"/>
                <w:highlight w:val="yellow"/>
                <w:vertAlign w:val="subscript"/>
              </w:rPr>
              <w:t>п)</w:t>
            </w:r>
          </w:p>
        </w:tc>
        <w:tc>
          <w:tcPr>
            <w:tcW w:w="709" w:type="dxa"/>
          </w:tcPr>
          <w:p w14:paraId="0AE85F59" w14:textId="77777777" w:rsidR="00C101BB" w:rsidRPr="00C101BB" w:rsidRDefault="00C101BB" w:rsidP="001C1677">
            <w:pPr>
              <w:pStyle w:val="ConsPlusCell"/>
              <w:widowControl/>
              <w:jc w:val="center"/>
              <w:rPr>
                <w:rFonts w:ascii="Times New Roman" w:hAnsi="Times New Roman" w:cs="Times New Roman"/>
                <w:highlight w:val="yellow"/>
              </w:rPr>
            </w:pPr>
            <w:r w:rsidRPr="00C101BB">
              <w:rPr>
                <w:rFonts w:ascii="Times New Roman" w:hAnsi="Times New Roman" w:cs="Times New Roman"/>
                <w:highlight w:val="yellow"/>
              </w:rPr>
              <w:t>Выполнение</w:t>
            </w:r>
          </w:p>
          <w:p w14:paraId="0F9EA324" w14:textId="77777777" w:rsidR="00C101BB" w:rsidRPr="00C101BB" w:rsidRDefault="00C101BB" w:rsidP="001C1677">
            <w:pPr>
              <w:pStyle w:val="ConsPlusCell"/>
              <w:widowControl/>
              <w:jc w:val="center"/>
              <w:rPr>
                <w:rFonts w:ascii="Times New Roman" w:hAnsi="Times New Roman" w:cs="Times New Roman"/>
                <w:highlight w:val="yellow"/>
              </w:rPr>
            </w:pPr>
            <w:r w:rsidRPr="00C101BB">
              <w:rPr>
                <w:rFonts w:ascii="Times New Roman" w:hAnsi="Times New Roman" w:cs="Times New Roman"/>
                <w:highlight w:val="yellow"/>
              </w:rPr>
              <w:t>(З</w:t>
            </w:r>
            <w:r w:rsidRPr="00C101BB">
              <w:rPr>
                <w:rFonts w:ascii="Times New Roman" w:hAnsi="Times New Roman" w:cs="Times New Roman"/>
                <w:highlight w:val="yellow"/>
                <w:vertAlign w:val="subscript"/>
              </w:rPr>
              <w:t>ф</w:t>
            </w:r>
            <w:r w:rsidRPr="00C101BB">
              <w:rPr>
                <w:rFonts w:ascii="Times New Roman" w:hAnsi="Times New Roman" w:cs="Times New Roman"/>
                <w:highlight w:val="yellow"/>
              </w:rPr>
              <w:t>)</w:t>
            </w:r>
          </w:p>
        </w:tc>
        <w:tc>
          <w:tcPr>
            <w:tcW w:w="850" w:type="dxa"/>
          </w:tcPr>
          <w:p w14:paraId="53E54C55" w14:textId="77777777" w:rsidR="00C101BB" w:rsidRPr="00C101BB" w:rsidRDefault="00C101BB" w:rsidP="001C1677">
            <w:pPr>
              <w:pStyle w:val="ConsPlusCell"/>
              <w:widowControl/>
              <w:jc w:val="center"/>
              <w:rPr>
                <w:rFonts w:ascii="Times New Roman" w:hAnsi="Times New Roman" w:cs="Times New Roman"/>
                <w:highlight w:val="yellow"/>
              </w:rPr>
            </w:pPr>
            <w:r w:rsidRPr="00C101BB">
              <w:rPr>
                <w:rFonts w:ascii="Times New Roman" w:hAnsi="Times New Roman" w:cs="Times New Roman"/>
                <w:highlight w:val="yellow"/>
              </w:rPr>
              <w:t>Степень дост.целев.показателя (С</w:t>
            </w:r>
            <w:r w:rsidRPr="00C101BB">
              <w:rPr>
                <w:rFonts w:ascii="Times New Roman" w:hAnsi="Times New Roman" w:cs="Times New Roman"/>
                <w:highlight w:val="yellow"/>
                <w:vertAlign w:val="subscript"/>
              </w:rPr>
              <w:t>дц</w:t>
            </w:r>
            <w:r w:rsidRPr="00C101BB">
              <w:rPr>
                <w:rFonts w:ascii="Times New Roman" w:hAnsi="Times New Roman" w:cs="Times New Roman"/>
                <w:highlight w:val="yellow"/>
              </w:rPr>
              <w:t>)</w:t>
            </w:r>
          </w:p>
        </w:tc>
      </w:tr>
      <w:tr w:rsidR="00C101BB" w:rsidRPr="00C101BB" w14:paraId="1E5EE483" w14:textId="77777777" w:rsidTr="00C101BB">
        <w:trPr>
          <w:cantSplit/>
          <w:trHeight w:val="648"/>
        </w:trPr>
        <w:tc>
          <w:tcPr>
            <w:tcW w:w="415" w:type="dxa"/>
            <w:vMerge w:val="restart"/>
          </w:tcPr>
          <w:p w14:paraId="1BBA1012"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p w14:paraId="4C0740A7" w14:textId="77777777" w:rsidR="00C101BB" w:rsidRPr="00C101BB" w:rsidRDefault="00C101BB" w:rsidP="001C1677">
            <w:pPr>
              <w:pStyle w:val="ConsPlusCell"/>
              <w:rPr>
                <w:rFonts w:ascii="Times New Roman" w:hAnsi="Times New Roman" w:cs="Times New Roman"/>
                <w:sz w:val="22"/>
                <w:szCs w:val="22"/>
                <w:highlight w:val="yellow"/>
              </w:rPr>
            </w:pPr>
          </w:p>
        </w:tc>
        <w:tc>
          <w:tcPr>
            <w:tcW w:w="1356" w:type="dxa"/>
            <w:vMerge w:val="restart"/>
          </w:tcPr>
          <w:p w14:paraId="4D4836C3" w14:textId="77777777" w:rsidR="00C101BB" w:rsidRPr="00C101BB" w:rsidRDefault="00C101BB" w:rsidP="001C1677">
            <w:pPr>
              <w:pStyle w:val="ConsPlusNormal"/>
              <w:ind w:firstLine="0"/>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Организация и совершенствование бюджетного процесса</w:t>
            </w:r>
          </w:p>
          <w:p w14:paraId="6669A67D" w14:textId="77777777" w:rsidR="00C101BB" w:rsidRPr="00C101BB" w:rsidRDefault="00C101BB" w:rsidP="001C1677">
            <w:pPr>
              <w:pStyle w:val="ConsPlusCell"/>
              <w:rPr>
                <w:rFonts w:ascii="Times New Roman" w:hAnsi="Times New Roman" w:cs="Times New Roman"/>
                <w:sz w:val="22"/>
                <w:szCs w:val="22"/>
                <w:highlight w:val="yellow"/>
              </w:rPr>
            </w:pPr>
          </w:p>
        </w:tc>
        <w:tc>
          <w:tcPr>
            <w:tcW w:w="5309" w:type="dxa"/>
          </w:tcPr>
          <w:p w14:paraId="7E24E678" w14:textId="77777777" w:rsidR="00C101BB" w:rsidRPr="00C101BB" w:rsidRDefault="00C101BB" w:rsidP="001C1677">
            <w:pPr>
              <w:autoSpaceDE w:val="0"/>
              <w:autoSpaceDN w:val="0"/>
              <w:adjustRightInd w:val="0"/>
              <w:jc w:val="both"/>
              <w:rPr>
                <w:highlight w:val="yellow"/>
              </w:rPr>
            </w:pPr>
            <w:r w:rsidRPr="00C101BB">
              <w:rPr>
                <w:highlight w:val="yellow"/>
              </w:rPr>
              <w:t>Соответствие дефицита бюджета муниципального района требованиям Бюджетного кодекса РФ</w:t>
            </w:r>
          </w:p>
        </w:tc>
        <w:tc>
          <w:tcPr>
            <w:tcW w:w="708" w:type="dxa"/>
            <w:vAlign w:val="center"/>
          </w:tcPr>
          <w:p w14:paraId="68AA7A5C" w14:textId="77777777" w:rsidR="00C101BB" w:rsidRPr="00C101BB" w:rsidRDefault="00C101BB" w:rsidP="001C1677">
            <w:pPr>
              <w:pStyle w:val="ConsPlusNormal"/>
              <w:ind w:firstLine="0"/>
              <w:jc w:val="center"/>
              <w:rPr>
                <w:rFonts w:ascii="Times New Roman" w:hAnsi="Times New Roman" w:cs="Times New Roman"/>
                <w:highlight w:val="yellow"/>
              </w:rPr>
            </w:pPr>
            <w:r w:rsidRPr="00C101BB">
              <w:rPr>
                <w:rFonts w:ascii="Times New Roman" w:hAnsi="Times New Roman" w:cs="Times New Roman"/>
                <w:highlight w:val="yellow"/>
              </w:rPr>
              <w:t>да/нет</w:t>
            </w:r>
          </w:p>
        </w:tc>
        <w:tc>
          <w:tcPr>
            <w:tcW w:w="709" w:type="dxa"/>
            <w:vAlign w:val="center"/>
          </w:tcPr>
          <w:p w14:paraId="6F25037F"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да</w:t>
            </w:r>
          </w:p>
        </w:tc>
        <w:tc>
          <w:tcPr>
            <w:tcW w:w="709" w:type="dxa"/>
            <w:tcBorders>
              <w:bottom w:val="single" w:sz="6" w:space="0" w:color="auto"/>
            </w:tcBorders>
            <w:vAlign w:val="center"/>
          </w:tcPr>
          <w:p w14:paraId="7A040470"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да</w:t>
            </w:r>
          </w:p>
        </w:tc>
        <w:tc>
          <w:tcPr>
            <w:tcW w:w="850" w:type="dxa"/>
            <w:tcBorders>
              <w:bottom w:val="single" w:sz="6" w:space="0" w:color="auto"/>
            </w:tcBorders>
            <w:vAlign w:val="center"/>
          </w:tcPr>
          <w:p w14:paraId="072B2CB6"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tc>
      </w:tr>
      <w:tr w:rsidR="00C101BB" w:rsidRPr="00C101BB" w14:paraId="1AA3A2E6" w14:textId="77777777" w:rsidTr="00C101BB">
        <w:trPr>
          <w:cantSplit/>
          <w:trHeight w:val="240"/>
        </w:trPr>
        <w:tc>
          <w:tcPr>
            <w:tcW w:w="415" w:type="dxa"/>
            <w:vMerge/>
          </w:tcPr>
          <w:p w14:paraId="39713761" w14:textId="77777777" w:rsidR="00C101BB" w:rsidRPr="00C101BB" w:rsidRDefault="00C101BB" w:rsidP="001C1677">
            <w:pPr>
              <w:pStyle w:val="ConsPlusCell"/>
              <w:rPr>
                <w:rFonts w:ascii="Times New Roman" w:hAnsi="Times New Roman" w:cs="Times New Roman"/>
                <w:sz w:val="22"/>
                <w:szCs w:val="22"/>
                <w:highlight w:val="yellow"/>
              </w:rPr>
            </w:pPr>
          </w:p>
        </w:tc>
        <w:tc>
          <w:tcPr>
            <w:tcW w:w="1356" w:type="dxa"/>
            <w:vMerge/>
          </w:tcPr>
          <w:p w14:paraId="47664A25" w14:textId="77777777" w:rsidR="00C101BB" w:rsidRPr="00C101BB" w:rsidRDefault="00C101BB" w:rsidP="001C1677">
            <w:pPr>
              <w:pStyle w:val="ConsPlusCell"/>
              <w:rPr>
                <w:rFonts w:ascii="Times New Roman" w:hAnsi="Times New Roman" w:cs="Times New Roman"/>
                <w:sz w:val="22"/>
                <w:szCs w:val="22"/>
                <w:highlight w:val="yellow"/>
              </w:rPr>
            </w:pPr>
          </w:p>
        </w:tc>
        <w:tc>
          <w:tcPr>
            <w:tcW w:w="5309" w:type="dxa"/>
          </w:tcPr>
          <w:p w14:paraId="3A375957" w14:textId="77777777" w:rsidR="00C101BB" w:rsidRPr="00C101BB" w:rsidRDefault="00C101BB" w:rsidP="001C1677">
            <w:pPr>
              <w:autoSpaceDE w:val="0"/>
              <w:autoSpaceDN w:val="0"/>
              <w:adjustRightInd w:val="0"/>
              <w:jc w:val="both"/>
              <w:rPr>
                <w:highlight w:val="yellow"/>
              </w:rPr>
            </w:pPr>
            <w:r w:rsidRPr="00C101BB">
              <w:rPr>
                <w:highlight w:val="yellow"/>
              </w:rPr>
              <w:t>Удельный вес программных расходов бюджета муниципального района в общем объеме расходов бюджета муниципального района (за исключением расходов, осуществляемых за счет субвенций из республиканского бюджета)</w:t>
            </w:r>
          </w:p>
        </w:tc>
        <w:tc>
          <w:tcPr>
            <w:tcW w:w="708" w:type="dxa"/>
            <w:vAlign w:val="center"/>
          </w:tcPr>
          <w:p w14:paraId="786B27A8" w14:textId="77777777" w:rsidR="00C101BB" w:rsidRPr="00C101BB" w:rsidRDefault="00C101BB" w:rsidP="001C1677">
            <w:pPr>
              <w:pStyle w:val="ConsPlusNormal"/>
              <w:ind w:firstLine="0"/>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w:t>
            </w:r>
          </w:p>
        </w:tc>
        <w:tc>
          <w:tcPr>
            <w:tcW w:w="709" w:type="dxa"/>
            <w:vAlign w:val="center"/>
          </w:tcPr>
          <w:p w14:paraId="41DD5C0E"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≥95</w:t>
            </w:r>
          </w:p>
        </w:tc>
        <w:tc>
          <w:tcPr>
            <w:tcW w:w="709" w:type="dxa"/>
            <w:shd w:val="clear" w:color="auto" w:fill="FFFFFF"/>
            <w:vAlign w:val="center"/>
          </w:tcPr>
          <w:p w14:paraId="64216105"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color w:val="FF0000"/>
                <w:sz w:val="22"/>
                <w:szCs w:val="22"/>
                <w:highlight w:val="yellow"/>
              </w:rPr>
              <w:t xml:space="preserve">  </w:t>
            </w:r>
            <w:r w:rsidRPr="00C101BB">
              <w:rPr>
                <w:rFonts w:ascii="Times New Roman" w:hAnsi="Times New Roman" w:cs="Times New Roman"/>
                <w:sz w:val="22"/>
                <w:szCs w:val="22"/>
                <w:highlight w:val="yellow"/>
              </w:rPr>
              <w:t>100</w:t>
            </w:r>
          </w:p>
        </w:tc>
        <w:tc>
          <w:tcPr>
            <w:tcW w:w="850" w:type="dxa"/>
            <w:shd w:val="clear" w:color="auto" w:fill="FFFFFF"/>
            <w:vAlign w:val="center"/>
          </w:tcPr>
          <w:p w14:paraId="6F93F825" w14:textId="77777777" w:rsidR="00C101BB" w:rsidRPr="00C101BB" w:rsidRDefault="00C101BB" w:rsidP="001C1677">
            <w:pPr>
              <w:pStyle w:val="ConsPlusCell"/>
              <w:widowControl/>
              <w:jc w:val="center"/>
              <w:rPr>
                <w:rFonts w:ascii="Times New Roman" w:hAnsi="Times New Roman" w:cs="Times New Roman"/>
                <w:color w:val="000000" w:themeColor="text1"/>
                <w:sz w:val="22"/>
                <w:szCs w:val="22"/>
                <w:highlight w:val="yellow"/>
              </w:rPr>
            </w:pPr>
            <w:r w:rsidRPr="00C101BB">
              <w:rPr>
                <w:rFonts w:ascii="Times New Roman" w:hAnsi="Times New Roman" w:cs="Times New Roman"/>
                <w:color w:val="000000" w:themeColor="text1"/>
                <w:sz w:val="22"/>
                <w:szCs w:val="22"/>
                <w:highlight w:val="yellow"/>
              </w:rPr>
              <w:t>0,95</w:t>
            </w:r>
          </w:p>
        </w:tc>
      </w:tr>
      <w:tr w:rsidR="00C101BB" w:rsidRPr="00C101BB" w14:paraId="77D39A23" w14:textId="77777777" w:rsidTr="00C101BB">
        <w:trPr>
          <w:cantSplit/>
          <w:trHeight w:val="1149"/>
        </w:trPr>
        <w:tc>
          <w:tcPr>
            <w:tcW w:w="415" w:type="dxa"/>
            <w:vMerge/>
          </w:tcPr>
          <w:p w14:paraId="12AD03FC" w14:textId="77777777" w:rsidR="00C101BB" w:rsidRPr="00C101BB" w:rsidRDefault="00C101BB" w:rsidP="001C1677">
            <w:pPr>
              <w:pStyle w:val="ConsPlusCell"/>
              <w:rPr>
                <w:rFonts w:ascii="Times New Roman" w:hAnsi="Times New Roman" w:cs="Times New Roman"/>
                <w:sz w:val="22"/>
                <w:szCs w:val="22"/>
                <w:highlight w:val="yellow"/>
              </w:rPr>
            </w:pPr>
          </w:p>
        </w:tc>
        <w:tc>
          <w:tcPr>
            <w:tcW w:w="1356" w:type="dxa"/>
            <w:vMerge/>
          </w:tcPr>
          <w:p w14:paraId="127E9764" w14:textId="77777777" w:rsidR="00C101BB" w:rsidRPr="00C101BB" w:rsidRDefault="00C101BB" w:rsidP="001C1677">
            <w:pPr>
              <w:pStyle w:val="ConsPlusCell"/>
              <w:rPr>
                <w:rFonts w:ascii="Times New Roman" w:hAnsi="Times New Roman" w:cs="Times New Roman"/>
                <w:sz w:val="22"/>
                <w:szCs w:val="22"/>
                <w:highlight w:val="yellow"/>
              </w:rPr>
            </w:pPr>
          </w:p>
        </w:tc>
        <w:tc>
          <w:tcPr>
            <w:tcW w:w="5309" w:type="dxa"/>
          </w:tcPr>
          <w:p w14:paraId="1D829DB0" w14:textId="77777777" w:rsidR="00C101BB" w:rsidRPr="00C101BB" w:rsidRDefault="00C101BB" w:rsidP="001C1677">
            <w:pPr>
              <w:autoSpaceDE w:val="0"/>
              <w:autoSpaceDN w:val="0"/>
              <w:adjustRightInd w:val="0"/>
              <w:jc w:val="both"/>
              <w:rPr>
                <w:highlight w:val="yellow"/>
              </w:rPr>
            </w:pPr>
            <w:r w:rsidRPr="00C101BB">
              <w:rPr>
                <w:highlight w:val="yellow"/>
              </w:rPr>
              <w:t>Доля расходов на оказание муниципальных услуг муниципальными учреждениями, сформированных на основе единых однотипных (групповых) нормативов (кроме расходов капитального характера и целевых расходов)</w:t>
            </w:r>
          </w:p>
        </w:tc>
        <w:tc>
          <w:tcPr>
            <w:tcW w:w="708" w:type="dxa"/>
            <w:vAlign w:val="center"/>
          </w:tcPr>
          <w:p w14:paraId="36E831EB" w14:textId="77777777" w:rsidR="00C101BB" w:rsidRPr="00C101BB" w:rsidRDefault="00C101BB" w:rsidP="001C1677">
            <w:pPr>
              <w:pStyle w:val="ConsPlusNormal"/>
              <w:ind w:firstLine="0"/>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w:t>
            </w:r>
          </w:p>
        </w:tc>
        <w:tc>
          <w:tcPr>
            <w:tcW w:w="709" w:type="dxa"/>
            <w:vAlign w:val="center"/>
          </w:tcPr>
          <w:p w14:paraId="04CFDB11"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100</w:t>
            </w:r>
          </w:p>
        </w:tc>
        <w:tc>
          <w:tcPr>
            <w:tcW w:w="709" w:type="dxa"/>
            <w:shd w:val="clear" w:color="auto" w:fill="FFFFFF"/>
            <w:vAlign w:val="center"/>
          </w:tcPr>
          <w:p w14:paraId="3513D4B9" w14:textId="77777777" w:rsidR="00C101BB" w:rsidRPr="00C101BB" w:rsidRDefault="00C101BB" w:rsidP="001C1677">
            <w:pPr>
              <w:pStyle w:val="ConsPlusCell"/>
              <w:widowControl/>
              <w:jc w:val="center"/>
              <w:rPr>
                <w:rFonts w:ascii="Times New Roman" w:hAnsi="Times New Roman" w:cs="Times New Roman"/>
                <w:color w:val="000000" w:themeColor="text1"/>
                <w:sz w:val="22"/>
                <w:szCs w:val="22"/>
                <w:highlight w:val="yellow"/>
              </w:rPr>
            </w:pPr>
            <w:r w:rsidRPr="00C101BB">
              <w:rPr>
                <w:rFonts w:ascii="Times New Roman" w:hAnsi="Times New Roman" w:cs="Times New Roman"/>
                <w:color w:val="000000" w:themeColor="text1"/>
                <w:sz w:val="22"/>
                <w:szCs w:val="22"/>
                <w:highlight w:val="yellow"/>
              </w:rPr>
              <w:t>100</w:t>
            </w:r>
          </w:p>
        </w:tc>
        <w:tc>
          <w:tcPr>
            <w:tcW w:w="850" w:type="dxa"/>
            <w:shd w:val="clear" w:color="auto" w:fill="FFFFFF"/>
            <w:vAlign w:val="center"/>
          </w:tcPr>
          <w:p w14:paraId="54D483DD"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tc>
      </w:tr>
      <w:tr w:rsidR="00C101BB" w:rsidRPr="00C101BB" w14:paraId="4E0C4E1C" w14:textId="77777777" w:rsidTr="00C101BB">
        <w:trPr>
          <w:cantSplit/>
          <w:trHeight w:val="558"/>
        </w:trPr>
        <w:tc>
          <w:tcPr>
            <w:tcW w:w="415" w:type="dxa"/>
            <w:vMerge/>
          </w:tcPr>
          <w:p w14:paraId="0BCD1D4A"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1356" w:type="dxa"/>
            <w:vMerge/>
          </w:tcPr>
          <w:p w14:paraId="56E95B00"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5309" w:type="dxa"/>
          </w:tcPr>
          <w:p w14:paraId="43441CF5" w14:textId="7BD88FCE" w:rsidR="00C101BB" w:rsidRPr="00C101BB" w:rsidRDefault="00C101BB" w:rsidP="001C1677">
            <w:pPr>
              <w:autoSpaceDE w:val="0"/>
              <w:autoSpaceDN w:val="0"/>
              <w:adjustRightInd w:val="0"/>
              <w:jc w:val="both"/>
              <w:rPr>
                <w:highlight w:val="yellow"/>
              </w:rPr>
            </w:pPr>
            <w:r w:rsidRPr="00C101BB">
              <w:rPr>
                <w:highlight w:val="yellow"/>
              </w:rPr>
              <w:t>Исполнение расходов бюджета муниципального района</w:t>
            </w:r>
          </w:p>
        </w:tc>
        <w:tc>
          <w:tcPr>
            <w:tcW w:w="708" w:type="dxa"/>
            <w:vAlign w:val="center"/>
          </w:tcPr>
          <w:p w14:paraId="2717B115" w14:textId="77777777" w:rsidR="00C101BB" w:rsidRPr="00C101BB" w:rsidRDefault="00C101BB" w:rsidP="001C1677">
            <w:pPr>
              <w:pStyle w:val="ConsPlusNormal"/>
              <w:ind w:firstLine="0"/>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w:t>
            </w:r>
          </w:p>
        </w:tc>
        <w:tc>
          <w:tcPr>
            <w:tcW w:w="709" w:type="dxa"/>
            <w:vAlign w:val="center"/>
          </w:tcPr>
          <w:p w14:paraId="52F13072"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≥97</w:t>
            </w:r>
          </w:p>
        </w:tc>
        <w:tc>
          <w:tcPr>
            <w:tcW w:w="709" w:type="dxa"/>
            <w:shd w:val="clear" w:color="auto" w:fill="FFFFFF"/>
            <w:vAlign w:val="center"/>
          </w:tcPr>
          <w:p w14:paraId="09DC59A3"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98</w:t>
            </w:r>
          </w:p>
        </w:tc>
        <w:tc>
          <w:tcPr>
            <w:tcW w:w="850" w:type="dxa"/>
            <w:shd w:val="clear" w:color="auto" w:fill="FFFFFF"/>
            <w:vAlign w:val="center"/>
          </w:tcPr>
          <w:p w14:paraId="65677BFC"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tc>
      </w:tr>
      <w:tr w:rsidR="00C101BB" w:rsidRPr="00C101BB" w14:paraId="1FFDFC1D" w14:textId="77777777" w:rsidTr="00C101BB">
        <w:trPr>
          <w:cantSplit/>
          <w:trHeight w:val="1049"/>
        </w:trPr>
        <w:tc>
          <w:tcPr>
            <w:tcW w:w="415" w:type="dxa"/>
            <w:vMerge/>
          </w:tcPr>
          <w:p w14:paraId="491D60A9"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1356" w:type="dxa"/>
            <w:vMerge/>
          </w:tcPr>
          <w:p w14:paraId="07122118"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5309" w:type="dxa"/>
          </w:tcPr>
          <w:p w14:paraId="5D8C4632" w14:textId="77777777" w:rsidR="00C101BB" w:rsidRPr="00C101BB" w:rsidRDefault="00C101BB" w:rsidP="001C1677">
            <w:pPr>
              <w:autoSpaceDE w:val="0"/>
              <w:autoSpaceDN w:val="0"/>
              <w:adjustRightInd w:val="0"/>
              <w:jc w:val="both"/>
              <w:rPr>
                <w:highlight w:val="yellow"/>
              </w:rPr>
            </w:pPr>
            <w:r w:rsidRPr="00C101BB">
              <w:rPr>
                <w:highlight w:val="yellow"/>
              </w:rPr>
              <w:t>Отношение объема просроченной кредиторской задолженности муниципального района к расходам бюджета муниципального района за исключением субвенций из республиканского бюджета</w:t>
            </w:r>
          </w:p>
        </w:tc>
        <w:tc>
          <w:tcPr>
            <w:tcW w:w="708" w:type="dxa"/>
            <w:vAlign w:val="center"/>
          </w:tcPr>
          <w:p w14:paraId="696DDA02" w14:textId="77777777" w:rsidR="00C101BB" w:rsidRPr="00C101BB" w:rsidRDefault="00C101BB" w:rsidP="001C1677">
            <w:pPr>
              <w:pStyle w:val="ConsPlusNormal"/>
              <w:ind w:firstLine="0"/>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w:t>
            </w:r>
          </w:p>
        </w:tc>
        <w:tc>
          <w:tcPr>
            <w:tcW w:w="709" w:type="dxa"/>
            <w:vAlign w:val="center"/>
          </w:tcPr>
          <w:p w14:paraId="36516382"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0</w:t>
            </w:r>
          </w:p>
        </w:tc>
        <w:tc>
          <w:tcPr>
            <w:tcW w:w="709" w:type="dxa"/>
            <w:vAlign w:val="center"/>
          </w:tcPr>
          <w:p w14:paraId="6B633177"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0</w:t>
            </w:r>
          </w:p>
        </w:tc>
        <w:tc>
          <w:tcPr>
            <w:tcW w:w="850" w:type="dxa"/>
            <w:vAlign w:val="center"/>
          </w:tcPr>
          <w:p w14:paraId="576D87C2"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tc>
      </w:tr>
      <w:tr w:rsidR="00C101BB" w:rsidRPr="00C101BB" w14:paraId="7F385C68" w14:textId="77777777" w:rsidTr="00C101BB">
        <w:trPr>
          <w:cantSplit/>
          <w:trHeight w:val="873"/>
        </w:trPr>
        <w:tc>
          <w:tcPr>
            <w:tcW w:w="415" w:type="dxa"/>
            <w:vMerge/>
          </w:tcPr>
          <w:p w14:paraId="6DBDA7D1"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1356" w:type="dxa"/>
            <w:vMerge/>
          </w:tcPr>
          <w:p w14:paraId="1FDC017A"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5309" w:type="dxa"/>
            <w:shd w:val="clear" w:color="auto" w:fill="auto"/>
          </w:tcPr>
          <w:p w14:paraId="5631653C" w14:textId="77777777" w:rsidR="00C101BB" w:rsidRPr="00C101BB" w:rsidRDefault="00C101BB" w:rsidP="001C1677">
            <w:pPr>
              <w:autoSpaceDE w:val="0"/>
              <w:autoSpaceDN w:val="0"/>
              <w:adjustRightInd w:val="0"/>
              <w:jc w:val="both"/>
              <w:rPr>
                <w:highlight w:val="yellow"/>
              </w:rPr>
            </w:pPr>
            <w:r w:rsidRPr="00C101BB">
              <w:rPr>
                <w:highlight w:val="yellow"/>
              </w:rPr>
              <w:t>Составление бюджетной отчетности об исполнении бюджета муниципального района и бюджетов поселений в установленный срок</w:t>
            </w:r>
          </w:p>
        </w:tc>
        <w:tc>
          <w:tcPr>
            <w:tcW w:w="708" w:type="dxa"/>
            <w:vAlign w:val="center"/>
          </w:tcPr>
          <w:p w14:paraId="40058650" w14:textId="77777777" w:rsidR="00C101BB" w:rsidRPr="00C101BB" w:rsidRDefault="00C101BB" w:rsidP="001C1677">
            <w:pPr>
              <w:pStyle w:val="ConsPlusNormal"/>
              <w:ind w:firstLine="0"/>
              <w:jc w:val="center"/>
              <w:rPr>
                <w:rFonts w:ascii="Times New Roman" w:hAnsi="Times New Roman" w:cs="Times New Roman"/>
                <w:highlight w:val="yellow"/>
              </w:rPr>
            </w:pPr>
            <w:r w:rsidRPr="00C101BB">
              <w:rPr>
                <w:rFonts w:ascii="Times New Roman" w:hAnsi="Times New Roman" w:cs="Times New Roman"/>
                <w:highlight w:val="yellow"/>
              </w:rPr>
              <w:t>да/нет</w:t>
            </w:r>
          </w:p>
        </w:tc>
        <w:tc>
          <w:tcPr>
            <w:tcW w:w="709" w:type="dxa"/>
            <w:vAlign w:val="center"/>
          </w:tcPr>
          <w:p w14:paraId="2EFE8AE6"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да</w:t>
            </w:r>
          </w:p>
        </w:tc>
        <w:tc>
          <w:tcPr>
            <w:tcW w:w="709" w:type="dxa"/>
            <w:vAlign w:val="center"/>
          </w:tcPr>
          <w:p w14:paraId="7623593E"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да</w:t>
            </w:r>
          </w:p>
        </w:tc>
        <w:tc>
          <w:tcPr>
            <w:tcW w:w="850" w:type="dxa"/>
            <w:vAlign w:val="center"/>
          </w:tcPr>
          <w:p w14:paraId="4523887F"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tc>
      </w:tr>
      <w:tr w:rsidR="00C101BB" w:rsidRPr="00C101BB" w14:paraId="560B0CEA" w14:textId="77777777" w:rsidTr="00C101BB">
        <w:trPr>
          <w:cantSplit/>
          <w:trHeight w:val="520"/>
        </w:trPr>
        <w:tc>
          <w:tcPr>
            <w:tcW w:w="415" w:type="dxa"/>
            <w:vMerge/>
          </w:tcPr>
          <w:p w14:paraId="303DEDAE"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1356" w:type="dxa"/>
            <w:vMerge/>
          </w:tcPr>
          <w:p w14:paraId="52D3F544"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5309" w:type="dxa"/>
            <w:shd w:val="clear" w:color="auto" w:fill="auto"/>
          </w:tcPr>
          <w:p w14:paraId="28750F5E" w14:textId="77777777" w:rsidR="00C101BB" w:rsidRPr="00C101BB" w:rsidRDefault="00C101BB" w:rsidP="001C1677">
            <w:pPr>
              <w:autoSpaceDE w:val="0"/>
              <w:autoSpaceDN w:val="0"/>
              <w:adjustRightInd w:val="0"/>
              <w:jc w:val="both"/>
              <w:rPr>
                <w:highlight w:val="yellow"/>
              </w:rPr>
            </w:pPr>
            <w:r w:rsidRPr="00C101BB">
              <w:rPr>
                <w:highlight w:val="yellow"/>
              </w:rPr>
              <w:t>Выполнение плана контрольных мероприятий финансового управления</w:t>
            </w:r>
          </w:p>
        </w:tc>
        <w:tc>
          <w:tcPr>
            <w:tcW w:w="708" w:type="dxa"/>
            <w:vAlign w:val="center"/>
          </w:tcPr>
          <w:p w14:paraId="2DDB3E93" w14:textId="77777777" w:rsidR="00C101BB" w:rsidRPr="00C101BB" w:rsidRDefault="00C101BB" w:rsidP="001C1677">
            <w:pPr>
              <w:pStyle w:val="ConsPlusNormal"/>
              <w:ind w:firstLine="0"/>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w:t>
            </w:r>
          </w:p>
        </w:tc>
        <w:tc>
          <w:tcPr>
            <w:tcW w:w="709" w:type="dxa"/>
            <w:vAlign w:val="center"/>
          </w:tcPr>
          <w:p w14:paraId="4EFC546F"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100</w:t>
            </w:r>
          </w:p>
        </w:tc>
        <w:tc>
          <w:tcPr>
            <w:tcW w:w="709" w:type="dxa"/>
            <w:vAlign w:val="center"/>
          </w:tcPr>
          <w:p w14:paraId="414007A8" w14:textId="77777777" w:rsidR="00C101BB" w:rsidRPr="00C101BB" w:rsidRDefault="00C101BB" w:rsidP="001C1677">
            <w:pPr>
              <w:pStyle w:val="ConsPlusCell"/>
              <w:widowControl/>
              <w:jc w:val="center"/>
              <w:rPr>
                <w:rFonts w:ascii="Times New Roman" w:hAnsi="Times New Roman" w:cs="Times New Roman"/>
                <w:color w:val="000000" w:themeColor="text1"/>
                <w:sz w:val="22"/>
                <w:szCs w:val="22"/>
                <w:highlight w:val="yellow"/>
              </w:rPr>
            </w:pPr>
            <w:r w:rsidRPr="00C101BB">
              <w:rPr>
                <w:rFonts w:ascii="Times New Roman" w:hAnsi="Times New Roman" w:cs="Times New Roman"/>
                <w:color w:val="000000" w:themeColor="text1"/>
                <w:sz w:val="22"/>
                <w:szCs w:val="22"/>
                <w:highlight w:val="yellow"/>
              </w:rPr>
              <w:t>100</w:t>
            </w:r>
          </w:p>
        </w:tc>
        <w:tc>
          <w:tcPr>
            <w:tcW w:w="850" w:type="dxa"/>
            <w:vAlign w:val="center"/>
          </w:tcPr>
          <w:p w14:paraId="50728FFF"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tc>
      </w:tr>
      <w:tr w:rsidR="00C101BB" w:rsidRPr="00C101BB" w14:paraId="452AB622" w14:textId="77777777" w:rsidTr="00C101BB">
        <w:trPr>
          <w:cantSplit/>
          <w:trHeight w:val="1049"/>
        </w:trPr>
        <w:tc>
          <w:tcPr>
            <w:tcW w:w="415" w:type="dxa"/>
            <w:vMerge/>
          </w:tcPr>
          <w:p w14:paraId="00FB60B4"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1356" w:type="dxa"/>
            <w:vMerge/>
          </w:tcPr>
          <w:p w14:paraId="46B977E3"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5309" w:type="dxa"/>
            <w:shd w:val="clear" w:color="auto" w:fill="auto"/>
          </w:tcPr>
          <w:p w14:paraId="54391688" w14:textId="77777777" w:rsidR="00C101BB" w:rsidRPr="00C101BB" w:rsidRDefault="00C101BB" w:rsidP="001C1677">
            <w:pPr>
              <w:autoSpaceDE w:val="0"/>
              <w:autoSpaceDN w:val="0"/>
              <w:adjustRightInd w:val="0"/>
              <w:jc w:val="both"/>
              <w:rPr>
                <w:highlight w:val="yellow"/>
              </w:rPr>
            </w:pPr>
            <w:r w:rsidRPr="00C101BB">
              <w:rPr>
                <w:highlight w:val="yellow"/>
              </w:rPr>
              <w:t>Процентное соотношение объема расходов бюджета муниципального района, охваченных проверками соблюдения бюджетного законодательства, к общей сумме расходов муниципального района</w:t>
            </w:r>
          </w:p>
        </w:tc>
        <w:tc>
          <w:tcPr>
            <w:tcW w:w="708" w:type="dxa"/>
            <w:vAlign w:val="center"/>
          </w:tcPr>
          <w:p w14:paraId="2D224742" w14:textId="77777777" w:rsidR="00C101BB" w:rsidRPr="00C101BB" w:rsidRDefault="00C101BB" w:rsidP="001C1677">
            <w:pPr>
              <w:pStyle w:val="ConsPlusNormal"/>
              <w:ind w:firstLine="0"/>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w:t>
            </w:r>
          </w:p>
        </w:tc>
        <w:tc>
          <w:tcPr>
            <w:tcW w:w="709" w:type="dxa"/>
            <w:vAlign w:val="center"/>
          </w:tcPr>
          <w:p w14:paraId="17147F61"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≥25</w:t>
            </w:r>
          </w:p>
        </w:tc>
        <w:tc>
          <w:tcPr>
            <w:tcW w:w="709" w:type="dxa"/>
            <w:vAlign w:val="center"/>
          </w:tcPr>
          <w:p w14:paraId="08675BE5"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7,98</w:t>
            </w:r>
          </w:p>
        </w:tc>
        <w:tc>
          <w:tcPr>
            <w:tcW w:w="850" w:type="dxa"/>
            <w:vAlign w:val="center"/>
          </w:tcPr>
          <w:p w14:paraId="003D27C1"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tc>
      </w:tr>
      <w:tr w:rsidR="00C101BB" w:rsidRPr="00C101BB" w14:paraId="14E1A451" w14:textId="77777777" w:rsidTr="00C101BB">
        <w:trPr>
          <w:cantSplit/>
          <w:trHeight w:val="1049"/>
        </w:trPr>
        <w:tc>
          <w:tcPr>
            <w:tcW w:w="415" w:type="dxa"/>
            <w:vMerge/>
          </w:tcPr>
          <w:p w14:paraId="129A17D6"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1356" w:type="dxa"/>
            <w:vMerge/>
          </w:tcPr>
          <w:p w14:paraId="3C913AAB"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5309" w:type="dxa"/>
            <w:shd w:val="clear" w:color="auto" w:fill="auto"/>
          </w:tcPr>
          <w:p w14:paraId="2A84885D" w14:textId="77777777" w:rsidR="00C101BB" w:rsidRPr="00C101BB" w:rsidRDefault="00C101BB" w:rsidP="001C1677">
            <w:pPr>
              <w:autoSpaceDE w:val="0"/>
              <w:autoSpaceDN w:val="0"/>
              <w:adjustRightInd w:val="0"/>
              <w:jc w:val="both"/>
              <w:rPr>
                <w:highlight w:val="yellow"/>
              </w:rPr>
            </w:pPr>
            <w:r w:rsidRPr="00C101BB">
              <w:rPr>
                <w:highlight w:val="yellow"/>
              </w:rPr>
              <w:t>Процентное соотношение количества процедур размещения муниципального заказа, по которым проведены проверки соблюдения законодательства о размещении муниципального заказа, в общем количестве процедур размещения муниципального заказа муниципальными заказчиками</w:t>
            </w:r>
          </w:p>
        </w:tc>
        <w:tc>
          <w:tcPr>
            <w:tcW w:w="708" w:type="dxa"/>
            <w:vAlign w:val="center"/>
          </w:tcPr>
          <w:p w14:paraId="3970343F" w14:textId="77777777" w:rsidR="00C101BB" w:rsidRPr="00C101BB" w:rsidRDefault="00C101BB" w:rsidP="001C1677">
            <w:pPr>
              <w:pStyle w:val="ConsPlusNormal"/>
              <w:ind w:firstLine="0"/>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w:t>
            </w:r>
          </w:p>
        </w:tc>
        <w:tc>
          <w:tcPr>
            <w:tcW w:w="709" w:type="dxa"/>
            <w:vAlign w:val="center"/>
          </w:tcPr>
          <w:p w14:paraId="20913446"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≥25</w:t>
            </w:r>
          </w:p>
        </w:tc>
        <w:tc>
          <w:tcPr>
            <w:tcW w:w="709" w:type="dxa"/>
            <w:vAlign w:val="center"/>
          </w:tcPr>
          <w:p w14:paraId="7D8F1DAB" w14:textId="77777777" w:rsidR="00C101BB" w:rsidRPr="00C101BB" w:rsidRDefault="00C101BB" w:rsidP="001C1677">
            <w:pPr>
              <w:pStyle w:val="ConsPlusCell"/>
              <w:widowControl/>
              <w:jc w:val="center"/>
              <w:rPr>
                <w:rFonts w:ascii="Times New Roman" w:hAnsi="Times New Roman" w:cs="Times New Roman"/>
                <w:color w:val="000000" w:themeColor="text1"/>
                <w:sz w:val="22"/>
                <w:szCs w:val="22"/>
                <w:highlight w:val="yellow"/>
              </w:rPr>
            </w:pPr>
            <w:r w:rsidRPr="00C101BB">
              <w:rPr>
                <w:rFonts w:ascii="Times New Roman" w:hAnsi="Times New Roman" w:cs="Times New Roman"/>
                <w:color w:val="000000" w:themeColor="text1"/>
                <w:sz w:val="22"/>
                <w:szCs w:val="22"/>
                <w:highlight w:val="yellow"/>
              </w:rPr>
              <w:t>100</w:t>
            </w:r>
          </w:p>
        </w:tc>
        <w:tc>
          <w:tcPr>
            <w:tcW w:w="850" w:type="dxa"/>
            <w:vAlign w:val="center"/>
          </w:tcPr>
          <w:p w14:paraId="76722AD2"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tc>
      </w:tr>
      <w:tr w:rsidR="00C101BB" w:rsidRPr="00C101BB" w14:paraId="43702DCD" w14:textId="77777777" w:rsidTr="00C101BB">
        <w:trPr>
          <w:cantSplit/>
          <w:trHeight w:val="795"/>
        </w:trPr>
        <w:tc>
          <w:tcPr>
            <w:tcW w:w="415" w:type="dxa"/>
            <w:vMerge/>
          </w:tcPr>
          <w:p w14:paraId="2F696BCD"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1356" w:type="dxa"/>
            <w:vMerge/>
          </w:tcPr>
          <w:p w14:paraId="7A597009"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5309" w:type="dxa"/>
          </w:tcPr>
          <w:p w14:paraId="542BFDEF" w14:textId="77777777" w:rsidR="00C101BB" w:rsidRPr="00C101BB" w:rsidRDefault="00C101BB" w:rsidP="001C1677">
            <w:pPr>
              <w:autoSpaceDE w:val="0"/>
              <w:autoSpaceDN w:val="0"/>
              <w:adjustRightInd w:val="0"/>
              <w:jc w:val="both"/>
              <w:rPr>
                <w:highlight w:val="yellow"/>
              </w:rPr>
            </w:pPr>
            <w:r w:rsidRPr="00C101BB">
              <w:rPr>
                <w:highlight w:val="yellow"/>
              </w:rPr>
              <w:t>Охват главных распорядителей средств бюджета муниципального района мониторингом качества финансового менеджмента</w:t>
            </w:r>
          </w:p>
        </w:tc>
        <w:tc>
          <w:tcPr>
            <w:tcW w:w="708" w:type="dxa"/>
            <w:vAlign w:val="center"/>
          </w:tcPr>
          <w:p w14:paraId="36B98C9F" w14:textId="77777777" w:rsidR="00C101BB" w:rsidRPr="00C101BB" w:rsidRDefault="00C101BB" w:rsidP="001C1677">
            <w:pPr>
              <w:pStyle w:val="ConsPlusNormal"/>
              <w:ind w:firstLine="0"/>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w:t>
            </w:r>
          </w:p>
        </w:tc>
        <w:tc>
          <w:tcPr>
            <w:tcW w:w="709" w:type="dxa"/>
            <w:vAlign w:val="center"/>
          </w:tcPr>
          <w:p w14:paraId="07547E97"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100</w:t>
            </w:r>
          </w:p>
        </w:tc>
        <w:tc>
          <w:tcPr>
            <w:tcW w:w="709" w:type="dxa"/>
            <w:vAlign w:val="center"/>
          </w:tcPr>
          <w:p w14:paraId="4F891DA1" w14:textId="77777777" w:rsidR="00C101BB" w:rsidRPr="00C101BB" w:rsidRDefault="00C101BB" w:rsidP="001C1677">
            <w:pPr>
              <w:pStyle w:val="ConsPlusCell"/>
              <w:widowControl/>
              <w:jc w:val="center"/>
              <w:rPr>
                <w:rFonts w:ascii="Times New Roman" w:hAnsi="Times New Roman" w:cs="Times New Roman"/>
                <w:color w:val="000000" w:themeColor="text1"/>
                <w:sz w:val="22"/>
                <w:szCs w:val="22"/>
                <w:highlight w:val="yellow"/>
              </w:rPr>
            </w:pPr>
            <w:r w:rsidRPr="00C101BB">
              <w:rPr>
                <w:rFonts w:ascii="Times New Roman" w:hAnsi="Times New Roman" w:cs="Times New Roman"/>
                <w:color w:val="000000" w:themeColor="text1"/>
                <w:sz w:val="22"/>
                <w:szCs w:val="22"/>
                <w:highlight w:val="yellow"/>
              </w:rPr>
              <w:t>100</w:t>
            </w:r>
          </w:p>
        </w:tc>
        <w:tc>
          <w:tcPr>
            <w:tcW w:w="850" w:type="dxa"/>
            <w:vAlign w:val="center"/>
          </w:tcPr>
          <w:p w14:paraId="5A427ADC"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tc>
      </w:tr>
      <w:tr w:rsidR="00C101BB" w:rsidRPr="00C101BB" w14:paraId="3CC99A99" w14:textId="77777777" w:rsidTr="00C101BB">
        <w:trPr>
          <w:cantSplit/>
          <w:trHeight w:val="657"/>
        </w:trPr>
        <w:tc>
          <w:tcPr>
            <w:tcW w:w="415" w:type="dxa"/>
            <w:vMerge w:val="restart"/>
          </w:tcPr>
          <w:p w14:paraId="4199F02F"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2</w:t>
            </w:r>
          </w:p>
        </w:tc>
        <w:tc>
          <w:tcPr>
            <w:tcW w:w="1356" w:type="dxa"/>
            <w:vMerge w:val="restart"/>
          </w:tcPr>
          <w:p w14:paraId="49A00554"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Развитие межбюджетных отношений</w:t>
            </w:r>
          </w:p>
          <w:p w14:paraId="1AF94195"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5309" w:type="dxa"/>
          </w:tcPr>
          <w:p w14:paraId="6755B157" w14:textId="77777777" w:rsidR="00C101BB" w:rsidRPr="00C101BB" w:rsidRDefault="00C101BB" w:rsidP="001C1677">
            <w:pPr>
              <w:widowControl w:val="0"/>
              <w:tabs>
                <w:tab w:val="num" w:pos="540"/>
              </w:tabs>
              <w:autoSpaceDE w:val="0"/>
              <w:autoSpaceDN w:val="0"/>
              <w:adjustRightInd w:val="0"/>
              <w:jc w:val="both"/>
              <w:rPr>
                <w:highlight w:val="yellow"/>
              </w:rPr>
            </w:pPr>
            <w:r w:rsidRPr="00C101BB">
              <w:rPr>
                <w:highlight w:val="yellow"/>
              </w:rPr>
              <w:t>Соответствие  дефицита бюджетов поселений требованиям Бюджетного кодекса Российской Федерации</w:t>
            </w:r>
          </w:p>
        </w:tc>
        <w:tc>
          <w:tcPr>
            <w:tcW w:w="708" w:type="dxa"/>
            <w:vAlign w:val="center"/>
          </w:tcPr>
          <w:p w14:paraId="5D8149FE" w14:textId="77777777" w:rsidR="00C101BB" w:rsidRPr="00C101BB" w:rsidRDefault="00C101BB" w:rsidP="001C1677">
            <w:pPr>
              <w:pStyle w:val="ConsPlusNormal"/>
              <w:ind w:firstLine="0"/>
              <w:jc w:val="center"/>
              <w:rPr>
                <w:rFonts w:ascii="Times New Roman" w:hAnsi="Times New Roman" w:cs="Times New Roman"/>
                <w:highlight w:val="yellow"/>
              </w:rPr>
            </w:pPr>
            <w:r w:rsidRPr="00C101BB">
              <w:rPr>
                <w:rFonts w:ascii="Times New Roman" w:hAnsi="Times New Roman" w:cs="Times New Roman"/>
                <w:highlight w:val="yellow"/>
              </w:rPr>
              <w:t>Да/нет</w:t>
            </w:r>
          </w:p>
        </w:tc>
        <w:tc>
          <w:tcPr>
            <w:tcW w:w="709" w:type="dxa"/>
            <w:vAlign w:val="center"/>
          </w:tcPr>
          <w:p w14:paraId="44008AFC"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да</w:t>
            </w:r>
          </w:p>
        </w:tc>
        <w:tc>
          <w:tcPr>
            <w:tcW w:w="709" w:type="dxa"/>
            <w:vAlign w:val="center"/>
          </w:tcPr>
          <w:p w14:paraId="63E0CD19"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да</w:t>
            </w:r>
          </w:p>
        </w:tc>
        <w:tc>
          <w:tcPr>
            <w:tcW w:w="850" w:type="dxa"/>
            <w:vAlign w:val="center"/>
          </w:tcPr>
          <w:p w14:paraId="422912F8"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tc>
      </w:tr>
      <w:tr w:rsidR="00C101BB" w:rsidRPr="00C101BB" w14:paraId="16F96392" w14:textId="77777777" w:rsidTr="00C101BB">
        <w:trPr>
          <w:cantSplit/>
          <w:trHeight w:val="298"/>
        </w:trPr>
        <w:tc>
          <w:tcPr>
            <w:tcW w:w="415" w:type="dxa"/>
            <w:vMerge/>
          </w:tcPr>
          <w:p w14:paraId="1D3CA5A4"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1356" w:type="dxa"/>
            <w:vMerge/>
          </w:tcPr>
          <w:p w14:paraId="3AAB580D" w14:textId="77777777" w:rsidR="00C101BB" w:rsidRPr="00C101BB" w:rsidRDefault="00C101BB" w:rsidP="001C1677">
            <w:pPr>
              <w:pStyle w:val="ConsPlusNormal"/>
              <w:ind w:firstLine="0"/>
              <w:rPr>
                <w:rFonts w:ascii="Times New Roman" w:hAnsi="Times New Roman" w:cs="Times New Roman"/>
                <w:sz w:val="22"/>
                <w:szCs w:val="22"/>
                <w:highlight w:val="yellow"/>
              </w:rPr>
            </w:pPr>
          </w:p>
        </w:tc>
        <w:tc>
          <w:tcPr>
            <w:tcW w:w="5309" w:type="dxa"/>
          </w:tcPr>
          <w:p w14:paraId="5A5DAB89" w14:textId="77777777" w:rsidR="00C101BB" w:rsidRPr="00C101BB" w:rsidRDefault="00C101BB" w:rsidP="001C1677">
            <w:pPr>
              <w:widowControl w:val="0"/>
              <w:tabs>
                <w:tab w:val="num" w:pos="540"/>
              </w:tabs>
              <w:autoSpaceDE w:val="0"/>
              <w:autoSpaceDN w:val="0"/>
              <w:adjustRightInd w:val="0"/>
              <w:jc w:val="both"/>
              <w:rPr>
                <w:highlight w:val="yellow"/>
              </w:rPr>
            </w:pPr>
            <w:r w:rsidRPr="00C101BB">
              <w:rPr>
                <w:highlight w:val="yellow"/>
              </w:rPr>
              <w:t>Исполнение расходов бюджетов поселений</w:t>
            </w:r>
          </w:p>
        </w:tc>
        <w:tc>
          <w:tcPr>
            <w:tcW w:w="708" w:type="dxa"/>
            <w:vAlign w:val="center"/>
          </w:tcPr>
          <w:p w14:paraId="568A852E" w14:textId="77777777" w:rsidR="00C101BB" w:rsidRPr="00C101BB" w:rsidRDefault="00C101BB" w:rsidP="001C1677">
            <w:pPr>
              <w:pStyle w:val="ConsPlusNormal"/>
              <w:ind w:firstLine="0"/>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w:t>
            </w:r>
          </w:p>
        </w:tc>
        <w:tc>
          <w:tcPr>
            <w:tcW w:w="709" w:type="dxa"/>
            <w:vAlign w:val="center"/>
          </w:tcPr>
          <w:p w14:paraId="1B240A75"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≥94</w:t>
            </w:r>
          </w:p>
        </w:tc>
        <w:tc>
          <w:tcPr>
            <w:tcW w:w="709" w:type="dxa"/>
            <w:vAlign w:val="center"/>
          </w:tcPr>
          <w:p w14:paraId="50B1EEB0"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99</w:t>
            </w:r>
          </w:p>
        </w:tc>
        <w:tc>
          <w:tcPr>
            <w:tcW w:w="850" w:type="dxa"/>
            <w:vAlign w:val="center"/>
          </w:tcPr>
          <w:p w14:paraId="551EBB04"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tc>
      </w:tr>
      <w:tr w:rsidR="00C101BB" w:rsidRPr="00C101BB" w14:paraId="3BDBA5F8" w14:textId="77777777" w:rsidTr="00C101BB">
        <w:trPr>
          <w:cantSplit/>
          <w:trHeight w:val="657"/>
        </w:trPr>
        <w:tc>
          <w:tcPr>
            <w:tcW w:w="415" w:type="dxa"/>
            <w:vMerge/>
          </w:tcPr>
          <w:p w14:paraId="786D86B7"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1356" w:type="dxa"/>
            <w:vMerge/>
          </w:tcPr>
          <w:p w14:paraId="1CD620E8" w14:textId="77777777" w:rsidR="00C101BB" w:rsidRPr="00C101BB" w:rsidRDefault="00C101BB" w:rsidP="001C1677">
            <w:pPr>
              <w:pStyle w:val="ConsPlusNormal"/>
              <w:ind w:firstLine="0"/>
              <w:rPr>
                <w:rFonts w:ascii="Times New Roman" w:hAnsi="Times New Roman" w:cs="Times New Roman"/>
                <w:sz w:val="22"/>
                <w:szCs w:val="22"/>
                <w:highlight w:val="yellow"/>
              </w:rPr>
            </w:pPr>
          </w:p>
        </w:tc>
        <w:tc>
          <w:tcPr>
            <w:tcW w:w="5309" w:type="dxa"/>
          </w:tcPr>
          <w:p w14:paraId="5DB912A9" w14:textId="77777777" w:rsidR="00C101BB" w:rsidRPr="00C101BB" w:rsidRDefault="00C101BB" w:rsidP="001C1677">
            <w:pPr>
              <w:widowControl w:val="0"/>
              <w:tabs>
                <w:tab w:val="num" w:pos="540"/>
              </w:tabs>
              <w:autoSpaceDE w:val="0"/>
              <w:autoSpaceDN w:val="0"/>
              <w:adjustRightInd w:val="0"/>
              <w:jc w:val="both"/>
              <w:rPr>
                <w:highlight w:val="yellow"/>
              </w:rPr>
            </w:pPr>
            <w:r w:rsidRPr="00C101BB">
              <w:rPr>
                <w:highlight w:val="yellow"/>
              </w:rPr>
              <w:t>Отношение объема просроченной кредиторской задолженности поселений к расходам бюджета поселений за исключением субвенций из республиканского бюджета</w:t>
            </w:r>
          </w:p>
        </w:tc>
        <w:tc>
          <w:tcPr>
            <w:tcW w:w="708" w:type="dxa"/>
            <w:vAlign w:val="center"/>
          </w:tcPr>
          <w:p w14:paraId="200DC7F2" w14:textId="77777777" w:rsidR="00C101BB" w:rsidRPr="00C101BB" w:rsidRDefault="00C101BB" w:rsidP="001C1677">
            <w:pPr>
              <w:pStyle w:val="ConsPlusNormal"/>
              <w:ind w:firstLine="0"/>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w:t>
            </w:r>
          </w:p>
        </w:tc>
        <w:tc>
          <w:tcPr>
            <w:tcW w:w="709" w:type="dxa"/>
            <w:vAlign w:val="center"/>
          </w:tcPr>
          <w:p w14:paraId="4BBC4DA1"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0</w:t>
            </w:r>
          </w:p>
        </w:tc>
        <w:tc>
          <w:tcPr>
            <w:tcW w:w="709" w:type="dxa"/>
            <w:vAlign w:val="center"/>
          </w:tcPr>
          <w:p w14:paraId="11FAF49B"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0</w:t>
            </w:r>
          </w:p>
        </w:tc>
        <w:tc>
          <w:tcPr>
            <w:tcW w:w="850" w:type="dxa"/>
            <w:vAlign w:val="center"/>
          </w:tcPr>
          <w:p w14:paraId="63868CFD"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tc>
      </w:tr>
      <w:tr w:rsidR="00C101BB" w:rsidRPr="00C101BB" w14:paraId="11D2BD66" w14:textId="77777777" w:rsidTr="00C101BB">
        <w:trPr>
          <w:cantSplit/>
          <w:trHeight w:val="240"/>
        </w:trPr>
        <w:tc>
          <w:tcPr>
            <w:tcW w:w="415" w:type="dxa"/>
            <w:vMerge w:val="restart"/>
          </w:tcPr>
          <w:p w14:paraId="747AEFAF" w14:textId="77777777" w:rsidR="00C101BB" w:rsidRPr="00C101BB" w:rsidRDefault="00C101BB" w:rsidP="001C1677">
            <w:pPr>
              <w:pStyle w:val="ConsPlusCell"/>
              <w:widowControl/>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3</w:t>
            </w:r>
          </w:p>
        </w:tc>
        <w:tc>
          <w:tcPr>
            <w:tcW w:w="1356" w:type="dxa"/>
            <w:vMerge w:val="restart"/>
          </w:tcPr>
          <w:p w14:paraId="2B4A0F8D" w14:textId="77777777" w:rsidR="00C101BB" w:rsidRPr="00C101BB" w:rsidRDefault="00C101BB" w:rsidP="001C1677">
            <w:pPr>
              <w:pStyle w:val="ConsPlusNormal"/>
              <w:ind w:firstLine="0"/>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 xml:space="preserve">Управление муниципальным долгом </w:t>
            </w:r>
          </w:p>
        </w:tc>
        <w:tc>
          <w:tcPr>
            <w:tcW w:w="5309" w:type="dxa"/>
          </w:tcPr>
          <w:p w14:paraId="53435B2E" w14:textId="77777777" w:rsidR="00C101BB" w:rsidRPr="00C101BB" w:rsidRDefault="00C101BB" w:rsidP="001C1677">
            <w:pPr>
              <w:autoSpaceDE w:val="0"/>
              <w:autoSpaceDN w:val="0"/>
              <w:adjustRightInd w:val="0"/>
              <w:rPr>
                <w:highlight w:val="yellow"/>
              </w:rPr>
            </w:pPr>
            <w:r w:rsidRPr="00C101BB">
              <w:rPr>
                <w:highlight w:val="yellow"/>
              </w:rPr>
              <w:t>Отношение объема муниципального долга муниципального района к общему годовому объему доходов бюджета муниципального района без учета объема безвозмездных поступлений</w:t>
            </w:r>
          </w:p>
        </w:tc>
        <w:tc>
          <w:tcPr>
            <w:tcW w:w="708" w:type="dxa"/>
            <w:vAlign w:val="center"/>
          </w:tcPr>
          <w:p w14:paraId="5A0DCE13" w14:textId="77777777" w:rsidR="00C101BB" w:rsidRPr="00C101BB" w:rsidRDefault="00C101BB" w:rsidP="001C1677">
            <w:pPr>
              <w:pStyle w:val="ConsPlusNormal"/>
              <w:ind w:firstLine="0"/>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w:t>
            </w:r>
          </w:p>
        </w:tc>
        <w:tc>
          <w:tcPr>
            <w:tcW w:w="709" w:type="dxa"/>
            <w:vAlign w:val="center"/>
          </w:tcPr>
          <w:p w14:paraId="5EA78AFD"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Не более 50</w:t>
            </w:r>
          </w:p>
        </w:tc>
        <w:tc>
          <w:tcPr>
            <w:tcW w:w="709" w:type="dxa"/>
            <w:vAlign w:val="center"/>
          </w:tcPr>
          <w:p w14:paraId="5C8BEED0"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17</w:t>
            </w:r>
          </w:p>
        </w:tc>
        <w:tc>
          <w:tcPr>
            <w:tcW w:w="850" w:type="dxa"/>
            <w:vAlign w:val="center"/>
          </w:tcPr>
          <w:p w14:paraId="7F5598C5"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tc>
      </w:tr>
      <w:tr w:rsidR="00C101BB" w:rsidRPr="00C101BB" w14:paraId="52C49C11" w14:textId="77777777" w:rsidTr="00C101BB">
        <w:trPr>
          <w:cantSplit/>
          <w:trHeight w:val="657"/>
        </w:trPr>
        <w:tc>
          <w:tcPr>
            <w:tcW w:w="415" w:type="dxa"/>
            <w:vMerge/>
          </w:tcPr>
          <w:p w14:paraId="5CB8A109"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1356" w:type="dxa"/>
            <w:vMerge/>
          </w:tcPr>
          <w:p w14:paraId="3206ABD7" w14:textId="77777777" w:rsidR="00C101BB" w:rsidRPr="00C101BB" w:rsidRDefault="00C101BB" w:rsidP="001C1677">
            <w:pPr>
              <w:pStyle w:val="ConsPlusCell"/>
              <w:widowControl/>
              <w:rPr>
                <w:rFonts w:ascii="Times New Roman" w:hAnsi="Times New Roman" w:cs="Times New Roman"/>
                <w:sz w:val="22"/>
                <w:szCs w:val="22"/>
                <w:highlight w:val="yellow"/>
              </w:rPr>
            </w:pPr>
          </w:p>
        </w:tc>
        <w:tc>
          <w:tcPr>
            <w:tcW w:w="5309" w:type="dxa"/>
          </w:tcPr>
          <w:p w14:paraId="44FB1B37" w14:textId="77777777" w:rsidR="00C101BB" w:rsidRPr="00C101BB" w:rsidRDefault="00C101BB" w:rsidP="001C1677">
            <w:pPr>
              <w:widowControl w:val="0"/>
              <w:tabs>
                <w:tab w:val="num" w:pos="540"/>
              </w:tabs>
              <w:autoSpaceDE w:val="0"/>
              <w:autoSpaceDN w:val="0"/>
              <w:adjustRightInd w:val="0"/>
              <w:jc w:val="both"/>
              <w:rPr>
                <w:highlight w:val="yellow"/>
              </w:rPr>
            </w:pPr>
            <w:r w:rsidRPr="00C101BB">
              <w:rPr>
                <w:highlight w:val="yellow"/>
              </w:rPr>
              <w:t>Отношение объема расходов на обслуживание муниципального долга муниципального района к общему объему расходов бюджета муниципального района, за исключением объема расходов, которые осуществляются за счет субвенций, предоставляемых из республиканского бюджета</w:t>
            </w:r>
          </w:p>
        </w:tc>
        <w:tc>
          <w:tcPr>
            <w:tcW w:w="708" w:type="dxa"/>
            <w:vAlign w:val="center"/>
          </w:tcPr>
          <w:p w14:paraId="704FEB16" w14:textId="77777777" w:rsidR="00C101BB" w:rsidRPr="00C101BB" w:rsidRDefault="00C101BB" w:rsidP="001C1677">
            <w:pPr>
              <w:pStyle w:val="ConsPlusNormal"/>
              <w:ind w:firstLine="0"/>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w:t>
            </w:r>
          </w:p>
        </w:tc>
        <w:tc>
          <w:tcPr>
            <w:tcW w:w="709" w:type="dxa"/>
            <w:vAlign w:val="center"/>
          </w:tcPr>
          <w:p w14:paraId="44FAB097"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Не более 10</w:t>
            </w:r>
          </w:p>
        </w:tc>
        <w:tc>
          <w:tcPr>
            <w:tcW w:w="709" w:type="dxa"/>
            <w:vAlign w:val="center"/>
          </w:tcPr>
          <w:p w14:paraId="60556599"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3</w:t>
            </w:r>
          </w:p>
        </w:tc>
        <w:tc>
          <w:tcPr>
            <w:tcW w:w="850" w:type="dxa"/>
            <w:vAlign w:val="center"/>
          </w:tcPr>
          <w:p w14:paraId="47278921"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tc>
      </w:tr>
      <w:tr w:rsidR="00C101BB" w:rsidRPr="00C101BB" w14:paraId="429CAE28" w14:textId="77777777" w:rsidTr="00C101BB">
        <w:trPr>
          <w:cantSplit/>
          <w:trHeight w:val="362"/>
        </w:trPr>
        <w:tc>
          <w:tcPr>
            <w:tcW w:w="7080" w:type="dxa"/>
            <w:gridSpan w:val="3"/>
            <w:vAlign w:val="center"/>
          </w:tcPr>
          <w:p w14:paraId="5BA4134A"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Степень достижения целей (решения задач) (СДЦ)</w:t>
            </w:r>
          </w:p>
        </w:tc>
        <w:tc>
          <w:tcPr>
            <w:tcW w:w="2976" w:type="dxa"/>
            <w:gridSpan w:val="4"/>
            <w:vAlign w:val="center"/>
          </w:tcPr>
          <w:p w14:paraId="4084D2ED"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tc>
      </w:tr>
      <w:tr w:rsidR="00C101BB" w:rsidRPr="00C101BB" w14:paraId="42FE041E" w14:textId="77777777" w:rsidTr="00C101BB">
        <w:trPr>
          <w:cantSplit/>
          <w:trHeight w:val="255"/>
        </w:trPr>
        <w:tc>
          <w:tcPr>
            <w:tcW w:w="7080" w:type="dxa"/>
            <w:gridSpan w:val="3"/>
            <w:vAlign w:val="center"/>
          </w:tcPr>
          <w:p w14:paraId="0FD20921"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Эффективность реализации программы (Эмп)</w:t>
            </w:r>
          </w:p>
        </w:tc>
        <w:tc>
          <w:tcPr>
            <w:tcW w:w="2976" w:type="dxa"/>
            <w:gridSpan w:val="4"/>
            <w:vAlign w:val="center"/>
          </w:tcPr>
          <w:p w14:paraId="07B4ED3D" w14:textId="77777777" w:rsidR="00C101BB" w:rsidRPr="00C101BB" w:rsidRDefault="00C101BB" w:rsidP="001C1677">
            <w:pPr>
              <w:pStyle w:val="ConsPlusCell"/>
              <w:widowControl/>
              <w:jc w:val="center"/>
              <w:rPr>
                <w:rFonts w:ascii="Times New Roman" w:hAnsi="Times New Roman" w:cs="Times New Roman"/>
                <w:sz w:val="22"/>
                <w:szCs w:val="22"/>
                <w:highlight w:val="yellow"/>
              </w:rPr>
            </w:pPr>
            <w:r w:rsidRPr="00C101BB">
              <w:rPr>
                <w:rFonts w:ascii="Times New Roman" w:hAnsi="Times New Roman" w:cs="Times New Roman"/>
                <w:sz w:val="22"/>
                <w:szCs w:val="22"/>
                <w:highlight w:val="yellow"/>
              </w:rPr>
              <w:t>1</w:t>
            </w:r>
          </w:p>
        </w:tc>
      </w:tr>
    </w:tbl>
    <w:p w14:paraId="25F0CD44" w14:textId="77777777" w:rsidR="00C101BB" w:rsidRPr="00C101BB" w:rsidRDefault="00C101BB" w:rsidP="00C101BB">
      <w:pPr>
        <w:pStyle w:val="a8"/>
        <w:spacing w:after="0"/>
        <w:ind w:left="360"/>
        <w:rPr>
          <w:rFonts w:ascii="Times New Roman" w:hAnsi="Times New Roman"/>
          <w:sz w:val="24"/>
          <w:szCs w:val="24"/>
          <w:highlight w:val="yellow"/>
        </w:rPr>
      </w:pPr>
    </w:p>
    <w:p w14:paraId="21FF5F6E" w14:textId="77777777" w:rsidR="00C101BB" w:rsidRPr="00C101BB" w:rsidRDefault="00C101BB" w:rsidP="00C101BB">
      <w:pPr>
        <w:pStyle w:val="a8"/>
        <w:spacing w:after="0"/>
        <w:ind w:left="0" w:firstLine="567"/>
        <w:rPr>
          <w:rFonts w:ascii="Times New Roman" w:hAnsi="Times New Roman"/>
          <w:sz w:val="24"/>
          <w:szCs w:val="24"/>
          <w:highlight w:val="yellow"/>
        </w:rPr>
      </w:pPr>
    </w:p>
    <w:p w14:paraId="5CFCBB80" w14:textId="77777777" w:rsidR="00C101BB" w:rsidRDefault="00C101BB" w:rsidP="00C101BB">
      <w:pPr>
        <w:pStyle w:val="a8"/>
        <w:spacing w:after="0"/>
        <w:ind w:left="0" w:firstLine="567"/>
        <w:rPr>
          <w:rFonts w:ascii="Times New Roman" w:hAnsi="Times New Roman"/>
          <w:sz w:val="24"/>
          <w:szCs w:val="24"/>
        </w:rPr>
      </w:pPr>
      <w:r w:rsidRPr="00C101BB">
        <w:rPr>
          <w:rFonts w:ascii="Times New Roman" w:hAnsi="Times New Roman"/>
          <w:sz w:val="24"/>
          <w:szCs w:val="24"/>
          <w:highlight w:val="yellow"/>
        </w:rPr>
        <w:t>Оценка эффективности свидетельствует о высокой эффективности реализации программы.</w:t>
      </w:r>
    </w:p>
    <w:p w14:paraId="74064A97" w14:textId="6B19F2D0" w:rsidR="00E54A0B" w:rsidRPr="008121C2" w:rsidRDefault="00E54A0B" w:rsidP="006B7A4A">
      <w:pPr>
        <w:ind w:left="644"/>
        <w:jc w:val="center"/>
        <w:rPr>
          <w:b/>
          <w:color w:val="000000"/>
        </w:rPr>
      </w:pPr>
    </w:p>
    <w:p w14:paraId="5D84F64B" w14:textId="50E98844" w:rsidR="00E54A0B" w:rsidRPr="008121C2" w:rsidRDefault="00E54A0B" w:rsidP="006B7A4A">
      <w:pPr>
        <w:ind w:left="644"/>
        <w:jc w:val="center"/>
        <w:rPr>
          <w:b/>
          <w:color w:val="000000"/>
        </w:rPr>
      </w:pPr>
    </w:p>
    <w:p w14:paraId="2A1D7D8F" w14:textId="148697F2" w:rsidR="00E54A0B" w:rsidRPr="008121C2" w:rsidRDefault="00E54A0B" w:rsidP="006B7A4A">
      <w:pPr>
        <w:ind w:left="644"/>
        <w:jc w:val="center"/>
        <w:rPr>
          <w:b/>
          <w:color w:val="000000"/>
        </w:rPr>
      </w:pPr>
    </w:p>
    <w:p w14:paraId="0A7FCD4C" w14:textId="63F3A0CB" w:rsidR="00C4284B" w:rsidRPr="008121C2" w:rsidRDefault="00C4284B" w:rsidP="006B7A4A">
      <w:pPr>
        <w:ind w:left="644"/>
        <w:jc w:val="center"/>
        <w:rPr>
          <w:b/>
          <w:color w:val="000000"/>
        </w:rPr>
      </w:pPr>
    </w:p>
    <w:p w14:paraId="146C70D4" w14:textId="1F3129C4" w:rsidR="00C4284B" w:rsidRPr="008121C2" w:rsidRDefault="00C4284B" w:rsidP="006B7A4A">
      <w:pPr>
        <w:ind w:left="644"/>
        <w:jc w:val="center"/>
        <w:rPr>
          <w:b/>
          <w:color w:val="000000"/>
        </w:rPr>
      </w:pPr>
    </w:p>
    <w:p w14:paraId="3C1C193F" w14:textId="1D0165F2" w:rsidR="00C4284B" w:rsidRPr="008121C2" w:rsidRDefault="00C4284B" w:rsidP="006B7A4A">
      <w:pPr>
        <w:ind w:left="644"/>
        <w:jc w:val="center"/>
        <w:rPr>
          <w:b/>
          <w:color w:val="000000"/>
        </w:rPr>
      </w:pPr>
    </w:p>
    <w:p w14:paraId="59B0C982" w14:textId="6E2F5CD6" w:rsidR="00C4284B" w:rsidRPr="008121C2" w:rsidRDefault="00C4284B" w:rsidP="006B7A4A">
      <w:pPr>
        <w:ind w:left="644"/>
        <w:jc w:val="center"/>
        <w:rPr>
          <w:b/>
          <w:color w:val="000000"/>
        </w:rPr>
      </w:pPr>
    </w:p>
    <w:p w14:paraId="2A096B10" w14:textId="465D1F40" w:rsidR="00C4284B" w:rsidRPr="008121C2" w:rsidRDefault="00C4284B" w:rsidP="006B7A4A">
      <w:pPr>
        <w:ind w:left="644"/>
        <w:jc w:val="center"/>
        <w:rPr>
          <w:b/>
          <w:color w:val="000000"/>
        </w:rPr>
      </w:pPr>
    </w:p>
    <w:p w14:paraId="7D84BD4D" w14:textId="685F381E" w:rsidR="00C4284B" w:rsidRPr="008121C2" w:rsidRDefault="00C4284B" w:rsidP="006B7A4A">
      <w:pPr>
        <w:ind w:left="644"/>
        <w:jc w:val="center"/>
        <w:rPr>
          <w:b/>
          <w:color w:val="000000"/>
        </w:rPr>
      </w:pPr>
    </w:p>
    <w:p w14:paraId="27F8CE90" w14:textId="0F1920DD" w:rsidR="00C4284B" w:rsidRPr="008121C2" w:rsidRDefault="00C4284B" w:rsidP="006B7A4A">
      <w:pPr>
        <w:ind w:left="644"/>
        <w:jc w:val="center"/>
        <w:rPr>
          <w:b/>
          <w:color w:val="000000"/>
        </w:rPr>
      </w:pPr>
    </w:p>
    <w:p w14:paraId="520E7AC0" w14:textId="108807FF" w:rsidR="00C4284B" w:rsidRPr="008121C2" w:rsidRDefault="00C4284B" w:rsidP="006B7A4A">
      <w:pPr>
        <w:ind w:left="644"/>
        <w:jc w:val="center"/>
        <w:rPr>
          <w:b/>
          <w:color w:val="000000"/>
        </w:rPr>
      </w:pPr>
    </w:p>
    <w:p w14:paraId="4DA778DC" w14:textId="77777777" w:rsidR="00C4284B" w:rsidRPr="008121C2" w:rsidRDefault="00C4284B" w:rsidP="006B7A4A">
      <w:pPr>
        <w:ind w:left="644"/>
        <w:jc w:val="center"/>
        <w:rPr>
          <w:b/>
          <w:color w:val="000000"/>
        </w:rPr>
      </w:pPr>
    </w:p>
    <w:p w14:paraId="23A7E8F1" w14:textId="03E0F3ED" w:rsidR="00E54A0B" w:rsidRPr="008121C2" w:rsidRDefault="00E54A0B" w:rsidP="006B7A4A">
      <w:pPr>
        <w:ind w:left="644"/>
        <w:jc w:val="center"/>
        <w:rPr>
          <w:b/>
          <w:color w:val="000000"/>
        </w:rPr>
      </w:pPr>
    </w:p>
    <w:p w14:paraId="67FA9041" w14:textId="26A88E37" w:rsidR="00E54A0B" w:rsidRPr="008121C2" w:rsidRDefault="00E54A0B" w:rsidP="006B7A4A">
      <w:pPr>
        <w:ind w:left="644"/>
        <w:jc w:val="center"/>
        <w:rPr>
          <w:b/>
          <w:color w:val="000000"/>
        </w:rPr>
      </w:pPr>
    </w:p>
    <w:p w14:paraId="2B64A02F" w14:textId="77777777" w:rsidR="00E54A0B" w:rsidRPr="008121C2" w:rsidRDefault="00E54A0B" w:rsidP="006B7A4A">
      <w:pPr>
        <w:ind w:left="644"/>
        <w:jc w:val="center"/>
        <w:rPr>
          <w:b/>
          <w:color w:val="000000"/>
        </w:rPr>
      </w:pPr>
    </w:p>
    <w:p w14:paraId="52F3C15E" w14:textId="1C8E309B" w:rsidR="006B7A4A" w:rsidRPr="00C101BB" w:rsidRDefault="006B7A4A" w:rsidP="00234B96">
      <w:pPr>
        <w:pStyle w:val="a8"/>
        <w:numPr>
          <w:ilvl w:val="0"/>
          <w:numId w:val="17"/>
        </w:numPr>
        <w:spacing w:after="0" w:line="240" w:lineRule="auto"/>
        <w:jc w:val="center"/>
        <w:rPr>
          <w:rFonts w:ascii="Times New Roman" w:hAnsi="Times New Roman"/>
          <w:b/>
          <w:sz w:val="24"/>
          <w:szCs w:val="24"/>
          <w:highlight w:val="yellow"/>
        </w:rPr>
      </w:pPr>
      <w:r w:rsidRPr="00C101BB">
        <w:rPr>
          <w:rFonts w:ascii="Times New Roman" w:hAnsi="Times New Roman"/>
          <w:b/>
          <w:sz w:val="24"/>
          <w:szCs w:val="24"/>
          <w:highlight w:val="yellow"/>
        </w:rPr>
        <w:lastRenderedPageBreak/>
        <w:t>Отчет о реализации муниципальной программы</w:t>
      </w:r>
    </w:p>
    <w:p w14:paraId="6C4E074A" w14:textId="7BDA8B80" w:rsidR="006B7A4A" w:rsidRPr="00C101BB" w:rsidRDefault="006B7A4A" w:rsidP="002D223F">
      <w:pPr>
        <w:ind w:firstLine="709"/>
        <w:jc w:val="center"/>
        <w:rPr>
          <w:b/>
          <w:highlight w:val="yellow"/>
        </w:rPr>
      </w:pPr>
      <w:r w:rsidRPr="00C101BB">
        <w:rPr>
          <w:b/>
          <w:highlight w:val="yellow"/>
        </w:rPr>
        <w:t xml:space="preserve"> «Развитие имущественных и земельных отношений в Курумканском ра</w:t>
      </w:r>
      <w:r w:rsidR="00AB1496" w:rsidRPr="00C101BB">
        <w:rPr>
          <w:b/>
          <w:highlight w:val="yellow"/>
        </w:rPr>
        <w:t>йоне на  2021-202</w:t>
      </w:r>
      <w:r w:rsidR="00C101BB" w:rsidRPr="00C101BB">
        <w:rPr>
          <w:b/>
          <w:highlight w:val="yellow"/>
        </w:rPr>
        <w:t>4</w:t>
      </w:r>
      <w:r w:rsidR="00AB1496" w:rsidRPr="00C101BB">
        <w:rPr>
          <w:b/>
          <w:highlight w:val="yellow"/>
        </w:rPr>
        <w:t xml:space="preserve"> годы» за 202</w:t>
      </w:r>
      <w:r w:rsidR="00C101BB" w:rsidRPr="00C101BB">
        <w:rPr>
          <w:b/>
          <w:highlight w:val="yellow"/>
        </w:rPr>
        <w:t>4</w:t>
      </w:r>
      <w:r w:rsidRPr="00C101BB">
        <w:rPr>
          <w:b/>
          <w:highlight w:val="yellow"/>
        </w:rPr>
        <w:t xml:space="preserve"> год</w:t>
      </w:r>
    </w:p>
    <w:p w14:paraId="0A26A876" w14:textId="77777777" w:rsidR="00C101BB" w:rsidRPr="00C101BB" w:rsidRDefault="00C101BB" w:rsidP="002D223F">
      <w:pPr>
        <w:ind w:firstLine="709"/>
        <w:jc w:val="center"/>
        <w:rPr>
          <w:b/>
          <w:highlight w:val="yellow"/>
        </w:rPr>
      </w:pPr>
    </w:p>
    <w:p w14:paraId="0760C069" w14:textId="610F778D" w:rsidR="00C101BB" w:rsidRPr="00C101BB" w:rsidRDefault="00C101BB" w:rsidP="00C101BB">
      <w:pPr>
        <w:ind w:firstLine="709"/>
        <w:jc w:val="both"/>
        <w:rPr>
          <w:b/>
          <w:highlight w:val="yellow"/>
        </w:rPr>
      </w:pPr>
      <w:r w:rsidRPr="00C101BB">
        <w:rPr>
          <w:b/>
          <w:highlight w:val="yellow"/>
        </w:rPr>
        <w:t>а) конкретные результаты программы, достигнутые за отчетный период;</w:t>
      </w:r>
    </w:p>
    <w:p w14:paraId="25C21ED7" w14:textId="77777777" w:rsidR="00C101BB" w:rsidRPr="00C101BB" w:rsidRDefault="00C101BB" w:rsidP="00C101BB">
      <w:pPr>
        <w:ind w:firstLine="709"/>
        <w:jc w:val="both"/>
        <w:rPr>
          <w:highlight w:val="yellow"/>
        </w:rPr>
      </w:pPr>
      <w:r w:rsidRPr="00C101BB">
        <w:rPr>
          <w:highlight w:val="yellow"/>
        </w:rPr>
        <w:t>Реализация Программы осуществляется через систему программных мероприятий по следующим направлениям:</w:t>
      </w:r>
    </w:p>
    <w:p w14:paraId="2325D568" w14:textId="77777777" w:rsidR="00C101BB" w:rsidRPr="00C101BB" w:rsidRDefault="00C101BB" w:rsidP="00C101BB">
      <w:pPr>
        <w:ind w:firstLine="709"/>
        <w:jc w:val="both"/>
        <w:rPr>
          <w:highlight w:val="yellow"/>
        </w:rPr>
      </w:pPr>
      <w:r w:rsidRPr="00C101BB">
        <w:rPr>
          <w:highlight w:val="yellow"/>
        </w:rPr>
        <w:t xml:space="preserve">- осуществление мероприятий по проведению аукционных торгов по продаже в собственность или права аренды земельных участков. За 2024 год заключено 70 договоров аренды земельных участков, государственная собственность, на которые не разграничена общей площадью 4243,3 га на сумму 445,4 тыс. руб. Заключено 32 договора купли продажи земельных участков общей площадью 78,6 га. </w:t>
      </w:r>
    </w:p>
    <w:p w14:paraId="7D78AC34" w14:textId="77777777" w:rsidR="00C101BB" w:rsidRPr="00C101BB" w:rsidRDefault="00C101BB" w:rsidP="00C101BB">
      <w:pPr>
        <w:ind w:firstLine="709"/>
        <w:jc w:val="both"/>
        <w:rPr>
          <w:highlight w:val="yellow"/>
        </w:rPr>
      </w:pPr>
      <w:r w:rsidRPr="00C101BB">
        <w:rPr>
          <w:highlight w:val="yellow"/>
        </w:rPr>
        <w:t xml:space="preserve">- осуществление мероприятий по проведению аукционных торгов по продаже в собственность в соответствии с Федеральным законом от 21.12.2001 № 178-Ф «О Приватизации государственного и муниципального имущества» или права аренды объектов  недвижимого имущества. По аренде  муниципального имущества за 2024 год действовали 14 договоров на сумму 811,3 тыс. руб. По доходам от реализации имущества, находящегося в собственности муниципального района поступлений не было. </w:t>
      </w:r>
    </w:p>
    <w:p w14:paraId="1973344A" w14:textId="77777777" w:rsidR="00C101BB" w:rsidRPr="00C101BB" w:rsidRDefault="00C101BB" w:rsidP="00C101BB">
      <w:pPr>
        <w:ind w:firstLine="709"/>
        <w:jc w:val="both"/>
        <w:rPr>
          <w:highlight w:val="yellow"/>
        </w:rPr>
      </w:pPr>
      <w:r w:rsidRPr="00C101BB">
        <w:rPr>
          <w:highlight w:val="yellow"/>
        </w:rPr>
        <w:t>- разграничение государственной собственности на землю и регистрация права собственности на земельные участки за муниципальным образованием «Курумканский район». Проведение кадастровых работ  земельных участков под объектами недвижимого имущества, находящиеся в собственности муниципального образования «Курумканский район», с целью увеличения доли земельных участков, на которые зарегистрировано право муниципальной собственности, к общему количеству земельных участков под объектами муниципальной собственности. За 2024 год выделено 33 земельных долей на общую площадь 460,9 га.</w:t>
      </w:r>
    </w:p>
    <w:p w14:paraId="73A9B5D9" w14:textId="77777777" w:rsidR="00C101BB" w:rsidRPr="00C101BB" w:rsidRDefault="00C101BB" w:rsidP="00C101BB">
      <w:pPr>
        <w:ind w:firstLine="709"/>
        <w:jc w:val="both"/>
        <w:rPr>
          <w:highlight w:val="yellow"/>
        </w:rPr>
      </w:pPr>
      <w:r w:rsidRPr="00C101BB">
        <w:rPr>
          <w:highlight w:val="yellow"/>
        </w:rPr>
        <w:t>Реализация указанных мероприятий предполагает  в дальнейшем  получить эффективный результат от сдачи в аренду  объектов муниципальной собственности и земельных участков, удовлетворить потребности в предоставлении земельных участков  для строительства индивидуального жилого дома и ведения личного подсобного хозяйства многодетных семей, проживающих в Курумканском районе.</w:t>
      </w:r>
    </w:p>
    <w:p w14:paraId="50B24429" w14:textId="77777777" w:rsidR="00C101BB" w:rsidRPr="00C101BB" w:rsidRDefault="00C101BB" w:rsidP="00C101BB">
      <w:pPr>
        <w:ind w:firstLine="709"/>
        <w:jc w:val="both"/>
        <w:rPr>
          <w:highlight w:val="yellow"/>
        </w:rPr>
      </w:pPr>
      <w:r w:rsidRPr="00C101BB">
        <w:rPr>
          <w:highlight w:val="yellow"/>
        </w:rPr>
        <w:t>Все запланированные мероприятия проведены в соответствии с планом- графиком реализации мероприятий.</w:t>
      </w:r>
    </w:p>
    <w:p w14:paraId="61EDBC53" w14:textId="77777777" w:rsidR="00C101BB" w:rsidRPr="00C101BB" w:rsidRDefault="00C101BB" w:rsidP="00C101BB">
      <w:pPr>
        <w:ind w:firstLine="709"/>
        <w:jc w:val="both"/>
        <w:rPr>
          <w:b/>
          <w:highlight w:val="yellow"/>
        </w:rPr>
      </w:pPr>
      <w:r w:rsidRPr="00C101BB">
        <w:rPr>
          <w:b/>
          <w:highlight w:val="yellow"/>
        </w:rPr>
        <w:t>б) результатов реализации основных мероприятий подпрограмм муниципальной программы;</w:t>
      </w:r>
    </w:p>
    <w:p w14:paraId="785E9769" w14:textId="77777777" w:rsidR="00C101BB" w:rsidRPr="00C101BB" w:rsidRDefault="00C101BB" w:rsidP="00C101BB">
      <w:pPr>
        <w:ind w:firstLine="709"/>
        <w:jc w:val="both"/>
        <w:rPr>
          <w:highlight w:val="yellow"/>
        </w:rPr>
      </w:pPr>
      <w:r w:rsidRPr="00C101BB">
        <w:rPr>
          <w:highlight w:val="yellow"/>
        </w:rPr>
        <w:t>Для совершенствования системы учета объектов муниципальной собственности проведена оценка объектов недвижимого имущества.</w:t>
      </w:r>
    </w:p>
    <w:p w14:paraId="5FE3A07D" w14:textId="77777777" w:rsidR="00C101BB" w:rsidRPr="00C101BB" w:rsidRDefault="00C101BB" w:rsidP="00C101BB">
      <w:pPr>
        <w:ind w:firstLine="709"/>
        <w:jc w:val="both"/>
        <w:rPr>
          <w:kern w:val="28"/>
          <w:highlight w:val="yellow"/>
        </w:rPr>
      </w:pPr>
    </w:p>
    <w:p w14:paraId="3A90B34D" w14:textId="77777777" w:rsidR="00C101BB" w:rsidRPr="00C101BB" w:rsidRDefault="00C101BB" w:rsidP="00C101BB">
      <w:pPr>
        <w:ind w:firstLine="709"/>
        <w:jc w:val="both"/>
        <w:rPr>
          <w:b/>
          <w:highlight w:val="yellow"/>
        </w:rPr>
      </w:pPr>
      <w:r w:rsidRPr="00C101BB">
        <w:rPr>
          <w:highlight w:val="yellow"/>
        </w:rPr>
        <w:t xml:space="preserve">Разработан проект межевания и проведение кадастровых работ в отношении земельных участков, выделяемых за счет земельных долей совхоза «Аргадинский», «Гаргинский», «им. Ленина». </w:t>
      </w:r>
    </w:p>
    <w:p w14:paraId="5C3B6D48" w14:textId="77777777" w:rsidR="00C101BB" w:rsidRPr="00C101BB" w:rsidRDefault="00C101BB" w:rsidP="00C101BB">
      <w:pPr>
        <w:ind w:firstLine="709"/>
        <w:jc w:val="both"/>
        <w:rPr>
          <w:b/>
          <w:highlight w:val="yellow"/>
        </w:rPr>
      </w:pPr>
    </w:p>
    <w:p w14:paraId="6EDC5AF7" w14:textId="77777777" w:rsidR="00C101BB" w:rsidRPr="00C101BB" w:rsidRDefault="00C101BB" w:rsidP="00C101BB">
      <w:pPr>
        <w:ind w:firstLine="709"/>
        <w:jc w:val="both"/>
        <w:rPr>
          <w:highlight w:val="yellow"/>
        </w:rPr>
      </w:pPr>
      <w:r w:rsidRPr="00C101BB">
        <w:rPr>
          <w:b/>
          <w:highlight w:val="yellow"/>
        </w:rPr>
        <w:t xml:space="preserve">в) анализа факторов, повлиявших на ход реализации муниципальной программы;  </w:t>
      </w:r>
    </w:p>
    <w:p w14:paraId="169AA095" w14:textId="77777777" w:rsidR="00C101BB" w:rsidRPr="00C101BB" w:rsidRDefault="00C101BB" w:rsidP="00C101BB">
      <w:pPr>
        <w:ind w:firstLine="540"/>
        <w:jc w:val="both"/>
        <w:rPr>
          <w:b/>
          <w:kern w:val="28"/>
          <w:highlight w:val="yellow"/>
        </w:rPr>
      </w:pPr>
      <w:r w:rsidRPr="00C101BB">
        <w:rPr>
          <w:highlight w:val="yellow"/>
        </w:rPr>
        <w:t>Вклад в увеличение доходной части бюджета достигнут за счет расширения в процессе инвентаризации охватываемых земельными платежами площадей, являющихся объектами налогообложения.</w:t>
      </w:r>
    </w:p>
    <w:p w14:paraId="450F2881" w14:textId="77777777" w:rsidR="00C101BB" w:rsidRPr="00C101BB" w:rsidRDefault="00C101BB" w:rsidP="00C101BB">
      <w:pPr>
        <w:jc w:val="both"/>
        <w:rPr>
          <w:b/>
          <w:kern w:val="28"/>
          <w:highlight w:val="yellow"/>
        </w:rPr>
      </w:pPr>
    </w:p>
    <w:p w14:paraId="7191B56D" w14:textId="77777777" w:rsidR="00C101BB" w:rsidRPr="00C101BB" w:rsidRDefault="00C101BB" w:rsidP="00C101BB">
      <w:pPr>
        <w:jc w:val="both"/>
        <w:rPr>
          <w:b/>
          <w:kern w:val="28"/>
          <w:highlight w:val="yellow"/>
        </w:rPr>
      </w:pPr>
      <w:r w:rsidRPr="00C101BB">
        <w:rPr>
          <w:b/>
          <w:kern w:val="28"/>
          <w:highlight w:val="yellow"/>
        </w:rPr>
        <w:t>г) данные об использовании бюджетных ассигнований и иных средств на выполнение мероприятий</w:t>
      </w:r>
    </w:p>
    <w:p w14:paraId="7DEA0B42" w14:textId="77777777" w:rsidR="00C101BB" w:rsidRPr="00C101BB" w:rsidRDefault="00C101BB" w:rsidP="00C101BB">
      <w:pPr>
        <w:jc w:val="both"/>
        <w:rPr>
          <w:kern w:val="28"/>
          <w:sz w:val="28"/>
          <w:szCs w:val="28"/>
          <w:highlight w:val="yellow"/>
        </w:rPr>
      </w:pPr>
    </w:p>
    <w:tbl>
      <w:tblPr>
        <w:tblW w:w="10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842"/>
        <w:gridCol w:w="1984"/>
        <w:gridCol w:w="1843"/>
        <w:gridCol w:w="1701"/>
      </w:tblGrid>
      <w:tr w:rsidR="00C101BB" w:rsidRPr="00C101BB" w14:paraId="00074391" w14:textId="77777777" w:rsidTr="00C101BB">
        <w:tc>
          <w:tcPr>
            <w:tcW w:w="567" w:type="dxa"/>
            <w:vMerge w:val="restart"/>
          </w:tcPr>
          <w:p w14:paraId="16BEDC23" w14:textId="77777777" w:rsidR="00C101BB" w:rsidRPr="00C101BB" w:rsidRDefault="00C101BB" w:rsidP="001C1677">
            <w:pPr>
              <w:jc w:val="center"/>
              <w:rPr>
                <w:b/>
                <w:sz w:val="22"/>
                <w:szCs w:val="22"/>
                <w:highlight w:val="yellow"/>
              </w:rPr>
            </w:pPr>
            <w:r w:rsidRPr="00C101BB">
              <w:rPr>
                <w:b/>
                <w:sz w:val="22"/>
                <w:szCs w:val="22"/>
                <w:highlight w:val="yellow"/>
              </w:rPr>
              <w:t>п/п</w:t>
            </w:r>
          </w:p>
        </w:tc>
        <w:tc>
          <w:tcPr>
            <w:tcW w:w="2694" w:type="dxa"/>
            <w:vMerge w:val="restart"/>
          </w:tcPr>
          <w:p w14:paraId="330FF99E" w14:textId="77777777" w:rsidR="00C101BB" w:rsidRPr="00C101BB" w:rsidRDefault="00C101BB" w:rsidP="001C1677">
            <w:pPr>
              <w:jc w:val="center"/>
              <w:rPr>
                <w:b/>
                <w:sz w:val="22"/>
                <w:szCs w:val="22"/>
                <w:highlight w:val="yellow"/>
              </w:rPr>
            </w:pPr>
            <w:r w:rsidRPr="00C101BB">
              <w:rPr>
                <w:b/>
                <w:sz w:val="22"/>
                <w:szCs w:val="22"/>
                <w:highlight w:val="yellow"/>
              </w:rPr>
              <w:t>Наименование мероприятия</w:t>
            </w:r>
          </w:p>
        </w:tc>
        <w:tc>
          <w:tcPr>
            <w:tcW w:w="1842" w:type="dxa"/>
            <w:vMerge w:val="restart"/>
          </w:tcPr>
          <w:p w14:paraId="06E7E025" w14:textId="77777777" w:rsidR="00C101BB" w:rsidRPr="00C101BB" w:rsidRDefault="00C101BB" w:rsidP="001C1677">
            <w:pPr>
              <w:jc w:val="center"/>
              <w:rPr>
                <w:b/>
                <w:sz w:val="22"/>
                <w:szCs w:val="22"/>
                <w:highlight w:val="yellow"/>
              </w:rPr>
            </w:pPr>
            <w:r w:rsidRPr="00C101BB">
              <w:rPr>
                <w:b/>
                <w:sz w:val="22"/>
                <w:szCs w:val="22"/>
                <w:highlight w:val="yellow"/>
              </w:rPr>
              <w:t>Источник финансирования</w:t>
            </w:r>
          </w:p>
        </w:tc>
        <w:tc>
          <w:tcPr>
            <w:tcW w:w="3827" w:type="dxa"/>
            <w:gridSpan w:val="2"/>
          </w:tcPr>
          <w:p w14:paraId="088E9255" w14:textId="77777777" w:rsidR="00C101BB" w:rsidRPr="00C101BB" w:rsidRDefault="00C101BB" w:rsidP="001C1677">
            <w:pPr>
              <w:jc w:val="center"/>
              <w:rPr>
                <w:b/>
                <w:sz w:val="22"/>
                <w:szCs w:val="22"/>
                <w:highlight w:val="yellow"/>
              </w:rPr>
            </w:pPr>
            <w:r w:rsidRPr="00C101BB">
              <w:rPr>
                <w:b/>
                <w:sz w:val="22"/>
                <w:szCs w:val="22"/>
                <w:highlight w:val="yellow"/>
              </w:rPr>
              <w:t xml:space="preserve">Объем расходов (тыс. руб.) предусмотренной </w:t>
            </w:r>
          </w:p>
          <w:p w14:paraId="609084C5" w14:textId="77777777" w:rsidR="00C101BB" w:rsidRPr="00C101BB" w:rsidRDefault="00C101BB" w:rsidP="001C1677">
            <w:pPr>
              <w:jc w:val="center"/>
              <w:rPr>
                <w:b/>
                <w:sz w:val="22"/>
                <w:szCs w:val="22"/>
                <w:highlight w:val="yellow"/>
              </w:rPr>
            </w:pPr>
          </w:p>
        </w:tc>
        <w:tc>
          <w:tcPr>
            <w:tcW w:w="1701" w:type="dxa"/>
            <w:vMerge w:val="restart"/>
          </w:tcPr>
          <w:p w14:paraId="234254C2" w14:textId="77777777" w:rsidR="00C101BB" w:rsidRPr="00C101BB" w:rsidRDefault="00C101BB" w:rsidP="001C1677">
            <w:pPr>
              <w:jc w:val="center"/>
              <w:rPr>
                <w:b/>
                <w:sz w:val="22"/>
                <w:szCs w:val="22"/>
                <w:highlight w:val="yellow"/>
              </w:rPr>
            </w:pPr>
            <w:r w:rsidRPr="00C101BB">
              <w:rPr>
                <w:b/>
                <w:sz w:val="22"/>
                <w:szCs w:val="22"/>
                <w:highlight w:val="yellow"/>
              </w:rPr>
              <w:t xml:space="preserve">Фактические расходы, </w:t>
            </w:r>
          </w:p>
          <w:p w14:paraId="42BA4C20" w14:textId="77777777" w:rsidR="00C101BB" w:rsidRPr="00C101BB" w:rsidRDefault="00C101BB" w:rsidP="001C1677">
            <w:pPr>
              <w:jc w:val="center"/>
              <w:rPr>
                <w:b/>
                <w:sz w:val="22"/>
                <w:szCs w:val="22"/>
                <w:highlight w:val="yellow"/>
              </w:rPr>
            </w:pPr>
            <w:r w:rsidRPr="00C101BB">
              <w:rPr>
                <w:b/>
                <w:sz w:val="22"/>
                <w:szCs w:val="22"/>
                <w:highlight w:val="yellow"/>
              </w:rPr>
              <w:t>тыс. руб.</w:t>
            </w:r>
          </w:p>
        </w:tc>
      </w:tr>
      <w:tr w:rsidR="00C101BB" w:rsidRPr="00C101BB" w14:paraId="6D54BA50" w14:textId="77777777" w:rsidTr="00C101BB">
        <w:tc>
          <w:tcPr>
            <w:tcW w:w="567" w:type="dxa"/>
            <w:vMerge/>
          </w:tcPr>
          <w:p w14:paraId="31B7C048" w14:textId="77777777" w:rsidR="00C101BB" w:rsidRPr="00C101BB" w:rsidRDefault="00C101BB" w:rsidP="001C1677">
            <w:pPr>
              <w:jc w:val="center"/>
              <w:rPr>
                <w:b/>
                <w:sz w:val="22"/>
                <w:szCs w:val="22"/>
                <w:highlight w:val="yellow"/>
              </w:rPr>
            </w:pPr>
          </w:p>
        </w:tc>
        <w:tc>
          <w:tcPr>
            <w:tcW w:w="2694" w:type="dxa"/>
            <w:vMerge/>
          </w:tcPr>
          <w:p w14:paraId="7158633F" w14:textId="77777777" w:rsidR="00C101BB" w:rsidRPr="00C101BB" w:rsidRDefault="00C101BB" w:rsidP="001C1677">
            <w:pPr>
              <w:jc w:val="center"/>
              <w:rPr>
                <w:b/>
                <w:sz w:val="22"/>
                <w:szCs w:val="22"/>
                <w:highlight w:val="yellow"/>
              </w:rPr>
            </w:pPr>
          </w:p>
        </w:tc>
        <w:tc>
          <w:tcPr>
            <w:tcW w:w="1842" w:type="dxa"/>
            <w:vMerge/>
          </w:tcPr>
          <w:p w14:paraId="66E44E3D" w14:textId="77777777" w:rsidR="00C101BB" w:rsidRPr="00C101BB" w:rsidRDefault="00C101BB" w:rsidP="001C1677">
            <w:pPr>
              <w:jc w:val="center"/>
              <w:rPr>
                <w:b/>
                <w:sz w:val="22"/>
                <w:szCs w:val="22"/>
                <w:highlight w:val="yellow"/>
              </w:rPr>
            </w:pPr>
          </w:p>
        </w:tc>
        <w:tc>
          <w:tcPr>
            <w:tcW w:w="1984" w:type="dxa"/>
          </w:tcPr>
          <w:p w14:paraId="5F9A58CB" w14:textId="77777777" w:rsidR="00C101BB" w:rsidRPr="00C101BB" w:rsidRDefault="00C101BB" w:rsidP="001C1677">
            <w:pPr>
              <w:jc w:val="center"/>
              <w:rPr>
                <w:b/>
                <w:sz w:val="22"/>
                <w:szCs w:val="22"/>
                <w:highlight w:val="yellow"/>
              </w:rPr>
            </w:pPr>
            <w:r w:rsidRPr="00C101BB">
              <w:rPr>
                <w:b/>
                <w:sz w:val="22"/>
                <w:szCs w:val="22"/>
                <w:highlight w:val="yellow"/>
              </w:rPr>
              <w:t>муниципальной программой</w:t>
            </w:r>
          </w:p>
          <w:p w14:paraId="3F4D4D65" w14:textId="77777777" w:rsidR="00C101BB" w:rsidRPr="00C101BB" w:rsidRDefault="00C101BB" w:rsidP="001C1677">
            <w:pPr>
              <w:jc w:val="center"/>
              <w:rPr>
                <w:b/>
                <w:sz w:val="22"/>
                <w:szCs w:val="22"/>
                <w:highlight w:val="yellow"/>
              </w:rPr>
            </w:pPr>
          </w:p>
        </w:tc>
        <w:tc>
          <w:tcPr>
            <w:tcW w:w="1843" w:type="dxa"/>
          </w:tcPr>
          <w:p w14:paraId="139EF9E1" w14:textId="77777777" w:rsidR="00C101BB" w:rsidRPr="00C101BB" w:rsidRDefault="00C101BB" w:rsidP="001C1677">
            <w:pPr>
              <w:jc w:val="center"/>
              <w:rPr>
                <w:b/>
                <w:sz w:val="22"/>
                <w:szCs w:val="22"/>
                <w:highlight w:val="yellow"/>
              </w:rPr>
            </w:pPr>
            <w:r w:rsidRPr="00C101BB">
              <w:rPr>
                <w:b/>
                <w:sz w:val="22"/>
                <w:szCs w:val="22"/>
                <w:highlight w:val="yellow"/>
              </w:rPr>
              <w:t>сводной бюджетной росписью</w:t>
            </w:r>
          </w:p>
        </w:tc>
        <w:tc>
          <w:tcPr>
            <w:tcW w:w="1701" w:type="dxa"/>
            <w:vMerge/>
          </w:tcPr>
          <w:p w14:paraId="54E4EC94" w14:textId="77777777" w:rsidR="00C101BB" w:rsidRPr="00C101BB" w:rsidRDefault="00C101BB" w:rsidP="001C1677">
            <w:pPr>
              <w:jc w:val="center"/>
              <w:rPr>
                <w:b/>
                <w:sz w:val="22"/>
                <w:szCs w:val="22"/>
                <w:highlight w:val="yellow"/>
              </w:rPr>
            </w:pPr>
          </w:p>
        </w:tc>
      </w:tr>
      <w:tr w:rsidR="00C101BB" w:rsidRPr="00C101BB" w14:paraId="2A6AB4C7" w14:textId="77777777" w:rsidTr="00C101BB">
        <w:tc>
          <w:tcPr>
            <w:tcW w:w="567" w:type="dxa"/>
          </w:tcPr>
          <w:p w14:paraId="667C7304" w14:textId="77777777" w:rsidR="00C101BB" w:rsidRPr="00C101BB" w:rsidRDefault="00C101BB" w:rsidP="001C1677">
            <w:pPr>
              <w:rPr>
                <w:sz w:val="22"/>
                <w:szCs w:val="22"/>
                <w:highlight w:val="yellow"/>
              </w:rPr>
            </w:pPr>
            <w:r w:rsidRPr="00C101BB">
              <w:rPr>
                <w:sz w:val="22"/>
                <w:szCs w:val="22"/>
                <w:highlight w:val="yellow"/>
              </w:rPr>
              <w:lastRenderedPageBreak/>
              <w:t>1.1</w:t>
            </w:r>
          </w:p>
        </w:tc>
        <w:tc>
          <w:tcPr>
            <w:tcW w:w="2694" w:type="dxa"/>
          </w:tcPr>
          <w:p w14:paraId="4F554648" w14:textId="77777777" w:rsidR="00C101BB" w:rsidRPr="00C101BB" w:rsidRDefault="00C101BB" w:rsidP="001C1677">
            <w:pPr>
              <w:rPr>
                <w:sz w:val="22"/>
                <w:szCs w:val="22"/>
                <w:highlight w:val="yellow"/>
              </w:rPr>
            </w:pPr>
            <w:r w:rsidRPr="00C101BB">
              <w:rPr>
                <w:sz w:val="22"/>
                <w:szCs w:val="22"/>
                <w:highlight w:val="yellow"/>
              </w:rPr>
              <w:t xml:space="preserve">Проведение комплексных кадастровых работ </w:t>
            </w:r>
          </w:p>
        </w:tc>
        <w:tc>
          <w:tcPr>
            <w:tcW w:w="1842" w:type="dxa"/>
          </w:tcPr>
          <w:p w14:paraId="15760C3B" w14:textId="77777777" w:rsidR="00C101BB" w:rsidRPr="00C101BB" w:rsidRDefault="00C101BB" w:rsidP="001C1677">
            <w:pPr>
              <w:jc w:val="center"/>
              <w:rPr>
                <w:sz w:val="22"/>
                <w:szCs w:val="22"/>
                <w:highlight w:val="yellow"/>
              </w:rPr>
            </w:pPr>
            <w:r w:rsidRPr="00C101BB">
              <w:rPr>
                <w:sz w:val="22"/>
                <w:szCs w:val="22"/>
                <w:highlight w:val="yellow"/>
              </w:rPr>
              <w:t xml:space="preserve">Республиканский бюджет </w:t>
            </w:r>
          </w:p>
          <w:p w14:paraId="6CBFDF44" w14:textId="77777777" w:rsidR="00C101BB" w:rsidRPr="00C101BB" w:rsidRDefault="00C101BB" w:rsidP="001C1677">
            <w:pPr>
              <w:jc w:val="center"/>
              <w:rPr>
                <w:sz w:val="22"/>
                <w:szCs w:val="22"/>
                <w:highlight w:val="yellow"/>
              </w:rPr>
            </w:pPr>
            <w:r w:rsidRPr="00C101BB">
              <w:rPr>
                <w:sz w:val="22"/>
                <w:szCs w:val="22"/>
                <w:highlight w:val="yellow"/>
              </w:rPr>
              <w:t>Местный бюджет</w:t>
            </w:r>
          </w:p>
        </w:tc>
        <w:tc>
          <w:tcPr>
            <w:tcW w:w="1984" w:type="dxa"/>
          </w:tcPr>
          <w:p w14:paraId="17E51783" w14:textId="77777777" w:rsidR="00C101BB" w:rsidRPr="00C101BB" w:rsidRDefault="00C101BB" w:rsidP="001C1677">
            <w:pPr>
              <w:jc w:val="center"/>
              <w:rPr>
                <w:sz w:val="22"/>
                <w:szCs w:val="22"/>
                <w:highlight w:val="yellow"/>
              </w:rPr>
            </w:pPr>
            <w:r w:rsidRPr="00C101BB">
              <w:rPr>
                <w:sz w:val="22"/>
                <w:szCs w:val="22"/>
                <w:highlight w:val="yellow"/>
              </w:rPr>
              <w:t>466,455</w:t>
            </w:r>
          </w:p>
          <w:p w14:paraId="4AC3ADF8" w14:textId="77777777" w:rsidR="00C101BB" w:rsidRPr="00C101BB" w:rsidRDefault="00C101BB" w:rsidP="001C1677">
            <w:pPr>
              <w:jc w:val="center"/>
              <w:rPr>
                <w:sz w:val="22"/>
                <w:szCs w:val="22"/>
                <w:highlight w:val="yellow"/>
              </w:rPr>
            </w:pPr>
            <w:r w:rsidRPr="00C101BB">
              <w:rPr>
                <w:sz w:val="22"/>
                <w:szCs w:val="22"/>
                <w:highlight w:val="yellow"/>
              </w:rPr>
              <w:t xml:space="preserve">в т.ч. </w:t>
            </w:r>
          </w:p>
          <w:p w14:paraId="4FF5D178" w14:textId="77777777" w:rsidR="00C101BB" w:rsidRPr="00C101BB" w:rsidRDefault="00C101BB" w:rsidP="001C1677">
            <w:pPr>
              <w:jc w:val="center"/>
              <w:rPr>
                <w:sz w:val="22"/>
                <w:szCs w:val="22"/>
                <w:highlight w:val="yellow"/>
              </w:rPr>
            </w:pPr>
            <w:r w:rsidRPr="00C101BB">
              <w:rPr>
                <w:sz w:val="22"/>
                <w:szCs w:val="22"/>
                <w:highlight w:val="yellow"/>
              </w:rPr>
              <w:t>443,13225 РБ; 23,32275 МБ</w:t>
            </w:r>
          </w:p>
        </w:tc>
        <w:tc>
          <w:tcPr>
            <w:tcW w:w="1843" w:type="dxa"/>
          </w:tcPr>
          <w:p w14:paraId="2471C249" w14:textId="77777777" w:rsidR="00C101BB" w:rsidRPr="00C101BB" w:rsidRDefault="00C101BB" w:rsidP="001C1677">
            <w:pPr>
              <w:jc w:val="center"/>
              <w:rPr>
                <w:sz w:val="22"/>
                <w:szCs w:val="22"/>
                <w:highlight w:val="yellow"/>
              </w:rPr>
            </w:pPr>
            <w:r w:rsidRPr="00C101BB">
              <w:rPr>
                <w:sz w:val="22"/>
                <w:szCs w:val="22"/>
                <w:highlight w:val="yellow"/>
              </w:rPr>
              <w:t>466,455</w:t>
            </w:r>
          </w:p>
          <w:p w14:paraId="3B372E41" w14:textId="77777777" w:rsidR="00C101BB" w:rsidRPr="00C101BB" w:rsidRDefault="00C101BB" w:rsidP="001C1677">
            <w:pPr>
              <w:jc w:val="center"/>
              <w:rPr>
                <w:sz w:val="22"/>
                <w:szCs w:val="22"/>
                <w:highlight w:val="yellow"/>
              </w:rPr>
            </w:pPr>
            <w:r w:rsidRPr="00C101BB">
              <w:rPr>
                <w:sz w:val="22"/>
                <w:szCs w:val="22"/>
                <w:highlight w:val="yellow"/>
              </w:rPr>
              <w:t xml:space="preserve">в т.ч. </w:t>
            </w:r>
          </w:p>
          <w:p w14:paraId="4EF6553F" w14:textId="77777777" w:rsidR="00C101BB" w:rsidRPr="00C101BB" w:rsidRDefault="00C101BB" w:rsidP="001C1677">
            <w:pPr>
              <w:jc w:val="center"/>
              <w:rPr>
                <w:sz w:val="22"/>
                <w:szCs w:val="22"/>
                <w:highlight w:val="yellow"/>
              </w:rPr>
            </w:pPr>
            <w:r w:rsidRPr="00C101BB">
              <w:rPr>
                <w:sz w:val="22"/>
                <w:szCs w:val="22"/>
                <w:highlight w:val="yellow"/>
              </w:rPr>
              <w:t>443,13225 РБ; 23,32275 МБ</w:t>
            </w:r>
          </w:p>
        </w:tc>
        <w:tc>
          <w:tcPr>
            <w:tcW w:w="1701" w:type="dxa"/>
          </w:tcPr>
          <w:p w14:paraId="5B311F5C" w14:textId="77777777" w:rsidR="00C101BB" w:rsidRPr="00C101BB" w:rsidRDefault="00C101BB" w:rsidP="001C1677">
            <w:pPr>
              <w:jc w:val="center"/>
              <w:rPr>
                <w:sz w:val="22"/>
                <w:szCs w:val="22"/>
                <w:highlight w:val="yellow"/>
              </w:rPr>
            </w:pPr>
            <w:r w:rsidRPr="00C101BB">
              <w:rPr>
                <w:sz w:val="22"/>
                <w:szCs w:val="22"/>
                <w:highlight w:val="yellow"/>
              </w:rPr>
              <w:t>466,455</w:t>
            </w:r>
          </w:p>
          <w:p w14:paraId="068D0596" w14:textId="77777777" w:rsidR="00C101BB" w:rsidRPr="00C101BB" w:rsidRDefault="00C101BB" w:rsidP="001C1677">
            <w:pPr>
              <w:jc w:val="center"/>
              <w:rPr>
                <w:sz w:val="22"/>
                <w:szCs w:val="22"/>
                <w:highlight w:val="yellow"/>
              </w:rPr>
            </w:pPr>
            <w:r w:rsidRPr="00C101BB">
              <w:rPr>
                <w:sz w:val="22"/>
                <w:szCs w:val="22"/>
                <w:highlight w:val="yellow"/>
              </w:rPr>
              <w:t xml:space="preserve">в т.ч. </w:t>
            </w:r>
          </w:p>
          <w:p w14:paraId="6B1BF3F3" w14:textId="77777777" w:rsidR="00C101BB" w:rsidRPr="00C101BB" w:rsidRDefault="00C101BB" w:rsidP="001C1677">
            <w:pPr>
              <w:jc w:val="center"/>
              <w:rPr>
                <w:sz w:val="22"/>
                <w:szCs w:val="22"/>
                <w:highlight w:val="yellow"/>
              </w:rPr>
            </w:pPr>
            <w:r w:rsidRPr="00C101BB">
              <w:rPr>
                <w:sz w:val="22"/>
                <w:szCs w:val="22"/>
                <w:highlight w:val="yellow"/>
              </w:rPr>
              <w:t>443,13225 РБ; 23,32275 МБ</w:t>
            </w:r>
          </w:p>
        </w:tc>
      </w:tr>
      <w:tr w:rsidR="00C101BB" w:rsidRPr="00C101BB" w14:paraId="13BC2A45" w14:textId="77777777" w:rsidTr="00C101BB">
        <w:tc>
          <w:tcPr>
            <w:tcW w:w="567" w:type="dxa"/>
          </w:tcPr>
          <w:p w14:paraId="5AA607BD" w14:textId="77777777" w:rsidR="00C101BB" w:rsidRPr="00C101BB" w:rsidRDefault="00C101BB" w:rsidP="001C1677">
            <w:pPr>
              <w:rPr>
                <w:sz w:val="22"/>
                <w:szCs w:val="22"/>
                <w:highlight w:val="yellow"/>
              </w:rPr>
            </w:pPr>
            <w:r w:rsidRPr="00C101BB">
              <w:rPr>
                <w:sz w:val="22"/>
                <w:szCs w:val="22"/>
                <w:highlight w:val="yellow"/>
              </w:rPr>
              <w:t>1.2</w:t>
            </w:r>
          </w:p>
        </w:tc>
        <w:tc>
          <w:tcPr>
            <w:tcW w:w="2694" w:type="dxa"/>
          </w:tcPr>
          <w:p w14:paraId="2E83C882" w14:textId="77777777" w:rsidR="00C101BB" w:rsidRPr="00C101BB" w:rsidRDefault="00C101BB" w:rsidP="001C1677">
            <w:pPr>
              <w:ind w:right="-108"/>
              <w:rPr>
                <w:sz w:val="22"/>
                <w:szCs w:val="22"/>
                <w:highlight w:val="yellow"/>
              </w:rPr>
            </w:pPr>
            <w:r w:rsidRPr="00C101BB">
              <w:rPr>
                <w:sz w:val="22"/>
                <w:szCs w:val="22"/>
                <w:highlight w:val="yellow"/>
              </w:rPr>
              <w:t>Совершенствование системы учета объектов муниципальной собственности</w:t>
            </w:r>
          </w:p>
        </w:tc>
        <w:tc>
          <w:tcPr>
            <w:tcW w:w="1842" w:type="dxa"/>
          </w:tcPr>
          <w:p w14:paraId="10AFFDD1" w14:textId="77777777" w:rsidR="00C101BB" w:rsidRPr="00C101BB" w:rsidRDefault="00C101BB" w:rsidP="001C1677">
            <w:pPr>
              <w:rPr>
                <w:sz w:val="22"/>
                <w:szCs w:val="22"/>
                <w:highlight w:val="yellow"/>
              </w:rPr>
            </w:pPr>
            <w:r w:rsidRPr="00C101BB">
              <w:rPr>
                <w:sz w:val="22"/>
                <w:szCs w:val="22"/>
                <w:highlight w:val="yellow"/>
              </w:rPr>
              <w:t>Местный бюджет</w:t>
            </w:r>
          </w:p>
        </w:tc>
        <w:tc>
          <w:tcPr>
            <w:tcW w:w="1984" w:type="dxa"/>
          </w:tcPr>
          <w:p w14:paraId="4AA9058E" w14:textId="77777777" w:rsidR="00C101BB" w:rsidRPr="00C101BB" w:rsidRDefault="00C101BB" w:rsidP="001C1677">
            <w:pPr>
              <w:jc w:val="center"/>
              <w:rPr>
                <w:sz w:val="22"/>
                <w:szCs w:val="22"/>
                <w:highlight w:val="yellow"/>
              </w:rPr>
            </w:pPr>
            <w:r w:rsidRPr="00C101BB">
              <w:rPr>
                <w:sz w:val="22"/>
                <w:szCs w:val="22"/>
                <w:highlight w:val="yellow"/>
              </w:rPr>
              <w:t>918,31599</w:t>
            </w:r>
          </w:p>
        </w:tc>
        <w:tc>
          <w:tcPr>
            <w:tcW w:w="1843" w:type="dxa"/>
          </w:tcPr>
          <w:p w14:paraId="5146EF21" w14:textId="77777777" w:rsidR="00C101BB" w:rsidRPr="00C101BB" w:rsidRDefault="00C101BB" w:rsidP="001C1677">
            <w:pPr>
              <w:jc w:val="center"/>
              <w:rPr>
                <w:sz w:val="22"/>
                <w:szCs w:val="22"/>
                <w:highlight w:val="yellow"/>
              </w:rPr>
            </w:pPr>
            <w:r w:rsidRPr="00C101BB">
              <w:rPr>
                <w:sz w:val="22"/>
                <w:szCs w:val="22"/>
                <w:highlight w:val="yellow"/>
              </w:rPr>
              <w:t>918,31599</w:t>
            </w:r>
          </w:p>
        </w:tc>
        <w:tc>
          <w:tcPr>
            <w:tcW w:w="1701" w:type="dxa"/>
          </w:tcPr>
          <w:p w14:paraId="295096F6" w14:textId="77777777" w:rsidR="00C101BB" w:rsidRPr="00C101BB" w:rsidRDefault="00C101BB" w:rsidP="001C1677">
            <w:pPr>
              <w:jc w:val="center"/>
              <w:rPr>
                <w:sz w:val="22"/>
                <w:szCs w:val="22"/>
                <w:highlight w:val="yellow"/>
              </w:rPr>
            </w:pPr>
            <w:r w:rsidRPr="00C101BB">
              <w:rPr>
                <w:sz w:val="22"/>
                <w:szCs w:val="22"/>
                <w:highlight w:val="yellow"/>
              </w:rPr>
              <w:t>918,31599</w:t>
            </w:r>
          </w:p>
        </w:tc>
      </w:tr>
      <w:tr w:rsidR="00C101BB" w:rsidRPr="00C101BB" w14:paraId="0FCD4CAD" w14:textId="77777777" w:rsidTr="00C101BB">
        <w:tc>
          <w:tcPr>
            <w:tcW w:w="567" w:type="dxa"/>
          </w:tcPr>
          <w:p w14:paraId="34AE56CF" w14:textId="77777777" w:rsidR="00C101BB" w:rsidRPr="00C101BB" w:rsidRDefault="00C101BB" w:rsidP="001C1677">
            <w:pPr>
              <w:rPr>
                <w:sz w:val="22"/>
                <w:szCs w:val="22"/>
                <w:highlight w:val="yellow"/>
              </w:rPr>
            </w:pPr>
            <w:r w:rsidRPr="00C101BB">
              <w:rPr>
                <w:sz w:val="22"/>
                <w:szCs w:val="22"/>
                <w:highlight w:val="yellow"/>
              </w:rPr>
              <w:t>1.3</w:t>
            </w:r>
          </w:p>
        </w:tc>
        <w:tc>
          <w:tcPr>
            <w:tcW w:w="2694" w:type="dxa"/>
          </w:tcPr>
          <w:p w14:paraId="1F451074" w14:textId="77777777" w:rsidR="00C101BB" w:rsidRPr="00C101BB" w:rsidRDefault="00C101BB" w:rsidP="001C1677">
            <w:pPr>
              <w:ind w:right="-108"/>
              <w:rPr>
                <w:sz w:val="22"/>
                <w:szCs w:val="22"/>
                <w:highlight w:val="yellow"/>
              </w:rPr>
            </w:pPr>
            <w:r w:rsidRPr="00C101BB">
              <w:rPr>
                <w:sz w:val="22"/>
                <w:szCs w:val="22"/>
                <w:highlight w:val="yellow"/>
              </w:rPr>
              <w:t>Подготовка проектов межевания и проведение кадастровых работ в отношении земельных участков, выделяемых за счет земельных долей</w:t>
            </w:r>
          </w:p>
        </w:tc>
        <w:tc>
          <w:tcPr>
            <w:tcW w:w="1842" w:type="dxa"/>
          </w:tcPr>
          <w:p w14:paraId="3794F008" w14:textId="77777777" w:rsidR="00C101BB" w:rsidRPr="00C101BB" w:rsidRDefault="00C101BB" w:rsidP="001C1677">
            <w:pPr>
              <w:jc w:val="center"/>
              <w:rPr>
                <w:sz w:val="22"/>
                <w:szCs w:val="22"/>
                <w:highlight w:val="yellow"/>
              </w:rPr>
            </w:pPr>
            <w:r w:rsidRPr="00C101BB">
              <w:rPr>
                <w:sz w:val="22"/>
                <w:szCs w:val="22"/>
                <w:highlight w:val="yellow"/>
              </w:rPr>
              <w:t>Федеральный бюджет</w:t>
            </w:r>
          </w:p>
          <w:p w14:paraId="67C93E18" w14:textId="77777777" w:rsidR="00C101BB" w:rsidRPr="00C101BB" w:rsidRDefault="00C101BB" w:rsidP="001C1677">
            <w:pPr>
              <w:jc w:val="center"/>
              <w:rPr>
                <w:sz w:val="22"/>
                <w:szCs w:val="22"/>
                <w:highlight w:val="yellow"/>
              </w:rPr>
            </w:pPr>
            <w:r w:rsidRPr="00C101BB">
              <w:rPr>
                <w:sz w:val="22"/>
                <w:szCs w:val="22"/>
                <w:highlight w:val="yellow"/>
              </w:rPr>
              <w:t xml:space="preserve">Республиканский бюджет </w:t>
            </w:r>
          </w:p>
          <w:p w14:paraId="2E5FFABB" w14:textId="77777777" w:rsidR="00C101BB" w:rsidRPr="00C101BB" w:rsidRDefault="00C101BB" w:rsidP="001C1677">
            <w:pPr>
              <w:jc w:val="center"/>
              <w:rPr>
                <w:sz w:val="22"/>
                <w:szCs w:val="22"/>
                <w:highlight w:val="yellow"/>
              </w:rPr>
            </w:pPr>
            <w:r w:rsidRPr="00C101BB">
              <w:rPr>
                <w:sz w:val="22"/>
                <w:szCs w:val="22"/>
                <w:highlight w:val="yellow"/>
              </w:rPr>
              <w:t>Местный бюджет</w:t>
            </w:r>
          </w:p>
        </w:tc>
        <w:tc>
          <w:tcPr>
            <w:tcW w:w="1984" w:type="dxa"/>
          </w:tcPr>
          <w:p w14:paraId="3322B3DF" w14:textId="77777777" w:rsidR="00C101BB" w:rsidRPr="00C101BB" w:rsidRDefault="00C101BB" w:rsidP="001C1677">
            <w:pPr>
              <w:jc w:val="center"/>
              <w:rPr>
                <w:sz w:val="22"/>
                <w:szCs w:val="22"/>
                <w:highlight w:val="yellow"/>
              </w:rPr>
            </w:pPr>
            <w:r w:rsidRPr="00C101BB">
              <w:rPr>
                <w:sz w:val="22"/>
                <w:szCs w:val="22"/>
                <w:highlight w:val="yellow"/>
              </w:rPr>
              <w:t>114,87130</w:t>
            </w:r>
          </w:p>
          <w:p w14:paraId="555B46FB" w14:textId="77777777" w:rsidR="00C101BB" w:rsidRPr="00C101BB" w:rsidRDefault="00C101BB" w:rsidP="001C1677">
            <w:pPr>
              <w:jc w:val="center"/>
              <w:rPr>
                <w:sz w:val="22"/>
                <w:szCs w:val="22"/>
                <w:highlight w:val="yellow"/>
              </w:rPr>
            </w:pPr>
            <w:r w:rsidRPr="00C101BB">
              <w:rPr>
                <w:sz w:val="22"/>
                <w:szCs w:val="22"/>
                <w:highlight w:val="yellow"/>
              </w:rPr>
              <w:t>в т.ч.</w:t>
            </w:r>
          </w:p>
          <w:p w14:paraId="29BEE446" w14:textId="77777777" w:rsidR="00C101BB" w:rsidRPr="00C101BB" w:rsidRDefault="00C101BB" w:rsidP="001C1677">
            <w:pPr>
              <w:jc w:val="center"/>
              <w:rPr>
                <w:sz w:val="22"/>
                <w:szCs w:val="22"/>
                <w:highlight w:val="yellow"/>
              </w:rPr>
            </w:pPr>
            <w:r w:rsidRPr="00C101BB">
              <w:rPr>
                <w:sz w:val="22"/>
                <w:szCs w:val="22"/>
                <w:highlight w:val="yellow"/>
              </w:rPr>
              <w:t xml:space="preserve"> 105,81945 ФБ</w:t>
            </w:r>
          </w:p>
          <w:p w14:paraId="1B482A26" w14:textId="77777777" w:rsidR="00C101BB" w:rsidRPr="00C101BB" w:rsidRDefault="00C101BB" w:rsidP="001C1677">
            <w:pPr>
              <w:jc w:val="center"/>
              <w:rPr>
                <w:sz w:val="22"/>
                <w:szCs w:val="22"/>
                <w:highlight w:val="yellow"/>
              </w:rPr>
            </w:pPr>
            <w:r w:rsidRPr="00C101BB">
              <w:rPr>
                <w:sz w:val="22"/>
                <w:szCs w:val="22"/>
                <w:highlight w:val="yellow"/>
              </w:rPr>
              <w:t>6,75443 РБ</w:t>
            </w:r>
          </w:p>
          <w:p w14:paraId="3A85A9AE" w14:textId="77777777" w:rsidR="00C101BB" w:rsidRPr="00C101BB" w:rsidRDefault="00C101BB" w:rsidP="001C1677">
            <w:pPr>
              <w:jc w:val="center"/>
              <w:rPr>
                <w:sz w:val="22"/>
                <w:szCs w:val="22"/>
                <w:highlight w:val="yellow"/>
              </w:rPr>
            </w:pPr>
            <w:r w:rsidRPr="00C101BB">
              <w:rPr>
                <w:sz w:val="22"/>
                <w:szCs w:val="22"/>
                <w:highlight w:val="yellow"/>
              </w:rPr>
              <w:t>2,29742 МБ</w:t>
            </w:r>
          </w:p>
        </w:tc>
        <w:tc>
          <w:tcPr>
            <w:tcW w:w="1843" w:type="dxa"/>
          </w:tcPr>
          <w:p w14:paraId="34CB42B1" w14:textId="77777777" w:rsidR="00C101BB" w:rsidRPr="00C101BB" w:rsidRDefault="00C101BB" w:rsidP="001C1677">
            <w:pPr>
              <w:jc w:val="center"/>
              <w:rPr>
                <w:sz w:val="22"/>
                <w:szCs w:val="22"/>
                <w:highlight w:val="yellow"/>
              </w:rPr>
            </w:pPr>
            <w:r w:rsidRPr="00C101BB">
              <w:rPr>
                <w:sz w:val="22"/>
                <w:szCs w:val="22"/>
                <w:highlight w:val="yellow"/>
              </w:rPr>
              <w:t>114,87130</w:t>
            </w:r>
          </w:p>
          <w:p w14:paraId="74CA48E7" w14:textId="77777777" w:rsidR="00C101BB" w:rsidRPr="00C101BB" w:rsidRDefault="00C101BB" w:rsidP="001C1677">
            <w:pPr>
              <w:jc w:val="center"/>
              <w:rPr>
                <w:sz w:val="22"/>
                <w:szCs w:val="22"/>
                <w:highlight w:val="yellow"/>
              </w:rPr>
            </w:pPr>
            <w:r w:rsidRPr="00C101BB">
              <w:rPr>
                <w:sz w:val="22"/>
                <w:szCs w:val="22"/>
                <w:highlight w:val="yellow"/>
              </w:rPr>
              <w:t>в т.ч.</w:t>
            </w:r>
          </w:p>
          <w:p w14:paraId="0F5BC680" w14:textId="77777777" w:rsidR="00C101BB" w:rsidRPr="00C101BB" w:rsidRDefault="00C101BB" w:rsidP="001C1677">
            <w:pPr>
              <w:jc w:val="center"/>
              <w:rPr>
                <w:sz w:val="22"/>
                <w:szCs w:val="22"/>
                <w:highlight w:val="yellow"/>
              </w:rPr>
            </w:pPr>
            <w:r w:rsidRPr="00C101BB">
              <w:rPr>
                <w:sz w:val="22"/>
                <w:szCs w:val="22"/>
                <w:highlight w:val="yellow"/>
              </w:rPr>
              <w:t xml:space="preserve"> 105,81945 ФБ</w:t>
            </w:r>
          </w:p>
          <w:p w14:paraId="4EDAC449" w14:textId="77777777" w:rsidR="00C101BB" w:rsidRPr="00C101BB" w:rsidRDefault="00C101BB" w:rsidP="001C1677">
            <w:pPr>
              <w:jc w:val="center"/>
              <w:rPr>
                <w:sz w:val="22"/>
                <w:szCs w:val="22"/>
                <w:highlight w:val="yellow"/>
              </w:rPr>
            </w:pPr>
            <w:r w:rsidRPr="00C101BB">
              <w:rPr>
                <w:sz w:val="22"/>
                <w:szCs w:val="22"/>
                <w:highlight w:val="yellow"/>
              </w:rPr>
              <w:t>6,75443 РБ</w:t>
            </w:r>
          </w:p>
          <w:p w14:paraId="39A90FAB" w14:textId="77777777" w:rsidR="00C101BB" w:rsidRPr="00C101BB" w:rsidRDefault="00C101BB" w:rsidP="001C1677">
            <w:pPr>
              <w:jc w:val="center"/>
              <w:rPr>
                <w:sz w:val="22"/>
                <w:szCs w:val="22"/>
                <w:highlight w:val="yellow"/>
              </w:rPr>
            </w:pPr>
            <w:r w:rsidRPr="00C101BB">
              <w:rPr>
                <w:sz w:val="22"/>
                <w:szCs w:val="22"/>
                <w:highlight w:val="yellow"/>
              </w:rPr>
              <w:t>2,29742 МБ</w:t>
            </w:r>
          </w:p>
        </w:tc>
        <w:tc>
          <w:tcPr>
            <w:tcW w:w="1701" w:type="dxa"/>
          </w:tcPr>
          <w:p w14:paraId="25CAE339" w14:textId="77777777" w:rsidR="00C101BB" w:rsidRPr="00C101BB" w:rsidRDefault="00C101BB" w:rsidP="001C1677">
            <w:pPr>
              <w:jc w:val="center"/>
              <w:rPr>
                <w:sz w:val="22"/>
                <w:szCs w:val="22"/>
                <w:highlight w:val="yellow"/>
              </w:rPr>
            </w:pPr>
            <w:r w:rsidRPr="00C101BB">
              <w:rPr>
                <w:sz w:val="22"/>
                <w:szCs w:val="22"/>
                <w:highlight w:val="yellow"/>
              </w:rPr>
              <w:t>114,87130</w:t>
            </w:r>
          </w:p>
          <w:p w14:paraId="737BBBD9" w14:textId="77777777" w:rsidR="00C101BB" w:rsidRPr="00C101BB" w:rsidRDefault="00C101BB" w:rsidP="001C1677">
            <w:pPr>
              <w:jc w:val="center"/>
              <w:rPr>
                <w:sz w:val="22"/>
                <w:szCs w:val="22"/>
                <w:highlight w:val="yellow"/>
              </w:rPr>
            </w:pPr>
            <w:r w:rsidRPr="00C101BB">
              <w:rPr>
                <w:sz w:val="22"/>
                <w:szCs w:val="22"/>
                <w:highlight w:val="yellow"/>
              </w:rPr>
              <w:t>в т.ч.</w:t>
            </w:r>
          </w:p>
          <w:p w14:paraId="6CE2723C" w14:textId="77777777" w:rsidR="00C101BB" w:rsidRPr="00C101BB" w:rsidRDefault="00C101BB" w:rsidP="001C1677">
            <w:pPr>
              <w:jc w:val="center"/>
              <w:rPr>
                <w:sz w:val="22"/>
                <w:szCs w:val="22"/>
                <w:highlight w:val="yellow"/>
              </w:rPr>
            </w:pPr>
            <w:r w:rsidRPr="00C101BB">
              <w:rPr>
                <w:sz w:val="22"/>
                <w:szCs w:val="22"/>
                <w:highlight w:val="yellow"/>
              </w:rPr>
              <w:t xml:space="preserve"> 105,81945 ФБ</w:t>
            </w:r>
          </w:p>
          <w:p w14:paraId="4645521F" w14:textId="77777777" w:rsidR="00C101BB" w:rsidRPr="00C101BB" w:rsidRDefault="00C101BB" w:rsidP="001C1677">
            <w:pPr>
              <w:jc w:val="center"/>
              <w:rPr>
                <w:sz w:val="22"/>
                <w:szCs w:val="22"/>
                <w:highlight w:val="yellow"/>
              </w:rPr>
            </w:pPr>
            <w:r w:rsidRPr="00C101BB">
              <w:rPr>
                <w:sz w:val="22"/>
                <w:szCs w:val="22"/>
                <w:highlight w:val="yellow"/>
              </w:rPr>
              <w:t>6,75443 РБ</w:t>
            </w:r>
          </w:p>
          <w:p w14:paraId="6C6C3F82" w14:textId="77777777" w:rsidR="00C101BB" w:rsidRPr="00C101BB" w:rsidRDefault="00C101BB" w:rsidP="001C1677">
            <w:pPr>
              <w:jc w:val="center"/>
              <w:rPr>
                <w:sz w:val="22"/>
                <w:szCs w:val="22"/>
                <w:highlight w:val="yellow"/>
              </w:rPr>
            </w:pPr>
            <w:r w:rsidRPr="00C101BB">
              <w:rPr>
                <w:sz w:val="22"/>
                <w:szCs w:val="22"/>
                <w:highlight w:val="yellow"/>
              </w:rPr>
              <w:t>2,29742 МБ</w:t>
            </w:r>
          </w:p>
        </w:tc>
      </w:tr>
      <w:tr w:rsidR="00C101BB" w:rsidRPr="00C101BB" w14:paraId="5393481D" w14:textId="77777777" w:rsidTr="00C101BB">
        <w:tc>
          <w:tcPr>
            <w:tcW w:w="567" w:type="dxa"/>
          </w:tcPr>
          <w:p w14:paraId="5203326F" w14:textId="77777777" w:rsidR="00C101BB" w:rsidRPr="00C101BB" w:rsidRDefault="00C101BB" w:rsidP="001C1677">
            <w:pPr>
              <w:rPr>
                <w:sz w:val="22"/>
                <w:szCs w:val="22"/>
                <w:highlight w:val="yellow"/>
              </w:rPr>
            </w:pPr>
            <w:r w:rsidRPr="00C101BB">
              <w:rPr>
                <w:sz w:val="22"/>
                <w:szCs w:val="22"/>
                <w:highlight w:val="yellow"/>
              </w:rPr>
              <w:t>1.4</w:t>
            </w:r>
          </w:p>
        </w:tc>
        <w:tc>
          <w:tcPr>
            <w:tcW w:w="2694" w:type="dxa"/>
          </w:tcPr>
          <w:p w14:paraId="5FB29EE5" w14:textId="77777777" w:rsidR="00C101BB" w:rsidRPr="00C101BB" w:rsidRDefault="00C101BB" w:rsidP="001C1677">
            <w:pPr>
              <w:ind w:right="-108"/>
              <w:rPr>
                <w:sz w:val="22"/>
                <w:szCs w:val="22"/>
                <w:highlight w:val="yellow"/>
              </w:rPr>
            </w:pPr>
            <w:r w:rsidRPr="00C101BB">
              <w:rPr>
                <w:sz w:val="22"/>
                <w:szCs w:val="22"/>
                <w:highlight w:val="yellow"/>
              </w:rPr>
              <w:t>Создание и содержание маневренного жилищного фонда</w:t>
            </w:r>
          </w:p>
        </w:tc>
        <w:tc>
          <w:tcPr>
            <w:tcW w:w="1842" w:type="dxa"/>
          </w:tcPr>
          <w:p w14:paraId="62869779" w14:textId="77777777" w:rsidR="00C101BB" w:rsidRPr="00C101BB" w:rsidRDefault="00C101BB" w:rsidP="001C1677">
            <w:pPr>
              <w:jc w:val="center"/>
              <w:rPr>
                <w:sz w:val="22"/>
                <w:szCs w:val="22"/>
                <w:highlight w:val="yellow"/>
              </w:rPr>
            </w:pPr>
            <w:r w:rsidRPr="00C101BB">
              <w:rPr>
                <w:sz w:val="22"/>
                <w:szCs w:val="22"/>
                <w:highlight w:val="yellow"/>
              </w:rPr>
              <w:t>Местный бюджет</w:t>
            </w:r>
          </w:p>
        </w:tc>
        <w:tc>
          <w:tcPr>
            <w:tcW w:w="1984" w:type="dxa"/>
          </w:tcPr>
          <w:p w14:paraId="606DE674" w14:textId="77777777" w:rsidR="00C101BB" w:rsidRPr="00C101BB" w:rsidRDefault="00C101BB" w:rsidP="001C1677">
            <w:pPr>
              <w:jc w:val="center"/>
              <w:rPr>
                <w:sz w:val="22"/>
                <w:szCs w:val="22"/>
                <w:highlight w:val="yellow"/>
              </w:rPr>
            </w:pPr>
            <w:r w:rsidRPr="00C101BB">
              <w:rPr>
                <w:sz w:val="22"/>
                <w:szCs w:val="22"/>
                <w:highlight w:val="yellow"/>
              </w:rPr>
              <w:t>10,0</w:t>
            </w:r>
          </w:p>
        </w:tc>
        <w:tc>
          <w:tcPr>
            <w:tcW w:w="1843" w:type="dxa"/>
          </w:tcPr>
          <w:p w14:paraId="732EE6C0" w14:textId="77777777" w:rsidR="00C101BB" w:rsidRPr="00C101BB" w:rsidRDefault="00C101BB" w:rsidP="001C1677">
            <w:pPr>
              <w:jc w:val="center"/>
              <w:rPr>
                <w:sz w:val="22"/>
                <w:szCs w:val="22"/>
                <w:highlight w:val="yellow"/>
              </w:rPr>
            </w:pPr>
            <w:r w:rsidRPr="00C101BB">
              <w:rPr>
                <w:sz w:val="22"/>
                <w:szCs w:val="22"/>
                <w:highlight w:val="yellow"/>
              </w:rPr>
              <w:t>10,0</w:t>
            </w:r>
          </w:p>
        </w:tc>
        <w:tc>
          <w:tcPr>
            <w:tcW w:w="1701" w:type="dxa"/>
          </w:tcPr>
          <w:p w14:paraId="69574231" w14:textId="77777777" w:rsidR="00C101BB" w:rsidRPr="00C101BB" w:rsidRDefault="00C101BB" w:rsidP="001C1677">
            <w:pPr>
              <w:jc w:val="center"/>
              <w:rPr>
                <w:sz w:val="22"/>
                <w:szCs w:val="22"/>
                <w:highlight w:val="yellow"/>
              </w:rPr>
            </w:pPr>
            <w:r w:rsidRPr="00C101BB">
              <w:rPr>
                <w:sz w:val="22"/>
                <w:szCs w:val="22"/>
                <w:highlight w:val="yellow"/>
              </w:rPr>
              <w:t>10,0</w:t>
            </w:r>
          </w:p>
        </w:tc>
      </w:tr>
      <w:tr w:rsidR="00C101BB" w:rsidRPr="00C101BB" w14:paraId="5FA10204" w14:textId="77777777" w:rsidTr="00C101BB">
        <w:tc>
          <w:tcPr>
            <w:tcW w:w="567" w:type="dxa"/>
            <w:vMerge w:val="restart"/>
          </w:tcPr>
          <w:p w14:paraId="5442531B" w14:textId="77777777" w:rsidR="00C101BB" w:rsidRPr="00C101BB" w:rsidRDefault="00C101BB" w:rsidP="001C1677">
            <w:pPr>
              <w:rPr>
                <w:sz w:val="22"/>
                <w:szCs w:val="22"/>
                <w:highlight w:val="yellow"/>
              </w:rPr>
            </w:pPr>
            <w:r w:rsidRPr="00C101BB">
              <w:rPr>
                <w:sz w:val="22"/>
                <w:szCs w:val="22"/>
                <w:highlight w:val="yellow"/>
              </w:rPr>
              <w:t xml:space="preserve">     </w:t>
            </w:r>
          </w:p>
        </w:tc>
        <w:tc>
          <w:tcPr>
            <w:tcW w:w="2694" w:type="dxa"/>
            <w:vMerge w:val="restart"/>
          </w:tcPr>
          <w:p w14:paraId="0F7B1318" w14:textId="77777777" w:rsidR="00C101BB" w:rsidRPr="00C101BB" w:rsidRDefault="00C101BB" w:rsidP="001C1677">
            <w:pPr>
              <w:jc w:val="both"/>
              <w:rPr>
                <w:b/>
                <w:sz w:val="22"/>
                <w:szCs w:val="22"/>
                <w:highlight w:val="yellow"/>
              </w:rPr>
            </w:pPr>
            <w:r w:rsidRPr="00C101BB">
              <w:rPr>
                <w:b/>
                <w:sz w:val="22"/>
                <w:szCs w:val="22"/>
                <w:highlight w:val="yellow"/>
              </w:rPr>
              <w:t xml:space="preserve">Муниципальная программа «Развитие имущественных и земельных отношений </w:t>
            </w:r>
          </w:p>
          <w:p w14:paraId="7F9842DA" w14:textId="77777777" w:rsidR="00C101BB" w:rsidRPr="00C101BB" w:rsidRDefault="00C101BB" w:rsidP="001C1677">
            <w:pPr>
              <w:jc w:val="both"/>
              <w:rPr>
                <w:b/>
                <w:sz w:val="22"/>
                <w:szCs w:val="22"/>
                <w:highlight w:val="yellow"/>
              </w:rPr>
            </w:pPr>
            <w:r w:rsidRPr="00C101BB">
              <w:rPr>
                <w:b/>
                <w:sz w:val="22"/>
                <w:szCs w:val="22"/>
                <w:highlight w:val="yellow"/>
              </w:rPr>
              <w:t>в Курумканском районе на  2024-2026 годы»</w:t>
            </w:r>
          </w:p>
        </w:tc>
        <w:tc>
          <w:tcPr>
            <w:tcW w:w="1842" w:type="dxa"/>
          </w:tcPr>
          <w:p w14:paraId="0F499BCF" w14:textId="77777777" w:rsidR="00C101BB" w:rsidRPr="00C101BB" w:rsidRDefault="00C101BB" w:rsidP="001C1677">
            <w:pPr>
              <w:jc w:val="center"/>
              <w:rPr>
                <w:b/>
                <w:sz w:val="22"/>
                <w:szCs w:val="22"/>
                <w:highlight w:val="yellow"/>
              </w:rPr>
            </w:pPr>
            <w:r w:rsidRPr="00C101BB">
              <w:rPr>
                <w:b/>
                <w:sz w:val="22"/>
                <w:szCs w:val="22"/>
                <w:highlight w:val="yellow"/>
              </w:rPr>
              <w:t>Федеральный бюджет</w:t>
            </w:r>
          </w:p>
        </w:tc>
        <w:tc>
          <w:tcPr>
            <w:tcW w:w="1984" w:type="dxa"/>
          </w:tcPr>
          <w:p w14:paraId="15EB1C5C" w14:textId="77777777" w:rsidR="00C101BB" w:rsidRPr="00C101BB" w:rsidRDefault="00C101BB" w:rsidP="001C1677">
            <w:pPr>
              <w:jc w:val="center"/>
              <w:rPr>
                <w:b/>
                <w:sz w:val="22"/>
                <w:szCs w:val="22"/>
                <w:highlight w:val="yellow"/>
              </w:rPr>
            </w:pPr>
            <w:r w:rsidRPr="00C101BB">
              <w:rPr>
                <w:b/>
                <w:sz w:val="22"/>
                <w:szCs w:val="22"/>
                <w:highlight w:val="yellow"/>
              </w:rPr>
              <w:t>105,81945</w:t>
            </w:r>
          </w:p>
        </w:tc>
        <w:tc>
          <w:tcPr>
            <w:tcW w:w="1843" w:type="dxa"/>
          </w:tcPr>
          <w:p w14:paraId="77ABA5D3" w14:textId="77777777" w:rsidR="00C101BB" w:rsidRPr="00C101BB" w:rsidRDefault="00C101BB" w:rsidP="001C1677">
            <w:pPr>
              <w:jc w:val="center"/>
              <w:rPr>
                <w:b/>
                <w:sz w:val="22"/>
                <w:szCs w:val="22"/>
                <w:highlight w:val="yellow"/>
              </w:rPr>
            </w:pPr>
            <w:r w:rsidRPr="00C101BB">
              <w:rPr>
                <w:b/>
                <w:sz w:val="22"/>
                <w:szCs w:val="22"/>
                <w:highlight w:val="yellow"/>
              </w:rPr>
              <w:t>105,81945</w:t>
            </w:r>
          </w:p>
        </w:tc>
        <w:tc>
          <w:tcPr>
            <w:tcW w:w="1701" w:type="dxa"/>
          </w:tcPr>
          <w:p w14:paraId="0F057688" w14:textId="77777777" w:rsidR="00C101BB" w:rsidRPr="00C101BB" w:rsidRDefault="00C101BB" w:rsidP="001C1677">
            <w:pPr>
              <w:jc w:val="center"/>
              <w:rPr>
                <w:b/>
                <w:sz w:val="22"/>
                <w:szCs w:val="22"/>
                <w:highlight w:val="yellow"/>
              </w:rPr>
            </w:pPr>
            <w:r w:rsidRPr="00C101BB">
              <w:rPr>
                <w:b/>
                <w:sz w:val="22"/>
                <w:szCs w:val="22"/>
                <w:highlight w:val="yellow"/>
              </w:rPr>
              <w:t>105,81945</w:t>
            </w:r>
          </w:p>
        </w:tc>
      </w:tr>
      <w:tr w:rsidR="00C101BB" w:rsidRPr="00C101BB" w14:paraId="3A764A6A" w14:textId="77777777" w:rsidTr="00C101BB">
        <w:tc>
          <w:tcPr>
            <w:tcW w:w="567" w:type="dxa"/>
            <w:vMerge/>
          </w:tcPr>
          <w:p w14:paraId="3ED73FA6" w14:textId="77777777" w:rsidR="00C101BB" w:rsidRPr="00C101BB" w:rsidRDefault="00C101BB" w:rsidP="001C1677">
            <w:pPr>
              <w:rPr>
                <w:sz w:val="22"/>
                <w:szCs w:val="22"/>
                <w:highlight w:val="yellow"/>
              </w:rPr>
            </w:pPr>
          </w:p>
        </w:tc>
        <w:tc>
          <w:tcPr>
            <w:tcW w:w="2694" w:type="dxa"/>
            <w:vMerge/>
          </w:tcPr>
          <w:p w14:paraId="62B1A83B" w14:textId="77777777" w:rsidR="00C101BB" w:rsidRPr="00C101BB" w:rsidRDefault="00C101BB" w:rsidP="001C1677">
            <w:pPr>
              <w:jc w:val="both"/>
              <w:rPr>
                <w:b/>
                <w:sz w:val="22"/>
                <w:szCs w:val="22"/>
                <w:highlight w:val="yellow"/>
              </w:rPr>
            </w:pPr>
          </w:p>
        </w:tc>
        <w:tc>
          <w:tcPr>
            <w:tcW w:w="1842" w:type="dxa"/>
          </w:tcPr>
          <w:p w14:paraId="548FD2F9" w14:textId="77777777" w:rsidR="00C101BB" w:rsidRPr="00C101BB" w:rsidRDefault="00C101BB" w:rsidP="001C1677">
            <w:pPr>
              <w:jc w:val="center"/>
              <w:rPr>
                <w:b/>
                <w:sz w:val="22"/>
                <w:szCs w:val="22"/>
                <w:highlight w:val="yellow"/>
              </w:rPr>
            </w:pPr>
            <w:r w:rsidRPr="00C101BB">
              <w:rPr>
                <w:b/>
                <w:sz w:val="22"/>
                <w:szCs w:val="22"/>
                <w:highlight w:val="yellow"/>
              </w:rPr>
              <w:t>Республиканский бюджет</w:t>
            </w:r>
          </w:p>
        </w:tc>
        <w:tc>
          <w:tcPr>
            <w:tcW w:w="1984" w:type="dxa"/>
          </w:tcPr>
          <w:p w14:paraId="2C9D77BF" w14:textId="77777777" w:rsidR="00C101BB" w:rsidRPr="00C101BB" w:rsidRDefault="00C101BB" w:rsidP="001C1677">
            <w:pPr>
              <w:jc w:val="center"/>
              <w:rPr>
                <w:b/>
                <w:sz w:val="22"/>
                <w:szCs w:val="22"/>
                <w:highlight w:val="yellow"/>
              </w:rPr>
            </w:pPr>
            <w:r w:rsidRPr="00C101BB">
              <w:rPr>
                <w:b/>
                <w:sz w:val="22"/>
                <w:szCs w:val="22"/>
                <w:highlight w:val="yellow"/>
              </w:rPr>
              <w:t>449,88668</w:t>
            </w:r>
          </w:p>
        </w:tc>
        <w:tc>
          <w:tcPr>
            <w:tcW w:w="1843" w:type="dxa"/>
          </w:tcPr>
          <w:p w14:paraId="30079355" w14:textId="77777777" w:rsidR="00C101BB" w:rsidRPr="00C101BB" w:rsidRDefault="00C101BB" w:rsidP="001C1677">
            <w:pPr>
              <w:jc w:val="center"/>
              <w:rPr>
                <w:sz w:val="22"/>
                <w:szCs w:val="22"/>
                <w:highlight w:val="yellow"/>
              </w:rPr>
            </w:pPr>
            <w:r w:rsidRPr="00C101BB">
              <w:rPr>
                <w:b/>
                <w:sz w:val="22"/>
                <w:szCs w:val="22"/>
                <w:highlight w:val="yellow"/>
              </w:rPr>
              <w:t>449,88668</w:t>
            </w:r>
          </w:p>
        </w:tc>
        <w:tc>
          <w:tcPr>
            <w:tcW w:w="1701" w:type="dxa"/>
          </w:tcPr>
          <w:p w14:paraId="2DABFF85" w14:textId="77777777" w:rsidR="00C101BB" w:rsidRPr="00C101BB" w:rsidRDefault="00C101BB" w:rsidP="001C1677">
            <w:pPr>
              <w:jc w:val="center"/>
              <w:rPr>
                <w:sz w:val="22"/>
                <w:szCs w:val="22"/>
                <w:highlight w:val="yellow"/>
              </w:rPr>
            </w:pPr>
            <w:r w:rsidRPr="00C101BB">
              <w:rPr>
                <w:b/>
                <w:sz w:val="22"/>
                <w:szCs w:val="22"/>
                <w:highlight w:val="yellow"/>
              </w:rPr>
              <w:t>449,88668</w:t>
            </w:r>
          </w:p>
        </w:tc>
      </w:tr>
      <w:tr w:rsidR="00C101BB" w:rsidRPr="00C101BB" w14:paraId="0AF6204B" w14:textId="77777777" w:rsidTr="00C101BB">
        <w:tc>
          <w:tcPr>
            <w:tcW w:w="567" w:type="dxa"/>
            <w:vMerge/>
          </w:tcPr>
          <w:p w14:paraId="671187B7" w14:textId="77777777" w:rsidR="00C101BB" w:rsidRPr="00C101BB" w:rsidRDefault="00C101BB" w:rsidP="001C1677">
            <w:pPr>
              <w:rPr>
                <w:sz w:val="22"/>
                <w:szCs w:val="22"/>
                <w:highlight w:val="yellow"/>
              </w:rPr>
            </w:pPr>
          </w:p>
        </w:tc>
        <w:tc>
          <w:tcPr>
            <w:tcW w:w="2694" w:type="dxa"/>
            <w:vMerge/>
          </w:tcPr>
          <w:p w14:paraId="26907510" w14:textId="77777777" w:rsidR="00C101BB" w:rsidRPr="00C101BB" w:rsidRDefault="00C101BB" w:rsidP="001C1677">
            <w:pPr>
              <w:rPr>
                <w:b/>
                <w:sz w:val="22"/>
                <w:szCs w:val="22"/>
                <w:highlight w:val="yellow"/>
              </w:rPr>
            </w:pPr>
          </w:p>
        </w:tc>
        <w:tc>
          <w:tcPr>
            <w:tcW w:w="1842" w:type="dxa"/>
          </w:tcPr>
          <w:p w14:paraId="0EE7AAC7" w14:textId="77777777" w:rsidR="00C101BB" w:rsidRPr="00C101BB" w:rsidRDefault="00C101BB" w:rsidP="001C1677">
            <w:pPr>
              <w:jc w:val="center"/>
              <w:rPr>
                <w:b/>
                <w:sz w:val="22"/>
                <w:szCs w:val="22"/>
                <w:highlight w:val="yellow"/>
              </w:rPr>
            </w:pPr>
            <w:r w:rsidRPr="00C101BB">
              <w:rPr>
                <w:b/>
                <w:sz w:val="22"/>
                <w:szCs w:val="22"/>
                <w:highlight w:val="yellow"/>
              </w:rPr>
              <w:t>Местный бюджет</w:t>
            </w:r>
          </w:p>
        </w:tc>
        <w:tc>
          <w:tcPr>
            <w:tcW w:w="1984" w:type="dxa"/>
          </w:tcPr>
          <w:p w14:paraId="688F3E1A" w14:textId="77777777" w:rsidR="00C101BB" w:rsidRPr="00C101BB" w:rsidRDefault="00C101BB" w:rsidP="001C1677">
            <w:pPr>
              <w:jc w:val="center"/>
              <w:rPr>
                <w:b/>
                <w:sz w:val="22"/>
                <w:szCs w:val="22"/>
                <w:highlight w:val="yellow"/>
              </w:rPr>
            </w:pPr>
            <w:r w:rsidRPr="00C101BB">
              <w:rPr>
                <w:b/>
                <w:sz w:val="22"/>
                <w:szCs w:val="22"/>
                <w:highlight w:val="yellow"/>
              </w:rPr>
              <w:t>953,93616</w:t>
            </w:r>
          </w:p>
        </w:tc>
        <w:tc>
          <w:tcPr>
            <w:tcW w:w="1843" w:type="dxa"/>
          </w:tcPr>
          <w:p w14:paraId="5A4E52EC" w14:textId="77777777" w:rsidR="00C101BB" w:rsidRPr="00C101BB" w:rsidRDefault="00C101BB" w:rsidP="001C1677">
            <w:pPr>
              <w:jc w:val="center"/>
              <w:rPr>
                <w:sz w:val="22"/>
                <w:szCs w:val="22"/>
                <w:highlight w:val="yellow"/>
              </w:rPr>
            </w:pPr>
            <w:r w:rsidRPr="00C101BB">
              <w:rPr>
                <w:b/>
                <w:sz w:val="22"/>
                <w:szCs w:val="22"/>
                <w:highlight w:val="yellow"/>
              </w:rPr>
              <w:t>953,93616</w:t>
            </w:r>
          </w:p>
        </w:tc>
        <w:tc>
          <w:tcPr>
            <w:tcW w:w="1701" w:type="dxa"/>
          </w:tcPr>
          <w:p w14:paraId="09CFFBA8" w14:textId="77777777" w:rsidR="00C101BB" w:rsidRPr="00C101BB" w:rsidRDefault="00C101BB" w:rsidP="001C1677">
            <w:pPr>
              <w:jc w:val="center"/>
              <w:rPr>
                <w:sz w:val="22"/>
                <w:szCs w:val="22"/>
                <w:highlight w:val="yellow"/>
              </w:rPr>
            </w:pPr>
            <w:r w:rsidRPr="00C101BB">
              <w:rPr>
                <w:b/>
                <w:sz w:val="22"/>
                <w:szCs w:val="22"/>
                <w:highlight w:val="yellow"/>
              </w:rPr>
              <w:t>953,93616</w:t>
            </w:r>
          </w:p>
        </w:tc>
      </w:tr>
      <w:tr w:rsidR="00C101BB" w:rsidRPr="00C101BB" w14:paraId="6F9FDFD8" w14:textId="77777777" w:rsidTr="00C101BB">
        <w:tc>
          <w:tcPr>
            <w:tcW w:w="567" w:type="dxa"/>
            <w:vMerge/>
          </w:tcPr>
          <w:p w14:paraId="1F41A2EF" w14:textId="77777777" w:rsidR="00C101BB" w:rsidRPr="00C101BB" w:rsidRDefault="00C101BB" w:rsidP="001C1677">
            <w:pPr>
              <w:rPr>
                <w:sz w:val="22"/>
                <w:szCs w:val="22"/>
                <w:highlight w:val="yellow"/>
              </w:rPr>
            </w:pPr>
          </w:p>
        </w:tc>
        <w:tc>
          <w:tcPr>
            <w:tcW w:w="2694" w:type="dxa"/>
            <w:vMerge/>
          </w:tcPr>
          <w:p w14:paraId="34145B74" w14:textId="77777777" w:rsidR="00C101BB" w:rsidRPr="00C101BB" w:rsidRDefault="00C101BB" w:rsidP="001C1677">
            <w:pPr>
              <w:rPr>
                <w:b/>
                <w:sz w:val="22"/>
                <w:szCs w:val="22"/>
                <w:highlight w:val="yellow"/>
              </w:rPr>
            </w:pPr>
          </w:p>
        </w:tc>
        <w:tc>
          <w:tcPr>
            <w:tcW w:w="1842" w:type="dxa"/>
          </w:tcPr>
          <w:p w14:paraId="0C054690" w14:textId="77777777" w:rsidR="00C101BB" w:rsidRPr="00C101BB" w:rsidRDefault="00C101BB" w:rsidP="001C1677">
            <w:pPr>
              <w:jc w:val="center"/>
              <w:rPr>
                <w:b/>
                <w:sz w:val="22"/>
                <w:szCs w:val="22"/>
                <w:highlight w:val="yellow"/>
              </w:rPr>
            </w:pPr>
            <w:r w:rsidRPr="00C101BB">
              <w:rPr>
                <w:b/>
                <w:sz w:val="22"/>
                <w:szCs w:val="22"/>
                <w:highlight w:val="yellow"/>
              </w:rPr>
              <w:t>ВСЕГО</w:t>
            </w:r>
          </w:p>
        </w:tc>
        <w:tc>
          <w:tcPr>
            <w:tcW w:w="1984" w:type="dxa"/>
          </w:tcPr>
          <w:p w14:paraId="4170B87C" w14:textId="77777777" w:rsidR="00C101BB" w:rsidRPr="00C101BB" w:rsidRDefault="00C101BB" w:rsidP="001C1677">
            <w:pPr>
              <w:jc w:val="center"/>
              <w:rPr>
                <w:sz w:val="22"/>
                <w:szCs w:val="22"/>
                <w:highlight w:val="yellow"/>
              </w:rPr>
            </w:pPr>
            <w:r w:rsidRPr="00C101BB">
              <w:rPr>
                <w:b/>
                <w:sz w:val="22"/>
                <w:szCs w:val="22"/>
                <w:highlight w:val="yellow"/>
              </w:rPr>
              <w:t>1509,64229</w:t>
            </w:r>
          </w:p>
        </w:tc>
        <w:tc>
          <w:tcPr>
            <w:tcW w:w="1843" w:type="dxa"/>
          </w:tcPr>
          <w:p w14:paraId="1C625367" w14:textId="77777777" w:rsidR="00C101BB" w:rsidRPr="00C101BB" w:rsidRDefault="00C101BB" w:rsidP="001C1677">
            <w:pPr>
              <w:jc w:val="center"/>
              <w:rPr>
                <w:sz w:val="22"/>
                <w:szCs w:val="22"/>
                <w:highlight w:val="yellow"/>
              </w:rPr>
            </w:pPr>
            <w:r w:rsidRPr="00C101BB">
              <w:rPr>
                <w:b/>
                <w:sz w:val="22"/>
                <w:szCs w:val="22"/>
                <w:highlight w:val="yellow"/>
              </w:rPr>
              <w:t>1509,64229</w:t>
            </w:r>
          </w:p>
        </w:tc>
        <w:tc>
          <w:tcPr>
            <w:tcW w:w="1701" w:type="dxa"/>
          </w:tcPr>
          <w:p w14:paraId="03264E8B" w14:textId="77777777" w:rsidR="00C101BB" w:rsidRPr="00C101BB" w:rsidRDefault="00C101BB" w:rsidP="001C1677">
            <w:pPr>
              <w:jc w:val="center"/>
              <w:rPr>
                <w:sz w:val="22"/>
                <w:szCs w:val="22"/>
                <w:highlight w:val="yellow"/>
              </w:rPr>
            </w:pPr>
            <w:r w:rsidRPr="00C101BB">
              <w:rPr>
                <w:b/>
                <w:sz w:val="22"/>
                <w:szCs w:val="22"/>
                <w:highlight w:val="yellow"/>
              </w:rPr>
              <w:t>1509,64229</w:t>
            </w:r>
          </w:p>
        </w:tc>
      </w:tr>
    </w:tbl>
    <w:p w14:paraId="635B47E5" w14:textId="77777777" w:rsidR="00C101BB" w:rsidRPr="00C101BB" w:rsidRDefault="00C101BB" w:rsidP="00C101BB">
      <w:pPr>
        <w:tabs>
          <w:tab w:val="left" w:pos="8670"/>
        </w:tabs>
        <w:ind w:left="720"/>
        <w:rPr>
          <w:highlight w:val="yellow"/>
        </w:rPr>
      </w:pPr>
    </w:p>
    <w:p w14:paraId="3FE218A6" w14:textId="77777777" w:rsidR="00C101BB" w:rsidRPr="00C101BB" w:rsidRDefault="00C101BB" w:rsidP="00C101BB">
      <w:pPr>
        <w:ind w:firstLine="709"/>
        <w:jc w:val="both"/>
        <w:rPr>
          <w:kern w:val="28"/>
          <w:highlight w:val="yellow"/>
        </w:rPr>
      </w:pPr>
      <w:r w:rsidRPr="00C101BB">
        <w:rPr>
          <w:b/>
          <w:highlight w:val="yellow"/>
        </w:rPr>
        <w:t>д) информация о внесенных ответственным исполнителем изменениях в муниципальную программу</w:t>
      </w:r>
      <w:r w:rsidRPr="00C101BB">
        <w:rPr>
          <w:kern w:val="28"/>
          <w:highlight w:val="yellow"/>
        </w:rPr>
        <w:t>.</w:t>
      </w:r>
    </w:p>
    <w:p w14:paraId="5FD866D4" w14:textId="77777777" w:rsidR="00C101BB" w:rsidRPr="00C101BB" w:rsidRDefault="00C101BB" w:rsidP="00C101BB">
      <w:pPr>
        <w:ind w:firstLine="709"/>
        <w:jc w:val="both"/>
        <w:rPr>
          <w:highlight w:val="yellow"/>
        </w:rPr>
      </w:pPr>
      <w:r w:rsidRPr="00C101BB">
        <w:rPr>
          <w:kern w:val="28"/>
          <w:highlight w:val="yellow"/>
        </w:rPr>
        <w:t>За 2024 год было внесено 2 изменения в муниципальную программу (постановление № 129 от 08.04.2024 г., постановление № 494 от 28.12.2024 г.)</w:t>
      </w:r>
    </w:p>
    <w:p w14:paraId="0BEDBAA5" w14:textId="77777777" w:rsidR="00C101BB" w:rsidRPr="00C101BB" w:rsidRDefault="00C101BB" w:rsidP="00C101BB">
      <w:pPr>
        <w:ind w:firstLine="709"/>
        <w:jc w:val="both"/>
        <w:rPr>
          <w:highlight w:val="yellow"/>
        </w:rPr>
      </w:pPr>
    </w:p>
    <w:p w14:paraId="3A1E076F" w14:textId="77777777" w:rsidR="00C101BB" w:rsidRPr="00C101BB" w:rsidRDefault="00C101BB" w:rsidP="00C101BB">
      <w:pPr>
        <w:ind w:firstLine="709"/>
        <w:jc w:val="both"/>
        <w:rPr>
          <w:highlight w:val="yellow"/>
        </w:rPr>
      </w:pPr>
      <w:r w:rsidRPr="00C101BB">
        <w:rPr>
          <w:b/>
          <w:highlight w:val="yellow"/>
        </w:rPr>
        <w:t>е) результаты оценки эффективности реализации программы в соответствии с утвержденной методикой</w:t>
      </w:r>
      <w:r w:rsidRPr="00C101BB">
        <w:rPr>
          <w:highlight w:val="yellow"/>
        </w:rPr>
        <w:t>.</w:t>
      </w:r>
    </w:p>
    <w:p w14:paraId="2D100FB5" w14:textId="77777777" w:rsidR="00C101BB" w:rsidRPr="00C101BB" w:rsidRDefault="00C101BB" w:rsidP="00C101BB">
      <w:pPr>
        <w:ind w:firstLine="708"/>
        <w:jc w:val="both"/>
        <w:rPr>
          <w:kern w:val="28"/>
          <w:highlight w:val="yellow"/>
        </w:rPr>
      </w:pPr>
      <w:r w:rsidRPr="00C101BB">
        <w:rPr>
          <w:highlight w:val="yellow"/>
        </w:rPr>
        <w:t>Методика оценки эффективности реализации Программы представляет собой алгоритм оценки ее фактической эффективности в процессе и по итогам реализации Программы и  основана на оценке результативности Программы с учетом общего объема ресурсов, направленного на ее реализацию и соответствует методике.</w:t>
      </w:r>
    </w:p>
    <w:p w14:paraId="5C37592F" w14:textId="77777777" w:rsidR="00C101BB" w:rsidRPr="00C101BB" w:rsidRDefault="00C101BB" w:rsidP="00C101BB">
      <w:pPr>
        <w:ind w:firstLine="567"/>
        <w:jc w:val="both"/>
        <w:rPr>
          <w:highlight w:val="yellow"/>
        </w:rPr>
      </w:pPr>
      <w:r w:rsidRPr="00C101BB">
        <w:rPr>
          <w:highlight w:val="yellow"/>
        </w:rPr>
        <w:t>Оценка эффективности Программы будет осуществляться путем ежегодного сопоставления:</w:t>
      </w:r>
    </w:p>
    <w:p w14:paraId="52655663" w14:textId="77777777" w:rsidR="00C101BB" w:rsidRPr="00C101BB" w:rsidRDefault="00C101BB" w:rsidP="00C101BB">
      <w:pPr>
        <w:ind w:firstLine="567"/>
        <w:jc w:val="both"/>
        <w:rPr>
          <w:highlight w:val="yellow"/>
        </w:rPr>
      </w:pPr>
      <w:r w:rsidRPr="00C101BB">
        <w:rPr>
          <w:highlight w:val="yellow"/>
        </w:rPr>
        <w:t>- фактических (в сопоставимых условиях) и планируемых значений целевых показателей (индикаторов) Программы (целевой параметр 100 %);</w:t>
      </w:r>
    </w:p>
    <w:p w14:paraId="14AFE68A" w14:textId="77777777" w:rsidR="00C101BB" w:rsidRPr="00C101BB" w:rsidRDefault="00C101BB" w:rsidP="00C101BB">
      <w:pPr>
        <w:ind w:firstLine="567"/>
        <w:jc w:val="both"/>
        <w:rPr>
          <w:highlight w:val="yellow"/>
        </w:rPr>
      </w:pPr>
      <w:r w:rsidRPr="00C101BB">
        <w:rPr>
          <w:highlight w:val="yellow"/>
        </w:rPr>
        <w:t>- фактических (в сопоставимых условиях) и планируемых объемов расходов бюджета муниципального района на реализацию Программы и ее основных мероприятий (целевой параметр не менее 95 %);</w:t>
      </w:r>
    </w:p>
    <w:p w14:paraId="3B2BF60E" w14:textId="77777777" w:rsidR="00C101BB" w:rsidRPr="00C101BB" w:rsidRDefault="00C101BB" w:rsidP="00C101BB">
      <w:pPr>
        <w:ind w:firstLine="567"/>
        <w:jc w:val="both"/>
        <w:rPr>
          <w:highlight w:val="yellow"/>
        </w:rPr>
      </w:pPr>
      <w:r w:rsidRPr="00C101BB">
        <w:rPr>
          <w:highlight w:val="yellow"/>
        </w:rPr>
        <w:t>- числа выполненных и планируемых мероприятий плана реализации Программы (целевой параметр 100 %).</w:t>
      </w:r>
    </w:p>
    <w:p w14:paraId="208B3A39" w14:textId="77777777" w:rsidR="00C101BB" w:rsidRPr="00C101BB" w:rsidRDefault="00C101BB" w:rsidP="00C101BB">
      <w:pPr>
        <w:ind w:firstLine="567"/>
        <w:jc w:val="both"/>
        <w:rPr>
          <w:highlight w:val="yellow"/>
        </w:rPr>
      </w:pPr>
      <w:r w:rsidRPr="00C101BB">
        <w:rPr>
          <w:highlight w:val="yellow"/>
        </w:rPr>
        <w:t>Методика оценки эффективности реализации Программы учитывает необходимость проведения оценок:</w:t>
      </w:r>
    </w:p>
    <w:p w14:paraId="18456CF5" w14:textId="77777777" w:rsidR="00C101BB" w:rsidRPr="00C101BB" w:rsidRDefault="00C101BB" w:rsidP="00C101BB">
      <w:pPr>
        <w:ind w:firstLine="567"/>
        <w:jc w:val="both"/>
        <w:rPr>
          <w:highlight w:val="yellow"/>
        </w:rPr>
      </w:pPr>
      <w:r w:rsidRPr="00C101BB">
        <w:rPr>
          <w:highlight w:val="yellow"/>
        </w:rPr>
        <w:t>1) степени достижения целей и решения задач Программы;</w:t>
      </w:r>
    </w:p>
    <w:p w14:paraId="3A71BB16" w14:textId="77777777" w:rsidR="00C101BB" w:rsidRPr="00C101BB" w:rsidRDefault="00C101BB" w:rsidP="00C101BB">
      <w:pPr>
        <w:ind w:firstLine="567"/>
        <w:jc w:val="both"/>
        <w:rPr>
          <w:highlight w:val="yellow"/>
        </w:rPr>
      </w:pPr>
      <w:r w:rsidRPr="00C101BB">
        <w:rPr>
          <w:highlight w:val="yellow"/>
        </w:rPr>
        <w:t>Оценка степени достижения целей и решения задач Программы может определяться путем сопоставления фактически достигнутых значений целевых показателей (индикаторов) Программы и их плановых значений по формуле:</w:t>
      </w:r>
    </w:p>
    <w:p w14:paraId="38230ACB"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 xml:space="preserve">    С</w:t>
      </w:r>
      <w:r w:rsidRPr="00C101BB">
        <w:rPr>
          <w:rFonts w:ascii="Times New Roman" w:hAnsi="Times New Roman" w:cs="Times New Roman"/>
          <w:sz w:val="24"/>
          <w:szCs w:val="24"/>
          <w:highlight w:val="yellow"/>
          <w:vertAlign w:val="subscript"/>
        </w:rPr>
        <w:t>ДЦ</w:t>
      </w:r>
      <w:r w:rsidRPr="00C101BB">
        <w:rPr>
          <w:rFonts w:ascii="Times New Roman" w:hAnsi="Times New Roman" w:cs="Times New Roman"/>
          <w:sz w:val="24"/>
          <w:szCs w:val="24"/>
          <w:highlight w:val="yellow"/>
        </w:rPr>
        <w:t xml:space="preserve">   = (С</w:t>
      </w:r>
      <w:r w:rsidRPr="00C101BB">
        <w:rPr>
          <w:rFonts w:ascii="Times New Roman" w:hAnsi="Times New Roman" w:cs="Times New Roman"/>
          <w:sz w:val="24"/>
          <w:szCs w:val="24"/>
          <w:highlight w:val="yellow"/>
          <w:vertAlign w:val="subscript"/>
        </w:rPr>
        <w:t>ДП1</w:t>
      </w:r>
      <w:r w:rsidRPr="00C101BB">
        <w:rPr>
          <w:rFonts w:ascii="Times New Roman" w:hAnsi="Times New Roman" w:cs="Times New Roman"/>
          <w:sz w:val="24"/>
          <w:szCs w:val="24"/>
          <w:highlight w:val="yellow"/>
        </w:rPr>
        <w:t xml:space="preserve">    + С</w:t>
      </w:r>
      <w:r w:rsidRPr="00C101BB">
        <w:rPr>
          <w:rFonts w:ascii="Times New Roman" w:hAnsi="Times New Roman" w:cs="Times New Roman"/>
          <w:sz w:val="24"/>
          <w:szCs w:val="24"/>
          <w:highlight w:val="yellow"/>
          <w:vertAlign w:val="subscript"/>
        </w:rPr>
        <w:t>ДП2</w:t>
      </w:r>
      <w:r w:rsidRPr="00C101BB">
        <w:rPr>
          <w:rFonts w:ascii="Times New Roman" w:hAnsi="Times New Roman" w:cs="Times New Roman"/>
          <w:sz w:val="24"/>
          <w:szCs w:val="24"/>
          <w:highlight w:val="yellow"/>
        </w:rPr>
        <w:t xml:space="preserve">    + С</w:t>
      </w:r>
      <w:r w:rsidRPr="00C101BB">
        <w:rPr>
          <w:rFonts w:ascii="Times New Roman" w:hAnsi="Times New Roman" w:cs="Times New Roman"/>
          <w:sz w:val="24"/>
          <w:szCs w:val="24"/>
          <w:highlight w:val="yellow"/>
          <w:vertAlign w:val="subscript"/>
        </w:rPr>
        <w:t>ДП</w:t>
      </w:r>
      <w:r w:rsidRPr="00C101BB">
        <w:rPr>
          <w:rFonts w:ascii="Times New Roman" w:hAnsi="Times New Roman" w:cs="Times New Roman"/>
          <w:sz w:val="24"/>
          <w:szCs w:val="24"/>
          <w:highlight w:val="yellow"/>
          <w:vertAlign w:val="subscript"/>
          <w:lang w:val="en-US"/>
        </w:rPr>
        <w:t>N</w:t>
      </w:r>
      <w:r w:rsidRPr="00C101BB">
        <w:rPr>
          <w:rFonts w:ascii="Times New Roman" w:hAnsi="Times New Roman" w:cs="Times New Roman"/>
          <w:sz w:val="24"/>
          <w:szCs w:val="24"/>
          <w:highlight w:val="yellow"/>
        </w:rPr>
        <w:t>) / N,    где:</w:t>
      </w:r>
    </w:p>
    <w:p w14:paraId="3361D262"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 xml:space="preserve">    С</w:t>
      </w:r>
      <w:r w:rsidRPr="00C101BB">
        <w:rPr>
          <w:rFonts w:ascii="Times New Roman" w:hAnsi="Times New Roman" w:cs="Times New Roman"/>
          <w:sz w:val="24"/>
          <w:szCs w:val="24"/>
          <w:highlight w:val="yellow"/>
          <w:vertAlign w:val="subscript"/>
        </w:rPr>
        <w:t>ДЦ</w:t>
      </w:r>
      <w:r w:rsidRPr="00C101BB">
        <w:rPr>
          <w:rFonts w:ascii="Times New Roman" w:hAnsi="Times New Roman" w:cs="Times New Roman"/>
          <w:sz w:val="24"/>
          <w:szCs w:val="24"/>
          <w:highlight w:val="yellow"/>
        </w:rPr>
        <w:t xml:space="preserve"> - степень достижения целей (решения задач);</w:t>
      </w:r>
    </w:p>
    <w:p w14:paraId="4AD0BBC3"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 xml:space="preserve">   С</w:t>
      </w:r>
      <w:r w:rsidRPr="00C101BB">
        <w:rPr>
          <w:rFonts w:ascii="Times New Roman" w:hAnsi="Times New Roman" w:cs="Times New Roman"/>
          <w:sz w:val="24"/>
          <w:szCs w:val="24"/>
          <w:highlight w:val="yellow"/>
          <w:vertAlign w:val="subscript"/>
        </w:rPr>
        <w:t>ДП1</w:t>
      </w:r>
      <w:r w:rsidRPr="00C101BB">
        <w:rPr>
          <w:rFonts w:ascii="Times New Roman" w:hAnsi="Times New Roman" w:cs="Times New Roman"/>
          <w:sz w:val="24"/>
          <w:szCs w:val="24"/>
          <w:highlight w:val="yellow"/>
        </w:rPr>
        <w:t xml:space="preserve"> … С</w:t>
      </w:r>
      <w:r w:rsidRPr="00C101BB">
        <w:rPr>
          <w:rFonts w:ascii="Times New Roman" w:hAnsi="Times New Roman" w:cs="Times New Roman"/>
          <w:sz w:val="24"/>
          <w:szCs w:val="24"/>
          <w:highlight w:val="yellow"/>
          <w:vertAlign w:val="subscript"/>
        </w:rPr>
        <w:t>ДП</w:t>
      </w:r>
      <w:r w:rsidRPr="00C101BB">
        <w:rPr>
          <w:rFonts w:ascii="Times New Roman" w:hAnsi="Times New Roman" w:cs="Times New Roman"/>
          <w:sz w:val="24"/>
          <w:szCs w:val="24"/>
          <w:highlight w:val="yellow"/>
          <w:vertAlign w:val="subscript"/>
          <w:lang w:val="en-US"/>
        </w:rPr>
        <w:t>N</w:t>
      </w:r>
      <w:r w:rsidRPr="00C101BB">
        <w:rPr>
          <w:rFonts w:ascii="Times New Roman" w:hAnsi="Times New Roman" w:cs="Times New Roman"/>
          <w:sz w:val="24"/>
          <w:szCs w:val="24"/>
          <w:highlight w:val="yellow"/>
        </w:rPr>
        <w:t xml:space="preserve">  -    степень    достижения    целевого показателя   (индикатора) Программы, N - количество целевых показателей (индикаторов) Программы.</w:t>
      </w:r>
    </w:p>
    <w:p w14:paraId="44C01097"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Степень   достижения  целевого  показателя  (индикатора)  Программы (С</w:t>
      </w:r>
      <w:r w:rsidRPr="00C101BB">
        <w:rPr>
          <w:rFonts w:ascii="Times New Roman" w:hAnsi="Times New Roman" w:cs="Times New Roman"/>
          <w:sz w:val="24"/>
          <w:szCs w:val="24"/>
          <w:highlight w:val="yellow"/>
          <w:vertAlign w:val="subscript"/>
        </w:rPr>
        <w:t>ДП</w:t>
      </w:r>
      <w:r w:rsidRPr="00C101BB">
        <w:rPr>
          <w:rFonts w:ascii="Times New Roman" w:hAnsi="Times New Roman" w:cs="Times New Roman"/>
          <w:sz w:val="24"/>
          <w:szCs w:val="24"/>
          <w:highlight w:val="yellow"/>
        </w:rPr>
        <w:t>) может рассчитываться по формуле:</w:t>
      </w:r>
    </w:p>
    <w:p w14:paraId="17494826"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p>
    <w:p w14:paraId="7161A4BB"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lastRenderedPageBreak/>
        <w:t xml:space="preserve">    С</w:t>
      </w:r>
      <w:r w:rsidRPr="00C101BB">
        <w:rPr>
          <w:rFonts w:ascii="Times New Roman" w:hAnsi="Times New Roman" w:cs="Times New Roman"/>
          <w:sz w:val="24"/>
          <w:szCs w:val="24"/>
          <w:highlight w:val="yellow"/>
          <w:vertAlign w:val="subscript"/>
        </w:rPr>
        <w:t>ДП</w:t>
      </w:r>
      <w:r w:rsidRPr="00C101BB">
        <w:rPr>
          <w:rFonts w:ascii="Times New Roman" w:hAnsi="Times New Roman" w:cs="Times New Roman"/>
          <w:sz w:val="24"/>
          <w:szCs w:val="24"/>
          <w:highlight w:val="yellow"/>
        </w:rPr>
        <w:t xml:space="preserve"> = З</w:t>
      </w:r>
      <w:r w:rsidRPr="00C101BB">
        <w:rPr>
          <w:rFonts w:ascii="Times New Roman" w:hAnsi="Times New Roman" w:cs="Times New Roman"/>
          <w:sz w:val="24"/>
          <w:szCs w:val="24"/>
          <w:highlight w:val="yellow"/>
          <w:vertAlign w:val="subscript"/>
        </w:rPr>
        <w:t>Ф</w:t>
      </w:r>
      <w:r w:rsidRPr="00C101BB">
        <w:rPr>
          <w:rFonts w:ascii="Times New Roman" w:hAnsi="Times New Roman" w:cs="Times New Roman"/>
          <w:sz w:val="24"/>
          <w:szCs w:val="24"/>
          <w:highlight w:val="yellow"/>
        </w:rPr>
        <w:t xml:space="preserve">  / З</w:t>
      </w:r>
      <w:r w:rsidRPr="00C101BB">
        <w:rPr>
          <w:rFonts w:ascii="Times New Roman" w:hAnsi="Times New Roman" w:cs="Times New Roman"/>
          <w:sz w:val="24"/>
          <w:szCs w:val="24"/>
          <w:highlight w:val="yellow"/>
          <w:vertAlign w:val="subscript"/>
        </w:rPr>
        <w:t>П</w:t>
      </w:r>
      <w:r w:rsidRPr="00C101BB">
        <w:rPr>
          <w:rFonts w:ascii="Times New Roman" w:hAnsi="Times New Roman" w:cs="Times New Roman"/>
          <w:sz w:val="24"/>
          <w:szCs w:val="24"/>
          <w:highlight w:val="yellow"/>
        </w:rPr>
        <w:t xml:space="preserve"> ,     где:</w:t>
      </w:r>
    </w:p>
    <w:p w14:paraId="49F98C59"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 xml:space="preserve">    З</w:t>
      </w:r>
      <w:r w:rsidRPr="00C101BB">
        <w:rPr>
          <w:rFonts w:ascii="Times New Roman" w:hAnsi="Times New Roman" w:cs="Times New Roman"/>
          <w:sz w:val="24"/>
          <w:szCs w:val="24"/>
          <w:highlight w:val="yellow"/>
          <w:vertAlign w:val="subscript"/>
        </w:rPr>
        <w:t>Ф</w:t>
      </w:r>
      <w:r w:rsidRPr="00C101BB">
        <w:rPr>
          <w:rFonts w:ascii="Times New Roman" w:hAnsi="Times New Roman" w:cs="Times New Roman"/>
          <w:sz w:val="24"/>
          <w:szCs w:val="24"/>
          <w:highlight w:val="yellow"/>
        </w:rPr>
        <w:t xml:space="preserve"> -   фактическое    значение   целевого показателя   (индикатора) Программы;</w:t>
      </w:r>
    </w:p>
    <w:p w14:paraId="058A1A43"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 xml:space="preserve">    З</w:t>
      </w:r>
      <w:r w:rsidRPr="00C101BB">
        <w:rPr>
          <w:rFonts w:ascii="Times New Roman" w:hAnsi="Times New Roman" w:cs="Times New Roman"/>
          <w:sz w:val="24"/>
          <w:szCs w:val="24"/>
          <w:highlight w:val="yellow"/>
          <w:vertAlign w:val="subscript"/>
        </w:rPr>
        <w:t>П</w:t>
      </w:r>
      <w:r w:rsidRPr="00C101BB">
        <w:rPr>
          <w:rFonts w:ascii="Times New Roman" w:hAnsi="Times New Roman" w:cs="Times New Roman"/>
          <w:sz w:val="24"/>
          <w:szCs w:val="24"/>
          <w:highlight w:val="yellow"/>
        </w:rPr>
        <w:t xml:space="preserve"> -  плановое  значение целевого показателя (индикатора) Программы  (для целевых показателей (индикаторов), желаемой тенденцией развития которых является рост значений)   или,</w:t>
      </w:r>
    </w:p>
    <w:p w14:paraId="1E1E2D58"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С</w:t>
      </w:r>
      <w:r w:rsidRPr="00C101BB">
        <w:rPr>
          <w:rFonts w:ascii="Times New Roman" w:hAnsi="Times New Roman" w:cs="Times New Roman"/>
          <w:sz w:val="24"/>
          <w:szCs w:val="24"/>
          <w:highlight w:val="yellow"/>
          <w:vertAlign w:val="subscript"/>
        </w:rPr>
        <w:t>ДП1</w:t>
      </w:r>
      <w:r w:rsidRPr="00C101BB">
        <w:rPr>
          <w:rFonts w:ascii="Times New Roman" w:hAnsi="Times New Roman" w:cs="Times New Roman"/>
          <w:sz w:val="24"/>
          <w:szCs w:val="24"/>
          <w:highlight w:val="yellow"/>
        </w:rPr>
        <w:t xml:space="preserve"> = (91/91)=1     С</w:t>
      </w:r>
      <w:r w:rsidRPr="00C101BB">
        <w:rPr>
          <w:rFonts w:ascii="Times New Roman" w:hAnsi="Times New Roman" w:cs="Times New Roman"/>
          <w:sz w:val="24"/>
          <w:szCs w:val="24"/>
          <w:highlight w:val="yellow"/>
          <w:vertAlign w:val="subscript"/>
        </w:rPr>
        <w:t>ДП2</w:t>
      </w:r>
      <w:r w:rsidRPr="00C101BB">
        <w:rPr>
          <w:rFonts w:ascii="Times New Roman" w:hAnsi="Times New Roman" w:cs="Times New Roman"/>
          <w:sz w:val="24"/>
          <w:szCs w:val="24"/>
          <w:highlight w:val="yellow"/>
        </w:rPr>
        <w:t xml:space="preserve"> = (100/100)=1      С</w:t>
      </w:r>
      <w:r w:rsidRPr="00C101BB">
        <w:rPr>
          <w:rFonts w:ascii="Times New Roman" w:hAnsi="Times New Roman" w:cs="Times New Roman"/>
          <w:sz w:val="24"/>
          <w:szCs w:val="24"/>
          <w:highlight w:val="yellow"/>
          <w:vertAlign w:val="subscript"/>
        </w:rPr>
        <w:t>ДП3</w:t>
      </w:r>
      <w:r w:rsidRPr="00C101BB">
        <w:rPr>
          <w:rFonts w:ascii="Times New Roman" w:hAnsi="Times New Roman" w:cs="Times New Roman"/>
          <w:sz w:val="24"/>
          <w:szCs w:val="24"/>
          <w:highlight w:val="yellow"/>
        </w:rPr>
        <w:t xml:space="preserve"> = (64/63)=101,5     С</w:t>
      </w:r>
      <w:r w:rsidRPr="00C101BB">
        <w:rPr>
          <w:rFonts w:ascii="Times New Roman" w:hAnsi="Times New Roman" w:cs="Times New Roman"/>
          <w:sz w:val="24"/>
          <w:szCs w:val="24"/>
          <w:highlight w:val="yellow"/>
          <w:vertAlign w:val="subscript"/>
        </w:rPr>
        <w:t>ДП4</w:t>
      </w:r>
      <w:r w:rsidRPr="00C101BB">
        <w:rPr>
          <w:rFonts w:ascii="Times New Roman" w:hAnsi="Times New Roman" w:cs="Times New Roman"/>
          <w:sz w:val="24"/>
          <w:szCs w:val="24"/>
          <w:highlight w:val="yellow"/>
        </w:rPr>
        <w:t xml:space="preserve"> = (10 /10)=1        С</w:t>
      </w:r>
      <w:r w:rsidRPr="00C101BB">
        <w:rPr>
          <w:rFonts w:ascii="Times New Roman" w:hAnsi="Times New Roman" w:cs="Times New Roman"/>
          <w:sz w:val="24"/>
          <w:szCs w:val="24"/>
          <w:highlight w:val="yellow"/>
          <w:vertAlign w:val="subscript"/>
        </w:rPr>
        <w:t>ДП5</w:t>
      </w:r>
      <w:r w:rsidRPr="00C101BB">
        <w:rPr>
          <w:rFonts w:ascii="Times New Roman" w:hAnsi="Times New Roman" w:cs="Times New Roman"/>
          <w:sz w:val="24"/>
          <w:szCs w:val="24"/>
          <w:highlight w:val="yellow"/>
        </w:rPr>
        <w:t xml:space="preserve"> = (7947/7858)=101</w:t>
      </w:r>
    </w:p>
    <w:p w14:paraId="06BE5ADF" w14:textId="77777777" w:rsidR="00C101BB" w:rsidRPr="00C101BB" w:rsidRDefault="00C101BB" w:rsidP="00C101BB">
      <w:pPr>
        <w:pStyle w:val="ConsPlusNonformat"/>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 xml:space="preserve">  </w:t>
      </w:r>
    </w:p>
    <w:p w14:paraId="4FB0BE94" w14:textId="77777777" w:rsidR="00C101BB" w:rsidRPr="00C101BB" w:rsidRDefault="00C101BB" w:rsidP="00C101BB">
      <w:pPr>
        <w:pStyle w:val="ConsPlusNonformat"/>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С</w:t>
      </w:r>
      <w:r w:rsidRPr="00C101BB">
        <w:rPr>
          <w:rFonts w:ascii="Times New Roman" w:hAnsi="Times New Roman" w:cs="Times New Roman"/>
          <w:sz w:val="24"/>
          <w:szCs w:val="24"/>
          <w:highlight w:val="yellow"/>
          <w:vertAlign w:val="subscript"/>
        </w:rPr>
        <w:t>ДЦ</w:t>
      </w:r>
      <w:r w:rsidRPr="00C101BB">
        <w:rPr>
          <w:rFonts w:ascii="Times New Roman" w:hAnsi="Times New Roman" w:cs="Times New Roman"/>
          <w:sz w:val="24"/>
          <w:szCs w:val="24"/>
          <w:highlight w:val="yellow"/>
        </w:rPr>
        <w:t>= (1+1+1,015+1+1,01)/5=1,023</w:t>
      </w:r>
    </w:p>
    <w:p w14:paraId="4A8C1BFE"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p>
    <w:p w14:paraId="7C1AAC26"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2)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14:paraId="264B1595"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Оценка   степени   соответствия   запланированному   уровню   затрат  и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14:paraId="2987BEA3"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p>
    <w:p w14:paraId="57A92DF5"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 xml:space="preserve">    У</w:t>
      </w:r>
      <w:r w:rsidRPr="00C101BB">
        <w:rPr>
          <w:rFonts w:ascii="Times New Roman" w:hAnsi="Times New Roman" w:cs="Times New Roman"/>
          <w:sz w:val="24"/>
          <w:szCs w:val="24"/>
          <w:highlight w:val="yellow"/>
          <w:vertAlign w:val="subscript"/>
        </w:rPr>
        <w:t>Ф</w:t>
      </w:r>
      <w:r w:rsidRPr="00C101BB">
        <w:rPr>
          <w:rFonts w:ascii="Times New Roman" w:hAnsi="Times New Roman" w:cs="Times New Roman"/>
          <w:sz w:val="24"/>
          <w:szCs w:val="24"/>
          <w:highlight w:val="yellow"/>
        </w:rPr>
        <w:t xml:space="preserve">  = Ф</w:t>
      </w:r>
      <w:r w:rsidRPr="00C101BB">
        <w:rPr>
          <w:rFonts w:ascii="Times New Roman" w:hAnsi="Times New Roman" w:cs="Times New Roman"/>
          <w:sz w:val="24"/>
          <w:szCs w:val="24"/>
          <w:highlight w:val="yellow"/>
          <w:vertAlign w:val="subscript"/>
        </w:rPr>
        <w:t>Ф</w:t>
      </w:r>
      <w:r w:rsidRPr="00C101BB">
        <w:rPr>
          <w:rFonts w:ascii="Times New Roman" w:hAnsi="Times New Roman" w:cs="Times New Roman"/>
          <w:sz w:val="24"/>
          <w:szCs w:val="24"/>
          <w:highlight w:val="yellow"/>
        </w:rPr>
        <w:t xml:space="preserve">  / Ф</w:t>
      </w:r>
      <w:r w:rsidRPr="00C101BB">
        <w:rPr>
          <w:rFonts w:ascii="Times New Roman" w:hAnsi="Times New Roman" w:cs="Times New Roman"/>
          <w:sz w:val="24"/>
          <w:szCs w:val="24"/>
          <w:highlight w:val="yellow"/>
          <w:vertAlign w:val="subscript"/>
        </w:rPr>
        <w:t>П</w:t>
      </w:r>
      <w:r w:rsidRPr="00C101BB">
        <w:rPr>
          <w:rFonts w:ascii="Times New Roman" w:hAnsi="Times New Roman" w:cs="Times New Roman"/>
          <w:sz w:val="24"/>
          <w:szCs w:val="24"/>
          <w:highlight w:val="yellow"/>
        </w:rPr>
        <w:t xml:space="preserve"> , где:</w:t>
      </w:r>
    </w:p>
    <w:p w14:paraId="1054F96E"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 xml:space="preserve">    У</w:t>
      </w:r>
      <w:r w:rsidRPr="00C101BB">
        <w:rPr>
          <w:rFonts w:ascii="Times New Roman" w:hAnsi="Times New Roman" w:cs="Times New Roman"/>
          <w:sz w:val="24"/>
          <w:szCs w:val="24"/>
          <w:highlight w:val="yellow"/>
          <w:vertAlign w:val="subscript"/>
        </w:rPr>
        <w:t>Ф</w:t>
      </w:r>
      <w:r w:rsidRPr="00C101BB">
        <w:rPr>
          <w:rFonts w:ascii="Times New Roman" w:hAnsi="Times New Roman" w:cs="Times New Roman"/>
          <w:sz w:val="24"/>
          <w:szCs w:val="24"/>
          <w:highlight w:val="yellow"/>
        </w:rPr>
        <w:t xml:space="preserve">   -   уровень   финансирования  реализации  Программы;</w:t>
      </w:r>
    </w:p>
    <w:p w14:paraId="26F1BA3E"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 xml:space="preserve">    Ф</w:t>
      </w:r>
      <w:r w:rsidRPr="00C101BB">
        <w:rPr>
          <w:rFonts w:ascii="Times New Roman" w:hAnsi="Times New Roman" w:cs="Times New Roman"/>
          <w:sz w:val="24"/>
          <w:szCs w:val="24"/>
          <w:highlight w:val="yellow"/>
          <w:vertAlign w:val="subscript"/>
        </w:rPr>
        <w:t>Ф</w:t>
      </w:r>
      <w:r w:rsidRPr="00C101BB">
        <w:rPr>
          <w:rFonts w:ascii="Times New Roman" w:hAnsi="Times New Roman" w:cs="Times New Roman"/>
          <w:sz w:val="24"/>
          <w:szCs w:val="24"/>
          <w:highlight w:val="yellow"/>
        </w:rPr>
        <w:t xml:space="preserve">  - фактический  объем финансовых ресурсов, направленный на реализацию Программы;</w:t>
      </w:r>
    </w:p>
    <w:p w14:paraId="2282A8BA"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 xml:space="preserve">    Ф</w:t>
      </w:r>
      <w:r w:rsidRPr="00C101BB">
        <w:rPr>
          <w:rFonts w:ascii="Times New Roman" w:hAnsi="Times New Roman" w:cs="Times New Roman"/>
          <w:sz w:val="24"/>
          <w:szCs w:val="24"/>
          <w:highlight w:val="yellow"/>
          <w:vertAlign w:val="subscript"/>
        </w:rPr>
        <w:t>П</w:t>
      </w:r>
      <w:r w:rsidRPr="00C101BB">
        <w:rPr>
          <w:rFonts w:ascii="Times New Roman" w:hAnsi="Times New Roman" w:cs="Times New Roman"/>
          <w:sz w:val="24"/>
          <w:szCs w:val="24"/>
          <w:highlight w:val="yellow"/>
        </w:rPr>
        <w:t xml:space="preserve">  -  плановый  объем  финансовых ресурсов  на соответствующий отчетный период.</w:t>
      </w:r>
    </w:p>
    <w:p w14:paraId="098FB6FF"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Эффективность  реализации  Программы (Э</w:t>
      </w:r>
      <w:r w:rsidRPr="00C101BB">
        <w:rPr>
          <w:rFonts w:ascii="Times New Roman" w:hAnsi="Times New Roman" w:cs="Times New Roman"/>
          <w:sz w:val="24"/>
          <w:szCs w:val="24"/>
          <w:highlight w:val="yellow"/>
          <w:vertAlign w:val="subscript"/>
        </w:rPr>
        <w:t>МП</w:t>
      </w:r>
      <w:r w:rsidRPr="00C101BB">
        <w:rPr>
          <w:rFonts w:ascii="Times New Roman" w:hAnsi="Times New Roman" w:cs="Times New Roman"/>
          <w:sz w:val="24"/>
          <w:szCs w:val="24"/>
          <w:highlight w:val="yellow"/>
        </w:rPr>
        <w:t>) рассчитывается по следующей формуле:</w:t>
      </w:r>
    </w:p>
    <w:p w14:paraId="696C1CCA"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 xml:space="preserve">    Э</w:t>
      </w:r>
      <w:r w:rsidRPr="00C101BB">
        <w:rPr>
          <w:rFonts w:ascii="Times New Roman" w:hAnsi="Times New Roman" w:cs="Times New Roman"/>
          <w:sz w:val="24"/>
          <w:szCs w:val="24"/>
          <w:highlight w:val="yellow"/>
          <w:vertAlign w:val="subscript"/>
        </w:rPr>
        <w:t>МП</w:t>
      </w:r>
      <w:r w:rsidRPr="00C101BB">
        <w:rPr>
          <w:rFonts w:ascii="Times New Roman" w:hAnsi="Times New Roman" w:cs="Times New Roman"/>
          <w:sz w:val="24"/>
          <w:szCs w:val="24"/>
          <w:highlight w:val="yellow"/>
        </w:rPr>
        <w:t xml:space="preserve">   = С</w:t>
      </w:r>
      <w:r w:rsidRPr="00C101BB">
        <w:rPr>
          <w:rFonts w:ascii="Times New Roman" w:hAnsi="Times New Roman" w:cs="Times New Roman"/>
          <w:sz w:val="24"/>
          <w:szCs w:val="24"/>
          <w:highlight w:val="yellow"/>
          <w:vertAlign w:val="subscript"/>
        </w:rPr>
        <w:t>ДЦ</w:t>
      </w:r>
      <w:r w:rsidRPr="00C101BB">
        <w:rPr>
          <w:rFonts w:ascii="Times New Roman" w:hAnsi="Times New Roman" w:cs="Times New Roman"/>
          <w:sz w:val="24"/>
          <w:szCs w:val="24"/>
          <w:highlight w:val="yellow"/>
        </w:rPr>
        <w:t xml:space="preserve">   x У</w:t>
      </w:r>
      <w:r w:rsidRPr="00C101BB">
        <w:rPr>
          <w:rFonts w:ascii="Times New Roman" w:hAnsi="Times New Roman" w:cs="Times New Roman"/>
          <w:sz w:val="24"/>
          <w:szCs w:val="24"/>
          <w:highlight w:val="yellow"/>
          <w:vertAlign w:val="subscript"/>
        </w:rPr>
        <w:t>Ф</w:t>
      </w:r>
      <w:r w:rsidRPr="00C101BB">
        <w:rPr>
          <w:rFonts w:ascii="Times New Roman" w:hAnsi="Times New Roman" w:cs="Times New Roman"/>
          <w:sz w:val="24"/>
          <w:szCs w:val="24"/>
          <w:highlight w:val="yellow"/>
        </w:rPr>
        <w:t xml:space="preserve"> .</w:t>
      </w:r>
    </w:p>
    <w:p w14:paraId="73996E83" w14:textId="77777777" w:rsidR="00C101BB" w:rsidRPr="00C101BB" w:rsidRDefault="00C101BB" w:rsidP="00C101BB">
      <w:pPr>
        <w:pStyle w:val="ConsPlusNonformat"/>
        <w:ind w:firstLine="567"/>
        <w:jc w:val="both"/>
        <w:rPr>
          <w:rFonts w:ascii="Times New Roman" w:hAnsi="Times New Roman" w:cs="Times New Roman"/>
          <w:sz w:val="24"/>
          <w:szCs w:val="24"/>
          <w:highlight w:val="yellow"/>
        </w:rPr>
      </w:pPr>
      <w:r w:rsidRPr="00C101BB">
        <w:rPr>
          <w:rFonts w:ascii="Times New Roman" w:hAnsi="Times New Roman" w:cs="Times New Roman"/>
          <w:sz w:val="24"/>
          <w:szCs w:val="24"/>
          <w:highlight w:val="yellow"/>
        </w:rPr>
        <w:t>Вывод об эффективности (неэффективности) реализации Программы может определяться на основании следующих критериев.</w:t>
      </w:r>
    </w:p>
    <w:p w14:paraId="60317E77" w14:textId="77777777" w:rsidR="00C101BB" w:rsidRPr="00C101BB" w:rsidRDefault="00C101BB" w:rsidP="00C101BB">
      <w:pPr>
        <w:ind w:firstLine="567"/>
        <w:jc w:val="both"/>
        <w:rPr>
          <w:highlight w:val="yellow"/>
        </w:rPr>
      </w:pPr>
      <w:r w:rsidRPr="00C101BB">
        <w:rPr>
          <w:highlight w:val="yellow"/>
        </w:rPr>
        <w:t>Эффективность реализации Программы - Э</w:t>
      </w:r>
      <w:r w:rsidRPr="00C101BB">
        <w:rPr>
          <w:highlight w:val="yellow"/>
          <w:vertAlign w:val="subscript"/>
        </w:rPr>
        <w:t>МП</w:t>
      </w:r>
      <w:r w:rsidRPr="00C101BB">
        <w:rPr>
          <w:highlight w:val="yellow"/>
        </w:rPr>
        <w:t xml:space="preserve">   будет тем выше, чем выше значение степени достижения целей (решения задач)  Программы - С</w:t>
      </w:r>
      <w:r w:rsidRPr="00C101BB">
        <w:rPr>
          <w:highlight w:val="yellow"/>
          <w:vertAlign w:val="subscript"/>
        </w:rPr>
        <w:t>ДЦ</w:t>
      </w:r>
      <w:r w:rsidRPr="00C101BB">
        <w:rPr>
          <w:highlight w:val="yellow"/>
        </w:rPr>
        <w:t xml:space="preserve">  и при этом ниже значение    уровня   финансирования реализации Программы  (подпрограммы) - У</w:t>
      </w:r>
      <w:r w:rsidRPr="00C101BB">
        <w:rPr>
          <w:highlight w:val="yellow"/>
          <w:vertAlign w:val="subscript"/>
        </w:rPr>
        <w:t>Ф</w:t>
      </w:r>
      <w:r w:rsidRPr="00C101BB">
        <w:rPr>
          <w:highlight w:val="yellow"/>
        </w:rPr>
        <w:t>:</w:t>
      </w:r>
    </w:p>
    <w:p w14:paraId="65CD8434" w14:textId="77777777" w:rsidR="00C101BB" w:rsidRPr="00C101BB" w:rsidRDefault="00C101BB" w:rsidP="00C101BB">
      <w:pPr>
        <w:ind w:firstLine="567"/>
        <w:jc w:val="both"/>
        <w:rPr>
          <w:highlight w:val="yellow"/>
        </w:rPr>
      </w:pPr>
      <w:r w:rsidRPr="00C101BB">
        <w:rPr>
          <w:highlight w:val="yellow"/>
        </w:rPr>
        <w:t xml:space="preserve">    Э</w:t>
      </w:r>
      <w:r w:rsidRPr="00C101BB">
        <w:rPr>
          <w:highlight w:val="yellow"/>
          <w:vertAlign w:val="subscript"/>
        </w:rPr>
        <w:t xml:space="preserve">МП </w:t>
      </w:r>
      <w:r w:rsidRPr="00C101BB">
        <w:rPr>
          <w:highlight w:val="yellow"/>
        </w:rPr>
        <w:t>&gt;= 1 - высокая эффективность реализации Программы;</w:t>
      </w:r>
    </w:p>
    <w:p w14:paraId="1855AB17" w14:textId="77777777" w:rsidR="00C101BB" w:rsidRPr="00C101BB" w:rsidRDefault="00C101BB" w:rsidP="00C101BB">
      <w:pPr>
        <w:ind w:firstLine="567"/>
        <w:jc w:val="both"/>
        <w:rPr>
          <w:highlight w:val="yellow"/>
        </w:rPr>
      </w:pPr>
      <w:r w:rsidRPr="00C101BB">
        <w:rPr>
          <w:highlight w:val="yellow"/>
        </w:rPr>
        <w:t>1 &gt; = Э</w:t>
      </w:r>
      <w:r w:rsidRPr="00C101BB">
        <w:rPr>
          <w:highlight w:val="yellow"/>
          <w:vertAlign w:val="subscript"/>
        </w:rPr>
        <w:t>МП</w:t>
      </w:r>
      <w:r w:rsidRPr="00C101BB">
        <w:rPr>
          <w:highlight w:val="yellow"/>
        </w:rPr>
        <w:t xml:space="preserve"> &gt; = 0,75 - средняя эффективность реализации Программы;</w:t>
      </w:r>
    </w:p>
    <w:p w14:paraId="29914FEC" w14:textId="77777777" w:rsidR="00C101BB" w:rsidRPr="00C101BB" w:rsidRDefault="00C101BB" w:rsidP="00C101BB">
      <w:pPr>
        <w:ind w:firstLine="567"/>
        <w:jc w:val="both"/>
        <w:rPr>
          <w:highlight w:val="yellow"/>
        </w:rPr>
      </w:pPr>
      <w:r w:rsidRPr="00C101BB">
        <w:rPr>
          <w:highlight w:val="yellow"/>
        </w:rPr>
        <w:t xml:space="preserve">    Э</w:t>
      </w:r>
      <w:r w:rsidRPr="00C101BB">
        <w:rPr>
          <w:highlight w:val="yellow"/>
          <w:vertAlign w:val="subscript"/>
        </w:rPr>
        <w:t xml:space="preserve">МП </w:t>
      </w:r>
      <w:r w:rsidRPr="00C101BB">
        <w:rPr>
          <w:highlight w:val="yellow"/>
        </w:rPr>
        <w:t>&lt; 0,75 - низкая эффективность реализации Программы.</w:t>
      </w:r>
    </w:p>
    <w:p w14:paraId="46B3DDE9" w14:textId="77777777" w:rsidR="00C101BB" w:rsidRPr="00C101BB" w:rsidRDefault="00C101BB" w:rsidP="00C101BB">
      <w:pPr>
        <w:ind w:firstLine="708"/>
        <w:rPr>
          <w:highlight w:val="yellow"/>
        </w:rPr>
      </w:pPr>
    </w:p>
    <w:p w14:paraId="7D5510ED" w14:textId="77777777" w:rsidR="00C101BB" w:rsidRPr="00C101BB" w:rsidRDefault="00C101BB" w:rsidP="00C101BB">
      <w:pPr>
        <w:ind w:firstLine="708"/>
        <w:rPr>
          <w:highlight w:val="yellow"/>
        </w:rPr>
      </w:pPr>
      <w:r w:rsidRPr="00C101BB">
        <w:rPr>
          <w:highlight w:val="yellow"/>
        </w:rPr>
        <w:t>У</w:t>
      </w:r>
      <w:r w:rsidRPr="00C101BB">
        <w:rPr>
          <w:highlight w:val="yellow"/>
          <w:vertAlign w:val="subscript"/>
        </w:rPr>
        <w:t>Ф</w:t>
      </w:r>
      <w:r w:rsidRPr="00C101BB">
        <w:rPr>
          <w:highlight w:val="yellow"/>
        </w:rPr>
        <w:t xml:space="preserve">  = (1509,64229/1509,64229)=1</w:t>
      </w:r>
    </w:p>
    <w:p w14:paraId="437759C5" w14:textId="77777777" w:rsidR="00C101BB" w:rsidRPr="00C101BB" w:rsidRDefault="00C101BB" w:rsidP="00C101BB">
      <w:pPr>
        <w:ind w:firstLine="708"/>
        <w:rPr>
          <w:highlight w:val="yellow"/>
        </w:rPr>
      </w:pPr>
    </w:p>
    <w:p w14:paraId="54BBB634" w14:textId="77777777" w:rsidR="00C101BB" w:rsidRPr="00C101BB" w:rsidRDefault="00C101BB" w:rsidP="00C101BB">
      <w:pPr>
        <w:ind w:firstLine="708"/>
        <w:rPr>
          <w:highlight w:val="yellow"/>
        </w:rPr>
      </w:pPr>
      <w:r w:rsidRPr="00C101BB">
        <w:rPr>
          <w:highlight w:val="yellow"/>
        </w:rPr>
        <w:t>Э</w:t>
      </w:r>
      <w:r w:rsidRPr="00C101BB">
        <w:rPr>
          <w:highlight w:val="yellow"/>
          <w:vertAlign w:val="subscript"/>
        </w:rPr>
        <w:t xml:space="preserve">МП= </w:t>
      </w:r>
      <w:r w:rsidRPr="00C101BB">
        <w:rPr>
          <w:highlight w:val="yellow"/>
        </w:rPr>
        <w:t>1,023*1=1,023</w:t>
      </w:r>
    </w:p>
    <w:p w14:paraId="4049C859" w14:textId="77777777" w:rsidR="00C101BB" w:rsidRPr="00C101BB" w:rsidRDefault="00C101BB" w:rsidP="00C101BB">
      <w:pPr>
        <w:ind w:firstLine="708"/>
        <w:rPr>
          <w:highlight w:val="yellow"/>
        </w:rPr>
      </w:pPr>
      <w:r w:rsidRPr="00C101BB">
        <w:rPr>
          <w:highlight w:val="yellow"/>
        </w:rPr>
        <w:t xml:space="preserve">Вывод: по результатам проведенных мероприятий можно сделать вывод, о том что эффективность программы за 2024 год высокая. </w:t>
      </w:r>
    </w:p>
    <w:p w14:paraId="6997E7E7" w14:textId="77777777" w:rsidR="00C101BB" w:rsidRPr="00C101BB" w:rsidRDefault="00C101BB" w:rsidP="00C101BB">
      <w:pPr>
        <w:jc w:val="center"/>
        <w:rPr>
          <w:spacing w:val="2"/>
          <w:highlight w:val="yellow"/>
        </w:rPr>
      </w:pPr>
    </w:p>
    <w:tbl>
      <w:tblPr>
        <w:tblW w:w="103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989"/>
        <w:gridCol w:w="683"/>
        <w:gridCol w:w="947"/>
        <w:gridCol w:w="981"/>
        <w:gridCol w:w="1217"/>
      </w:tblGrid>
      <w:tr w:rsidR="00C101BB" w:rsidRPr="00C101BB" w14:paraId="0DBC38A2" w14:textId="77777777" w:rsidTr="00C101BB">
        <w:tc>
          <w:tcPr>
            <w:tcW w:w="561" w:type="dxa"/>
            <w:vMerge w:val="restart"/>
          </w:tcPr>
          <w:p w14:paraId="03A88680" w14:textId="77777777" w:rsidR="00C101BB" w:rsidRPr="00C101BB" w:rsidRDefault="00C101BB" w:rsidP="001C1677">
            <w:pPr>
              <w:jc w:val="center"/>
              <w:rPr>
                <w:highlight w:val="yellow"/>
              </w:rPr>
            </w:pPr>
            <w:r w:rsidRPr="00C101BB">
              <w:rPr>
                <w:b/>
                <w:highlight w:val="yellow"/>
              </w:rPr>
              <w:t>п/п</w:t>
            </w:r>
          </w:p>
        </w:tc>
        <w:tc>
          <w:tcPr>
            <w:tcW w:w="5989" w:type="dxa"/>
            <w:vMerge w:val="restart"/>
          </w:tcPr>
          <w:p w14:paraId="733CA075" w14:textId="77777777" w:rsidR="00C101BB" w:rsidRPr="00C101BB" w:rsidRDefault="00C101BB" w:rsidP="001C1677">
            <w:pPr>
              <w:jc w:val="center"/>
              <w:rPr>
                <w:highlight w:val="yellow"/>
              </w:rPr>
            </w:pPr>
            <w:r w:rsidRPr="00C101BB">
              <w:rPr>
                <w:b/>
                <w:highlight w:val="yellow"/>
              </w:rPr>
              <w:t>Наименование показателя</w:t>
            </w:r>
            <w:r w:rsidRPr="00C101BB">
              <w:rPr>
                <w:b/>
                <w:highlight w:val="yellow"/>
              </w:rPr>
              <w:br/>
              <w:t>(индикатора)</w:t>
            </w:r>
          </w:p>
        </w:tc>
        <w:tc>
          <w:tcPr>
            <w:tcW w:w="683" w:type="dxa"/>
          </w:tcPr>
          <w:p w14:paraId="77E49F0A" w14:textId="77777777" w:rsidR="00C101BB" w:rsidRPr="00C101BB" w:rsidRDefault="00C101BB" w:rsidP="001C1677">
            <w:pPr>
              <w:jc w:val="center"/>
              <w:rPr>
                <w:highlight w:val="yellow"/>
              </w:rPr>
            </w:pPr>
            <w:r w:rsidRPr="00C101BB">
              <w:rPr>
                <w:b/>
                <w:highlight w:val="yellow"/>
              </w:rPr>
              <w:t>Ед. изм.</w:t>
            </w:r>
          </w:p>
        </w:tc>
        <w:tc>
          <w:tcPr>
            <w:tcW w:w="1928" w:type="dxa"/>
            <w:gridSpan w:val="2"/>
          </w:tcPr>
          <w:p w14:paraId="18B62A43" w14:textId="77777777" w:rsidR="00C101BB" w:rsidRPr="00C101BB" w:rsidRDefault="00C101BB" w:rsidP="001C1677">
            <w:pPr>
              <w:jc w:val="center"/>
              <w:rPr>
                <w:b/>
                <w:highlight w:val="yellow"/>
              </w:rPr>
            </w:pPr>
            <w:r w:rsidRPr="00C101BB">
              <w:rPr>
                <w:b/>
                <w:highlight w:val="yellow"/>
              </w:rPr>
              <w:t>20</w:t>
            </w:r>
            <w:r w:rsidRPr="00C101BB">
              <w:rPr>
                <w:b/>
                <w:highlight w:val="yellow"/>
                <w:lang w:val="en-US"/>
              </w:rPr>
              <w:t>2</w:t>
            </w:r>
            <w:r w:rsidRPr="00C101BB">
              <w:rPr>
                <w:b/>
                <w:highlight w:val="yellow"/>
              </w:rPr>
              <w:t>4</w:t>
            </w:r>
          </w:p>
        </w:tc>
        <w:tc>
          <w:tcPr>
            <w:tcW w:w="1217" w:type="dxa"/>
            <w:vMerge w:val="restart"/>
          </w:tcPr>
          <w:p w14:paraId="1F8007E9" w14:textId="77777777" w:rsidR="00C101BB" w:rsidRPr="00C101BB" w:rsidRDefault="00C101BB" w:rsidP="001C1677">
            <w:pPr>
              <w:jc w:val="center"/>
              <w:rPr>
                <w:b/>
                <w:highlight w:val="yellow"/>
              </w:rPr>
            </w:pPr>
            <w:r w:rsidRPr="00C101BB">
              <w:rPr>
                <w:b/>
                <w:highlight w:val="yellow"/>
              </w:rPr>
              <w:t>Процент исполнения</w:t>
            </w:r>
          </w:p>
        </w:tc>
      </w:tr>
      <w:tr w:rsidR="00C101BB" w:rsidRPr="00C101BB" w14:paraId="4689583D" w14:textId="77777777" w:rsidTr="00C101BB">
        <w:tc>
          <w:tcPr>
            <w:tcW w:w="561" w:type="dxa"/>
            <w:vMerge/>
          </w:tcPr>
          <w:p w14:paraId="08D5612B" w14:textId="77777777" w:rsidR="00C101BB" w:rsidRPr="00C101BB" w:rsidRDefault="00C101BB" w:rsidP="001C1677">
            <w:pPr>
              <w:jc w:val="center"/>
              <w:rPr>
                <w:b/>
                <w:highlight w:val="yellow"/>
              </w:rPr>
            </w:pPr>
          </w:p>
        </w:tc>
        <w:tc>
          <w:tcPr>
            <w:tcW w:w="5989" w:type="dxa"/>
            <w:vMerge/>
          </w:tcPr>
          <w:p w14:paraId="7CFD5894" w14:textId="77777777" w:rsidR="00C101BB" w:rsidRPr="00C101BB" w:rsidRDefault="00C101BB" w:rsidP="001C1677">
            <w:pPr>
              <w:jc w:val="center"/>
              <w:rPr>
                <w:highlight w:val="yellow"/>
              </w:rPr>
            </w:pPr>
          </w:p>
        </w:tc>
        <w:tc>
          <w:tcPr>
            <w:tcW w:w="683" w:type="dxa"/>
          </w:tcPr>
          <w:p w14:paraId="1E3C1B2E" w14:textId="77777777" w:rsidR="00C101BB" w:rsidRPr="00C101BB" w:rsidRDefault="00C101BB" w:rsidP="001C1677">
            <w:pPr>
              <w:jc w:val="center"/>
              <w:rPr>
                <w:highlight w:val="yellow"/>
              </w:rPr>
            </w:pPr>
          </w:p>
        </w:tc>
        <w:tc>
          <w:tcPr>
            <w:tcW w:w="947" w:type="dxa"/>
          </w:tcPr>
          <w:p w14:paraId="02EB7F78" w14:textId="77777777" w:rsidR="00C101BB" w:rsidRPr="00C101BB" w:rsidRDefault="00C101BB" w:rsidP="001C1677">
            <w:pPr>
              <w:jc w:val="center"/>
              <w:rPr>
                <w:b/>
                <w:highlight w:val="yellow"/>
              </w:rPr>
            </w:pPr>
            <w:r w:rsidRPr="00C101BB">
              <w:rPr>
                <w:b/>
                <w:highlight w:val="yellow"/>
              </w:rPr>
              <w:t>План</w:t>
            </w:r>
          </w:p>
        </w:tc>
        <w:tc>
          <w:tcPr>
            <w:tcW w:w="981" w:type="dxa"/>
          </w:tcPr>
          <w:p w14:paraId="1F85C436" w14:textId="77777777" w:rsidR="00C101BB" w:rsidRPr="00C101BB" w:rsidRDefault="00C101BB" w:rsidP="001C1677">
            <w:pPr>
              <w:jc w:val="center"/>
              <w:rPr>
                <w:b/>
                <w:highlight w:val="yellow"/>
              </w:rPr>
            </w:pPr>
            <w:r w:rsidRPr="00C101BB">
              <w:rPr>
                <w:b/>
                <w:highlight w:val="yellow"/>
              </w:rPr>
              <w:t xml:space="preserve">Факт </w:t>
            </w:r>
          </w:p>
        </w:tc>
        <w:tc>
          <w:tcPr>
            <w:tcW w:w="1217" w:type="dxa"/>
            <w:vMerge/>
          </w:tcPr>
          <w:p w14:paraId="69C50623" w14:textId="77777777" w:rsidR="00C101BB" w:rsidRPr="00C101BB" w:rsidRDefault="00C101BB" w:rsidP="001C1677">
            <w:pPr>
              <w:jc w:val="center"/>
              <w:rPr>
                <w:b/>
                <w:highlight w:val="yellow"/>
              </w:rPr>
            </w:pPr>
          </w:p>
        </w:tc>
      </w:tr>
      <w:tr w:rsidR="00C101BB" w:rsidRPr="00C101BB" w14:paraId="3771F2A6" w14:textId="77777777" w:rsidTr="00C101BB">
        <w:tc>
          <w:tcPr>
            <w:tcW w:w="561" w:type="dxa"/>
          </w:tcPr>
          <w:p w14:paraId="1E0AE8BD" w14:textId="77777777" w:rsidR="00C101BB" w:rsidRPr="00C101BB" w:rsidRDefault="00C101BB" w:rsidP="001C1677">
            <w:pPr>
              <w:jc w:val="center"/>
              <w:rPr>
                <w:highlight w:val="yellow"/>
              </w:rPr>
            </w:pPr>
            <w:r w:rsidRPr="00C101BB">
              <w:rPr>
                <w:highlight w:val="yellow"/>
              </w:rPr>
              <w:t>1</w:t>
            </w:r>
          </w:p>
        </w:tc>
        <w:tc>
          <w:tcPr>
            <w:tcW w:w="5989" w:type="dxa"/>
          </w:tcPr>
          <w:p w14:paraId="238F6691" w14:textId="77777777" w:rsidR="00C101BB" w:rsidRPr="00C101BB" w:rsidRDefault="00C101BB" w:rsidP="001C1677">
            <w:pPr>
              <w:jc w:val="both"/>
              <w:rPr>
                <w:highlight w:val="yellow"/>
              </w:rPr>
            </w:pPr>
            <w:r w:rsidRPr="00C101BB">
              <w:rPr>
                <w:highlight w:val="yellow"/>
              </w:rPr>
              <w:t>Доля муниципального недвижимого имущества, переданного в оперативное управление, хозяйственное ведение, аренду и безвозмездное пользование юридическим лицам</w:t>
            </w:r>
          </w:p>
        </w:tc>
        <w:tc>
          <w:tcPr>
            <w:tcW w:w="683" w:type="dxa"/>
          </w:tcPr>
          <w:p w14:paraId="4F5E7C3A" w14:textId="77777777" w:rsidR="00C101BB" w:rsidRPr="00C101BB" w:rsidRDefault="00C101BB" w:rsidP="001C1677">
            <w:pPr>
              <w:jc w:val="center"/>
              <w:rPr>
                <w:highlight w:val="yellow"/>
              </w:rPr>
            </w:pPr>
            <w:r w:rsidRPr="00C101BB">
              <w:rPr>
                <w:highlight w:val="yellow"/>
              </w:rPr>
              <w:t>%</w:t>
            </w:r>
          </w:p>
        </w:tc>
        <w:tc>
          <w:tcPr>
            <w:tcW w:w="947" w:type="dxa"/>
          </w:tcPr>
          <w:p w14:paraId="76D095B5" w14:textId="77777777" w:rsidR="00C101BB" w:rsidRPr="00C101BB" w:rsidRDefault="00C101BB" w:rsidP="001C1677">
            <w:pPr>
              <w:spacing w:line="302" w:lineRule="atLeast"/>
              <w:ind w:left="-391" w:firstLine="391"/>
              <w:jc w:val="center"/>
              <w:textAlignment w:val="baseline"/>
              <w:rPr>
                <w:highlight w:val="yellow"/>
              </w:rPr>
            </w:pPr>
            <w:r w:rsidRPr="00C101BB">
              <w:rPr>
                <w:highlight w:val="yellow"/>
              </w:rPr>
              <w:t>91</w:t>
            </w:r>
          </w:p>
        </w:tc>
        <w:tc>
          <w:tcPr>
            <w:tcW w:w="981" w:type="dxa"/>
          </w:tcPr>
          <w:p w14:paraId="3B0C3C63" w14:textId="77777777" w:rsidR="00C101BB" w:rsidRPr="00C101BB" w:rsidRDefault="00C101BB" w:rsidP="001C1677">
            <w:pPr>
              <w:spacing w:line="302" w:lineRule="atLeast"/>
              <w:ind w:left="-391" w:firstLine="391"/>
              <w:jc w:val="center"/>
              <w:textAlignment w:val="baseline"/>
              <w:rPr>
                <w:highlight w:val="yellow"/>
              </w:rPr>
            </w:pPr>
            <w:r w:rsidRPr="00C101BB">
              <w:rPr>
                <w:highlight w:val="yellow"/>
              </w:rPr>
              <w:t>91</w:t>
            </w:r>
          </w:p>
        </w:tc>
        <w:tc>
          <w:tcPr>
            <w:tcW w:w="1217" w:type="dxa"/>
          </w:tcPr>
          <w:p w14:paraId="5F7570B6" w14:textId="77777777" w:rsidR="00C101BB" w:rsidRPr="00C101BB" w:rsidRDefault="00C101BB" w:rsidP="001C1677">
            <w:pPr>
              <w:spacing w:line="302" w:lineRule="atLeast"/>
              <w:jc w:val="center"/>
              <w:textAlignment w:val="baseline"/>
              <w:rPr>
                <w:highlight w:val="yellow"/>
              </w:rPr>
            </w:pPr>
            <w:r w:rsidRPr="00C101BB">
              <w:rPr>
                <w:highlight w:val="yellow"/>
              </w:rPr>
              <w:t>100,0</w:t>
            </w:r>
          </w:p>
        </w:tc>
      </w:tr>
      <w:tr w:rsidR="00C101BB" w:rsidRPr="00C101BB" w14:paraId="7E4C96E6" w14:textId="77777777" w:rsidTr="00C101BB">
        <w:tc>
          <w:tcPr>
            <w:tcW w:w="561" w:type="dxa"/>
          </w:tcPr>
          <w:p w14:paraId="29769FCD" w14:textId="77777777" w:rsidR="00C101BB" w:rsidRPr="00C101BB" w:rsidRDefault="00C101BB" w:rsidP="001C1677">
            <w:pPr>
              <w:jc w:val="center"/>
              <w:rPr>
                <w:highlight w:val="yellow"/>
              </w:rPr>
            </w:pPr>
            <w:r w:rsidRPr="00C101BB">
              <w:rPr>
                <w:highlight w:val="yellow"/>
              </w:rPr>
              <w:t>2</w:t>
            </w:r>
          </w:p>
        </w:tc>
        <w:tc>
          <w:tcPr>
            <w:tcW w:w="5989" w:type="dxa"/>
          </w:tcPr>
          <w:p w14:paraId="46DD389D" w14:textId="77777777" w:rsidR="00C101BB" w:rsidRPr="00C101BB" w:rsidRDefault="00C101BB" w:rsidP="001C1677">
            <w:pPr>
              <w:jc w:val="both"/>
              <w:rPr>
                <w:highlight w:val="yellow"/>
              </w:rPr>
            </w:pPr>
            <w:r w:rsidRPr="00C101BB">
              <w:rPr>
                <w:highlight w:val="yellow"/>
              </w:rPr>
              <w:t>Доля объектов муниципального имущества, в отношении которых в реестре муниципального  имущества содержится актуализированная информация, от общего числа объектов, представленных правообладателем к учету</w:t>
            </w:r>
          </w:p>
        </w:tc>
        <w:tc>
          <w:tcPr>
            <w:tcW w:w="683" w:type="dxa"/>
          </w:tcPr>
          <w:p w14:paraId="2FD1C144" w14:textId="77777777" w:rsidR="00C101BB" w:rsidRPr="00C101BB" w:rsidRDefault="00C101BB" w:rsidP="001C1677">
            <w:pPr>
              <w:jc w:val="center"/>
              <w:rPr>
                <w:highlight w:val="yellow"/>
              </w:rPr>
            </w:pPr>
            <w:r w:rsidRPr="00C101BB">
              <w:rPr>
                <w:highlight w:val="yellow"/>
              </w:rPr>
              <w:t>%</w:t>
            </w:r>
          </w:p>
        </w:tc>
        <w:tc>
          <w:tcPr>
            <w:tcW w:w="947" w:type="dxa"/>
          </w:tcPr>
          <w:p w14:paraId="1CF02C91" w14:textId="77777777" w:rsidR="00C101BB" w:rsidRPr="00C101BB" w:rsidRDefault="00C101BB" w:rsidP="001C1677">
            <w:pPr>
              <w:spacing w:line="302" w:lineRule="atLeast"/>
              <w:jc w:val="center"/>
              <w:textAlignment w:val="baseline"/>
              <w:rPr>
                <w:highlight w:val="yellow"/>
                <w:lang w:val="en-US"/>
              </w:rPr>
            </w:pPr>
            <w:r w:rsidRPr="00C101BB">
              <w:rPr>
                <w:highlight w:val="yellow"/>
              </w:rPr>
              <w:t>100</w:t>
            </w:r>
          </w:p>
        </w:tc>
        <w:tc>
          <w:tcPr>
            <w:tcW w:w="981" w:type="dxa"/>
          </w:tcPr>
          <w:p w14:paraId="44EA6881" w14:textId="77777777" w:rsidR="00C101BB" w:rsidRPr="00C101BB" w:rsidRDefault="00C101BB" w:rsidP="001C1677">
            <w:pPr>
              <w:spacing w:line="302" w:lineRule="atLeast"/>
              <w:jc w:val="center"/>
              <w:textAlignment w:val="baseline"/>
              <w:rPr>
                <w:highlight w:val="yellow"/>
                <w:lang w:val="en-US"/>
              </w:rPr>
            </w:pPr>
            <w:r w:rsidRPr="00C101BB">
              <w:rPr>
                <w:highlight w:val="yellow"/>
              </w:rPr>
              <w:t>100</w:t>
            </w:r>
          </w:p>
        </w:tc>
        <w:tc>
          <w:tcPr>
            <w:tcW w:w="1217" w:type="dxa"/>
          </w:tcPr>
          <w:p w14:paraId="6FB7EEAF" w14:textId="77777777" w:rsidR="00C101BB" w:rsidRPr="00C101BB" w:rsidRDefault="00C101BB" w:rsidP="001C1677">
            <w:pPr>
              <w:spacing w:line="302" w:lineRule="atLeast"/>
              <w:jc w:val="center"/>
              <w:textAlignment w:val="baseline"/>
              <w:rPr>
                <w:highlight w:val="yellow"/>
              </w:rPr>
            </w:pPr>
            <w:r w:rsidRPr="00C101BB">
              <w:rPr>
                <w:highlight w:val="yellow"/>
              </w:rPr>
              <w:t>100,0</w:t>
            </w:r>
          </w:p>
        </w:tc>
      </w:tr>
      <w:tr w:rsidR="00C101BB" w:rsidRPr="00C101BB" w14:paraId="0E1FC253" w14:textId="77777777" w:rsidTr="00C101BB">
        <w:tc>
          <w:tcPr>
            <w:tcW w:w="561" w:type="dxa"/>
          </w:tcPr>
          <w:p w14:paraId="5B45E1F9" w14:textId="77777777" w:rsidR="00C101BB" w:rsidRPr="00C101BB" w:rsidRDefault="00C101BB" w:rsidP="001C1677">
            <w:pPr>
              <w:jc w:val="center"/>
              <w:rPr>
                <w:highlight w:val="yellow"/>
              </w:rPr>
            </w:pPr>
            <w:r w:rsidRPr="00C101BB">
              <w:rPr>
                <w:highlight w:val="yellow"/>
              </w:rPr>
              <w:t>3</w:t>
            </w:r>
          </w:p>
        </w:tc>
        <w:tc>
          <w:tcPr>
            <w:tcW w:w="5989" w:type="dxa"/>
          </w:tcPr>
          <w:p w14:paraId="22FB075E" w14:textId="77777777" w:rsidR="00C101BB" w:rsidRPr="00C101BB" w:rsidRDefault="00C101BB" w:rsidP="001C1677">
            <w:pPr>
              <w:jc w:val="both"/>
              <w:rPr>
                <w:highlight w:val="yellow"/>
              </w:rPr>
            </w:pPr>
            <w:r w:rsidRPr="00C101BB">
              <w:rPr>
                <w:highlight w:val="yellow"/>
              </w:rPr>
              <w:t>Доля выделенных земельных участков в счет долей в праве собственности на земельный участок из земель сельскохозяйственного назначения (оформление паев на землю)</w:t>
            </w:r>
          </w:p>
        </w:tc>
        <w:tc>
          <w:tcPr>
            <w:tcW w:w="683" w:type="dxa"/>
          </w:tcPr>
          <w:p w14:paraId="135668EF" w14:textId="77777777" w:rsidR="00C101BB" w:rsidRPr="00C101BB" w:rsidRDefault="00C101BB" w:rsidP="001C1677">
            <w:pPr>
              <w:jc w:val="center"/>
              <w:rPr>
                <w:highlight w:val="yellow"/>
              </w:rPr>
            </w:pPr>
            <w:r w:rsidRPr="00C101BB">
              <w:rPr>
                <w:highlight w:val="yellow"/>
              </w:rPr>
              <w:t>%</w:t>
            </w:r>
          </w:p>
        </w:tc>
        <w:tc>
          <w:tcPr>
            <w:tcW w:w="947" w:type="dxa"/>
          </w:tcPr>
          <w:p w14:paraId="75044CBF" w14:textId="77777777" w:rsidR="00C101BB" w:rsidRPr="00C101BB" w:rsidRDefault="00C101BB" w:rsidP="001C1677">
            <w:pPr>
              <w:spacing w:line="302" w:lineRule="atLeast"/>
              <w:jc w:val="center"/>
              <w:textAlignment w:val="baseline"/>
              <w:rPr>
                <w:highlight w:val="yellow"/>
                <w:lang w:val="en-US"/>
              </w:rPr>
            </w:pPr>
            <w:r w:rsidRPr="00C101BB">
              <w:rPr>
                <w:highlight w:val="yellow"/>
              </w:rPr>
              <w:t>63</w:t>
            </w:r>
          </w:p>
        </w:tc>
        <w:tc>
          <w:tcPr>
            <w:tcW w:w="981" w:type="dxa"/>
          </w:tcPr>
          <w:p w14:paraId="410136DE" w14:textId="77777777" w:rsidR="00C101BB" w:rsidRPr="00C101BB" w:rsidRDefault="00C101BB" w:rsidP="001C1677">
            <w:pPr>
              <w:spacing w:line="302" w:lineRule="atLeast"/>
              <w:jc w:val="center"/>
              <w:textAlignment w:val="baseline"/>
              <w:rPr>
                <w:highlight w:val="yellow"/>
                <w:lang w:val="en-US"/>
              </w:rPr>
            </w:pPr>
            <w:r w:rsidRPr="00C101BB">
              <w:rPr>
                <w:highlight w:val="yellow"/>
              </w:rPr>
              <w:t>64</w:t>
            </w:r>
          </w:p>
        </w:tc>
        <w:tc>
          <w:tcPr>
            <w:tcW w:w="1217" w:type="dxa"/>
          </w:tcPr>
          <w:p w14:paraId="66A2C9AC" w14:textId="77777777" w:rsidR="00C101BB" w:rsidRPr="00C101BB" w:rsidRDefault="00C101BB" w:rsidP="001C1677">
            <w:pPr>
              <w:spacing w:line="302" w:lineRule="atLeast"/>
              <w:jc w:val="center"/>
              <w:textAlignment w:val="baseline"/>
              <w:rPr>
                <w:highlight w:val="yellow"/>
              </w:rPr>
            </w:pPr>
            <w:r w:rsidRPr="00C101BB">
              <w:rPr>
                <w:highlight w:val="yellow"/>
              </w:rPr>
              <w:t>101,5</w:t>
            </w:r>
          </w:p>
        </w:tc>
      </w:tr>
      <w:tr w:rsidR="00C101BB" w:rsidRPr="00C101BB" w14:paraId="25527D8D" w14:textId="77777777" w:rsidTr="00C101BB">
        <w:tc>
          <w:tcPr>
            <w:tcW w:w="561" w:type="dxa"/>
          </w:tcPr>
          <w:p w14:paraId="736EA0C6" w14:textId="77777777" w:rsidR="00C101BB" w:rsidRPr="00C101BB" w:rsidRDefault="00C101BB" w:rsidP="001C1677">
            <w:pPr>
              <w:jc w:val="center"/>
              <w:rPr>
                <w:highlight w:val="yellow"/>
              </w:rPr>
            </w:pPr>
            <w:r w:rsidRPr="00C101BB">
              <w:rPr>
                <w:highlight w:val="yellow"/>
              </w:rPr>
              <w:t>4</w:t>
            </w:r>
          </w:p>
        </w:tc>
        <w:tc>
          <w:tcPr>
            <w:tcW w:w="5989" w:type="dxa"/>
          </w:tcPr>
          <w:p w14:paraId="761AB5BA" w14:textId="77777777" w:rsidR="00C101BB" w:rsidRPr="00C101BB" w:rsidRDefault="00C101BB" w:rsidP="001C1677">
            <w:pPr>
              <w:jc w:val="both"/>
              <w:rPr>
                <w:highlight w:val="yellow"/>
              </w:rPr>
            </w:pPr>
            <w:r w:rsidRPr="00C101BB">
              <w:rPr>
                <w:highlight w:val="yellow"/>
              </w:rPr>
              <w:t xml:space="preserve">Доля сформированных земельных участков для последующего предоставления льготным категориям </w:t>
            </w:r>
            <w:r w:rsidRPr="00C101BB">
              <w:rPr>
                <w:highlight w:val="yellow"/>
              </w:rPr>
              <w:lastRenderedPageBreak/>
              <w:t>граждан от существующей потребности в земельных участках</w:t>
            </w:r>
          </w:p>
        </w:tc>
        <w:tc>
          <w:tcPr>
            <w:tcW w:w="683" w:type="dxa"/>
          </w:tcPr>
          <w:p w14:paraId="79BA8CB0" w14:textId="77777777" w:rsidR="00C101BB" w:rsidRPr="00C101BB" w:rsidRDefault="00C101BB" w:rsidP="001C1677">
            <w:pPr>
              <w:jc w:val="center"/>
              <w:rPr>
                <w:highlight w:val="yellow"/>
              </w:rPr>
            </w:pPr>
            <w:r w:rsidRPr="00C101BB">
              <w:rPr>
                <w:highlight w:val="yellow"/>
              </w:rPr>
              <w:lastRenderedPageBreak/>
              <w:t>%</w:t>
            </w:r>
          </w:p>
        </w:tc>
        <w:tc>
          <w:tcPr>
            <w:tcW w:w="947" w:type="dxa"/>
          </w:tcPr>
          <w:p w14:paraId="04B44057" w14:textId="77777777" w:rsidR="00C101BB" w:rsidRPr="00C101BB" w:rsidRDefault="00C101BB" w:rsidP="001C1677">
            <w:pPr>
              <w:spacing w:line="302" w:lineRule="atLeast"/>
              <w:jc w:val="center"/>
              <w:textAlignment w:val="baseline"/>
              <w:rPr>
                <w:highlight w:val="yellow"/>
              </w:rPr>
            </w:pPr>
            <w:r w:rsidRPr="00C101BB">
              <w:rPr>
                <w:highlight w:val="yellow"/>
                <w:lang w:val="en-US"/>
              </w:rPr>
              <w:t>1</w:t>
            </w:r>
            <w:r w:rsidRPr="00C101BB">
              <w:rPr>
                <w:highlight w:val="yellow"/>
              </w:rPr>
              <w:t>0</w:t>
            </w:r>
          </w:p>
        </w:tc>
        <w:tc>
          <w:tcPr>
            <w:tcW w:w="981" w:type="dxa"/>
          </w:tcPr>
          <w:p w14:paraId="1214FB96" w14:textId="77777777" w:rsidR="00C101BB" w:rsidRPr="00C101BB" w:rsidRDefault="00C101BB" w:rsidP="001C1677">
            <w:pPr>
              <w:spacing w:line="302" w:lineRule="atLeast"/>
              <w:jc w:val="center"/>
              <w:textAlignment w:val="baseline"/>
              <w:rPr>
                <w:highlight w:val="yellow"/>
              </w:rPr>
            </w:pPr>
            <w:r w:rsidRPr="00C101BB">
              <w:rPr>
                <w:highlight w:val="yellow"/>
                <w:lang w:val="en-US"/>
              </w:rPr>
              <w:t>1</w:t>
            </w:r>
            <w:r w:rsidRPr="00C101BB">
              <w:rPr>
                <w:highlight w:val="yellow"/>
              </w:rPr>
              <w:t>0</w:t>
            </w:r>
          </w:p>
        </w:tc>
        <w:tc>
          <w:tcPr>
            <w:tcW w:w="1217" w:type="dxa"/>
          </w:tcPr>
          <w:p w14:paraId="4A0462E3" w14:textId="77777777" w:rsidR="00C101BB" w:rsidRPr="00C101BB" w:rsidRDefault="00C101BB" w:rsidP="001C1677">
            <w:pPr>
              <w:spacing w:line="302" w:lineRule="atLeast"/>
              <w:jc w:val="center"/>
              <w:textAlignment w:val="baseline"/>
              <w:rPr>
                <w:highlight w:val="yellow"/>
              </w:rPr>
            </w:pPr>
            <w:r w:rsidRPr="00C101BB">
              <w:rPr>
                <w:highlight w:val="yellow"/>
              </w:rPr>
              <w:t>100,0</w:t>
            </w:r>
          </w:p>
        </w:tc>
      </w:tr>
      <w:tr w:rsidR="00C101BB" w:rsidRPr="002E1539" w14:paraId="0EB606D5" w14:textId="77777777" w:rsidTr="00C101BB">
        <w:tc>
          <w:tcPr>
            <w:tcW w:w="561" w:type="dxa"/>
          </w:tcPr>
          <w:p w14:paraId="68A750F4" w14:textId="77777777" w:rsidR="00C101BB" w:rsidRPr="00C101BB" w:rsidRDefault="00C101BB" w:rsidP="001C1677">
            <w:pPr>
              <w:jc w:val="center"/>
              <w:rPr>
                <w:highlight w:val="yellow"/>
              </w:rPr>
            </w:pPr>
            <w:r w:rsidRPr="00C101BB">
              <w:rPr>
                <w:highlight w:val="yellow"/>
              </w:rPr>
              <w:lastRenderedPageBreak/>
              <w:t>5</w:t>
            </w:r>
          </w:p>
        </w:tc>
        <w:tc>
          <w:tcPr>
            <w:tcW w:w="5989" w:type="dxa"/>
          </w:tcPr>
          <w:p w14:paraId="75D98C76" w14:textId="77777777" w:rsidR="00C101BB" w:rsidRPr="00C101BB" w:rsidRDefault="00C101BB" w:rsidP="001C1677">
            <w:pPr>
              <w:jc w:val="both"/>
              <w:rPr>
                <w:highlight w:val="yellow"/>
              </w:rPr>
            </w:pPr>
            <w:r w:rsidRPr="00C101BB">
              <w:rPr>
                <w:highlight w:val="yellow"/>
              </w:rPr>
              <w:t>Количество земельных участков, учтенных с помощью автоматизированной системы</w:t>
            </w:r>
          </w:p>
        </w:tc>
        <w:tc>
          <w:tcPr>
            <w:tcW w:w="683" w:type="dxa"/>
          </w:tcPr>
          <w:p w14:paraId="35EE7351" w14:textId="77777777" w:rsidR="00C101BB" w:rsidRPr="00C101BB" w:rsidRDefault="00C101BB" w:rsidP="001C1677">
            <w:pPr>
              <w:jc w:val="center"/>
              <w:rPr>
                <w:highlight w:val="yellow"/>
              </w:rPr>
            </w:pPr>
            <w:r w:rsidRPr="00C101BB">
              <w:rPr>
                <w:highlight w:val="yellow"/>
              </w:rPr>
              <w:t>ед.</w:t>
            </w:r>
          </w:p>
        </w:tc>
        <w:tc>
          <w:tcPr>
            <w:tcW w:w="947" w:type="dxa"/>
          </w:tcPr>
          <w:p w14:paraId="17CACC5C" w14:textId="77777777" w:rsidR="00C101BB" w:rsidRPr="00C101BB" w:rsidRDefault="00C101BB" w:rsidP="001C1677">
            <w:pPr>
              <w:spacing w:line="302" w:lineRule="atLeast"/>
              <w:jc w:val="center"/>
              <w:textAlignment w:val="baseline"/>
              <w:rPr>
                <w:highlight w:val="yellow"/>
              </w:rPr>
            </w:pPr>
            <w:r w:rsidRPr="00C101BB">
              <w:rPr>
                <w:highlight w:val="yellow"/>
              </w:rPr>
              <w:t>7858</w:t>
            </w:r>
          </w:p>
        </w:tc>
        <w:tc>
          <w:tcPr>
            <w:tcW w:w="981" w:type="dxa"/>
          </w:tcPr>
          <w:p w14:paraId="5A0EA868" w14:textId="77777777" w:rsidR="00C101BB" w:rsidRPr="00C101BB" w:rsidRDefault="00C101BB" w:rsidP="001C1677">
            <w:pPr>
              <w:spacing w:line="302" w:lineRule="atLeast"/>
              <w:jc w:val="center"/>
              <w:textAlignment w:val="baseline"/>
              <w:rPr>
                <w:highlight w:val="yellow"/>
              </w:rPr>
            </w:pPr>
            <w:r w:rsidRPr="00C101BB">
              <w:rPr>
                <w:highlight w:val="yellow"/>
              </w:rPr>
              <w:t>7947</w:t>
            </w:r>
          </w:p>
        </w:tc>
        <w:tc>
          <w:tcPr>
            <w:tcW w:w="1217" w:type="dxa"/>
          </w:tcPr>
          <w:p w14:paraId="7F5F8674" w14:textId="77777777" w:rsidR="00C101BB" w:rsidRPr="00CA229C" w:rsidRDefault="00C101BB" w:rsidP="001C1677">
            <w:pPr>
              <w:spacing w:line="302" w:lineRule="atLeast"/>
              <w:jc w:val="center"/>
              <w:textAlignment w:val="baseline"/>
            </w:pPr>
            <w:r w:rsidRPr="00C101BB">
              <w:rPr>
                <w:highlight w:val="yellow"/>
              </w:rPr>
              <w:t>101,0</w:t>
            </w:r>
          </w:p>
        </w:tc>
      </w:tr>
    </w:tbl>
    <w:p w14:paraId="7830C210" w14:textId="77777777" w:rsidR="00C101BB" w:rsidRDefault="00C101BB" w:rsidP="00C101BB">
      <w:pPr>
        <w:ind w:firstLine="708"/>
        <w:rPr>
          <w:sz w:val="28"/>
          <w:szCs w:val="28"/>
        </w:rPr>
      </w:pPr>
    </w:p>
    <w:p w14:paraId="087AA16A" w14:textId="13586E9B" w:rsidR="006B7A4A" w:rsidRPr="008121C2" w:rsidRDefault="006B7A4A" w:rsidP="002D223F">
      <w:pPr>
        <w:ind w:firstLine="709"/>
        <w:jc w:val="both"/>
        <w:rPr>
          <w:b/>
        </w:rPr>
      </w:pPr>
    </w:p>
    <w:p w14:paraId="0ACA8865" w14:textId="77777777" w:rsidR="005313C1" w:rsidRPr="008121C2" w:rsidRDefault="005313C1" w:rsidP="002D223F">
      <w:pPr>
        <w:ind w:firstLine="709"/>
        <w:jc w:val="both"/>
        <w:rPr>
          <w:b/>
        </w:rPr>
      </w:pPr>
    </w:p>
    <w:p w14:paraId="15DCCFFC" w14:textId="77777777" w:rsidR="006B7A4A" w:rsidRPr="008121C2" w:rsidRDefault="006B7A4A" w:rsidP="001B60B7">
      <w:pPr>
        <w:jc w:val="center"/>
        <w:rPr>
          <w:color w:val="000000"/>
        </w:rPr>
        <w:sectPr w:rsidR="006B7A4A" w:rsidRPr="008121C2" w:rsidSect="00EF27CD">
          <w:footerReference w:type="default" r:id="rId15"/>
          <w:pgSz w:w="11906" w:h="16838" w:code="9"/>
          <w:pgMar w:top="567" w:right="567" w:bottom="567" w:left="851" w:header="709" w:footer="709" w:gutter="0"/>
          <w:cols w:space="708"/>
          <w:docGrid w:linePitch="360"/>
        </w:sectPr>
      </w:pPr>
    </w:p>
    <w:p w14:paraId="5900D14F" w14:textId="77BB89CC" w:rsidR="00E54A0B" w:rsidRPr="00B52F94" w:rsidRDefault="00E54A0B" w:rsidP="00B52F94">
      <w:pPr>
        <w:pStyle w:val="a8"/>
        <w:numPr>
          <w:ilvl w:val="0"/>
          <w:numId w:val="17"/>
        </w:numPr>
        <w:spacing w:after="0" w:line="240" w:lineRule="auto"/>
        <w:ind w:left="0" w:firstLine="567"/>
        <w:jc w:val="center"/>
        <w:rPr>
          <w:rFonts w:ascii="Times New Roman" w:hAnsi="Times New Roman"/>
          <w:b/>
          <w:sz w:val="24"/>
          <w:szCs w:val="24"/>
          <w:highlight w:val="yellow"/>
        </w:rPr>
      </w:pPr>
      <w:r w:rsidRPr="00B52F94">
        <w:rPr>
          <w:rFonts w:ascii="Times New Roman" w:hAnsi="Times New Roman"/>
          <w:b/>
          <w:sz w:val="24"/>
          <w:szCs w:val="24"/>
          <w:highlight w:val="yellow"/>
        </w:rPr>
        <w:lastRenderedPageBreak/>
        <w:t>Отчет о реализации муниципальной программы</w:t>
      </w:r>
    </w:p>
    <w:p w14:paraId="0F6A9A52" w14:textId="791017A9" w:rsidR="00E54A0B" w:rsidRPr="00B52F94" w:rsidRDefault="00E54A0B" w:rsidP="00B52F94">
      <w:pPr>
        <w:ind w:firstLine="567"/>
        <w:jc w:val="center"/>
        <w:rPr>
          <w:b/>
          <w:highlight w:val="yellow"/>
        </w:rPr>
      </w:pPr>
      <w:r w:rsidRPr="00B52F94">
        <w:rPr>
          <w:b/>
          <w:highlight w:val="yellow"/>
        </w:rPr>
        <w:t>«Комплексное развитие сельских территорий за 202</w:t>
      </w:r>
      <w:r w:rsidR="00B52F94">
        <w:rPr>
          <w:b/>
          <w:highlight w:val="yellow"/>
        </w:rPr>
        <w:t>4</w:t>
      </w:r>
      <w:r w:rsidRPr="00B52F94">
        <w:rPr>
          <w:b/>
          <w:highlight w:val="yellow"/>
        </w:rPr>
        <w:t xml:space="preserve"> год</w:t>
      </w:r>
    </w:p>
    <w:p w14:paraId="07AEEE5F" w14:textId="77777777" w:rsidR="00E54A0B" w:rsidRPr="00B52F94" w:rsidRDefault="00E54A0B" w:rsidP="00B52F94">
      <w:pPr>
        <w:ind w:firstLine="567"/>
        <w:jc w:val="center"/>
        <w:rPr>
          <w:b/>
          <w:highlight w:val="yellow"/>
        </w:rPr>
      </w:pPr>
      <w:r w:rsidRPr="00B52F94">
        <w:rPr>
          <w:b/>
          <w:highlight w:val="yellow"/>
        </w:rPr>
        <w:t>МО «Курумканский район»»</w:t>
      </w:r>
    </w:p>
    <w:p w14:paraId="5CFB56ED" w14:textId="77777777" w:rsidR="00E54A0B" w:rsidRPr="00B52F94" w:rsidRDefault="00E54A0B" w:rsidP="00E54A0B">
      <w:pPr>
        <w:pStyle w:val="a8"/>
        <w:widowControl w:val="0"/>
        <w:suppressAutoHyphens/>
        <w:spacing w:after="0" w:line="240" w:lineRule="auto"/>
        <w:ind w:left="567"/>
        <w:rPr>
          <w:rFonts w:ascii="Times New Roman" w:hAnsi="Times New Roman"/>
          <w:b/>
          <w:sz w:val="24"/>
          <w:szCs w:val="24"/>
          <w:highlight w:val="yellow"/>
        </w:rPr>
      </w:pPr>
    </w:p>
    <w:p w14:paraId="3F62D968" w14:textId="77777777" w:rsidR="00B52F94" w:rsidRPr="00B52F94" w:rsidRDefault="00B52F94" w:rsidP="00B52F94">
      <w:pPr>
        <w:ind w:firstLine="709"/>
        <w:jc w:val="both"/>
        <w:rPr>
          <w:highlight w:val="yellow"/>
        </w:rPr>
      </w:pPr>
      <w:r w:rsidRPr="00B52F94">
        <w:rPr>
          <w:highlight w:val="yellow"/>
        </w:rPr>
        <w:t>В 2024 году в рамках реализации муниципальной целевой программы «Комплексное развитие сельских территорий в Курумканском районе Республики Бурятия на период до 2025 года»</w:t>
      </w:r>
      <w:r w:rsidRPr="00B52F94">
        <w:rPr>
          <w:b/>
          <w:highlight w:val="yellow"/>
        </w:rPr>
        <w:t xml:space="preserve"> </w:t>
      </w:r>
      <w:r w:rsidRPr="00B52F94">
        <w:rPr>
          <w:highlight w:val="yellow"/>
        </w:rPr>
        <w:t xml:space="preserve">достигнуты следующие значения показателей (индикаторов): </w:t>
      </w:r>
    </w:p>
    <w:p w14:paraId="4E3B4751" w14:textId="77777777" w:rsidR="00B52F94" w:rsidRPr="00B52F94" w:rsidRDefault="00B52F94" w:rsidP="00B52F94">
      <w:pPr>
        <w:ind w:firstLine="709"/>
        <w:jc w:val="center"/>
        <w:rPr>
          <w:highlight w:val="yellow"/>
          <w:shd w:val="clear" w:color="auto" w:fill="FFFFFF"/>
        </w:rPr>
      </w:pPr>
      <w:r w:rsidRPr="00B52F94">
        <w:rPr>
          <w:highlight w:val="yellow"/>
          <w:shd w:val="clear" w:color="auto" w:fill="FFFFFF"/>
        </w:rPr>
        <w:t>Сведения о достижении значений показателей (индикаторов)</w:t>
      </w:r>
    </w:p>
    <w:p w14:paraId="532BD4C7" w14:textId="77777777" w:rsidR="00B52F94" w:rsidRPr="00B52F94" w:rsidRDefault="00B52F94" w:rsidP="00B52F94">
      <w:pPr>
        <w:ind w:firstLine="709"/>
        <w:jc w:val="right"/>
        <w:rPr>
          <w:sz w:val="20"/>
          <w:szCs w:val="20"/>
          <w:highlight w:val="yellow"/>
        </w:rPr>
      </w:pPr>
      <w:r w:rsidRPr="00B52F94">
        <w:rPr>
          <w:sz w:val="20"/>
          <w:szCs w:val="20"/>
          <w:highlight w:val="yellow"/>
        </w:rPr>
        <w:t>Таблица 1</w:t>
      </w:r>
    </w:p>
    <w:tbl>
      <w:tblPr>
        <w:tblW w:w="5110" w:type="pct"/>
        <w:jc w:val="center"/>
        <w:tblCellSpacing w:w="5" w:type="nil"/>
        <w:tblLayout w:type="fixed"/>
        <w:tblCellMar>
          <w:left w:w="75" w:type="dxa"/>
          <w:right w:w="75" w:type="dxa"/>
        </w:tblCellMar>
        <w:tblLook w:val="0000" w:firstRow="0" w:lastRow="0" w:firstColumn="0" w:lastColumn="0" w:noHBand="0" w:noVBand="0"/>
      </w:tblPr>
      <w:tblGrid>
        <w:gridCol w:w="491"/>
        <w:gridCol w:w="2525"/>
        <w:gridCol w:w="1314"/>
        <w:gridCol w:w="2128"/>
        <w:gridCol w:w="745"/>
        <w:gridCol w:w="758"/>
        <w:gridCol w:w="2448"/>
      </w:tblGrid>
      <w:tr w:rsidR="00B52F94" w:rsidRPr="00B52F94" w14:paraId="7D33C7C5" w14:textId="77777777" w:rsidTr="00272A1D">
        <w:trPr>
          <w:trHeight w:val="800"/>
          <w:tblCellSpacing w:w="5" w:type="nil"/>
          <w:jc w:val="center"/>
        </w:trPr>
        <w:tc>
          <w:tcPr>
            <w:tcW w:w="236" w:type="pct"/>
            <w:vMerge w:val="restart"/>
            <w:tcBorders>
              <w:top w:val="single" w:sz="8" w:space="0" w:color="auto"/>
              <w:left w:val="single" w:sz="8" w:space="0" w:color="auto"/>
              <w:bottom w:val="single" w:sz="8" w:space="0" w:color="auto"/>
              <w:right w:val="single" w:sz="8" w:space="0" w:color="auto"/>
            </w:tcBorders>
            <w:vAlign w:val="center"/>
          </w:tcPr>
          <w:p w14:paraId="538EB4C7" w14:textId="77777777" w:rsidR="00B52F94" w:rsidRPr="00B52F94" w:rsidRDefault="00B52F94" w:rsidP="00272A1D">
            <w:pPr>
              <w:widowControl w:val="0"/>
              <w:autoSpaceDE w:val="0"/>
              <w:autoSpaceDN w:val="0"/>
              <w:adjustRightInd w:val="0"/>
              <w:jc w:val="center"/>
              <w:rPr>
                <w:highlight w:val="yellow"/>
              </w:rPr>
            </w:pPr>
            <w:r w:rsidRPr="00B52F94">
              <w:rPr>
                <w:highlight w:val="yellow"/>
              </w:rPr>
              <w:t>N</w:t>
            </w:r>
          </w:p>
          <w:p w14:paraId="24BA1202"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п/п</w:t>
            </w:r>
          </w:p>
        </w:tc>
        <w:tc>
          <w:tcPr>
            <w:tcW w:w="1213" w:type="pct"/>
            <w:vMerge w:val="restart"/>
            <w:tcBorders>
              <w:top w:val="single" w:sz="8" w:space="0" w:color="auto"/>
              <w:left w:val="single" w:sz="8" w:space="0" w:color="auto"/>
              <w:bottom w:val="single" w:sz="8" w:space="0" w:color="auto"/>
              <w:right w:val="single" w:sz="8" w:space="0" w:color="auto"/>
            </w:tcBorders>
            <w:vAlign w:val="center"/>
          </w:tcPr>
          <w:p w14:paraId="115196CB"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Показатель (индикатор)</w:t>
            </w:r>
          </w:p>
          <w:p w14:paraId="0212A8D7"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(наименование)</w:t>
            </w:r>
          </w:p>
        </w:tc>
        <w:tc>
          <w:tcPr>
            <w:tcW w:w="631" w:type="pct"/>
            <w:vMerge w:val="restart"/>
            <w:tcBorders>
              <w:top w:val="single" w:sz="8" w:space="0" w:color="auto"/>
              <w:left w:val="single" w:sz="8" w:space="0" w:color="auto"/>
              <w:bottom w:val="single" w:sz="8" w:space="0" w:color="auto"/>
              <w:right w:val="single" w:sz="8" w:space="0" w:color="auto"/>
            </w:tcBorders>
            <w:vAlign w:val="center"/>
          </w:tcPr>
          <w:p w14:paraId="20E3F156"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Ед. измерения</w:t>
            </w:r>
          </w:p>
        </w:tc>
        <w:tc>
          <w:tcPr>
            <w:tcW w:w="1744" w:type="pct"/>
            <w:gridSpan w:val="3"/>
            <w:tcBorders>
              <w:top w:val="single" w:sz="8" w:space="0" w:color="auto"/>
              <w:left w:val="single" w:sz="8" w:space="0" w:color="auto"/>
              <w:bottom w:val="single" w:sz="8" w:space="0" w:color="auto"/>
              <w:right w:val="single" w:sz="8" w:space="0" w:color="auto"/>
            </w:tcBorders>
            <w:vAlign w:val="center"/>
          </w:tcPr>
          <w:p w14:paraId="63AE30AE"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Значения показателей</w:t>
            </w:r>
          </w:p>
          <w:p w14:paraId="2C8E7C26"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(индикаторов) муниципальной программы, подпрограммы</w:t>
            </w:r>
          </w:p>
          <w:p w14:paraId="713D77B9"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муниципальной программы</w:t>
            </w:r>
          </w:p>
        </w:tc>
        <w:tc>
          <w:tcPr>
            <w:tcW w:w="1175" w:type="pct"/>
            <w:vMerge w:val="restart"/>
            <w:tcBorders>
              <w:top w:val="single" w:sz="8" w:space="0" w:color="auto"/>
              <w:left w:val="single" w:sz="8" w:space="0" w:color="auto"/>
              <w:bottom w:val="single" w:sz="8" w:space="0" w:color="auto"/>
              <w:right w:val="single" w:sz="8" w:space="0" w:color="auto"/>
            </w:tcBorders>
            <w:vAlign w:val="center"/>
          </w:tcPr>
          <w:p w14:paraId="5E26DDB4"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Обоснование</w:t>
            </w:r>
          </w:p>
          <w:p w14:paraId="14143901"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отклонений</w:t>
            </w:r>
          </w:p>
          <w:p w14:paraId="66DBA371"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значений</w:t>
            </w:r>
          </w:p>
          <w:p w14:paraId="131A1C37"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показателя</w:t>
            </w:r>
          </w:p>
          <w:p w14:paraId="6BB92E9D"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(индикатора) на</w:t>
            </w:r>
          </w:p>
          <w:p w14:paraId="3A3E2590"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конец отчетного года (при наличии)</w:t>
            </w:r>
          </w:p>
        </w:tc>
      </w:tr>
      <w:tr w:rsidR="00B52F94" w:rsidRPr="00B52F94" w14:paraId="221C983D" w14:textId="77777777" w:rsidTr="00272A1D">
        <w:trPr>
          <w:trHeight w:val="320"/>
          <w:tblCellSpacing w:w="5" w:type="nil"/>
          <w:jc w:val="center"/>
        </w:trPr>
        <w:tc>
          <w:tcPr>
            <w:tcW w:w="236" w:type="pct"/>
            <w:vMerge/>
            <w:tcBorders>
              <w:left w:val="single" w:sz="8" w:space="0" w:color="auto"/>
              <w:bottom w:val="single" w:sz="8" w:space="0" w:color="auto"/>
              <w:right w:val="single" w:sz="8" w:space="0" w:color="auto"/>
            </w:tcBorders>
            <w:vAlign w:val="center"/>
          </w:tcPr>
          <w:p w14:paraId="4683D530" w14:textId="77777777" w:rsidR="00B52F94" w:rsidRPr="00B52F94" w:rsidRDefault="00B52F94" w:rsidP="00272A1D">
            <w:pPr>
              <w:widowControl w:val="0"/>
              <w:autoSpaceDE w:val="0"/>
              <w:autoSpaceDN w:val="0"/>
              <w:adjustRightInd w:val="0"/>
              <w:jc w:val="center"/>
              <w:rPr>
                <w:highlight w:val="yellow"/>
              </w:rPr>
            </w:pPr>
          </w:p>
        </w:tc>
        <w:tc>
          <w:tcPr>
            <w:tcW w:w="1213" w:type="pct"/>
            <w:vMerge/>
            <w:tcBorders>
              <w:left w:val="single" w:sz="8" w:space="0" w:color="auto"/>
              <w:bottom w:val="single" w:sz="8" w:space="0" w:color="auto"/>
              <w:right w:val="single" w:sz="8" w:space="0" w:color="auto"/>
            </w:tcBorders>
            <w:vAlign w:val="center"/>
          </w:tcPr>
          <w:p w14:paraId="4A967FC2" w14:textId="77777777" w:rsidR="00B52F94" w:rsidRPr="00B52F94" w:rsidRDefault="00B52F94" w:rsidP="00272A1D">
            <w:pPr>
              <w:widowControl w:val="0"/>
              <w:autoSpaceDE w:val="0"/>
              <w:autoSpaceDN w:val="0"/>
              <w:adjustRightInd w:val="0"/>
              <w:jc w:val="center"/>
              <w:rPr>
                <w:highlight w:val="yellow"/>
              </w:rPr>
            </w:pPr>
          </w:p>
        </w:tc>
        <w:tc>
          <w:tcPr>
            <w:tcW w:w="631" w:type="pct"/>
            <w:vMerge/>
            <w:tcBorders>
              <w:left w:val="single" w:sz="8" w:space="0" w:color="auto"/>
              <w:bottom w:val="single" w:sz="8" w:space="0" w:color="auto"/>
              <w:right w:val="single" w:sz="8" w:space="0" w:color="auto"/>
            </w:tcBorders>
            <w:vAlign w:val="center"/>
          </w:tcPr>
          <w:p w14:paraId="0AB00FD8" w14:textId="77777777" w:rsidR="00B52F94" w:rsidRPr="00B52F94" w:rsidRDefault="00B52F94" w:rsidP="00272A1D">
            <w:pPr>
              <w:widowControl w:val="0"/>
              <w:autoSpaceDE w:val="0"/>
              <w:autoSpaceDN w:val="0"/>
              <w:adjustRightInd w:val="0"/>
              <w:jc w:val="center"/>
              <w:rPr>
                <w:highlight w:val="yellow"/>
              </w:rPr>
            </w:pPr>
          </w:p>
        </w:tc>
        <w:tc>
          <w:tcPr>
            <w:tcW w:w="1022" w:type="pct"/>
            <w:vMerge w:val="restart"/>
            <w:tcBorders>
              <w:left w:val="single" w:sz="8" w:space="0" w:color="auto"/>
              <w:bottom w:val="single" w:sz="8" w:space="0" w:color="auto"/>
              <w:right w:val="single" w:sz="8" w:space="0" w:color="auto"/>
            </w:tcBorders>
            <w:vAlign w:val="center"/>
          </w:tcPr>
          <w:p w14:paraId="1F5C8732"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год,</w:t>
            </w:r>
          </w:p>
          <w:p w14:paraId="3BBB45B5"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предшествующий</w:t>
            </w:r>
          </w:p>
          <w:p w14:paraId="1A6E019B"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отчетному &lt;4&gt;</w:t>
            </w:r>
          </w:p>
        </w:tc>
        <w:tc>
          <w:tcPr>
            <w:tcW w:w="722" w:type="pct"/>
            <w:gridSpan w:val="2"/>
            <w:tcBorders>
              <w:left w:val="single" w:sz="8" w:space="0" w:color="auto"/>
              <w:bottom w:val="single" w:sz="8" w:space="0" w:color="auto"/>
              <w:right w:val="single" w:sz="8" w:space="0" w:color="auto"/>
            </w:tcBorders>
            <w:vAlign w:val="center"/>
          </w:tcPr>
          <w:p w14:paraId="09404A6A"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отчетный год</w:t>
            </w:r>
          </w:p>
        </w:tc>
        <w:tc>
          <w:tcPr>
            <w:tcW w:w="1175" w:type="pct"/>
            <w:vMerge/>
            <w:tcBorders>
              <w:left w:val="single" w:sz="8" w:space="0" w:color="auto"/>
              <w:bottom w:val="single" w:sz="8" w:space="0" w:color="auto"/>
              <w:right w:val="single" w:sz="8" w:space="0" w:color="auto"/>
            </w:tcBorders>
            <w:vAlign w:val="center"/>
          </w:tcPr>
          <w:p w14:paraId="02737358" w14:textId="77777777" w:rsidR="00B52F94" w:rsidRPr="00B52F94" w:rsidRDefault="00B52F94" w:rsidP="00272A1D">
            <w:pPr>
              <w:widowControl w:val="0"/>
              <w:autoSpaceDE w:val="0"/>
              <w:autoSpaceDN w:val="0"/>
              <w:adjustRightInd w:val="0"/>
              <w:jc w:val="center"/>
              <w:rPr>
                <w:highlight w:val="yellow"/>
              </w:rPr>
            </w:pPr>
          </w:p>
        </w:tc>
      </w:tr>
      <w:tr w:rsidR="00B52F94" w:rsidRPr="00B52F94" w14:paraId="14749B9A" w14:textId="77777777" w:rsidTr="00272A1D">
        <w:trPr>
          <w:tblCellSpacing w:w="5" w:type="nil"/>
          <w:jc w:val="center"/>
        </w:trPr>
        <w:tc>
          <w:tcPr>
            <w:tcW w:w="236" w:type="pct"/>
            <w:vMerge/>
            <w:tcBorders>
              <w:left w:val="single" w:sz="8" w:space="0" w:color="auto"/>
              <w:bottom w:val="single" w:sz="8" w:space="0" w:color="auto"/>
              <w:right w:val="single" w:sz="8" w:space="0" w:color="auto"/>
            </w:tcBorders>
            <w:vAlign w:val="center"/>
          </w:tcPr>
          <w:p w14:paraId="3E092884" w14:textId="77777777" w:rsidR="00B52F94" w:rsidRPr="00B52F94" w:rsidRDefault="00B52F94" w:rsidP="00272A1D">
            <w:pPr>
              <w:widowControl w:val="0"/>
              <w:autoSpaceDE w:val="0"/>
              <w:autoSpaceDN w:val="0"/>
              <w:adjustRightInd w:val="0"/>
              <w:jc w:val="center"/>
              <w:rPr>
                <w:highlight w:val="yellow"/>
              </w:rPr>
            </w:pPr>
          </w:p>
        </w:tc>
        <w:tc>
          <w:tcPr>
            <w:tcW w:w="1213" w:type="pct"/>
            <w:vMerge/>
            <w:tcBorders>
              <w:left w:val="single" w:sz="8" w:space="0" w:color="auto"/>
              <w:bottom w:val="single" w:sz="8" w:space="0" w:color="auto"/>
              <w:right w:val="single" w:sz="8" w:space="0" w:color="auto"/>
            </w:tcBorders>
            <w:vAlign w:val="center"/>
          </w:tcPr>
          <w:p w14:paraId="00641DF5" w14:textId="77777777" w:rsidR="00B52F94" w:rsidRPr="00B52F94" w:rsidRDefault="00B52F94" w:rsidP="00272A1D">
            <w:pPr>
              <w:widowControl w:val="0"/>
              <w:autoSpaceDE w:val="0"/>
              <w:autoSpaceDN w:val="0"/>
              <w:adjustRightInd w:val="0"/>
              <w:jc w:val="center"/>
              <w:rPr>
                <w:highlight w:val="yellow"/>
              </w:rPr>
            </w:pPr>
          </w:p>
        </w:tc>
        <w:tc>
          <w:tcPr>
            <w:tcW w:w="631" w:type="pct"/>
            <w:vMerge/>
            <w:tcBorders>
              <w:left w:val="single" w:sz="8" w:space="0" w:color="auto"/>
              <w:bottom w:val="single" w:sz="8" w:space="0" w:color="auto"/>
              <w:right w:val="single" w:sz="8" w:space="0" w:color="auto"/>
            </w:tcBorders>
            <w:vAlign w:val="center"/>
          </w:tcPr>
          <w:p w14:paraId="1BDDF6DB" w14:textId="77777777" w:rsidR="00B52F94" w:rsidRPr="00B52F94" w:rsidRDefault="00B52F94" w:rsidP="00272A1D">
            <w:pPr>
              <w:widowControl w:val="0"/>
              <w:autoSpaceDE w:val="0"/>
              <w:autoSpaceDN w:val="0"/>
              <w:adjustRightInd w:val="0"/>
              <w:jc w:val="center"/>
              <w:rPr>
                <w:highlight w:val="yellow"/>
              </w:rPr>
            </w:pPr>
          </w:p>
        </w:tc>
        <w:tc>
          <w:tcPr>
            <w:tcW w:w="1022" w:type="pct"/>
            <w:vMerge/>
            <w:tcBorders>
              <w:left w:val="single" w:sz="8" w:space="0" w:color="auto"/>
              <w:bottom w:val="single" w:sz="8" w:space="0" w:color="auto"/>
              <w:right w:val="single" w:sz="8" w:space="0" w:color="auto"/>
            </w:tcBorders>
            <w:vAlign w:val="center"/>
          </w:tcPr>
          <w:p w14:paraId="2D53E18A" w14:textId="77777777" w:rsidR="00B52F94" w:rsidRPr="00B52F94" w:rsidRDefault="00B52F94" w:rsidP="00272A1D">
            <w:pPr>
              <w:widowControl w:val="0"/>
              <w:autoSpaceDE w:val="0"/>
              <w:autoSpaceDN w:val="0"/>
              <w:adjustRightInd w:val="0"/>
              <w:jc w:val="center"/>
              <w:rPr>
                <w:highlight w:val="yellow"/>
              </w:rPr>
            </w:pPr>
          </w:p>
        </w:tc>
        <w:tc>
          <w:tcPr>
            <w:tcW w:w="358" w:type="pct"/>
            <w:tcBorders>
              <w:left w:val="single" w:sz="8" w:space="0" w:color="auto"/>
              <w:bottom w:val="single" w:sz="8" w:space="0" w:color="auto"/>
              <w:right w:val="single" w:sz="8" w:space="0" w:color="auto"/>
            </w:tcBorders>
            <w:vAlign w:val="center"/>
          </w:tcPr>
          <w:p w14:paraId="060032EB"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план</w:t>
            </w:r>
          </w:p>
        </w:tc>
        <w:tc>
          <w:tcPr>
            <w:tcW w:w="364" w:type="pct"/>
            <w:tcBorders>
              <w:left w:val="single" w:sz="8" w:space="0" w:color="auto"/>
              <w:bottom w:val="single" w:sz="8" w:space="0" w:color="auto"/>
              <w:right w:val="single" w:sz="8" w:space="0" w:color="auto"/>
            </w:tcBorders>
            <w:vAlign w:val="center"/>
          </w:tcPr>
          <w:p w14:paraId="50AE154C" w14:textId="77777777" w:rsidR="00B52F94" w:rsidRPr="00B52F94" w:rsidRDefault="00B52F94" w:rsidP="00272A1D">
            <w:pPr>
              <w:widowControl w:val="0"/>
              <w:autoSpaceDE w:val="0"/>
              <w:autoSpaceDN w:val="0"/>
              <w:adjustRightInd w:val="0"/>
              <w:jc w:val="center"/>
              <w:rPr>
                <w:highlight w:val="yellow"/>
              </w:rPr>
            </w:pPr>
            <w:r w:rsidRPr="00B52F94">
              <w:rPr>
                <w:highlight w:val="yellow"/>
              </w:rPr>
              <w:t>факт</w:t>
            </w:r>
          </w:p>
        </w:tc>
        <w:tc>
          <w:tcPr>
            <w:tcW w:w="1175" w:type="pct"/>
            <w:vMerge/>
            <w:tcBorders>
              <w:left w:val="single" w:sz="8" w:space="0" w:color="auto"/>
              <w:bottom w:val="single" w:sz="8" w:space="0" w:color="auto"/>
              <w:right w:val="single" w:sz="8" w:space="0" w:color="auto"/>
            </w:tcBorders>
            <w:vAlign w:val="center"/>
          </w:tcPr>
          <w:p w14:paraId="4173D9BA" w14:textId="77777777" w:rsidR="00B52F94" w:rsidRPr="00B52F94" w:rsidRDefault="00B52F94" w:rsidP="00272A1D">
            <w:pPr>
              <w:widowControl w:val="0"/>
              <w:autoSpaceDE w:val="0"/>
              <w:autoSpaceDN w:val="0"/>
              <w:adjustRightInd w:val="0"/>
              <w:jc w:val="center"/>
              <w:rPr>
                <w:highlight w:val="yellow"/>
              </w:rPr>
            </w:pPr>
          </w:p>
        </w:tc>
      </w:tr>
      <w:tr w:rsidR="00B52F94" w:rsidRPr="00B52F94" w14:paraId="1CDFE8E1" w14:textId="77777777" w:rsidTr="00272A1D">
        <w:trPr>
          <w:tblCellSpacing w:w="5" w:type="nil"/>
          <w:jc w:val="center"/>
        </w:trPr>
        <w:tc>
          <w:tcPr>
            <w:tcW w:w="236" w:type="pct"/>
            <w:tcBorders>
              <w:left w:val="single" w:sz="8" w:space="0" w:color="auto"/>
              <w:bottom w:val="single" w:sz="8" w:space="0" w:color="auto"/>
              <w:right w:val="single" w:sz="8" w:space="0" w:color="auto"/>
            </w:tcBorders>
            <w:vAlign w:val="center"/>
          </w:tcPr>
          <w:p w14:paraId="58820D0E" w14:textId="77777777" w:rsidR="00B52F94" w:rsidRPr="00B52F94" w:rsidRDefault="00B52F94" w:rsidP="00272A1D">
            <w:pPr>
              <w:widowControl w:val="0"/>
              <w:autoSpaceDE w:val="0"/>
              <w:autoSpaceDN w:val="0"/>
              <w:adjustRightInd w:val="0"/>
              <w:jc w:val="center"/>
              <w:rPr>
                <w:highlight w:val="yellow"/>
              </w:rPr>
            </w:pPr>
            <w:r w:rsidRPr="00B52F94">
              <w:rPr>
                <w:highlight w:val="yellow"/>
              </w:rPr>
              <w:t>1</w:t>
            </w:r>
          </w:p>
        </w:tc>
        <w:tc>
          <w:tcPr>
            <w:tcW w:w="1213" w:type="pct"/>
            <w:tcBorders>
              <w:left w:val="single" w:sz="8" w:space="0" w:color="auto"/>
              <w:bottom w:val="single" w:sz="8" w:space="0" w:color="auto"/>
              <w:right w:val="single" w:sz="8" w:space="0" w:color="auto"/>
            </w:tcBorders>
            <w:vAlign w:val="center"/>
          </w:tcPr>
          <w:p w14:paraId="103BAF13" w14:textId="77777777" w:rsidR="00B52F94" w:rsidRPr="00B52F94" w:rsidRDefault="00B52F94" w:rsidP="00272A1D">
            <w:pPr>
              <w:widowControl w:val="0"/>
              <w:autoSpaceDE w:val="0"/>
              <w:autoSpaceDN w:val="0"/>
              <w:adjustRightInd w:val="0"/>
              <w:jc w:val="center"/>
              <w:rPr>
                <w:highlight w:val="yellow"/>
              </w:rPr>
            </w:pPr>
            <w:r w:rsidRPr="00B52F94">
              <w:rPr>
                <w:highlight w:val="yellow"/>
              </w:rPr>
              <w:t>2</w:t>
            </w:r>
          </w:p>
        </w:tc>
        <w:tc>
          <w:tcPr>
            <w:tcW w:w="631" w:type="pct"/>
            <w:tcBorders>
              <w:left w:val="single" w:sz="8" w:space="0" w:color="auto"/>
              <w:bottom w:val="single" w:sz="8" w:space="0" w:color="auto"/>
              <w:right w:val="single" w:sz="8" w:space="0" w:color="auto"/>
            </w:tcBorders>
            <w:vAlign w:val="center"/>
          </w:tcPr>
          <w:p w14:paraId="5CB82F56" w14:textId="77777777" w:rsidR="00B52F94" w:rsidRPr="00B52F94" w:rsidRDefault="00B52F94" w:rsidP="00272A1D">
            <w:pPr>
              <w:widowControl w:val="0"/>
              <w:autoSpaceDE w:val="0"/>
              <w:autoSpaceDN w:val="0"/>
              <w:adjustRightInd w:val="0"/>
              <w:jc w:val="center"/>
              <w:rPr>
                <w:highlight w:val="yellow"/>
              </w:rPr>
            </w:pPr>
            <w:r w:rsidRPr="00B52F94">
              <w:rPr>
                <w:highlight w:val="yellow"/>
              </w:rPr>
              <w:t>3</w:t>
            </w:r>
          </w:p>
        </w:tc>
        <w:tc>
          <w:tcPr>
            <w:tcW w:w="1022" w:type="pct"/>
            <w:tcBorders>
              <w:left w:val="single" w:sz="8" w:space="0" w:color="auto"/>
              <w:bottom w:val="single" w:sz="8" w:space="0" w:color="auto"/>
              <w:right w:val="single" w:sz="8" w:space="0" w:color="auto"/>
            </w:tcBorders>
            <w:vAlign w:val="center"/>
          </w:tcPr>
          <w:p w14:paraId="20FCE25E" w14:textId="77777777" w:rsidR="00B52F94" w:rsidRPr="00B52F94" w:rsidRDefault="00B52F94" w:rsidP="00272A1D">
            <w:pPr>
              <w:widowControl w:val="0"/>
              <w:autoSpaceDE w:val="0"/>
              <w:autoSpaceDN w:val="0"/>
              <w:adjustRightInd w:val="0"/>
              <w:jc w:val="center"/>
              <w:rPr>
                <w:highlight w:val="yellow"/>
              </w:rPr>
            </w:pPr>
            <w:r w:rsidRPr="00B52F94">
              <w:rPr>
                <w:highlight w:val="yellow"/>
              </w:rPr>
              <w:t>4</w:t>
            </w:r>
          </w:p>
        </w:tc>
        <w:tc>
          <w:tcPr>
            <w:tcW w:w="358" w:type="pct"/>
            <w:tcBorders>
              <w:left w:val="single" w:sz="8" w:space="0" w:color="auto"/>
              <w:bottom w:val="single" w:sz="8" w:space="0" w:color="auto"/>
              <w:right w:val="single" w:sz="8" w:space="0" w:color="auto"/>
            </w:tcBorders>
            <w:vAlign w:val="center"/>
          </w:tcPr>
          <w:p w14:paraId="2084E7BF" w14:textId="77777777" w:rsidR="00B52F94" w:rsidRPr="00B52F94" w:rsidRDefault="00B52F94" w:rsidP="00272A1D">
            <w:pPr>
              <w:widowControl w:val="0"/>
              <w:autoSpaceDE w:val="0"/>
              <w:autoSpaceDN w:val="0"/>
              <w:adjustRightInd w:val="0"/>
              <w:jc w:val="center"/>
              <w:rPr>
                <w:highlight w:val="yellow"/>
              </w:rPr>
            </w:pPr>
            <w:r w:rsidRPr="00B52F94">
              <w:rPr>
                <w:highlight w:val="yellow"/>
              </w:rPr>
              <w:t>5</w:t>
            </w:r>
          </w:p>
        </w:tc>
        <w:tc>
          <w:tcPr>
            <w:tcW w:w="364" w:type="pct"/>
            <w:tcBorders>
              <w:left w:val="single" w:sz="8" w:space="0" w:color="auto"/>
              <w:bottom w:val="single" w:sz="8" w:space="0" w:color="auto"/>
              <w:right w:val="single" w:sz="8" w:space="0" w:color="auto"/>
            </w:tcBorders>
            <w:vAlign w:val="center"/>
          </w:tcPr>
          <w:p w14:paraId="25BB5BB0" w14:textId="77777777" w:rsidR="00B52F94" w:rsidRPr="00B52F94" w:rsidRDefault="00B52F94" w:rsidP="00272A1D">
            <w:pPr>
              <w:widowControl w:val="0"/>
              <w:autoSpaceDE w:val="0"/>
              <w:autoSpaceDN w:val="0"/>
              <w:adjustRightInd w:val="0"/>
              <w:jc w:val="center"/>
              <w:rPr>
                <w:highlight w:val="yellow"/>
              </w:rPr>
            </w:pPr>
            <w:r w:rsidRPr="00B52F94">
              <w:rPr>
                <w:highlight w:val="yellow"/>
              </w:rPr>
              <w:t>6</w:t>
            </w:r>
          </w:p>
        </w:tc>
        <w:tc>
          <w:tcPr>
            <w:tcW w:w="1175" w:type="pct"/>
            <w:tcBorders>
              <w:left w:val="single" w:sz="8" w:space="0" w:color="auto"/>
              <w:bottom w:val="single" w:sz="8" w:space="0" w:color="auto"/>
              <w:right w:val="single" w:sz="8" w:space="0" w:color="auto"/>
            </w:tcBorders>
            <w:vAlign w:val="center"/>
          </w:tcPr>
          <w:p w14:paraId="1FB9257D" w14:textId="77777777" w:rsidR="00B52F94" w:rsidRPr="00B52F94" w:rsidRDefault="00B52F94" w:rsidP="00272A1D">
            <w:pPr>
              <w:widowControl w:val="0"/>
              <w:autoSpaceDE w:val="0"/>
              <w:autoSpaceDN w:val="0"/>
              <w:adjustRightInd w:val="0"/>
              <w:jc w:val="center"/>
              <w:rPr>
                <w:highlight w:val="yellow"/>
              </w:rPr>
            </w:pPr>
            <w:r w:rsidRPr="00B52F94">
              <w:rPr>
                <w:highlight w:val="yellow"/>
              </w:rPr>
              <w:t>7</w:t>
            </w:r>
          </w:p>
        </w:tc>
      </w:tr>
      <w:tr w:rsidR="00B52F94" w:rsidRPr="00B52F94" w14:paraId="74448FFB" w14:textId="77777777" w:rsidTr="00272A1D">
        <w:trPr>
          <w:tblCellSpacing w:w="5" w:type="nil"/>
          <w:jc w:val="center"/>
        </w:trPr>
        <w:tc>
          <w:tcPr>
            <w:tcW w:w="5000" w:type="pct"/>
            <w:gridSpan w:val="7"/>
            <w:tcBorders>
              <w:left w:val="single" w:sz="8" w:space="0" w:color="auto"/>
              <w:bottom w:val="single" w:sz="8" w:space="0" w:color="auto"/>
              <w:right w:val="single" w:sz="8" w:space="0" w:color="auto"/>
            </w:tcBorders>
          </w:tcPr>
          <w:p w14:paraId="54F5C99E"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«Комплексное развитие сельских территорий в Курумканском районе Республики Бурятия на период до 2025 года»</w:t>
            </w:r>
          </w:p>
        </w:tc>
      </w:tr>
      <w:tr w:rsidR="00B52F94" w:rsidRPr="00B52F94" w14:paraId="49D450AE" w14:textId="77777777" w:rsidTr="00272A1D">
        <w:trPr>
          <w:tblCellSpacing w:w="5" w:type="nil"/>
          <w:jc w:val="center"/>
        </w:trPr>
        <w:tc>
          <w:tcPr>
            <w:tcW w:w="236" w:type="pct"/>
            <w:tcBorders>
              <w:left w:val="single" w:sz="8" w:space="0" w:color="auto"/>
              <w:bottom w:val="single" w:sz="8" w:space="0" w:color="auto"/>
              <w:right w:val="single" w:sz="8" w:space="0" w:color="auto"/>
            </w:tcBorders>
            <w:vAlign w:val="center"/>
          </w:tcPr>
          <w:p w14:paraId="05548B5F" w14:textId="77777777" w:rsidR="00B52F94" w:rsidRPr="00B52F94" w:rsidRDefault="00B52F94" w:rsidP="00272A1D">
            <w:pPr>
              <w:widowControl w:val="0"/>
              <w:autoSpaceDE w:val="0"/>
              <w:autoSpaceDN w:val="0"/>
              <w:adjustRightInd w:val="0"/>
              <w:jc w:val="center"/>
              <w:rPr>
                <w:highlight w:val="yellow"/>
              </w:rPr>
            </w:pPr>
            <w:r w:rsidRPr="00B52F94">
              <w:rPr>
                <w:highlight w:val="yellow"/>
              </w:rPr>
              <w:t>1</w:t>
            </w:r>
          </w:p>
        </w:tc>
        <w:tc>
          <w:tcPr>
            <w:tcW w:w="1213" w:type="pct"/>
            <w:tcBorders>
              <w:left w:val="single" w:sz="8" w:space="0" w:color="auto"/>
              <w:bottom w:val="single" w:sz="8" w:space="0" w:color="auto"/>
              <w:right w:val="single" w:sz="8" w:space="0" w:color="auto"/>
            </w:tcBorders>
            <w:vAlign w:val="center"/>
          </w:tcPr>
          <w:p w14:paraId="1773604E" w14:textId="77777777" w:rsidR="00B52F94" w:rsidRPr="00B52F94" w:rsidRDefault="00B52F94" w:rsidP="00272A1D">
            <w:pPr>
              <w:widowControl w:val="0"/>
              <w:autoSpaceDE w:val="0"/>
              <w:autoSpaceDN w:val="0"/>
              <w:adjustRightInd w:val="0"/>
              <w:jc w:val="both"/>
              <w:rPr>
                <w:highlight w:val="yellow"/>
              </w:rPr>
            </w:pPr>
            <w:r w:rsidRPr="00B52F94">
              <w:rPr>
                <w:highlight w:val="yellow"/>
                <w:lang w:eastAsia="en-US"/>
              </w:rPr>
              <w:t xml:space="preserve">Увеличение </w:t>
            </w:r>
            <w:r w:rsidRPr="00B52F94">
              <w:rPr>
                <w:highlight w:val="yellow"/>
              </w:rPr>
              <w:t>количества реализованных проектов по благоустройству сельских территорий</w:t>
            </w:r>
          </w:p>
        </w:tc>
        <w:tc>
          <w:tcPr>
            <w:tcW w:w="631" w:type="pct"/>
            <w:tcBorders>
              <w:left w:val="single" w:sz="8" w:space="0" w:color="auto"/>
              <w:bottom w:val="single" w:sz="8" w:space="0" w:color="auto"/>
              <w:right w:val="single" w:sz="8" w:space="0" w:color="auto"/>
            </w:tcBorders>
            <w:vAlign w:val="center"/>
          </w:tcPr>
          <w:p w14:paraId="40424AEE" w14:textId="77777777" w:rsidR="00B52F94" w:rsidRPr="00B52F94" w:rsidRDefault="00B52F94" w:rsidP="00272A1D">
            <w:pPr>
              <w:widowControl w:val="0"/>
              <w:autoSpaceDE w:val="0"/>
              <w:autoSpaceDN w:val="0"/>
              <w:adjustRightInd w:val="0"/>
              <w:jc w:val="center"/>
              <w:rPr>
                <w:highlight w:val="yellow"/>
              </w:rPr>
            </w:pPr>
            <w:r w:rsidRPr="00B52F94">
              <w:rPr>
                <w:highlight w:val="yellow"/>
              </w:rPr>
              <w:t>шт.</w:t>
            </w:r>
          </w:p>
        </w:tc>
        <w:tc>
          <w:tcPr>
            <w:tcW w:w="1022" w:type="pct"/>
            <w:tcBorders>
              <w:left w:val="single" w:sz="8" w:space="0" w:color="auto"/>
              <w:bottom w:val="single" w:sz="8" w:space="0" w:color="auto"/>
              <w:right w:val="single" w:sz="8" w:space="0" w:color="auto"/>
            </w:tcBorders>
            <w:vAlign w:val="center"/>
          </w:tcPr>
          <w:p w14:paraId="4A4167F3" w14:textId="77777777" w:rsidR="00B52F94" w:rsidRPr="00B52F94" w:rsidRDefault="00B52F94" w:rsidP="00272A1D">
            <w:pPr>
              <w:widowControl w:val="0"/>
              <w:autoSpaceDE w:val="0"/>
              <w:autoSpaceDN w:val="0"/>
              <w:adjustRightInd w:val="0"/>
              <w:jc w:val="center"/>
              <w:rPr>
                <w:highlight w:val="yellow"/>
              </w:rPr>
            </w:pPr>
            <w:r w:rsidRPr="00B52F94">
              <w:rPr>
                <w:highlight w:val="yellow"/>
              </w:rPr>
              <w:t>0</w:t>
            </w:r>
          </w:p>
        </w:tc>
        <w:tc>
          <w:tcPr>
            <w:tcW w:w="358" w:type="pct"/>
            <w:tcBorders>
              <w:left w:val="single" w:sz="8" w:space="0" w:color="auto"/>
              <w:bottom w:val="single" w:sz="8" w:space="0" w:color="auto"/>
              <w:right w:val="single" w:sz="8" w:space="0" w:color="auto"/>
            </w:tcBorders>
            <w:vAlign w:val="center"/>
          </w:tcPr>
          <w:p w14:paraId="4A3DA6CD" w14:textId="77777777" w:rsidR="00B52F94" w:rsidRPr="00B52F94" w:rsidRDefault="00B52F94" w:rsidP="00272A1D">
            <w:pPr>
              <w:widowControl w:val="0"/>
              <w:autoSpaceDE w:val="0"/>
              <w:autoSpaceDN w:val="0"/>
              <w:adjustRightInd w:val="0"/>
              <w:jc w:val="center"/>
              <w:rPr>
                <w:highlight w:val="yellow"/>
              </w:rPr>
            </w:pPr>
            <w:r w:rsidRPr="00B52F94">
              <w:rPr>
                <w:highlight w:val="yellow"/>
              </w:rPr>
              <w:t>2</w:t>
            </w:r>
          </w:p>
        </w:tc>
        <w:tc>
          <w:tcPr>
            <w:tcW w:w="364" w:type="pct"/>
            <w:tcBorders>
              <w:left w:val="single" w:sz="8" w:space="0" w:color="auto"/>
              <w:bottom w:val="single" w:sz="8" w:space="0" w:color="auto"/>
              <w:right w:val="single" w:sz="8" w:space="0" w:color="auto"/>
            </w:tcBorders>
            <w:vAlign w:val="center"/>
          </w:tcPr>
          <w:p w14:paraId="3A34D1ED" w14:textId="77777777" w:rsidR="00B52F94" w:rsidRPr="00B52F94" w:rsidRDefault="00B52F94" w:rsidP="00272A1D">
            <w:pPr>
              <w:widowControl w:val="0"/>
              <w:autoSpaceDE w:val="0"/>
              <w:autoSpaceDN w:val="0"/>
              <w:adjustRightInd w:val="0"/>
              <w:jc w:val="center"/>
              <w:rPr>
                <w:highlight w:val="yellow"/>
              </w:rPr>
            </w:pPr>
            <w:r w:rsidRPr="00B52F94">
              <w:rPr>
                <w:highlight w:val="yellow"/>
              </w:rPr>
              <w:t>2</w:t>
            </w:r>
          </w:p>
        </w:tc>
        <w:tc>
          <w:tcPr>
            <w:tcW w:w="1175" w:type="pct"/>
            <w:tcBorders>
              <w:left w:val="single" w:sz="8" w:space="0" w:color="auto"/>
              <w:bottom w:val="single" w:sz="8" w:space="0" w:color="auto"/>
              <w:right w:val="single" w:sz="8" w:space="0" w:color="auto"/>
            </w:tcBorders>
            <w:vAlign w:val="center"/>
          </w:tcPr>
          <w:p w14:paraId="17664791" w14:textId="77777777" w:rsidR="00B52F94" w:rsidRPr="00B52F94" w:rsidRDefault="00B52F94" w:rsidP="00272A1D">
            <w:pPr>
              <w:widowControl w:val="0"/>
              <w:autoSpaceDE w:val="0"/>
              <w:autoSpaceDN w:val="0"/>
              <w:adjustRightInd w:val="0"/>
              <w:jc w:val="center"/>
              <w:rPr>
                <w:highlight w:val="yellow"/>
              </w:rPr>
            </w:pPr>
          </w:p>
        </w:tc>
      </w:tr>
      <w:tr w:rsidR="00B52F94" w:rsidRPr="00B52F94" w14:paraId="2EA2BD61" w14:textId="77777777" w:rsidTr="00272A1D">
        <w:trPr>
          <w:tblCellSpacing w:w="5" w:type="nil"/>
          <w:jc w:val="center"/>
        </w:trPr>
        <w:tc>
          <w:tcPr>
            <w:tcW w:w="236" w:type="pct"/>
            <w:tcBorders>
              <w:left w:val="single" w:sz="8" w:space="0" w:color="auto"/>
              <w:bottom w:val="single" w:sz="8" w:space="0" w:color="auto"/>
              <w:right w:val="single" w:sz="8" w:space="0" w:color="auto"/>
            </w:tcBorders>
            <w:vAlign w:val="center"/>
          </w:tcPr>
          <w:p w14:paraId="7127F63B" w14:textId="77777777" w:rsidR="00B52F94" w:rsidRPr="00B52F94" w:rsidRDefault="00B52F94" w:rsidP="00272A1D">
            <w:pPr>
              <w:widowControl w:val="0"/>
              <w:autoSpaceDE w:val="0"/>
              <w:autoSpaceDN w:val="0"/>
              <w:adjustRightInd w:val="0"/>
              <w:jc w:val="center"/>
              <w:rPr>
                <w:highlight w:val="yellow"/>
              </w:rPr>
            </w:pPr>
            <w:r w:rsidRPr="00B52F94">
              <w:rPr>
                <w:highlight w:val="yellow"/>
              </w:rPr>
              <w:t>2</w:t>
            </w:r>
          </w:p>
        </w:tc>
        <w:tc>
          <w:tcPr>
            <w:tcW w:w="1213" w:type="pct"/>
            <w:tcBorders>
              <w:left w:val="single" w:sz="8" w:space="0" w:color="auto"/>
              <w:bottom w:val="single" w:sz="8" w:space="0" w:color="auto"/>
              <w:right w:val="single" w:sz="8" w:space="0" w:color="auto"/>
            </w:tcBorders>
          </w:tcPr>
          <w:p w14:paraId="251E192A" w14:textId="77777777" w:rsidR="00B52F94" w:rsidRPr="00B52F94" w:rsidRDefault="00B52F94" w:rsidP="00272A1D">
            <w:pPr>
              <w:rPr>
                <w:b/>
                <w:color w:val="000000"/>
                <w:highlight w:val="yellow"/>
              </w:rPr>
            </w:pPr>
            <w:r w:rsidRPr="00B52F94">
              <w:rPr>
                <w:highlight w:val="yellow"/>
                <w:lang w:eastAsia="en-US"/>
              </w:rPr>
              <w:t xml:space="preserve">Увеличение </w:t>
            </w:r>
            <w:r w:rsidRPr="00B52F94">
              <w:rPr>
                <w:highlight w:val="yellow"/>
              </w:rPr>
              <w:t>количества реализованных проектов по современному облику сельских территорий</w:t>
            </w:r>
          </w:p>
        </w:tc>
        <w:tc>
          <w:tcPr>
            <w:tcW w:w="631" w:type="pct"/>
            <w:tcBorders>
              <w:left w:val="single" w:sz="8" w:space="0" w:color="auto"/>
              <w:bottom w:val="single" w:sz="8" w:space="0" w:color="auto"/>
              <w:right w:val="single" w:sz="8" w:space="0" w:color="auto"/>
            </w:tcBorders>
            <w:vAlign w:val="center"/>
          </w:tcPr>
          <w:p w14:paraId="0EB8311C" w14:textId="77777777" w:rsidR="00B52F94" w:rsidRPr="00B52F94" w:rsidRDefault="00B52F94" w:rsidP="00272A1D">
            <w:pPr>
              <w:jc w:val="center"/>
              <w:rPr>
                <w:highlight w:val="yellow"/>
              </w:rPr>
            </w:pPr>
            <w:r w:rsidRPr="00B52F94">
              <w:rPr>
                <w:highlight w:val="yellow"/>
              </w:rPr>
              <w:t>шт.</w:t>
            </w:r>
          </w:p>
        </w:tc>
        <w:tc>
          <w:tcPr>
            <w:tcW w:w="1022" w:type="pct"/>
            <w:tcBorders>
              <w:left w:val="single" w:sz="8" w:space="0" w:color="auto"/>
              <w:bottom w:val="single" w:sz="8" w:space="0" w:color="auto"/>
              <w:right w:val="single" w:sz="8" w:space="0" w:color="auto"/>
            </w:tcBorders>
            <w:vAlign w:val="center"/>
          </w:tcPr>
          <w:p w14:paraId="4B40B246" w14:textId="77777777" w:rsidR="00B52F94" w:rsidRPr="00B52F94" w:rsidRDefault="00B52F94" w:rsidP="00272A1D">
            <w:pPr>
              <w:widowControl w:val="0"/>
              <w:autoSpaceDE w:val="0"/>
              <w:autoSpaceDN w:val="0"/>
              <w:adjustRightInd w:val="0"/>
              <w:jc w:val="center"/>
              <w:rPr>
                <w:highlight w:val="yellow"/>
              </w:rPr>
            </w:pPr>
            <w:r w:rsidRPr="00B52F94">
              <w:rPr>
                <w:highlight w:val="yellow"/>
              </w:rPr>
              <w:t>0</w:t>
            </w:r>
          </w:p>
        </w:tc>
        <w:tc>
          <w:tcPr>
            <w:tcW w:w="358" w:type="pct"/>
            <w:tcBorders>
              <w:left w:val="single" w:sz="8" w:space="0" w:color="auto"/>
              <w:bottom w:val="single" w:sz="8" w:space="0" w:color="auto"/>
              <w:right w:val="single" w:sz="8" w:space="0" w:color="auto"/>
            </w:tcBorders>
            <w:vAlign w:val="center"/>
          </w:tcPr>
          <w:p w14:paraId="0C03FCA0" w14:textId="77777777" w:rsidR="00B52F94" w:rsidRPr="00B52F94" w:rsidRDefault="00B52F94" w:rsidP="00272A1D">
            <w:pPr>
              <w:widowControl w:val="0"/>
              <w:autoSpaceDE w:val="0"/>
              <w:autoSpaceDN w:val="0"/>
              <w:adjustRightInd w:val="0"/>
              <w:jc w:val="center"/>
              <w:rPr>
                <w:highlight w:val="yellow"/>
              </w:rPr>
            </w:pPr>
            <w:r w:rsidRPr="00B52F94">
              <w:rPr>
                <w:highlight w:val="yellow"/>
              </w:rPr>
              <w:t>1</w:t>
            </w:r>
          </w:p>
        </w:tc>
        <w:tc>
          <w:tcPr>
            <w:tcW w:w="364" w:type="pct"/>
            <w:tcBorders>
              <w:left w:val="single" w:sz="8" w:space="0" w:color="auto"/>
              <w:bottom w:val="single" w:sz="8" w:space="0" w:color="auto"/>
              <w:right w:val="single" w:sz="8" w:space="0" w:color="auto"/>
            </w:tcBorders>
            <w:vAlign w:val="center"/>
          </w:tcPr>
          <w:p w14:paraId="0FFF4DC2" w14:textId="77777777" w:rsidR="00B52F94" w:rsidRPr="00B52F94" w:rsidRDefault="00B52F94" w:rsidP="00272A1D">
            <w:pPr>
              <w:widowControl w:val="0"/>
              <w:autoSpaceDE w:val="0"/>
              <w:autoSpaceDN w:val="0"/>
              <w:adjustRightInd w:val="0"/>
              <w:jc w:val="center"/>
              <w:rPr>
                <w:highlight w:val="yellow"/>
              </w:rPr>
            </w:pPr>
            <w:r w:rsidRPr="00B52F94">
              <w:rPr>
                <w:highlight w:val="yellow"/>
              </w:rPr>
              <w:t>1</w:t>
            </w:r>
          </w:p>
        </w:tc>
        <w:tc>
          <w:tcPr>
            <w:tcW w:w="1175" w:type="pct"/>
            <w:tcBorders>
              <w:left w:val="single" w:sz="8" w:space="0" w:color="auto"/>
              <w:bottom w:val="single" w:sz="8" w:space="0" w:color="auto"/>
              <w:right w:val="single" w:sz="8" w:space="0" w:color="auto"/>
            </w:tcBorders>
            <w:vAlign w:val="center"/>
          </w:tcPr>
          <w:p w14:paraId="5056D7D4" w14:textId="77777777" w:rsidR="00B52F94" w:rsidRPr="00B52F94" w:rsidRDefault="00B52F94" w:rsidP="00272A1D">
            <w:pPr>
              <w:widowControl w:val="0"/>
              <w:autoSpaceDE w:val="0"/>
              <w:autoSpaceDN w:val="0"/>
              <w:adjustRightInd w:val="0"/>
              <w:jc w:val="center"/>
              <w:rPr>
                <w:highlight w:val="yellow"/>
              </w:rPr>
            </w:pPr>
          </w:p>
        </w:tc>
      </w:tr>
      <w:tr w:rsidR="00B52F94" w:rsidRPr="00B52F94" w14:paraId="30FC400F" w14:textId="77777777" w:rsidTr="00272A1D">
        <w:trPr>
          <w:tblCellSpacing w:w="5" w:type="nil"/>
          <w:jc w:val="center"/>
        </w:trPr>
        <w:tc>
          <w:tcPr>
            <w:tcW w:w="236" w:type="pct"/>
            <w:tcBorders>
              <w:left w:val="single" w:sz="8" w:space="0" w:color="auto"/>
              <w:bottom w:val="single" w:sz="8" w:space="0" w:color="auto"/>
              <w:right w:val="single" w:sz="8" w:space="0" w:color="auto"/>
            </w:tcBorders>
            <w:vAlign w:val="center"/>
          </w:tcPr>
          <w:p w14:paraId="3447F227" w14:textId="77777777" w:rsidR="00B52F94" w:rsidRPr="00B52F94" w:rsidRDefault="00B52F94" w:rsidP="00272A1D">
            <w:pPr>
              <w:widowControl w:val="0"/>
              <w:autoSpaceDE w:val="0"/>
              <w:autoSpaceDN w:val="0"/>
              <w:adjustRightInd w:val="0"/>
              <w:jc w:val="center"/>
              <w:rPr>
                <w:highlight w:val="yellow"/>
              </w:rPr>
            </w:pPr>
            <w:r w:rsidRPr="00B52F94">
              <w:rPr>
                <w:highlight w:val="yellow"/>
              </w:rPr>
              <w:t>3</w:t>
            </w:r>
          </w:p>
        </w:tc>
        <w:tc>
          <w:tcPr>
            <w:tcW w:w="1213" w:type="pct"/>
            <w:tcBorders>
              <w:left w:val="single" w:sz="8" w:space="0" w:color="auto"/>
              <w:bottom w:val="single" w:sz="8" w:space="0" w:color="auto"/>
              <w:right w:val="single" w:sz="8" w:space="0" w:color="auto"/>
            </w:tcBorders>
          </w:tcPr>
          <w:p w14:paraId="472199AF" w14:textId="77777777" w:rsidR="00B52F94" w:rsidRPr="00B52F94" w:rsidRDefault="00B52F94" w:rsidP="00272A1D">
            <w:pPr>
              <w:jc w:val="both"/>
              <w:rPr>
                <w:b/>
                <w:color w:val="000000"/>
                <w:highlight w:val="yellow"/>
              </w:rPr>
            </w:pPr>
            <w:r w:rsidRPr="00B52F94">
              <w:rPr>
                <w:highlight w:val="yellow"/>
              </w:rPr>
              <w:t>Увеличение количества реализованных мероприятий по развитию сельских территорий</w:t>
            </w:r>
          </w:p>
        </w:tc>
        <w:tc>
          <w:tcPr>
            <w:tcW w:w="631" w:type="pct"/>
            <w:tcBorders>
              <w:left w:val="single" w:sz="8" w:space="0" w:color="auto"/>
              <w:bottom w:val="single" w:sz="8" w:space="0" w:color="auto"/>
              <w:right w:val="single" w:sz="8" w:space="0" w:color="auto"/>
            </w:tcBorders>
            <w:vAlign w:val="center"/>
          </w:tcPr>
          <w:p w14:paraId="6F11AE68" w14:textId="77777777" w:rsidR="00B52F94" w:rsidRPr="00B52F94" w:rsidRDefault="00B52F94" w:rsidP="00272A1D">
            <w:pPr>
              <w:jc w:val="center"/>
              <w:rPr>
                <w:highlight w:val="yellow"/>
              </w:rPr>
            </w:pPr>
            <w:r w:rsidRPr="00B52F94">
              <w:rPr>
                <w:highlight w:val="yellow"/>
              </w:rPr>
              <w:t>шт.</w:t>
            </w:r>
          </w:p>
        </w:tc>
        <w:tc>
          <w:tcPr>
            <w:tcW w:w="1022" w:type="pct"/>
            <w:tcBorders>
              <w:left w:val="single" w:sz="8" w:space="0" w:color="auto"/>
              <w:bottom w:val="single" w:sz="8" w:space="0" w:color="auto"/>
              <w:right w:val="single" w:sz="8" w:space="0" w:color="auto"/>
            </w:tcBorders>
            <w:vAlign w:val="center"/>
          </w:tcPr>
          <w:p w14:paraId="145CB1D6" w14:textId="77777777" w:rsidR="00B52F94" w:rsidRPr="00B52F94" w:rsidRDefault="00B52F94" w:rsidP="00272A1D">
            <w:pPr>
              <w:widowControl w:val="0"/>
              <w:autoSpaceDE w:val="0"/>
              <w:autoSpaceDN w:val="0"/>
              <w:adjustRightInd w:val="0"/>
              <w:jc w:val="center"/>
              <w:rPr>
                <w:highlight w:val="yellow"/>
              </w:rPr>
            </w:pPr>
            <w:r w:rsidRPr="00B52F94">
              <w:rPr>
                <w:highlight w:val="yellow"/>
              </w:rPr>
              <w:t>1</w:t>
            </w:r>
          </w:p>
        </w:tc>
        <w:tc>
          <w:tcPr>
            <w:tcW w:w="358" w:type="pct"/>
            <w:tcBorders>
              <w:left w:val="single" w:sz="8" w:space="0" w:color="auto"/>
              <w:bottom w:val="single" w:sz="8" w:space="0" w:color="auto"/>
              <w:right w:val="single" w:sz="8" w:space="0" w:color="auto"/>
            </w:tcBorders>
            <w:vAlign w:val="center"/>
          </w:tcPr>
          <w:p w14:paraId="431F2181" w14:textId="77777777" w:rsidR="00B52F94" w:rsidRPr="00B52F94" w:rsidRDefault="00B52F94" w:rsidP="00272A1D">
            <w:pPr>
              <w:widowControl w:val="0"/>
              <w:autoSpaceDE w:val="0"/>
              <w:autoSpaceDN w:val="0"/>
              <w:adjustRightInd w:val="0"/>
              <w:jc w:val="center"/>
              <w:rPr>
                <w:highlight w:val="yellow"/>
              </w:rPr>
            </w:pPr>
            <w:r w:rsidRPr="00B52F94">
              <w:rPr>
                <w:highlight w:val="yellow"/>
              </w:rPr>
              <w:t>3</w:t>
            </w:r>
          </w:p>
        </w:tc>
        <w:tc>
          <w:tcPr>
            <w:tcW w:w="364" w:type="pct"/>
            <w:tcBorders>
              <w:left w:val="single" w:sz="8" w:space="0" w:color="auto"/>
              <w:bottom w:val="single" w:sz="8" w:space="0" w:color="auto"/>
              <w:right w:val="single" w:sz="8" w:space="0" w:color="auto"/>
            </w:tcBorders>
            <w:vAlign w:val="center"/>
          </w:tcPr>
          <w:p w14:paraId="1C5525A3" w14:textId="77777777" w:rsidR="00B52F94" w:rsidRPr="00B52F94" w:rsidRDefault="00B52F94" w:rsidP="00272A1D">
            <w:pPr>
              <w:widowControl w:val="0"/>
              <w:autoSpaceDE w:val="0"/>
              <w:autoSpaceDN w:val="0"/>
              <w:adjustRightInd w:val="0"/>
              <w:jc w:val="center"/>
              <w:rPr>
                <w:highlight w:val="yellow"/>
              </w:rPr>
            </w:pPr>
            <w:r w:rsidRPr="00B52F94">
              <w:rPr>
                <w:highlight w:val="yellow"/>
              </w:rPr>
              <w:t>3</w:t>
            </w:r>
          </w:p>
        </w:tc>
        <w:tc>
          <w:tcPr>
            <w:tcW w:w="1175" w:type="pct"/>
            <w:tcBorders>
              <w:left w:val="single" w:sz="8" w:space="0" w:color="auto"/>
              <w:bottom w:val="single" w:sz="8" w:space="0" w:color="auto"/>
              <w:right w:val="single" w:sz="8" w:space="0" w:color="auto"/>
            </w:tcBorders>
            <w:vAlign w:val="center"/>
          </w:tcPr>
          <w:p w14:paraId="0991948B" w14:textId="77777777" w:rsidR="00B52F94" w:rsidRPr="00B52F94" w:rsidRDefault="00B52F94" w:rsidP="00272A1D">
            <w:pPr>
              <w:widowControl w:val="0"/>
              <w:autoSpaceDE w:val="0"/>
              <w:autoSpaceDN w:val="0"/>
              <w:adjustRightInd w:val="0"/>
              <w:jc w:val="center"/>
              <w:rPr>
                <w:highlight w:val="yellow"/>
              </w:rPr>
            </w:pPr>
          </w:p>
        </w:tc>
      </w:tr>
      <w:tr w:rsidR="00B52F94" w:rsidRPr="00B52F94" w14:paraId="0BAEEA2C" w14:textId="77777777" w:rsidTr="00272A1D">
        <w:trPr>
          <w:tblCellSpacing w:w="5" w:type="nil"/>
          <w:jc w:val="center"/>
        </w:trPr>
        <w:tc>
          <w:tcPr>
            <w:tcW w:w="236" w:type="pct"/>
            <w:tcBorders>
              <w:left w:val="single" w:sz="8" w:space="0" w:color="auto"/>
              <w:bottom w:val="single" w:sz="8" w:space="0" w:color="auto"/>
              <w:right w:val="single" w:sz="8" w:space="0" w:color="auto"/>
            </w:tcBorders>
            <w:vAlign w:val="center"/>
          </w:tcPr>
          <w:p w14:paraId="583255B1" w14:textId="77777777" w:rsidR="00B52F94" w:rsidRPr="00B52F94" w:rsidRDefault="00B52F94" w:rsidP="00272A1D">
            <w:pPr>
              <w:widowControl w:val="0"/>
              <w:autoSpaceDE w:val="0"/>
              <w:autoSpaceDN w:val="0"/>
              <w:adjustRightInd w:val="0"/>
              <w:jc w:val="center"/>
              <w:rPr>
                <w:highlight w:val="yellow"/>
              </w:rPr>
            </w:pPr>
            <w:r w:rsidRPr="00B52F94">
              <w:rPr>
                <w:highlight w:val="yellow"/>
              </w:rPr>
              <w:t>4</w:t>
            </w:r>
          </w:p>
        </w:tc>
        <w:tc>
          <w:tcPr>
            <w:tcW w:w="1213" w:type="pct"/>
            <w:tcBorders>
              <w:left w:val="single" w:sz="8" w:space="0" w:color="auto"/>
              <w:bottom w:val="single" w:sz="8" w:space="0" w:color="auto"/>
              <w:right w:val="single" w:sz="8" w:space="0" w:color="auto"/>
            </w:tcBorders>
          </w:tcPr>
          <w:p w14:paraId="1E0E43C4" w14:textId="77777777" w:rsidR="00B52F94" w:rsidRPr="00B52F94" w:rsidRDefault="00B52F94" w:rsidP="00272A1D">
            <w:pPr>
              <w:rPr>
                <w:b/>
                <w:color w:val="000000"/>
                <w:highlight w:val="yellow"/>
              </w:rPr>
            </w:pPr>
            <w:r w:rsidRPr="00B52F94">
              <w:rPr>
                <w:highlight w:val="yellow"/>
              </w:rPr>
              <w:t>Улучшение жилищных условий граждан, проживающих в сельской местности в Курумканском районе</w:t>
            </w:r>
          </w:p>
        </w:tc>
        <w:tc>
          <w:tcPr>
            <w:tcW w:w="631" w:type="pct"/>
            <w:tcBorders>
              <w:left w:val="single" w:sz="8" w:space="0" w:color="auto"/>
              <w:bottom w:val="single" w:sz="8" w:space="0" w:color="auto"/>
              <w:right w:val="single" w:sz="8" w:space="0" w:color="auto"/>
            </w:tcBorders>
            <w:vAlign w:val="center"/>
          </w:tcPr>
          <w:p w14:paraId="244A6F3A" w14:textId="77777777" w:rsidR="00B52F94" w:rsidRPr="00B52F94" w:rsidRDefault="00B52F94" w:rsidP="00272A1D">
            <w:pPr>
              <w:jc w:val="center"/>
              <w:rPr>
                <w:highlight w:val="yellow"/>
              </w:rPr>
            </w:pPr>
            <w:r w:rsidRPr="00B52F94">
              <w:rPr>
                <w:highlight w:val="yellow"/>
              </w:rPr>
              <w:t>шт.</w:t>
            </w:r>
          </w:p>
        </w:tc>
        <w:tc>
          <w:tcPr>
            <w:tcW w:w="1022" w:type="pct"/>
            <w:tcBorders>
              <w:left w:val="single" w:sz="8" w:space="0" w:color="auto"/>
              <w:bottom w:val="single" w:sz="8" w:space="0" w:color="auto"/>
              <w:right w:val="single" w:sz="8" w:space="0" w:color="auto"/>
            </w:tcBorders>
            <w:vAlign w:val="center"/>
          </w:tcPr>
          <w:p w14:paraId="5699C050" w14:textId="77777777" w:rsidR="00B52F94" w:rsidRPr="00B52F94" w:rsidRDefault="00B52F94" w:rsidP="00272A1D">
            <w:pPr>
              <w:widowControl w:val="0"/>
              <w:autoSpaceDE w:val="0"/>
              <w:autoSpaceDN w:val="0"/>
              <w:adjustRightInd w:val="0"/>
              <w:jc w:val="center"/>
              <w:rPr>
                <w:highlight w:val="yellow"/>
              </w:rPr>
            </w:pPr>
            <w:r w:rsidRPr="00B52F94">
              <w:rPr>
                <w:highlight w:val="yellow"/>
              </w:rPr>
              <w:t>2</w:t>
            </w:r>
          </w:p>
        </w:tc>
        <w:tc>
          <w:tcPr>
            <w:tcW w:w="358" w:type="pct"/>
            <w:tcBorders>
              <w:left w:val="single" w:sz="8" w:space="0" w:color="auto"/>
              <w:bottom w:val="single" w:sz="8" w:space="0" w:color="auto"/>
              <w:right w:val="single" w:sz="8" w:space="0" w:color="auto"/>
            </w:tcBorders>
            <w:vAlign w:val="center"/>
          </w:tcPr>
          <w:p w14:paraId="63739866" w14:textId="77777777" w:rsidR="00B52F94" w:rsidRPr="00B52F94" w:rsidRDefault="00B52F94" w:rsidP="00272A1D">
            <w:pPr>
              <w:widowControl w:val="0"/>
              <w:autoSpaceDE w:val="0"/>
              <w:autoSpaceDN w:val="0"/>
              <w:adjustRightInd w:val="0"/>
              <w:jc w:val="center"/>
              <w:rPr>
                <w:highlight w:val="yellow"/>
              </w:rPr>
            </w:pPr>
            <w:r w:rsidRPr="00B52F94">
              <w:rPr>
                <w:highlight w:val="yellow"/>
              </w:rPr>
              <w:t>1</w:t>
            </w:r>
          </w:p>
        </w:tc>
        <w:tc>
          <w:tcPr>
            <w:tcW w:w="364" w:type="pct"/>
            <w:tcBorders>
              <w:left w:val="single" w:sz="8" w:space="0" w:color="auto"/>
              <w:bottom w:val="single" w:sz="8" w:space="0" w:color="auto"/>
              <w:right w:val="single" w:sz="8" w:space="0" w:color="auto"/>
            </w:tcBorders>
            <w:vAlign w:val="center"/>
          </w:tcPr>
          <w:p w14:paraId="64AA6B00" w14:textId="77777777" w:rsidR="00B52F94" w:rsidRPr="00B52F94" w:rsidRDefault="00B52F94" w:rsidP="00272A1D">
            <w:pPr>
              <w:widowControl w:val="0"/>
              <w:autoSpaceDE w:val="0"/>
              <w:autoSpaceDN w:val="0"/>
              <w:adjustRightInd w:val="0"/>
              <w:jc w:val="center"/>
              <w:rPr>
                <w:highlight w:val="yellow"/>
              </w:rPr>
            </w:pPr>
            <w:r w:rsidRPr="00B52F94">
              <w:rPr>
                <w:highlight w:val="yellow"/>
              </w:rPr>
              <w:t>1</w:t>
            </w:r>
          </w:p>
        </w:tc>
        <w:tc>
          <w:tcPr>
            <w:tcW w:w="1175" w:type="pct"/>
            <w:tcBorders>
              <w:left w:val="single" w:sz="8" w:space="0" w:color="auto"/>
              <w:bottom w:val="single" w:sz="8" w:space="0" w:color="auto"/>
              <w:right w:val="single" w:sz="8" w:space="0" w:color="auto"/>
            </w:tcBorders>
            <w:vAlign w:val="center"/>
          </w:tcPr>
          <w:p w14:paraId="78D7D90E" w14:textId="77777777" w:rsidR="00B52F94" w:rsidRPr="00B52F94" w:rsidRDefault="00B52F94" w:rsidP="00272A1D">
            <w:pPr>
              <w:widowControl w:val="0"/>
              <w:autoSpaceDE w:val="0"/>
              <w:autoSpaceDN w:val="0"/>
              <w:adjustRightInd w:val="0"/>
              <w:jc w:val="center"/>
              <w:rPr>
                <w:highlight w:val="yellow"/>
              </w:rPr>
            </w:pPr>
          </w:p>
        </w:tc>
      </w:tr>
    </w:tbl>
    <w:p w14:paraId="505A45AB" w14:textId="77777777" w:rsidR="00B52F94" w:rsidRPr="00B52F94" w:rsidRDefault="00B52F94" w:rsidP="00B52F94">
      <w:pPr>
        <w:rPr>
          <w:sz w:val="28"/>
          <w:szCs w:val="28"/>
          <w:highlight w:val="yellow"/>
        </w:rPr>
      </w:pPr>
    </w:p>
    <w:p w14:paraId="322F86FD" w14:textId="77777777" w:rsidR="00B52F94" w:rsidRPr="00B52F94" w:rsidRDefault="00B52F94" w:rsidP="00B52F94">
      <w:pPr>
        <w:ind w:firstLine="709"/>
        <w:jc w:val="center"/>
        <w:rPr>
          <w:highlight w:val="yellow"/>
        </w:rPr>
      </w:pPr>
      <w:r w:rsidRPr="00B52F94">
        <w:rPr>
          <w:highlight w:val="yellow"/>
        </w:rPr>
        <w:t>2. Результаты реализации муниципальной программы</w:t>
      </w:r>
    </w:p>
    <w:p w14:paraId="645A77E4" w14:textId="77777777" w:rsidR="00B52F94" w:rsidRPr="00B52F94" w:rsidRDefault="00B52F94" w:rsidP="00B52F94">
      <w:pPr>
        <w:ind w:firstLine="709"/>
        <w:jc w:val="center"/>
        <w:rPr>
          <w:highlight w:val="yellow"/>
        </w:rPr>
      </w:pPr>
    </w:p>
    <w:p w14:paraId="7DB659D0" w14:textId="77777777" w:rsidR="00B52F94" w:rsidRPr="00B52F94" w:rsidRDefault="00B52F94" w:rsidP="00B52F94">
      <w:pPr>
        <w:ind w:firstLine="709"/>
        <w:jc w:val="both"/>
        <w:rPr>
          <w:highlight w:val="yellow"/>
        </w:rPr>
      </w:pPr>
      <w:r w:rsidRPr="00B52F94">
        <w:rPr>
          <w:highlight w:val="yellow"/>
        </w:rPr>
        <w:t>В 2024 году расходы по муниципальной программе «Комплексное развитие сельских территорий в Курумканском районе Республики Бурятия на период до 2025 года»</w:t>
      </w:r>
      <w:r w:rsidRPr="00B52F94">
        <w:rPr>
          <w:b/>
          <w:highlight w:val="yellow"/>
        </w:rPr>
        <w:t xml:space="preserve"> </w:t>
      </w:r>
      <w:r w:rsidRPr="00B52F94">
        <w:rPr>
          <w:highlight w:val="yellow"/>
        </w:rPr>
        <w:t xml:space="preserve"> составили 5016,02725 тыс. рублей, что составляет 100 % от принятых бюджетных ассигнований. Из них:</w:t>
      </w:r>
    </w:p>
    <w:p w14:paraId="57A087A8" w14:textId="77777777" w:rsidR="00B52F94" w:rsidRPr="00B52F94" w:rsidRDefault="00B52F94" w:rsidP="00B52F94">
      <w:pPr>
        <w:numPr>
          <w:ilvl w:val="0"/>
          <w:numId w:val="49"/>
        </w:numPr>
        <w:jc w:val="both"/>
        <w:rPr>
          <w:highlight w:val="yellow"/>
        </w:rPr>
      </w:pPr>
      <w:r w:rsidRPr="00B52F94">
        <w:rPr>
          <w:highlight w:val="yellow"/>
        </w:rPr>
        <w:t>обеспечение жильем граждан, проживающих на сельских территориях – 1571,4675 тыс. руб. (ФБ – 970,22403 тыс. руб., РБ – 19,80049 тыс. руб., МБ – 110,00273 тыс. руб., ВИ – 471,44025 тыс.руб.);</w:t>
      </w:r>
    </w:p>
    <w:p w14:paraId="4481250D" w14:textId="77777777" w:rsidR="00B52F94" w:rsidRPr="00B52F94" w:rsidRDefault="00B52F94" w:rsidP="00B52F94">
      <w:pPr>
        <w:numPr>
          <w:ilvl w:val="0"/>
          <w:numId w:val="49"/>
        </w:numPr>
        <w:jc w:val="both"/>
        <w:rPr>
          <w:highlight w:val="yellow"/>
        </w:rPr>
      </w:pPr>
      <w:r w:rsidRPr="00B52F94">
        <w:rPr>
          <w:highlight w:val="yellow"/>
        </w:rPr>
        <w:lastRenderedPageBreak/>
        <w:t>установка электрооборудования для уличного освещения с применением энергосберегающих технологий СП «Курумкан» Курумканского района  – 2876,00 тыс. руб. (ФБ – 1960,00 тыс. руб., РБ – 40,00 тыс. руб., МБ – 146,00 тыс. руб., ВИ – 730,00 тыс.руб.);</w:t>
      </w:r>
    </w:p>
    <w:p w14:paraId="0EFEADC2" w14:textId="29774894" w:rsidR="00B52F94" w:rsidRPr="00B52F94" w:rsidRDefault="00B52F94" w:rsidP="00B52F94">
      <w:pPr>
        <w:pStyle w:val="a8"/>
        <w:widowControl w:val="0"/>
        <w:suppressAutoHyphens/>
        <w:spacing w:after="0" w:line="240" w:lineRule="auto"/>
        <w:ind w:left="567"/>
        <w:rPr>
          <w:rFonts w:ascii="Times New Roman" w:hAnsi="Times New Roman"/>
          <w:b/>
          <w:sz w:val="24"/>
          <w:szCs w:val="24"/>
          <w:highlight w:val="yellow"/>
        </w:rPr>
      </w:pPr>
      <w:r w:rsidRPr="00B52F94">
        <w:rPr>
          <w:rFonts w:ascii="Times New Roman" w:hAnsi="Times New Roman"/>
          <w:sz w:val="24"/>
          <w:szCs w:val="24"/>
          <w:highlight w:val="yellow"/>
        </w:rPr>
        <w:t>организация уличного освещения в п.Майский, СП «Майск» Курумканского района  – 2360,00 тыс. руб. (ФБ – 1617,00 тыс. руб., РБ – 33,00 тыс. руб., МБ – 120,00 тыс. руб., ВИ – 590,00</w:t>
      </w:r>
    </w:p>
    <w:p w14:paraId="5EF75B76" w14:textId="0B4A935B" w:rsidR="00E54A0B" w:rsidRPr="00B52F94" w:rsidRDefault="00E54A0B" w:rsidP="00E54A0B">
      <w:pPr>
        <w:pStyle w:val="a8"/>
        <w:tabs>
          <w:tab w:val="left" w:pos="567"/>
          <w:tab w:val="left" w:pos="851"/>
        </w:tabs>
        <w:spacing w:after="0" w:line="240" w:lineRule="auto"/>
        <w:ind w:left="0" w:firstLine="567"/>
        <w:jc w:val="both"/>
        <w:rPr>
          <w:rFonts w:ascii="Times New Roman" w:hAnsi="Times New Roman"/>
          <w:sz w:val="24"/>
          <w:szCs w:val="24"/>
          <w:highlight w:val="yellow"/>
        </w:rPr>
      </w:pPr>
    </w:p>
    <w:p w14:paraId="527C948F" w14:textId="0E4DFDF5" w:rsidR="00E54A0B" w:rsidRPr="00B52F94" w:rsidRDefault="00B52F94" w:rsidP="00B52F94">
      <w:pPr>
        <w:pStyle w:val="a8"/>
        <w:autoSpaceDE w:val="0"/>
        <w:autoSpaceDN w:val="0"/>
        <w:adjustRightInd w:val="0"/>
        <w:spacing w:after="0" w:line="240" w:lineRule="auto"/>
        <w:ind w:left="360"/>
        <w:rPr>
          <w:rFonts w:ascii="Times New Roman" w:hAnsi="Times New Roman"/>
          <w:b/>
          <w:sz w:val="24"/>
          <w:szCs w:val="24"/>
          <w:highlight w:val="yellow"/>
        </w:rPr>
      </w:pPr>
      <w:r w:rsidRPr="00B52F94">
        <w:rPr>
          <w:rFonts w:ascii="Times New Roman" w:hAnsi="Times New Roman"/>
          <w:b/>
          <w:sz w:val="24"/>
          <w:szCs w:val="24"/>
          <w:highlight w:val="yellow"/>
        </w:rPr>
        <w:t>3.</w:t>
      </w:r>
      <w:r w:rsidR="00E54A0B" w:rsidRPr="00B52F94">
        <w:rPr>
          <w:rFonts w:ascii="Times New Roman" w:hAnsi="Times New Roman"/>
          <w:b/>
          <w:sz w:val="24"/>
          <w:szCs w:val="24"/>
          <w:highlight w:val="yellow"/>
        </w:rPr>
        <w:t>Анализ факторов, повлиявших на ход реализации муниципальной программы</w:t>
      </w:r>
    </w:p>
    <w:p w14:paraId="105C11DC" w14:textId="77777777" w:rsidR="00E54A0B" w:rsidRPr="00B52F94" w:rsidRDefault="00E54A0B" w:rsidP="00E54A0B">
      <w:pPr>
        <w:pStyle w:val="a5"/>
        <w:ind w:firstLine="567"/>
        <w:jc w:val="both"/>
        <w:rPr>
          <w:rFonts w:ascii="Times New Roman" w:hAnsi="Times New Roman"/>
          <w:color w:val="000000"/>
          <w:sz w:val="24"/>
          <w:szCs w:val="24"/>
          <w:highlight w:val="yellow"/>
        </w:rPr>
      </w:pPr>
      <w:r w:rsidRPr="00B52F94">
        <w:rPr>
          <w:rFonts w:ascii="Times New Roman" w:hAnsi="Times New Roman"/>
          <w:color w:val="000000"/>
          <w:sz w:val="24"/>
          <w:szCs w:val="24"/>
          <w:highlight w:val="yellow"/>
        </w:rPr>
        <w:t>Основными факторами, влияющими на реализацию муниципальной программы, стали:</w:t>
      </w:r>
    </w:p>
    <w:p w14:paraId="3725EB95" w14:textId="77777777" w:rsidR="00E54A0B" w:rsidRPr="00B52F94" w:rsidRDefault="00E54A0B" w:rsidP="00E54A0B">
      <w:pPr>
        <w:pStyle w:val="a5"/>
        <w:ind w:firstLine="567"/>
        <w:jc w:val="both"/>
        <w:rPr>
          <w:rStyle w:val="apple-style-span"/>
          <w:rFonts w:ascii="Times New Roman" w:hAnsi="Times New Roman"/>
          <w:sz w:val="24"/>
          <w:szCs w:val="24"/>
          <w:highlight w:val="yellow"/>
        </w:rPr>
      </w:pPr>
      <w:r w:rsidRPr="00B52F94">
        <w:rPr>
          <w:rFonts w:ascii="Times New Roman" w:hAnsi="Times New Roman"/>
          <w:sz w:val="24"/>
          <w:szCs w:val="24"/>
          <w:highlight w:val="yellow"/>
        </w:rPr>
        <w:t>- оплата выполненных работ в сроки, предусмотренные муниципальными контрактами.</w:t>
      </w:r>
    </w:p>
    <w:p w14:paraId="44CB719E" w14:textId="05557C96" w:rsidR="00E54A0B" w:rsidRPr="00B52F94" w:rsidRDefault="00E54A0B" w:rsidP="00E54A0B">
      <w:pPr>
        <w:pStyle w:val="a5"/>
        <w:ind w:firstLine="567"/>
        <w:jc w:val="center"/>
        <w:rPr>
          <w:rFonts w:ascii="Times New Roman" w:hAnsi="Times New Roman"/>
          <w:b/>
          <w:sz w:val="24"/>
          <w:szCs w:val="24"/>
          <w:highlight w:val="yellow"/>
        </w:rPr>
      </w:pPr>
    </w:p>
    <w:p w14:paraId="4057DDCA" w14:textId="77777777" w:rsidR="00B52F94" w:rsidRPr="00B52F94" w:rsidRDefault="00B52F94" w:rsidP="00B52F94">
      <w:pPr>
        <w:ind w:firstLine="709"/>
        <w:jc w:val="center"/>
        <w:rPr>
          <w:sz w:val="28"/>
          <w:szCs w:val="28"/>
          <w:highlight w:val="yellow"/>
        </w:rPr>
      </w:pPr>
    </w:p>
    <w:p w14:paraId="05E4677A" w14:textId="4CF09730" w:rsidR="00B52F94" w:rsidRPr="00B52F94" w:rsidRDefault="00B52F94" w:rsidP="00B52F94">
      <w:pPr>
        <w:ind w:firstLine="709"/>
        <w:jc w:val="center"/>
        <w:rPr>
          <w:highlight w:val="yellow"/>
        </w:rPr>
      </w:pPr>
      <w:r w:rsidRPr="00B52F94">
        <w:rPr>
          <w:highlight w:val="yellow"/>
        </w:rPr>
        <w:t>4.Отчет об использовании бюджетных ассигнований бюджета района на реализацию муниципальной программы</w:t>
      </w:r>
    </w:p>
    <w:p w14:paraId="266265AD" w14:textId="77777777" w:rsidR="00B52F94" w:rsidRPr="00B52F94" w:rsidRDefault="00B52F94" w:rsidP="00B52F94">
      <w:pPr>
        <w:ind w:firstLine="709"/>
        <w:jc w:val="right"/>
        <w:rPr>
          <w:highlight w:val="yellow"/>
        </w:rPr>
      </w:pPr>
      <w:r w:rsidRPr="00B52F94">
        <w:rPr>
          <w:highlight w:val="yellow"/>
        </w:rPr>
        <w:t>Таблица 3</w:t>
      </w:r>
    </w:p>
    <w:tbl>
      <w:tblPr>
        <w:tblW w:w="5056" w:type="pct"/>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843"/>
        <w:gridCol w:w="2456"/>
        <w:gridCol w:w="2008"/>
        <w:gridCol w:w="1297"/>
        <w:gridCol w:w="1297"/>
        <w:gridCol w:w="1408"/>
      </w:tblGrid>
      <w:tr w:rsidR="00B52F94" w:rsidRPr="00B52F94" w14:paraId="169D0445" w14:textId="77777777" w:rsidTr="00272A1D">
        <w:trPr>
          <w:tblCellSpacing w:w="5" w:type="nil"/>
        </w:trPr>
        <w:tc>
          <w:tcPr>
            <w:tcW w:w="895" w:type="pct"/>
            <w:vMerge w:val="restart"/>
            <w:vAlign w:val="center"/>
          </w:tcPr>
          <w:p w14:paraId="27E353B9" w14:textId="77777777" w:rsidR="00B52F94" w:rsidRPr="00B52F94" w:rsidRDefault="00B52F94" w:rsidP="00272A1D">
            <w:pPr>
              <w:jc w:val="center"/>
              <w:rPr>
                <w:highlight w:val="yellow"/>
              </w:rPr>
            </w:pPr>
            <w:r w:rsidRPr="00B52F94">
              <w:rPr>
                <w:highlight w:val="yellow"/>
              </w:rPr>
              <w:t>Статус</w:t>
            </w:r>
          </w:p>
        </w:tc>
        <w:tc>
          <w:tcPr>
            <w:tcW w:w="1192" w:type="pct"/>
            <w:vMerge w:val="restart"/>
            <w:vAlign w:val="center"/>
          </w:tcPr>
          <w:p w14:paraId="570FAAAF" w14:textId="77777777" w:rsidR="00B52F94" w:rsidRPr="00B52F94" w:rsidRDefault="00B52F94" w:rsidP="00272A1D">
            <w:pPr>
              <w:jc w:val="center"/>
              <w:rPr>
                <w:highlight w:val="yellow"/>
              </w:rPr>
            </w:pPr>
            <w:r w:rsidRPr="00B52F94">
              <w:rPr>
                <w:highlight w:val="yellow"/>
              </w:rPr>
              <w:t>Наименование муниципальной программы, подпрограммы муниципальной программы, основного мероприятия</w:t>
            </w:r>
          </w:p>
        </w:tc>
        <w:tc>
          <w:tcPr>
            <w:tcW w:w="975" w:type="pct"/>
            <w:vMerge w:val="restart"/>
            <w:vAlign w:val="center"/>
          </w:tcPr>
          <w:p w14:paraId="0F13EA8C" w14:textId="77777777" w:rsidR="00B52F94" w:rsidRPr="00B52F94" w:rsidRDefault="00B52F94" w:rsidP="00272A1D">
            <w:pPr>
              <w:ind w:firstLine="22"/>
              <w:jc w:val="center"/>
              <w:rPr>
                <w:highlight w:val="yellow"/>
              </w:rPr>
            </w:pPr>
            <w:r w:rsidRPr="00B52F94">
              <w:rPr>
                <w:highlight w:val="yellow"/>
              </w:rPr>
              <w:t>Ответственный исполнитель, соисполнители</w:t>
            </w:r>
          </w:p>
        </w:tc>
        <w:tc>
          <w:tcPr>
            <w:tcW w:w="1938" w:type="pct"/>
            <w:gridSpan w:val="3"/>
            <w:vAlign w:val="center"/>
          </w:tcPr>
          <w:p w14:paraId="0A19B0B7" w14:textId="77777777" w:rsidR="00B52F94" w:rsidRPr="00B52F94" w:rsidRDefault="00B52F94" w:rsidP="00272A1D">
            <w:pPr>
              <w:jc w:val="center"/>
              <w:rPr>
                <w:highlight w:val="yellow"/>
              </w:rPr>
            </w:pPr>
            <w:r w:rsidRPr="00B52F94">
              <w:rPr>
                <w:highlight w:val="yellow"/>
              </w:rPr>
              <w:t>Расходы (тыс. руб.), годы</w:t>
            </w:r>
          </w:p>
        </w:tc>
      </w:tr>
      <w:tr w:rsidR="00B52F94" w:rsidRPr="00B52F94" w14:paraId="26B1B780" w14:textId="77777777" w:rsidTr="00272A1D">
        <w:trPr>
          <w:tblCellSpacing w:w="5" w:type="nil"/>
        </w:trPr>
        <w:tc>
          <w:tcPr>
            <w:tcW w:w="895" w:type="pct"/>
            <w:vMerge/>
            <w:vAlign w:val="center"/>
          </w:tcPr>
          <w:p w14:paraId="20B98FDA" w14:textId="77777777" w:rsidR="00B52F94" w:rsidRPr="00B52F94" w:rsidRDefault="00B52F94" w:rsidP="00272A1D">
            <w:pPr>
              <w:jc w:val="center"/>
              <w:rPr>
                <w:highlight w:val="yellow"/>
              </w:rPr>
            </w:pPr>
          </w:p>
        </w:tc>
        <w:tc>
          <w:tcPr>
            <w:tcW w:w="1192" w:type="pct"/>
            <w:vMerge/>
            <w:vAlign w:val="center"/>
          </w:tcPr>
          <w:p w14:paraId="09D06E4C" w14:textId="77777777" w:rsidR="00B52F94" w:rsidRPr="00B52F94" w:rsidRDefault="00B52F94" w:rsidP="00272A1D">
            <w:pPr>
              <w:jc w:val="center"/>
              <w:rPr>
                <w:highlight w:val="yellow"/>
              </w:rPr>
            </w:pPr>
          </w:p>
        </w:tc>
        <w:tc>
          <w:tcPr>
            <w:tcW w:w="975" w:type="pct"/>
            <w:vMerge/>
            <w:vAlign w:val="center"/>
          </w:tcPr>
          <w:p w14:paraId="1C2413C2" w14:textId="77777777" w:rsidR="00B52F94" w:rsidRPr="00B52F94" w:rsidRDefault="00B52F94" w:rsidP="00272A1D">
            <w:pPr>
              <w:ind w:firstLine="22"/>
              <w:jc w:val="center"/>
              <w:rPr>
                <w:highlight w:val="yellow"/>
              </w:rPr>
            </w:pPr>
          </w:p>
        </w:tc>
        <w:tc>
          <w:tcPr>
            <w:tcW w:w="627" w:type="pct"/>
            <w:vAlign w:val="center"/>
          </w:tcPr>
          <w:p w14:paraId="2F16AB28" w14:textId="77777777" w:rsidR="00B52F94" w:rsidRPr="00B52F94" w:rsidRDefault="00B52F94" w:rsidP="00272A1D">
            <w:pPr>
              <w:jc w:val="center"/>
              <w:rPr>
                <w:highlight w:val="yellow"/>
              </w:rPr>
            </w:pPr>
            <w:r w:rsidRPr="00B52F94">
              <w:rPr>
                <w:highlight w:val="yellow"/>
              </w:rPr>
              <w:t>сводная бюджетная роспись, план на 1 января отчетного года</w:t>
            </w:r>
          </w:p>
        </w:tc>
        <w:tc>
          <w:tcPr>
            <w:tcW w:w="627" w:type="pct"/>
            <w:vAlign w:val="center"/>
          </w:tcPr>
          <w:p w14:paraId="13B0E16B" w14:textId="77777777" w:rsidR="00B52F94" w:rsidRPr="00B52F94" w:rsidRDefault="00B52F94" w:rsidP="00272A1D">
            <w:pPr>
              <w:jc w:val="center"/>
              <w:rPr>
                <w:highlight w:val="yellow"/>
              </w:rPr>
            </w:pPr>
            <w:r w:rsidRPr="00B52F94">
              <w:rPr>
                <w:highlight w:val="yellow"/>
              </w:rPr>
              <w:t>Сводная бюджетная роспись на отчетную дату</w:t>
            </w:r>
          </w:p>
        </w:tc>
        <w:tc>
          <w:tcPr>
            <w:tcW w:w="684" w:type="pct"/>
            <w:vAlign w:val="center"/>
          </w:tcPr>
          <w:p w14:paraId="03C48F14" w14:textId="77777777" w:rsidR="00B52F94" w:rsidRPr="00B52F94" w:rsidRDefault="00B52F94" w:rsidP="00272A1D">
            <w:pPr>
              <w:jc w:val="center"/>
              <w:rPr>
                <w:highlight w:val="yellow"/>
              </w:rPr>
            </w:pPr>
            <w:r w:rsidRPr="00B52F94">
              <w:rPr>
                <w:highlight w:val="yellow"/>
              </w:rPr>
              <w:t>кассовое исполнение</w:t>
            </w:r>
          </w:p>
        </w:tc>
      </w:tr>
      <w:tr w:rsidR="00B52F94" w:rsidRPr="00B52F94" w14:paraId="56AB0F00" w14:textId="77777777" w:rsidTr="00272A1D">
        <w:trPr>
          <w:trHeight w:val="950"/>
          <w:tblCellSpacing w:w="5" w:type="nil"/>
        </w:trPr>
        <w:tc>
          <w:tcPr>
            <w:tcW w:w="895" w:type="pct"/>
            <w:vAlign w:val="center"/>
          </w:tcPr>
          <w:p w14:paraId="0AD97D0C" w14:textId="77777777" w:rsidR="00B52F94" w:rsidRPr="00B52F94" w:rsidRDefault="00B52F94" w:rsidP="00272A1D">
            <w:pPr>
              <w:jc w:val="center"/>
              <w:rPr>
                <w:highlight w:val="yellow"/>
              </w:rPr>
            </w:pPr>
            <w:r w:rsidRPr="00B52F94">
              <w:rPr>
                <w:highlight w:val="yellow"/>
              </w:rPr>
              <w:t>Муниципальная программа</w:t>
            </w:r>
          </w:p>
          <w:p w14:paraId="549EFD24" w14:textId="77777777" w:rsidR="00B52F94" w:rsidRPr="00B52F94" w:rsidRDefault="00B52F94" w:rsidP="00272A1D">
            <w:pPr>
              <w:jc w:val="center"/>
              <w:rPr>
                <w:highlight w:val="yellow"/>
              </w:rPr>
            </w:pPr>
          </w:p>
        </w:tc>
        <w:tc>
          <w:tcPr>
            <w:tcW w:w="1192" w:type="pct"/>
            <w:vAlign w:val="center"/>
          </w:tcPr>
          <w:p w14:paraId="7262285D" w14:textId="77777777" w:rsidR="00B52F94" w:rsidRPr="00B52F94" w:rsidRDefault="00B52F94" w:rsidP="00272A1D">
            <w:pPr>
              <w:jc w:val="center"/>
              <w:rPr>
                <w:highlight w:val="yellow"/>
              </w:rPr>
            </w:pPr>
            <w:r w:rsidRPr="00B52F94">
              <w:rPr>
                <w:highlight w:val="yellow"/>
              </w:rPr>
              <w:t>«Комплексное развитие сельских территорий в Курумканском районе Республики Бурятия на период до 2025 года»</w:t>
            </w:r>
          </w:p>
        </w:tc>
        <w:tc>
          <w:tcPr>
            <w:tcW w:w="975" w:type="pct"/>
            <w:vAlign w:val="center"/>
          </w:tcPr>
          <w:p w14:paraId="3AB37345" w14:textId="77777777" w:rsidR="00B52F94" w:rsidRPr="00B52F94" w:rsidRDefault="00B52F94" w:rsidP="00272A1D">
            <w:pPr>
              <w:ind w:firstLine="22"/>
              <w:jc w:val="center"/>
              <w:rPr>
                <w:highlight w:val="yellow"/>
              </w:rPr>
            </w:pPr>
            <w:r w:rsidRPr="00B52F94">
              <w:rPr>
                <w:highlight w:val="yellow"/>
              </w:rPr>
              <w:t>администрация района</w:t>
            </w:r>
          </w:p>
        </w:tc>
        <w:tc>
          <w:tcPr>
            <w:tcW w:w="627" w:type="pct"/>
            <w:vAlign w:val="center"/>
          </w:tcPr>
          <w:p w14:paraId="1159DEBC" w14:textId="77777777" w:rsidR="00B52F94" w:rsidRPr="00B52F94" w:rsidRDefault="00B52F94" w:rsidP="00272A1D">
            <w:pPr>
              <w:jc w:val="center"/>
              <w:rPr>
                <w:highlight w:val="yellow"/>
              </w:rPr>
            </w:pPr>
            <w:r w:rsidRPr="00B52F94">
              <w:rPr>
                <w:highlight w:val="yellow"/>
              </w:rPr>
              <w:t>5016,02725</w:t>
            </w:r>
          </w:p>
        </w:tc>
        <w:tc>
          <w:tcPr>
            <w:tcW w:w="627" w:type="pct"/>
            <w:vAlign w:val="center"/>
          </w:tcPr>
          <w:p w14:paraId="3FC27C68" w14:textId="77777777" w:rsidR="00B52F94" w:rsidRPr="00B52F94" w:rsidRDefault="00B52F94" w:rsidP="00272A1D">
            <w:pPr>
              <w:jc w:val="center"/>
              <w:rPr>
                <w:highlight w:val="yellow"/>
              </w:rPr>
            </w:pPr>
            <w:r w:rsidRPr="00B52F94">
              <w:rPr>
                <w:highlight w:val="yellow"/>
              </w:rPr>
              <w:t>5016,02725</w:t>
            </w:r>
          </w:p>
        </w:tc>
        <w:tc>
          <w:tcPr>
            <w:tcW w:w="684" w:type="pct"/>
            <w:vAlign w:val="center"/>
          </w:tcPr>
          <w:p w14:paraId="232B7EC5" w14:textId="77777777" w:rsidR="00B52F94" w:rsidRPr="00B52F94" w:rsidRDefault="00B52F94" w:rsidP="00272A1D">
            <w:pPr>
              <w:jc w:val="center"/>
              <w:rPr>
                <w:highlight w:val="yellow"/>
              </w:rPr>
            </w:pPr>
            <w:r w:rsidRPr="00B52F94">
              <w:rPr>
                <w:highlight w:val="yellow"/>
              </w:rPr>
              <w:t>5016,02725</w:t>
            </w:r>
          </w:p>
        </w:tc>
      </w:tr>
      <w:tr w:rsidR="00B52F94" w:rsidRPr="00B52F94" w14:paraId="04780DAC" w14:textId="77777777" w:rsidTr="00272A1D">
        <w:trPr>
          <w:tblCellSpacing w:w="5" w:type="nil"/>
        </w:trPr>
        <w:tc>
          <w:tcPr>
            <w:tcW w:w="895" w:type="pct"/>
            <w:vAlign w:val="center"/>
          </w:tcPr>
          <w:p w14:paraId="7B6B5F1E" w14:textId="77777777" w:rsidR="00B52F94" w:rsidRPr="00B52F94" w:rsidRDefault="00B52F94" w:rsidP="00272A1D">
            <w:pPr>
              <w:jc w:val="center"/>
              <w:rPr>
                <w:highlight w:val="yellow"/>
              </w:rPr>
            </w:pPr>
            <w:r w:rsidRPr="00B52F94">
              <w:rPr>
                <w:highlight w:val="yellow"/>
              </w:rPr>
              <w:t>Основное мероприятие 1</w:t>
            </w:r>
          </w:p>
        </w:tc>
        <w:tc>
          <w:tcPr>
            <w:tcW w:w="1192" w:type="pct"/>
            <w:vAlign w:val="center"/>
          </w:tcPr>
          <w:p w14:paraId="612D0638" w14:textId="77777777" w:rsidR="00B52F94" w:rsidRPr="00B52F94" w:rsidRDefault="00B52F94" w:rsidP="00272A1D">
            <w:pPr>
              <w:pStyle w:val="a6"/>
              <w:jc w:val="center"/>
              <w:rPr>
                <w:rFonts w:eastAsia="Calibri"/>
                <w:highlight w:val="yellow"/>
                <w:lang w:eastAsia="en-US"/>
              </w:rPr>
            </w:pPr>
            <w:r w:rsidRPr="00B52F94">
              <w:rPr>
                <w:rFonts w:eastAsia="Calibri"/>
                <w:highlight w:val="yellow"/>
                <w:lang w:eastAsia="en-US"/>
              </w:rPr>
              <w:t>Субсидии гражданам на приобретение жилья</w:t>
            </w:r>
          </w:p>
        </w:tc>
        <w:tc>
          <w:tcPr>
            <w:tcW w:w="975" w:type="pct"/>
            <w:vAlign w:val="center"/>
          </w:tcPr>
          <w:p w14:paraId="17548A28" w14:textId="77777777" w:rsidR="00B52F94" w:rsidRPr="00B52F94" w:rsidRDefault="00B52F94" w:rsidP="00272A1D">
            <w:pPr>
              <w:ind w:firstLine="22"/>
              <w:jc w:val="center"/>
              <w:rPr>
                <w:highlight w:val="yellow"/>
              </w:rPr>
            </w:pPr>
            <w:r w:rsidRPr="00B52F94">
              <w:rPr>
                <w:highlight w:val="yellow"/>
              </w:rPr>
              <w:t>администрация района</w:t>
            </w:r>
          </w:p>
        </w:tc>
        <w:tc>
          <w:tcPr>
            <w:tcW w:w="627" w:type="pct"/>
            <w:vAlign w:val="center"/>
          </w:tcPr>
          <w:p w14:paraId="2144E505" w14:textId="77777777" w:rsidR="00B52F94" w:rsidRPr="00B52F94" w:rsidRDefault="00B52F94" w:rsidP="00272A1D">
            <w:pPr>
              <w:pStyle w:val="a6"/>
              <w:jc w:val="center"/>
              <w:rPr>
                <w:rFonts w:eastAsia="Calibri"/>
                <w:highlight w:val="yellow"/>
                <w:lang w:eastAsia="en-US"/>
              </w:rPr>
            </w:pPr>
            <w:r w:rsidRPr="00B52F94">
              <w:rPr>
                <w:rFonts w:eastAsia="Calibri"/>
                <w:highlight w:val="yellow"/>
                <w:lang w:eastAsia="en-US"/>
              </w:rPr>
              <w:t>1100,02725</w:t>
            </w:r>
          </w:p>
        </w:tc>
        <w:tc>
          <w:tcPr>
            <w:tcW w:w="627" w:type="pct"/>
            <w:vAlign w:val="center"/>
          </w:tcPr>
          <w:p w14:paraId="6B12A50A" w14:textId="77777777" w:rsidR="00B52F94" w:rsidRPr="00B52F94" w:rsidRDefault="00B52F94" w:rsidP="00272A1D">
            <w:pPr>
              <w:jc w:val="center"/>
              <w:rPr>
                <w:highlight w:val="yellow"/>
              </w:rPr>
            </w:pPr>
            <w:r w:rsidRPr="00B52F94">
              <w:rPr>
                <w:rFonts w:eastAsia="Calibri"/>
                <w:highlight w:val="yellow"/>
                <w:lang w:eastAsia="en-US"/>
              </w:rPr>
              <w:t>1100,02725</w:t>
            </w:r>
          </w:p>
        </w:tc>
        <w:tc>
          <w:tcPr>
            <w:tcW w:w="684" w:type="pct"/>
            <w:vAlign w:val="center"/>
          </w:tcPr>
          <w:p w14:paraId="455261A0" w14:textId="77777777" w:rsidR="00B52F94" w:rsidRPr="00B52F94" w:rsidRDefault="00B52F94" w:rsidP="00272A1D">
            <w:pPr>
              <w:jc w:val="center"/>
              <w:rPr>
                <w:highlight w:val="yellow"/>
              </w:rPr>
            </w:pPr>
            <w:r w:rsidRPr="00B52F94">
              <w:rPr>
                <w:rFonts w:eastAsia="Calibri"/>
                <w:highlight w:val="yellow"/>
                <w:lang w:eastAsia="en-US"/>
              </w:rPr>
              <w:t>1100,02725</w:t>
            </w:r>
          </w:p>
        </w:tc>
      </w:tr>
      <w:tr w:rsidR="00B52F94" w:rsidRPr="00B52F94" w14:paraId="68D41220" w14:textId="77777777" w:rsidTr="00272A1D">
        <w:trPr>
          <w:tblCellSpacing w:w="5" w:type="nil"/>
        </w:trPr>
        <w:tc>
          <w:tcPr>
            <w:tcW w:w="895" w:type="pct"/>
            <w:vAlign w:val="center"/>
          </w:tcPr>
          <w:p w14:paraId="0CB12B19" w14:textId="77777777" w:rsidR="00B52F94" w:rsidRPr="00B52F94" w:rsidRDefault="00B52F94" w:rsidP="00272A1D">
            <w:pPr>
              <w:jc w:val="center"/>
              <w:rPr>
                <w:highlight w:val="yellow"/>
              </w:rPr>
            </w:pPr>
            <w:r w:rsidRPr="00B52F94">
              <w:rPr>
                <w:highlight w:val="yellow"/>
              </w:rPr>
              <w:t>Основное мероприятие 2</w:t>
            </w:r>
          </w:p>
        </w:tc>
        <w:tc>
          <w:tcPr>
            <w:tcW w:w="1192" w:type="pct"/>
            <w:vAlign w:val="center"/>
          </w:tcPr>
          <w:p w14:paraId="03CF069F" w14:textId="77777777" w:rsidR="00B52F94" w:rsidRPr="00B52F94" w:rsidRDefault="00B52F94" w:rsidP="00272A1D">
            <w:pPr>
              <w:pStyle w:val="a6"/>
              <w:jc w:val="center"/>
              <w:rPr>
                <w:rFonts w:eastAsia="Calibri"/>
                <w:highlight w:val="yellow"/>
                <w:lang w:eastAsia="en-US"/>
              </w:rPr>
            </w:pPr>
            <w:r w:rsidRPr="00B52F94">
              <w:rPr>
                <w:rFonts w:eastAsia="Calibri"/>
                <w:highlight w:val="yellow"/>
                <w:lang w:eastAsia="en-US"/>
              </w:rPr>
              <w:t>Благоустройство сельских территорий</w:t>
            </w:r>
          </w:p>
        </w:tc>
        <w:tc>
          <w:tcPr>
            <w:tcW w:w="975" w:type="pct"/>
            <w:vAlign w:val="center"/>
          </w:tcPr>
          <w:p w14:paraId="383DBF81" w14:textId="77777777" w:rsidR="00B52F94" w:rsidRPr="00B52F94" w:rsidRDefault="00B52F94" w:rsidP="00272A1D">
            <w:pPr>
              <w:ind w:firstLine="22"/>
              <w:jc w:val="center"/>
              <w:rPr>
                <w:highlight w:val="yellow"/>
              </w:rPr>
            </w:pPr>
            <w:r w:rsidRPr="00B52F94">
              <w:rPr>
                <w:highlight w:val="yellow"/>
              </w:rPr>
              <w:t>администрация района</w:t>
            </w:r>
          </w:p>
        </w:tc>
        <w:tc>
          <w:tcPr>
            <w:tcW w:w="627" w:type="pct"/>
            <w:vAlign w:val="center"/>
          </w:tcPr>
          <w:p w14:paraId="33E8851E" w14:textId="77777777" w:rsidR="00B52F94" w:rsidRPr="00B52F94" w:rsidRDefault="00B52F94" w:rsidP="00272A1D">
            <w:pPr>
              <w:pStyle w:val="a6"/>
              <w:jc w:val="center"/>
              <w:rPr>
                <w:rFonts w:eastAsia="Calibri"/>
                <w:highlight w:val="yellow"/>
                <w:lang w:eastAsia="en-US"/>
              </w:rPr>
            </w:pPr>
            <w:r w:rsidRPr="00B52F94">
              <w:rPr>
                <w:rFonts w:eastAsia="Calibri"/>
                <w:highlight w:val="yellow"/>
                <w:lang w:eastAsia="en-US"/>
              </w:rPr>
              <w:t>3916,00</w:t>
            </w:r>
          </w:p>
        </w:tc>
        <w:tc>
          <w:tcPr>
            <w:tcW w:w="627" w:type="pct"/>
            <w:vAlign w:val="center"/>
          </w:tcPr>
          <w:p w14:paraId="7A478DC9" w14:textId="77777777" w:rsidR="00B52F94" w:rsidRPr="00B52F94" w:rsidRDefault="00B52F94" w:rsidP="00272A1D">
            <w:pPr>
              <w:jc w:val="center"/>
              <w:rPr>
                <w:highlight w:val="yellow"/>
              </w:rPr>
            </w:pPr>
            <w:r w:rsidRPr="00B52F94">
              <w:rPr>
                <w:rFonts w:eastAsia="Calibri"/>
                <w:highlight w:val="yellow"/>
                <w:lang w:eastAsia="en-US"/>
              </w:rPr>
              <w:t>3916,00</w:t>
            </w:r>
          </w:p>
        </w:tc>
        <w:tc>
          <w:tcPr>
            <w:tcW w:w="684" w:type="pct"/>
            <w:vAlign w:val="center"/>
          </w:tcPr>
          <w:p w14:paraId="26175993" w14:textId="77777777" w:rsidR="00B52F94" w:rsidRPr="00B52F94" w:rsidRDefault="00B52F94" w:rsidP="00272A1D">
            <w:pPr>
              <w:jc w:val="center"/>
              <w:rPr>
                <w:highlight w:val="yellow"/>
              </w:rPr>
            </w:pPr>
            <w:r w:rsidRPr="00B52F94">
              <w:rPr>
                <w:rFonts w:eastAsia="Calibri"/>
                <w:highlight w:val="yellow"/>
                <w:lang w:eastAsia="en-US"/>
              </w:rPr>
              <w:t>3916,00</w:t>
            </w:r>
          </w:p>
        </w:tc>
      </w:tr>
    </w:tbl>
    <w:p w14:paraId="2AC83888" w14:textId="77777777" w:rsidR="00B52F94" w:rsidRPr="00B52F94" w:rsidRDefault="00B52F94" w:rsidP="00B52F94">
      <w:pPr>
        <w:rPr>
          <w:highlight w:val="yellow"/>
        </w:rPr>
      </w:pPr>
    </w:p>
    <w:p w14:paraId="5E2D8A41" w14:textId="77777777" w:rsidR="00B52F94" w:rsidRPr="00B52F94" w:rsidRDefault="00B52F94" w:rsidP="00B52F94">
      <w:pPr>
        <w:ind w:firstLine="709"/>
        <w:jc w:val="center"/>
        <w:rPr>
          <w:highlight w:val="yellow"/>
        </w:rPr>
      </w:pPr>
      <w:r w:rsidRPr="00B52F94">
        <w:rPr>
          <w:highlight w:val="yellow"/>
        </w:rPr>
        <w:t>Информация о расходах федерального и регионального бюджетов, внебюджетных источников, бюджета района,</w:t>
      </w:r>
    </w:p>
    <w:p w14:paraId="141DB915" w14:textId="77777777" w:rsidR="00B52F94" w:rsidRPr="00B52F94" w:rsidRDefault="00B52F94" w:rsidP="00B52F94">
      <w:pPr>
        <w:ind w:firstLine="709"/>
        <w:jc w:val="center"/>
        <w:rPr>
          <w:highlight w:val="yellow"/>
        </w:rPr>
      </w:pPr>
      <w:r w:rsidRPr="00B52F94">
        <w:rPr>
          <w:highlight w:val="yellow"/>
        </w:rPr>
        <w:t>на реализацию целей муниципальной программы района</w:t>
      </w:r>
    </w:p>
    <w:p w14:paraId="53520975" w14:textId="77777777" w:rsidR="00B52F94" w:rsidRPr="00B52F94" w:rsidRDefault="00B52F94" w:rsidP="00B52F94">
      <w:pPr>
        <w:ind w:firstLine="709"/>
        <w:jc w:val="right"/>
        <w:rPr>
          <w:highlight w:val="yellow"/>
        </w:rPr>
      </w:pPr>
      <w:r w:rsidRPr="00B52F94">
        <w:rPr>
          <w:highlight w:val="yellow"/>
        </w:rPr>
        <w:t>Таблица 4</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938"/>
        <w:gridCol w:w="2433"/>
        <w:gridCol w:w="2734"/>
        <w:gridCol w:w="1440"/>
        <w:gridCol w:w="1650"/>
      </w:tblGrid>
      <w:tr w:rsidR="00B52F94" w:rsidRPr="00B52F94" w14:paraId="1EB99ED4" w14:textId="77777777" w:rsidTr="00272A1D">
        <w:trPr>
          <w:trHeight w:val="1162"/>
          <w:tblCellSpacing w:w="5" w:type="nil"/>
          <w:jc w:val="center"/>
        </w:trPr>
        <w:tc>
          <w:tcPr>
            <w:tcW w:w="951" w:type="pct"/>
          </w:tcPr>
          <w:p w14:paraId="0D41BB81" w14:textId="77777777" w:rsidR="00B52F94" w:rsidRPr="00B52F94" w:rsidRDefault="00B52F94" w:rsidP="00272A1D">
            <w:pPr>
              <w:widowControl w:val="0"/>
              <w:autoSpaceDE w:val="0"/>
              <w:autoSpaceDN w:val="0"/>
              <w:adjustRightInd w:val="0"/>
              <w:jc w:val="center"/>
              <w:rPr>
                <w:highlight w:val="yellow"/>
              </w:rPr>
            </w:pPr>
            <w:r w:rsidRPr="00B52F94">
              <w:rPr>
                <w:highlight w:val="yellow"/>
              </w:rPr>
              <w:t>Статус</w:t>
            </w:r>
          </w:p>
        </w:tc>
        <w:tc>
          <w:tcPr>
            <w:tcW w:w="1193" w:type="pct"/>
          </w:tcPr>
          <w:p w14:paraId="2DC2E9DA"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Наименование муниципальной программы, подпрограммы муниципальной</w:t>
            </w:r>
          </w:p>
          <w:p w14:paraId="29922D8F"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программы, основного</w:t>
            </w:r>
          </w:p>
          <w:p w14:paraId="67EA86DC"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мероприятия</w:t>
            </w:r>
          </w:p>
        </w:tc>
        <w:tc>
          <w:tcPr>
            <w:tcW w:w="1341" w:type="pct"/>
          </w:tcPr>
          <w:p w14:paraId="2B44A3CE"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Источники ресурсного обеспечения</w:t>
            </w:r>
          </w:p>
        </w:tc>
        <w:tc>
          <w:tcPr>
            <w:tcW w:w="706" w:type="pct"/>
          </w:tcPr>
          <w:p w14:paraId="034CCF4F"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Оценка</w:t>
            </w:r>
          </w:p>
          <w:p w14:paraId="34B9C964" w14:textId="77777777" w:rsidR="00B52F94" w:rsidRPr="00B52F94" w:rsidRDefault="00B52F94" w:rsidP="00272A1D">
            <w:pPr>
              <w:widowControl w:val="0"/>
              <w:autoSpaceDE w:val="0"/>
              <w:autoSpaceDN w:val="0"/>
              <w:adjustRightInd w:val="0"/>
              <w:jc w:val="center"/>
              <w:rPr>
                <w:highlight w:val="yellow"/>
              </w:rPr>
            </w:pPr>
            <w:r w:rsidRPr="00B52F94">
              <w:rPr>
                <w:highlight w:val="yellow"/>
              </w:rPr>
              <w:t>расходов</w:t>
            </w:r>
          </w:p>
        </w:tc>
        <w:tc>
          <w:tcPr>
            <w:tcW w:w="809" w:type="pct"/>
          </w:tcPr>
          <w:p w14:paraId="566FC3F1" w14:textId="77777777" w:rsidR="00B52F94" w:rsidRPr="00B52F94" w:rsidRDefault="00B52F94" w:rsidP="00272A1D">
            <w:pPr>
              <w:widowControl w:val="0"/>
              <w:autoSpaceDE w:val="0"/>
              <w:autoSpaceDN w:val="0"/>
              <w:adjustRightInd w:val="0"/>
              <w:jc w:val="center"/>
              <w:rPr>
                <w:highlight w:val="yellow"/>
              </w:rPr>
            </w:pPr>
            <w:r w:rsidRPr="00B52F94">
              <w:rPr>
                <w:highlight w:val="yellow"/>
              </w:rPr>
              <w:t>Фактические</w:t>
            </w:r>
          </w:p>
          <w:p w14:paraId="18BCD164" w14:textId="77777777" w:rsidR="00B52F94" w:rsidRPr="00B52F94" w:rsidRDefault="00B52F94" w:rsidP="00272A1D">
            <w:pPr>
              <w:widowControl w:val="0"/>
              <w:autoSpaceDE w:val="0"/>
              <w:autoSpaceDN w:val="0"/>
              <w:adjustRightInd w:val="0"/>
              <w:jc w:val="center"/>
              <w:rPr>
                <w:highlight w:val="yellow"/>
              </w:rPr>
            </w:pPr>
            <w:r w:rsidRPr="00B52F94">
              <w:rPr>
                <w:highlight w:val="yellow"/>
              </w:rPr>
              <w:t xml:space="preserve">расходы </w:t>
            </w:r>
            <w:hyperlink w:anchor="Par876" w:history="1">
              <w:r w:rsidRPr="00B52F94">
                <w:rPr>
                  <w:highlight w:val="yellow"/>
                </w:rPr>
                <w:t>&gt;</w:t>
              </w:r>
            </w:hyperlink>
          </w:p>
        </w:tc>
      </w:tr>
      <w:tr w:rsidR="00B52F94" w:rsidRPr="00B52F94" w14:paraId="7634D93A" w14:textId="77777777" w:rsidTr="00272A1D">
        <w:trPr>
          <w:trHeight w:val="317"/>
          <w:tblCellSpacing w:w="5" w:type="nil"/>
          <w:jc w:val="center"/>
        </w:trPr>
        <w:tc>
          <w:tcPr>
            <w:tcW w:w="951" w:type="pct"/>
            <w:vMerge w:val="restart"/>
            <w:vAlign w:val="center"/>
          </w:tcPr>
          <w:p w14:paraId="520EF904"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Муниципальная</w:t>
            </w:r>
          </w:p>
          <w:p w14:paraId="2373EBAA"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программа</w:t>
            </w:r>
          </w:p>
        </w:tc>
        <w:tc>
          <w:tcPr>
            <w:tcW w:w="1193" w:type="pct"/>
            <w:vMerge w:val="restart"/>
          </w:tcPr>
          <w:p w14:paraId="3124B119" w14:textId="77777777" w:rsidR="00B52F94" w:rsidRPr="00B52F94" w:rsidRDefault="00B52F94" w:rsidP="00272A1D">
            <w:pPr>
              <w:widowControl w:val="0"/>
              <w:autoSpaceDE w:val="0"/>
              <w:autoSpaceDN w:val="0"/>
              <w:adjustRightInd w:val="0"/>
              <w:jc w:val="center"/>
              <w:rPr>
                <w:highlight w:val="yellow"/>
              </w:rPr>
            </w:pPr>
            <w:r w:rsidRPr="00B52F94">
              <w:rPr>
                <w:highlight w:val="yellow"/>
              </w:rPr>
              <w:t xml:space="preserve">«Комплексное развитие сельских территорий в Курумканском </w:t>
            </w:r>
            <w:r w:rsidRPr="00B52F94">
              <w:rPr>
                <w:highlight w:val="yellow"/>
              </w:rPr>
              <w:lastRenderedPageBreak/>
              <w:t>районе Республики Бурятия на период до 2025 года»</w:t>
            </w:r>
          </w:p>
        </w:tc>
        <w:tc>
          <w:tcPr>
            <w:tcW w:w="1341" w:type="pct"/>
          </w:tcPr>
          <w:p w14:paraId="67AAEBD7" w14:textId="77777777" w:rsidR="00B52F94" w:rsidRPr="00B52F94" w:rsidRDefault="00B52F94" w:rsidP="00272A1D">
            <w:pPr>
              <w:widowControl w:val="0"/>
              <w:autoSpaceDE w:val="0"/>
              <w:autoSpaceDN w:val="0"/>
              <w:adjustRightInd w:val="0"/>
              <w:rPr>
                <w:highlight w:val="yellow"/>
              </w:rPr>
            </w:pPr>
            <w:r w:rsidRPr="00B52F94">
              <w:rPr>
                <w:highlight w:val="yellow"/>
              </w:rPr>
              <w:lastRenderedPageBreak/>
              <w:t xml:space="preserve">всего              </w:t>
            </w:r>
          </w:p>
        </w:tc>
        <w:tc>
          <w:tcPr>
            <w:tcW w:w="706" w:type="pct"/>
            <w:vAlign w:val="center"/>
          </w:tcPr>
          <w:p w14:paraId="23267631" w14:textId="77777777" w:rsidR="00B52F94" w:rsidRPr="00B52F94" w:rsidRDefault="00B52F94" w:rsidP="00272A1D">
            <w:pPr>
              <w:jc w:val="center"/>
              <w:rPr>
                <w:highlight w:val="yellow"/>
              </w:rPr>
            </w:pPr>
          </w:p>
        </w:tc>
        <w:tc>
          <w:tcPr>
            <w:tcW w:w="809" w:type="pct"/>
            <w:vAlign w:val="center"/>
          </w:tcPr>
          <w:p w14:paraId="1590FC89" w14:textId="77777777" w:rsidR="00B52F94" w:rsidRPr="00B52F94" w:rsidRDefault="00B52F94" w:rsidP="00272A1D">
            <w:pPr>
              <w:jc w:val="center"/>
              <w:rPr>
                <w:highlight w:val="yellow"/>
              </w:rPr>
            </w:pPr>
          </w:p>
        </w:tc>
      </w:tr>
      <w:tr w:rsidR="00B52F94" w:rsidRPr="00B52F94" w14:paraId="414E8135" w14:textId="77777777" w:rsidTr="00272A1D">
        <w:trPr>
          <w:trHeight w:val="251"/>
          <w:tblCellSpacing w:w="5" w:type="nil"/>
          <w:jc w:val="center"/>
        </w:trPr>
        <w:tc>
          <w:tcPr>
            <w:tcW w:w="951" w:type="pct"/>
            <w:vMerge/>
          </w:tcPr>
          <w:p w14:paraId="647E6E85" w14:textId="77777777" w:rsidR="00B52F94" w:rsidRPr="00B52F94" w:rsidRDefault="00B52F94" w:rsidP="00272A1D">
            <w:pPr>
              <w:widowControl w:val="0"/>
              <w:autoSpaceDE w:val="0"/>
              <w:autoSpaceDN w:val="0"/>
              <w:adjustRightInd w:val="0"/>
              <w:jc w:val="both"/>
              <w:rPr>
                <w:highlight w:val="yellow"/>
              </w:rPr>
            </w:pPr>
          </w:p>
        </w:tc>
        <w:tc>
          <w:tcPr>
            <w:tcW w:w="1193" w:type="pct"/>
            <w:vMerge/>
          </w:tcPr>
          <w:p w14:paraId="6162C63F" w14:textId="77777777" w:rsidR="00B52F94" w:rsidRPr="00B52F94" w:rsidRDefault="00B52F94" w:rsidP="00272A1D">
            <w:pPr>
              <w:widowControl w:val="0"/>
              <w:autoSpaceDE w:val="0"/>
              <w:autoSpaceDN w:val="0"/>
              <w:adjustRightInd w:val="0"/>
              <w:jc w:val="both"/>
              <w:rPr>
                <w:highlight w:val="yellow"/>
              </w:rPr>
            </w:pPr>
          </w:p>
        </w:tc>
        <w:tc>
          <w:tcPr>
            <w:tcW w:w="1341" w:type="pct"/>
          </w:tcPr>
          <w:p w14:paraId="255C483D" w14:textId="77777777" w:rsidR="00B52F94" w:rsidRPr="00B52F94" w:rsidRDefault="00B52F94" w:rsidP="00272A1D">
            <w:pPr>
              <w:widowControl w:val="0"/>
              <w:autoSpaceDE w:val="0"/>
              <w:autoSpaceDN w:val="0"/>
              <w:adjustRightInd w:val="0"/>
              <w:rPr>
                <w:highlight w:val="yellow"/>
              </w:rPr>
            </w:pPr>
            <w:r w:rsidRPr="00B52F94">
              <w:rPr>
                <w:highlight w:val="yellow"/>
              </w:rPr>
              <w:t xml:space="preserve">федеральный бюджет     </w:t>
            </w:r>
          </w:p>
        </w:tc>
        <w:tc>
          <w:tcPr>
            <w:tcW w:w="706" w:type="pct"/>
            <w:vAlign w:val="center"/>
          </w:tcPr>
          <w:p w14:paraId="604C0E78" w14:textId="77777777" w:rsidR="00B52F94" w:rsidRPr="00B52F94" w:rsidRDefault="00B52F94" w:rsidP="00272A1D">
            <w:pPr>
              <w:widowControl w:val="0"/>
              <w:autoSpaceDE w:val="0"/>
              <w:autoSpaceDN w:val="0"/>
              <w:adjustRightInd w:val="0"/>
              <w:jc w:val="center"/>
              <w:rPr>
                <w:highlight w:val="yellow"/>
              </w:rPr>
            </w:pPr>
            <w:r w:rsidRPr="00B52F94">
              <w:rPr>
                <w:highlight w:val="yellow"/>
              </w:rPr>
              <w:t>4547,22403</w:t>
            </w:r>
          </w:p>
        </w:tc>
        <w:tc>
          <w:tcPr>
            <w:tcW w:w="809" w:type="pct"/>
            <w:vAlign w:val="center"/>
          </w:tcPr>
          <w:p w14:paraId="60D40847" w14:textId="77777777" w:rsidR="00B52F94" w:rsidRPr="00B52F94" w:rsidRDefault="00B52F94" w:rsidP="00272A1D">
            <w:pPr>
              <w:widowControl w:val="0"/>
              <w:autoSpaceDE w:val="0"/>
              <w:autoSpaceDN w:val="0"/>
              <w:adjustRightInd w:val="0"/>
              <w:jc w:val="center"/>
              <w:rPr>
                <w:highlight w:val="yellow"/>
              </w:rPr>
            </w:pPr>
            <w:r w:rsidRPr="00B52F94">
              <w:rPr>
                <w:highlight w:val="yellow"/>
              </w:rPr>
              <w:t>4547,22403</w:t>
            </w:r>
          </w:p>
        </w:tc>
      </w:tr>
      <w:tr w:rsidR="00B52F94" w:rsidRPr="00B52F94" w14:paraId="1713CA32" w14:textId="77777777" w:rsidTr="00272A1D">
        <w:trPr>
          <w:trHeight w:val="256"/>
          <w:tblCellSpacing w:w="5" w:type="nil"/>
          <w:jc w:val="center"/>
        </w:trPr>
        <w:tc>
          <w:tcPr>
            <w:tcW w:w="951" w:type="pct"/>
            <w:vMerge/>
          </w:tcPr>
          <w:p w14:paraId="7BBF99EE" w14:textId="77777777" w:rsidR="00B52F94" w:rsidRPr="00B52F94" w:rsidRDefault="00B52F94" w:rsidP="00272A1D">
            <w:pPr>
              <w:widowControl w:val="0"/>
              <w:autoSpaceDE w:val="0"/>
              <w:autoSpaceDN w:val="0"/>
              <w:adjustRightInd w:val="0"/>
              <w:jc w:val="both"/>
              <w:rPr>
                <w:highlight w:val="yellow"/>
              </w:rPr>
            </w:pPr>
          </w:p>
        </w:tc>
        <w:tc>
          <w:tcPr>
            <w:tcW w:w="1193" w:type="pct"/>
            <w:vMerge/>
          </w:tcPr>
          <w:p w14:paraId="00812AD6" w14:textId="77777777" w:rsidR="00B52F94" w:rsidRPr="00B52F94" w:rsidRDefault="00B52F94" w:rsidP="00272A1D">
            <w:pPr>
              <w:widowControl w:val="0"/>
              <w:autoSpaceDE w:val="0"/>
              <w:autoSpaceDN w:val="0"/>
              <w:adjustRightInd w:val="0"/>
              <w:jc w:val="both"/>
              <w:rPr>
                <w:highlight w:val="yellow"/>
              </w:rPr>
            </w:pPr>
          </w:p>
        </w:tc>
        <w:tc>
          <w:tcPr>
            <w:tcW w:w="1341" w:type="pct"/>
          </w:tcPr>
          <w:p w14:paraId="76551274" w14:textId="77777777" w:rsidR="00B52F94" w:rsidRPr="00B52F94" w:rsidRDefault="00B52F94" w:rsidP="00272A1D">
            <w:pPr>
              <w:widowControl w:val="0"/>
              <w:autoSpaceDE w:val="0"/>
              <w:autoSpaceDN w:val="0"/>
              <w:adjustRightInd w:val="0"/>
              <w:rPr>
                <w:highlight w:val="yellow"/>
              </w:rPr>
            </w:pPr>
            <w:r w:rsidRPr="00B52F94">
              <w:rPr>
                <w:highlight w:val="yellow"/>
              </w:rPr>
              <w:t xml:space="preserve">региональный бюджет    </w:t>
            </w:r>
          </w:p>
        </w:tc>
        <w:tc>
          <w:tcPr>
            <w:tcW w:w="706" w:type="pct"/>
            <w:vAlign w:val="center"/>
          </w:tcPr>
          <w:p w14:paraId="38B1ED9E" w14:textId="77777777" w:rsidR="00B52F94" w:rsidRPr="00B52F94" w:rsidRDefault="00B52F94" w:rsidP="00272A1D">
            <w:pPr>
              <w:widowControl w:val="0"/>
              <w:autoSpaceDE w:val="0"/>
              <w:autoSpaceDN w:val="0"/>
              <w:adjustRightInd w:val="0"/>
              <w:jc w:val="center"/>
              <w:rPr>
                <w:highlight w:val="yellow"/>
              </w:rPr>
            </w:pPr>
            <w:r w:rsidRPr="00B52F94">
              <w:rPr>
                <w:highlight w:val="yellow"/>
              </w:rPr>
              <w:t>92,80049</w:t>
            </w:r>
          </w:p>
        </w:tc>
        <w:tc>
          <w:tcPr>
            <w:tcW w:w="809" w:type="pct"/>
            <w:vAlign w:val="center"/>
          </w:tcPr>
          <w:p w14:paraId="1CF5A6FC" w14:textId="77777777" w:rsidR="00B52F94" w:rsidRPr="00B52F94" w:rsidRDefault="00B52F94" w:rsidP="00272A1D">
            <w:pPr>
              <w:widowControl w:val="0"/>
              <w:autoSpaceDE w:val="0"/>
              <w:autoSpaceDN w:val="0"/>
              <w:adjustRightInd w:val="0"/>
              <w:jc w:val="center"/>
              <w:rPr>
                <w:highlight w:val="yellow"/>
              </w:rPr>
            </w:pPr>
            <w:r w:rsidRPr="00B52F94">
              <w:rPr>
                <w:highlight w:val="yellow"/>
              </w:rPr>
              <w:t>92,80049</w:t>
            </w:r>
          </w:p>
        </w:tc>
      </w:tr>
      <w:tr w:rsidR="00B52F94" w:rsidRPr="00B52F94" w14:paraId="542490E5" w14:textId="77777777" w:rsidTr="00272A1D">
        <w:trPr>
          <w:trHeight w:val="273"/>
          <w:tblCellSpacing w:w="5" w:type="nil"/>
          <w:jc w:val="center"/>
        </w:trPr>
        <w:tc>
          <w:tcPr>
            <w:tcW w:w="951" w:type="pct"/>
            <w:vMerge/>
          </w:tcPr>
          <w:p w14:paraId="6D409FED" w14:textId="77777777" w:rsidR="00B52F94" w:rsidRPr="00B52F94" w:rsidRDefault="00B52F94" w:rsidP="00272A1D">
            <w:pPr>
              <w:widowControl w:val="0"/>
              <w:autoSpaceDE w:val="0"/>
              <w:autoSpaceDN w:val="0"/>
              <w:adjustRightInd w:val="0"/>
              <w:jc w:val="both"/>
              <w:rPr>
                <w:highlight w:val="yellow"/>
              </w:rPr>
            </w:pPr>
          </w:p>
        </w:tc>
        <w:tc>
          <w:tcPr>
            <w:tcW w:w="1193" w:type="pct"/>
            <w:vMerge/>
          </w:tcPr>
          <w:p w14:paraId="6344370A" w14:textId="77777777" w:rsidR="00B52F94" w:rsidRPr="00B52F94" w:rsidRDefault="00B52F94" w:rsidP="00272A1D">
            <w:pPr>
              <w:widowControl w:val="0"/>
              <w:autoSpaceDE w:val="0"/>
              <w:autoSpaceDN w:val="0"/>
              <w:adjustRightInd w:val="0"/>
              <w:jc w:val="both"/>
              <w:rPr>
                <w:highlight w:val="yellow"/>
              </w:rPr>
            </w:pPr>
          </w:p>
        </w:tc>
        <w:tc>
          <w:tcPr>
            <w:tcW w:w="1341" w:type="pct"/>
          </w:tcPr>
          <w:p w14:paraId="4B0062DC" w14:textId="77777777" w:rsidR="00B52F94" w:rsidRPr="00B52F94" w:rsidRDefault="00B52F94" w:rsidP="00272A1D">
            <w:pPr>
              <w:widowControl w:val="0"/>
              <w:autoSpaceDE w:val="0"/>
              <w:autoSpaceDN w:val="0"/>
              <w:adjustRightInd w:val="0"/>
              <w:rPr>
                <w:highlight w:val="yellow"/>
              </w:rPr>
            </w:pPr>
            <w:r w:rsidRPr="00B52F94">
              <w:rPr>
                <w:highlight w:val="yellow"/>
              </w:rPr>
              <w:t xml:space="preserve">местный бюджет </w:t>
            </w:r>
          </w:p>
        </w:tc>
        <w:tc>
          <w:tcPr>
            <w:tcW w:w="706" w:type="pct"/>
            <w:vAlign w:val="center"/>
          </w:tcPr>
          <w:p w14:paraId="68DD5ECC" w14:textId="77777777" w:rsidR="00B52F94" w:rsidRPr="00B52F94" w:rsidRDefault="00B52F94" w:rsidP="00272A1D">
            <w:pPr>
              <w:widowControl w:val="0"/>
              <w:autoSpaceDE w:val="0"/>
              <w:autoSpaceDN w:val="0"/>
              <w:adjustRightInd w:val="0"/>
              <w:jc w:val="center"/>
              <w:rPr>
                <w:highlight w:val="yellow"/>
              </w:rPr>
            </w:pPr>
            <w:r w:rsidRPr="00B52F94">
              <w:rPr>
                <w:highlight w:val="yellow"/>
              </w:rPr>
              <w:t>376,00273</w:t>
            </w:r>
          </w:p>
        </w:tc>
        <w:tc>
          <w:tcPr>
            <w:tcW w:w="809" w:type="pct"/>
            <w:vAlign w:val="center"/>
          </w:tcPr>
          <w:p w14:paraId="0F8A9FE3" w14:textId="77777777" w:rsidR="00B52F94" w:rsidRPr="00B52F94" w:rsidRDefault="00B52F94" w:rsidP="00272A1D">
            <w:pPr>
              <w:widowControl w:val="0"/>
              <w:autoSpaceDE w:val="0"/>
              <w:autoSpaceDN w:val="0"/>
              <w:adjustRightInd w:val="0"/>
              <w:jc w:val="center"/>
              <w:rPr>
                <w:highlight w:val="yellow"/>
              </w:rPr>
            </w:pPr>
            <w:r w:rsidRPr="00B52F94">
              <w:rPr>
                <w:highlight w:val="yellow"/>
              </w:rPr>
              <w:t>376,00273</w:t>
            </w:r>
          </w:p>
        </w:tc>
      </w:tr>
      <w:tr w:rsidR="00B52F94" w:rsidRPr="00B52F94" w14:paraId="3F8230ED" w14:textId="77777777" w:rsidTr="00272A1D">
        <w:trPr>
          <w:trHeight w:val="264"/>
          <w:tblCellSpacing w:w="5" w:type="nil"/>
          <w:jc w:val="center"/>
        </w:trPr>
        <w:tc>
          <w:tcPr>
            <w:tcW w:w="951" w:type="pct"/>
            <w:vMerge/>
          </w:tcPr>
          <w:p w14:paraId="19D77B55" w14:textId="77777777" w:rsidR="00B52F94" w:rsidRPr="00B52F94" w:rsidRDefault="00B52F94" w:rsidP="00272A1D">
            <w:pPr>
              <w:widowControl w:val="0"/>
              <w:autoSpaceDE w:val="0"/>
              <w:autoSpaceDN w:val="0"/>
              <w:adjustRightInd w:val="0"/>
              <w:jc w:val="both"/>
              <w:rPr>
                <w:highlight w:val="yellow"/>
              </w:rPr>
            </w:pPr>
          </w:p>
        </w:tc>
        <w:tc>
          <w:tcPr>
            <w:tcW w:w="1193" w:type="pct"/>
            <w:vMerge/>
          </w:tcPr>
          <w:p w14:paraId="7AA3330F" w14:textId="77777777" w:rsidR="00B52F94" w:rsidRPr="00B52F94" w:rsidRDefault="00B52F94" w:rsidP="00272A1D">
            <w:pPr>
              <w:widowControl w:val="0"/>
              <w:autoSpaceDE w:val="0"/>
              <w:autoSpaceDN w:val="0"/>
              <w:adjustRightInd w:val="0"/>
              <w:jc w:val="both"/>
              <w:rPr>
                <w:highlight w:val="yellow"/>
              </w:rPr>
            </w:pPr>
          </w:p>
        </w:tc>
        <w:tc>
          <w:tcPr>
            <w:tcW w:w="1341" w:type="pct"/>
          </w:tcPr>
          <w:p w14:paraId="61EAB5B7" w14:textId="77777777" w:rsidR="00B52F94" w:rsidRPr="00B52F94" w:rsidRDefault="00B52F94" w:rsidP="00272A1D">
            <w:pPr>
              <w:widowControl w:val="0"/>
              <w:autoSpaceDE w:val="0"/>
              <w:autoSpaceDN w:val="0"/>
              <w:adjustRightInd w:val="0"/>
              <w:rPr>
                <w:highlight w:val="yellow"/>
              </w:rPr>
            </w:pPr>
            <w:r w:rsidRPr="00B52F94">
              <w:rPr>
                <w:highlight w:val="yellow"/>
              </w:rPr>
              <w:t>внебюджетные источники</w:t>
            </w:r>
          </w:p>
        </w:tc>
        <w:tc>
          <w:tcPr>
            <w:tcW w:w="706" w:type="pct"/>
            <w:vAlign w:val="center"/>
          </w:tcPr>
          <w:p w14:paraId="044A23A5" w14:textId="77777777" w:rsidR="00B52F94" w:rsidRPr="00B52F94" w:rsidRDefault="00B52F94" w:rsidP="00272A1D">
            <w:pPr>
              <w:widowControl w:val="0"/>
              <w:autoSpaceDE w:val="0"/>
              <w:autoSpaceDN w:val="0"/>
              <w:adjustRightInd w:val="0"/>
              <w:jc w:val="center"/>
              <w:rPr>
                <w:highlight w:val="yellow"/>
              </w:rPr>
            </w:pPr>
            <w:r w:rsidRPr="00B52F94">
              <w:rPr>
                <w:highlight w:val="yellow"/>
              </w:rPr>
              <w:t>1791,44025</w:t>
            </w:r>
          </w:p>
        </w:tc>
        <w:tc>
          <w:tcPr>
            <w:tcW w:w="809" w:type="pct"/>
            <w:vAlign w:val="center"/>
          </w:tcPr>
          <w:p w14:paraId="2B463594" w14:textId="77777777" w:rsidR="00B52F94" w:rsidRPr="00B52F94" w:rsidRDefault="00B52F94" w:rsidP="00272A1D">
            <w:pPr>
              <w:widowControl w:val="0"/>
              <w:autoSpaceDE w:val="0"/>
              <w:autoSpaceDN w:val="0"/>
              <w:adjustRightInd w:val="0"/>
              <w:jc w:val="center"/>
              <w:rPr>
                <w:highlight w:val="yellow"/>
              </w:rPr>
            </w:pPr>
            <w:r w:rsidRPr="00B52F94">
              <w:rPr>
                <w:highlight w:val="yellow"/>
              </w:rPr>
              <w:t>1791,44025</w:t>
            </w:r>
          </w:p>
        </w:tc>
      </w:tr>
    </w:tbl>
    <w:p w14:paraId="009BDCDA" w14:textId="77777777" w:rsidR="00B52F94" w:rsidRPr="00B52F94" w:rsidRDefault="00B52F94" w:rsidP="00B52F94">
      <w:pPr>
        <w:widowControl w:val="0"/>
        <w:autoSpaceDE w:val="0"/>
        <w:autoSpaceDN w:val="0"/>
        <w:adjustRightInd w:val="0"/>
        <w:rPr>
          <w:highlight w:val="yellow"/>
        </w:rPr>
      </w:pPr>
    </w:p>
    <w:p w14:paraId="7674481F" w14:textId="77777777" w:rsidR="00B52F94" w:rsidRPr="00B52F94" w:rsidRDefault="00B52F94" w:rsidP="00B52F94">
      <w:pPr>
        <w:widowControl w:val="0"/>
        <w:autoSpaceDE w:val="0"/>
        <w:autoSpaceDN w:val="0"/>
        <w:adjustRightInd w:val="0"/>
        <w:jc w:val="center"/>
        <w:rPr>
          <w:highlight w:val="yellow"/>
        </w:rPr>
      </w:pPr>
      <w:r w:rsidRPr="00B52F94">
        <w:rPr>
          <w:highlight w:val="yellow"/>
        </w:rPr>
        <w:t xml:space="preserve">Сведения об ожидаемых значениях показателей (индикаторов) </w:t>
      </w:r>
    </w:p>
    <w:p w14:paraId="65FFBE8D" w14:textId="77777777" w:rsidR="00B52F94" w:rsidRPr="00B52F94" w:rsidRDefault="00B52F94" w:rsidP="00B52F94">
      <w:pPr>
        <w:widowControl w:val="0"/>
        <w:autoSpaceDE w:val="0"/>
        <w:autoSpaceDN w:val="0"/>
        <w:adjustRightInd w:val="0"/>
        <w:jc w:val="right"/>
        <w:rPr>
          <w:highlight w:val="yellow"/>
        </w:rPr>
      </w:pPr>
      <w:r w:rsidRPr="00B52F94">
        <w:rPr>
          <w:highlight w:val="yellow"/>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79"/>
        <w:gridCol w:w="3556"/>
        <w:gridCol w:w="1066"/>
        <w:gridCol w:w="1234"/>
        <w:gridCol w:w="1081"/>
        <w:gridCol w:w="2779"/>
      </w:tblGrid>
      <w:tr w:rsidR="00B52F94" w:rsidRPr="00B52F94" w14:paraId="4A263D1E" w14:textId="77777777" w:rsidTr="00272A1D">
        <w:trPr>
          <w:trHeight w:val="1800"/>
        </w:trPr>
        <w:tc>
          <w:tcPr>
            <w:tcW w:w="235" w:type="pct"/>
            <w:vMerge w:val="restart"/>
            <w:vAlign w:val="center"/>
          </w:tcPr>
          <w:p w14:paraId="1F3E252E" w14:textId="77777777" w:rsidR="00B52F94" w:rsidRPr="00B52F94" w:rsidRDefault="00B52F94" w:rsidP="00272A1D">
            <w:pPr>
              <w:widowControl w:val="0"/>
              <w:autoSpaceDE w:val="0"/>
              <w:autoSpaceDN w:val="0"/>
              <w:adjustRightInd w:val="0"/>
              <w:jc w:val="center"/>
              <w:rPr>
                <w:highlight w:val="yellow"/>
              </w:rPr>
            </w:pPr>
            <w:r w:rsidRPr="00B52F94">
              <w:rPr>
                <w:highlight w:val="yellow"/>
              </w:rPr>
              <w:t>N</w:t>
            </w:r>
          </w:p>
          <w:p w14:paraId="2E251627"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п/п</w:t>
            </w:r>
          </w:p>
        </w:tc>
        <w:tc>
          <w:tcPr>
            <w:tcW w:w="1744" w:type="pct"/>
            <w:vMerge w:val="restart"/>
            <w:vAlign w:val="center"/>
          </w:tcPr>
          <w:p w14:paraId="5FCF91BC"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Показатель (индикатор)</w:t>
            </w:r>
          </w:p>
          <w:p w14:paraId="3916C2A6"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(наименование)</w:t>
            </w:r>
          </w:p>
        </w:tc>
        <w:tc>
          <w:tcPr>
            <w:tcW w:w="523" w:type="pct"/>
            <w:vMerge w:val="restart"/>
            <w:vAlign w:val="center"/>
          </w:tcPr>
          <w:p w14:paraId="39361C9E"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Ед. измерения</w:t>
            </w:r>
          </w:p>
        </w:tc>
        <w:tc>
          <w:tcPr>
            <w:tcW w:w="1135" w:type="pct"/>
            <w:gridSpan w:val="2"/>
            <w:vAlign w:val="center"/>
          </w:tcPr>
          <w:p w14:paraId="6BF4A9B8"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Значения</w:t>
            </w:r>
          </w:p>
          <w:p w14:paraId="241FED42"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показателей</w:t>
            </w:r>
          </w:p>
          <w:p w14:paraId="77DDC8BA"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(индикаторов)</w:t>
            </w:r>
          </w:p>
          <w:p w14:paraId="126A79EA"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муниципальной</w:t>
            </w:r>
          </w:p>
          <w:p w14:paraId="19D3C0AE"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программы,</w:t>
            </w:r>
          </w:p>
          <w:p w14:paraId="6B938F4D"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подпрограммы</w:t>
            </w:r>
          </w:p>
          <w:p w14:paraId="16ED70BD"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муниципальной</w:t>
            </w:r>
          </w:p>
          <w:p w14:paraId="2E0ACE90"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программы</w:t>
            </w:r>
          </w:p>
        </w:tc>
        <w:tc>
          <w:tcPr>
            <w:tcW w:w="1363" w:type="pct"/>
            <w:vMerge w:val="restart"/>
            <w:vAlign w:val="center"/>
          </w:tcPr>
          <w:p w14:paraId="6FA34439"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Обоснование</w:t>
            </w:r>
          </w:p>
          <w:p w14:paraId="657D3DB5"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отклонений</w:t>
            </w:r>
          </w:p>
          <w:p w14:paraId="10B54477"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значений</w:t>
            </w:r>
          </w:p>
          <w:p w14:paraId="15103870"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показателя</w:t>
            </w:r>
          </w:p>
          <w:p w14:paraId="2A51E4CD"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(индикатора)</w:t>
            </w:r>
          </w:p>
          <w:p w14:paraId="22C34439"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на конец</w:t>
            </w:r>
          </w:p>
          <w:p w14:paraId="381CF794"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отчетного</w:t>
            </w:r>
          </w:p>
          <w:p w14:paraId="4A52BD6F"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года (при</w:t>
            </w:r>
          </w:p>
          <w:p w14:paraId="633A2EE7"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наличии)</w:t>
            </w:r>
          </w:p>
        </w:tc>
      </w:tr>
      <w:tr w:rsidR="00B52F94" w:rsidRPr="00B52F94" w14:paraId="4A6969BF" w14:textId="77777777" w:rsidTr="00272A1D">
        <w:trPr>
          <w:trHeight w:val="400"/>
        </w:trPr>
        <w:tc>
          <w:tcPr>
            <w:tcW w:w="235" w:type="pct"/>
            <w:vMerge/>
            <w:vAlign w:val="center"/>
          </w:tcPr>
          <w:p w14:paraId="380382A3" w14:textId="77777777" w:rsidR="00B52F94" w:rsidRPr="00B52F94" w:rsidRDefault="00B52F94" w:rsidP="00272A1D">
            <w:pPr>
              <w:jc w:val="center"/>
              <w:rPr>
                <w:highlight w:val="yellow"/>
              </w:rPr>
            </w:pPr>
          </w:p>
        </w:tc>
        <w:tc>
          <w:tcPr>
            <w:tcW w:w="1744" w:type="pct"/>
            <w:vMerge/>
            <w:vAlign w:val="center"/>
          </w:tcPr>
          <w:p w14:paraId="79B77FC7" w14:textId="77777777" w:rsidR="00B52F94" w:rsidRPr="00B52F94" w:rsidRDefault="00B52F94" w:rsidP="00272A1D">
            <w:pPr>
              <w:jc w:val="center"/>
              <w:rPr>
                <w:highlight w:val="yellow"/>
              </w:rPr>
            </w:pPr>
          </w:p>
        </w:tc>
        <w:tc>
          <w:tcPr>
            <w:tcW w:w="523" w:type="pct"/>
            <w:vMerge/>
            <w:vAlign w:val="center"/>
          </w:tcPr>
          <w:p w14:paraId="0FADE9F6" w14:textId="77777777" w:rsidR="00B52F94" w:rsidRPr="00B52F94" w:rsidRDefault="00B52F94" w:rsidP="00272A1D">
            <w:pPr>
              <w:jc w:val="center"/>
              <w:rPr>
                <w:highlight w:val="yellow"/>
              </w:rPr>
            </w:pPr>
          </w:p>
        </w:tc>
        <w:tc>
          <w:tcPr>
            <w:tcW w:w="1135" w:type="pct"/>
            <w:gridSpan w:val="2"/>
            <w:vAlign w:val="center"/>
          </w:tcPr>
          <w:p w14:paraId="1DF52ECD" w14:textId="77777777" w:rsidR="00B52F94" w:rsidRPr="00B52F94" w:rsidRDefault="00B52F94" w:rsidP="00272A1D">
            <w:pPr>
              <w:widowControl w:val="0"/>
              <w:autoSpaceDE w:val="0"/>
              <w:autoSpaceDN w:val="0"/>
              <w:adjustRightInd w:val="0"/>
              <w:jc w:val="center"/>
              <w:rPr>
                <w:highlight w:val="yellow"/>
              </w:rPr>
            </w:pPr>
            <w:r w:rsidRPr="00B52F94">
              <w:rPr>
                <w:highlight w:val="yellow"/>
              </w:rPr>
              <w:t>текущий год</w:t>
            </w:r>
          </w:p>
        </w:tc>
        <w:tc>
          <w:tcPr>
            <w:tcW w:w="1363" w:type="pct"/>
            <w:vMerge/>
            <w:vAlign w:val="center"/>
          </w:tcPr>
          <w:p w14:paraId="62113D4C" w14:textId="77777777" w:rsidR="00B52F94" w:rsidRPr="00B52F94" w:rsidRDefault="00B52F94" w:rsidP="00272A1D">
            <w:pPr>
              <w:jc w:val="center"/>
              <w:rPr>
                <w:highlight w:val="yellow"/>
              </w:rPr>
            </w:pPr>
          </w:p>
        </w:tc>
      </w:tr>
      <w:tr w:rsidR="00B52F94" w:rsidRPr="00B52F94" w14:paraId="08A831A4" w14:textId="77777777" w:rsidTr="00272A1D">
        <w:trPr>
          <w:trHeight w:val="600"/>
        </w:trPr>
        <w:tc>
          <w:tcPr>
            <w:tcW w:w="235" w:type="pct"/>
            <w:vMerge/>
            <w:vAlign w:val="center"/>
          </w:tcPr>
          <w:p w14:paraId="490A95C2" w14:textId="77777777" w:rsidR="00B52F94" w:rsidRPr="00B52F94" w:rsidRDefault="00B52F94" w:rsidP="00272A1D">
            <w:pPr>
              <w:jc w:val="center"/>
              <w:rPr>
                <w:highlight w:val="yellow"/>
              </w:rPr>
            </w:pPr>
          </w:p>
        </w:tc>
        <w:tc>
          <w:tcPr>
            <w:tcW w:w="1744" w:type="pct"/>
            <w:vMerge/>
            <w:vAlign w:val="center"/>
          </w:tcPr>
          <w:p w14:paraId="3620175B" w14:textId="77777777" w:rsidR="00B52F94" w:rsidRPr="00B52F94" w:rsidRDefault="00B52F94" w:rsidP="00272A1D">
            <w:pPr>
              <w:jc w:val="center"/>
              <w:rPr>
                <w:highlight w:val="yellow"/>
              </w:rPr>
            </w:pPr>
          </w:p>
        </w:tc>
        <w:tc>
          <w:tcPr>
            <w:tcW w:w="523" w:type="pct"/>
            <w:vMerge/>
            <w:vAlign w:val="center"/>
          </w:tcPr>
          <w:p w14:paraId="082CDCC6" w14:textId="77777777" w:rsidR="00B52F94" w:rsidRPr="00B52F94" w:rsidRDefault="00B52F94" w:rsidP="00272A1D">
            <w:pPr>
              <w:jc w:val="center"/>
              <w:rPr>
                <w:highlight w:val="yellow"/>
              </w:rPr>
            </w:pPr>
          </w:p>
        </w:tc>
        <w:tc>
          <w:tcPr>
            <w:tcW w:w="605" w:type="pct"/>
            <w:vAlign w:val="center"/>
          </w:tcPr>
          <w:p w14:paraId="3C1E3BD2"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план</w:t>
            </w:r>
          </w:p>
        </w:tc>
        <w:tc>
          <w:tcPr>
            <w:tcW w:w="530" w:type="pct"/>
            <w:vAlign w:val="center"/>
          </w:tcPr>
          <w:p w14:paraId="6EE9C15A"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ожидаемое</w:t>
            </w:r>
          </w:p>
          <w:p w14:paraId="18AB8046"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значение на</w:t>
            </w:r>
          </w:p>
          <w:p w14:paraId="0664CA89" w14:textId="77777777" w:rsidR="00B52F94" w:rsidRPr="00B52F94" w:rsidRDefault="00B52F94" w:rsidP="00272A1D">
            <w:pPr>
              <w:widowControl w:val="0"/>
              <w:autoSpaceDE w:val="0"/>
              <w:autoSpaceDN w:val="0"/>
              <w:adjustRightInd w:val="0"/>
              <w:jc w:val="center"/>
              <w:rPr>
                <w:highlight w:val="yellow"/>
              </w:rPr>
            </w:pPr>
            <w:r w:rsidRPr="00B52F94">
              <w:rPr>
                <w:highlight w:val="yellow"/>
              </w:rPr>
              <w:t>конец года</w:t>
            </w:r>
          </w:p>
        </w:tc>
        <w:tc>
          <w:tcPr>
            <w:tcW w:w="1363" w:type="pct"/>
            <w:vMerge/>
            <w:vAlign w:val="center"/>
          </w:tcPr>
          <w:p w14:paraId="63BA99B9" w14:textId="77777777" w:rsidR="00B52F94" w:rsidRPr="00B52F94" w:rsidRDefault="00B52F94" w:rsidP="00272A1D">
            <w:pPr>
              <w:widowControl w:val="0"/>
              <w:autoSpaceDE w:val="0"/>
              <w:autoSpaceDN w:val="0"/>
              <w:adjustRightInd w:val="0"/>
              <w:jc w:val="center"/>
              <w:rPr>
                <w:highlight w:val="yellow"/>
              </w:rPr>
            </w:pPr>
          </w:p>
        </w:tc>
      </w:tr>
      <w:tr w:rsidR="00B52F94" w:rsidRPr="00B52F94" w14:paraId="6DEDA08C" w14:textId="77777777" w:rsidTr="00272A1D">
        <w:tc>
          <w:tcPr>
            <w:tcW w:w="235" w:type="pct"/>
            <w:vAlign w:val="center"/>
          </w:tcPr>
          <w:p w14:paraId="3785157A" w14:textId="77777777" w:rsidR="00B52F94" w:rsidRPr="00B52F94" w:rsidRDefault="00B52F94" w:rsidP="00272A1D">
            <w:pPr>
              <w:widowControl w:val="0"/>
              <w:autoSpaceDE w:val="0"/>
              <w:autoSpaceDN w:val="0"/>
              <w:adjustRightInd w:val="0"/>
              <w:jc w:val="center"/>
              <w:rPr>
                <w:highlight w:val="yellow"/>
              </w:rPr>
            </w:pPr>
            <w:r w:rsidRPr="00B52F94">
              <w:rPr>
                <w:highlight w:val="yellow"/>
              </w:rPr>
              <w:t>1</w:t>
            </w:r>
          </w:p>
        </w:tc>
        <w:tc>
          <w:tcPr>
            <w:tcW w:w="1744" w:type="pct"/>
            <w:vAlign w:val="center"/>
          </w:tcPr>
          <w:p w14:paraId="0795CC4E" w14:textId="77777777" w:rsidR="00B52F94" w:rsidRPr="00B52F94" w:rsidRDefault="00B52F94" w:rsidP="00272A1D">
            <w:pPr>
              <w:widowControl w:val="0"/>
              <w:autoSpaceDE w:val="0"/>
              <w:autoSpaceDN w:val="0"/>
              <w:adjustRightInd w:val="0"/>
              <w:jc w:val="center"/>
              <w:rPr>
                <w:highlight w:val="yellow"/>
              </w:rPr>
            </w:pPr>
            <w:r w:rsidRPr="00B52F94">
              <w:rPr>
                <w:highlight w:val="yellow"/>
              </w:rPr>
              <w:t>2</w:t>
            </w:r>
          </w:p>
        </w:tc>
        <w:tc>
          <w:tcPr>
            <w:tcW w:w="523" w:type="pct"/>
            <w:vAlign w:val="center"/>
          </w:tcPr>
          <w:p w14:paraId="18CB7DCB" w14:textId="77777777" w:rsidR="00B52F94" w:rsidRPr="00B52F94" w:rsidRDefault="00B52F94" w:rsidP="00272A1D">
            <w:pPr>
              <w:widowControl w:val="0"/>
              <w:autoSpaceDE w:val="0"/>
              <w:autoSpaceDN w:val="0"/>
              <w:adjustRightInd w:val="0"/>
              <w:jc w:val="center"/>
              <w:rPr>
                <w:highlight w:val="yellow"/>
              </w:rPr>
            </w:pPr>
            <w:r w:rsidRPr="00B52F94">
              <w:rPr>
                <w:highlight w:val="yellow"/>
              </w:rPr>
              <w:t>3</w:t>
            </w:r>
          </w:p>
        </w:tc>
        <w:tc>
          <w:tcPr>
            <w:tcW w:w="605" w:type="pct"/>
            <w:vAlign w:val="center"/>
          </w:tcPr>
          <w:p w14:paraId="51A583BA" w14:textId="77777777" w:rsidR="00B52F94" w:rsidRPr="00B52F94" w:rsidRDefault="00B52F94" w:rsidP="00272A1D">
            <w:pPr>
              <w:widowControl w:val="0"/>
              <w:autoSpaceDE w:val="0"/>
              <w:autoSpaceDN w:val="0"/>
              <w:adjustRightInd w:val="0"/>
              <w:jc w:val="center"/>
              <w:rPr>
                <w:highlight w:val="yellow"/>
              </w:rPr>
            </w:pPr>
            <w:r w:rsidRPr="00B52F94">
              <w:rPr>
                <w:highlight w:val="yellow"/>
              </w:rPr>
              <w:t>4</w:t>
            </w:r>
          </w:p>
        </w:tc>
        <w:tc>
          <w:tcPr>
            <w:tcW w:w="530" w:type="pct"/>
            <w:vAlign w:val="center"/>
          </w:tcPr>
          <w:p w14:paraId="55BB4C23" w14:textId="77777777" w:rsidR="00B52F94" w:rsidRPr="00B52F94" w:rsidRDefault="00B52F94" w:rsidP="00272A1D">
            <w:pPr>
              <w:widowControl w:val="0"/>
              <w:autoSpaceDE w:val="0"/>
              <w:autoSpaceDN w:val="0"/>
              <w:adjustRightInd w:val="0"/>
              <w:jc w:val="center"/>
              <w:rPr>
                <w:highlight w:val="yellow"/>
              </w:rPr>
            </w:pPr>
            <w:r w:rsidRPr="00B52F94">
              <w:rPr>
                <w:highlight w:val="yellow"/>
              </w:rPr>
              <w:t>5</w:t>
            </w:r>
          </w:p>
        </w:tc>
        <w:tc>
          <w:tcPr>
            <w:tcW w:w="1363" w:type="pct"/>
            <w:vAlign w:val="center"/>
          </w:tcPr>
          <w:p w14:paraId="0D64C531" w14:textId="77777777" w:rsidR="00B52F94" w:rsidRPr="00B52F94" w:rsidRDefault="00B52F94" w:rsidP="00272A1D">
            <w:pPr>
              <w:widowControl w:val="0"/>
              <w:autoSpaceDE w:val="0"/>
              <w:autoSpaceDN w:val="0"/>
              <w:adjustRightInd w:val="0"/>
              <w:jc w:val="center"/>
              <w:rPr>
                <w:highlight w:val="yellow"/>
              </w:rPr>
            </w:pPr>
            <w:r w:rsidRPr="00B52F94">
              <w:rPr>
                <w:highlight w:val="yellow"/>
              </w:rPr>
              <w:t>6</w:t>
            </w:r>
          </w:p>
        </w:tc>
      </w:tr>
      <w:tr w:rsidR="00B52F94" w:rsidRPr="00B52F94" w14:paraId="2FEF5526" w14:textId="77777777" w:rsidTr="00272A1D">
        <w:tc>
          <w:tcPr>
            <w:tcW w:w="235" w:type="pct"/>
            <w:vAlign w:val="center"/>
          </w:tcPr>
          <w:p w14:paraId="2A267B39" w14:textId="77777777" w:rsidR="00B52F94" w:rsidRPr="00B52F94" w:rsidRDefault="00B52F94" w:rsidP="00272A1D">
            <w:pPr>
              <w:widowControl w:val="0"/>
              <w:autoSpaceDE w:val="0"/>
              <w:autoSpaceDN w:val="0"/>
              <w:adjustRightInd w:val="0"/>
              <w:jc w:val="center"/>
              <w:rPr>
                <w:sz w:val="22"/>
                <w:highlight w:val="yellow"/>
              </w:rPr>
            </w:pPr>
            <w:r w:rsidRPr="00B52F94">
              <w:rPr>
                <w:sz w:val="22"/>
                <w:highlight w:val="yellow"/>
              </w:rPr>
              <w:t>1</w:t>
            </w:r>
          </w:p>
        </w:tc>
        <w:tc>
          <w:tcPr>
            <w:tcW w:w="1744" w:type="pct"/>
          </w:tcPr>
          <w:p w14:paraId="215215A6" w14:textId="77777777" w:rsidR="00B52F94" w:rsidRPr="00B52F94" w:rsidRDefault="00B52F94" w:rsidP="00272A1D">
            <w:pPr>
              <w:rPr>
                <w:b/>
                <w:color w:val="000000"/>
                <w:highlight w:val="yellow"/>
              </w:rPr>
            </w:pPr>
            <w:r w:rsidRPr="00B52F94">
              <w:rPr>
                <w:highlight w:val="yellow"/>
              </w:rPr>
              <w:t>Улучшение жилищных условий граждан, проживающих в сельской местности в Курумканском районе</w:t>
            </w:r>
          </w:p>
        </w:tc>
        <w:tc>
          <w:tcPr>
            <w:tcW w:w="523" w:type="pct"/>
            <w:vAlign w:val="center"/>
          </w:tcPr>
          <w:p w14:paraId="651546E9" w14:textId="77777777" w:rsidR="00B52F94" w:rsidRPr="00B52F94" w:rsidRDefault="00B52F94" w:rsidP="00272A1D">
            <w:pPr>
              <w:pStyle w:val="a6"/>
              <w:jc w:val="center"/>
              <w:rPr>
                <w:rFonts w:eastAsia="Calibri"/>
                <w:highlight w:val="yellow"/>
                <w:lang w:eastAsia="en-US"/>
              </w:rPr>
            </w:pPr>
            <w:r w:rsidRPr="00B52F94">
              <w:rPr>
                <w:rFonts w:eastAsia="Calibri"/>
                <w:highlight w:val="yellow"/>
                <w:lang w:eastAsia="en-US"/>
              </w:rPr>
              <w:t>шт.</w:t>
            </w:r>
          </w:p>
        </w:tc>
        <w:tc>
          <w:tcPr>
            <w:tcW w:w="605" w:type="pct"/>
            <w:vAlign w:val="center"/>
          </w:tcPr>
          <w:p w14:paraId="7C4E4F07" w14:textId="77777777" w:rsidR="00B52F94" w:rsidRPr="00B52F94" w:rsidRDefault="00B52F94" w:rsidP="00272A1D">
            <w:pPr>
              <w:pStyle w:val="a6"/>
              <w:jc w:val="center"/>
              <w:rPr>
                <w:rFonts w:eastAsia="Calibri"/>
                <w:highlight w:val="yellow"/>
                <w:lang w:eastAsia="en-US"/>
              </w:rPr>
            </w:pPr>
            <w:r w:rsidRPr="00B52F94">
              <w:rPr>
                <w:rFonts w:eastAsia="Calibri"/>
                <w:highlight w:val="yellow"/>
                <w:lang w:eastAsia="en-US"/>
              </w:rPr>
              <w:t>1</w:t>
            </w:r>
          </w:p>
        </w:tc>
        <w:tc>
          <w:tcPr>
            <w:tcW w:w="530" w:type="pct"/>
            <w:vAlign w:val="center"/>
          </w:tcPr>
          <w:p w14:paraId="633ABF72" w14:textId="77777777" w:rsidR="00B52F94" w:rsidRPr="00B52F94" w:rsidRDefault="00B52F94" w:rsidP="00272A1D">
            <w:pPr>
              <w:pStyle w:val="a6"/>
              <w:jc w:val="center"/>
              <w:rPr>
                <w:rFonts w:eastAsia="Calibri"/>
                <w:highlight w:val="yellow"/>
                <w:lang w:eastAsia="en-US"/>
              </w:rPr>
            </w:pPr>
            <w:r w:rsidRPr="00B52F94">
              <w:rPr>
                <w:rFonts w:eastAsia="Calibri"/>
                <w:highlight w:val="yellow"/>
                <w:lang w:eastAsia="en-US"/>
              </w:rPr>
              <w:t>1</w:t>
            </w:r>
          </w:p>
        </w:tc>
        <w:tc>
          <w:tcPr>
            <w:tcW w:w="1363" w:type="pct"/>
            <w:vAlign w:val="center"/>
          </w:tcPr>
          <w:p w14:paraId="5FCF54A6" w14:textId="77777777" w:rsidR="00B52F94" w:rsidRPr="00B52F94" w:rsidRDefault="00B52F94" w:rsidP="00272A1D">
            <w:pPr>
              <w:jc w:val="center"/>
              <w:rPr>
                <w:highlight w:val="yellow"/>
              </w:rPr>
            </w:pPr>
          </w:p>
        </w:tc>
      </w:tr>
      <w:tr w:rsidR="00B52F94" w:rsidRPr="00B52F94" w14:paraId="2356610A" w14:textId="77777777" w:rsidTr="00272A1D">
        <w:tc>
          <w:tcPr>
            <w:tcW w:w="235" w:type="pct"/>
            <w:vAlign w:val="center"/>
          </w:tcPr>
          <w:p w14:paraId="0BA25B6A" w14:textId="77777777" w:rsidR="00B52F94" w:rsidRPr="00B52F94" w:rsidRDefault="00B52F94" w:rsidP="00272A1D">
            <w:pPr>
              <w:widowControl w:val="0"/>
              <w:autoSpaceDE w:val="0"/>
              <w:autoSpaceDN w:val="0"/>
              <w:adjustRightInd w:val="0"/>
              <w:jc w:val="center"/>
              <w:rPr>
                <w:sz w:val="22"/>
                <w:highlight w:val="yellow"/>
              </w:rPr>
            </w:pPr>
            <w:r w:rsidRPr="00B52F94">
              <w:rPr>
                <w:sz w:val="22"/>
                <w:highlight w:val="yellow"/>
              </w:rPr>
              <w:t>2</w:t>
            </w:r>
          </w:p>
        </w:tc>
        <w:tc>
          <w:tcPr>
            <w:tcW w:w="1744" w:type="pct"/>
            <w:vAlign w:val="center"/>
          </w:tcPr>
          <w:p w14:paraId="6E99A55B" w14:textId="77777777" w:rsidR="00B52F94" w:rsidRPr="00B52F94" w:rsidRDefault="00B52F94" w:rsidP="00272A1D">
            <w:pPr>
              <w:widowControl w:val="0"/>
              <w:autoSpaceDE w:val="0"/>
              <w:autoSpaceDN w:val="0"/>
              <w:adjustRightInd w:val="0"/>
              <w:jc w:val="both"/>
              <w:rPr>
                <w:highlight w:val="yellow"/>
              </w:rPr>
            </w:pPr>
            <w:r w:rsidRPr="00B52F94">
              <w:rPr>
                <w:highlight w:val="yellow"/>
                <w:lang w:eastAsia="en-US"/>
              </w:rPr>
              <w:t xml:space="preserve">Увеличение </w:t>
            </w:r>
            <w:r w:rsidRPr="00B52F94">
              <w:rPr>
                <w:highlight w:val="yellow"/>
              </w:rPr>
              <w:t>количества реализованных проектов по благоустройству сельских территорий</w:t>
            </w:r>
          </w:p>
        </w:tc>
        <w:tc>
          <w:tcPr>
            <w:tcW w:w="523" w:type="pct"/>
            <w:vAlign w:val="center"/>
          </w:tcPr>
          <w:p w14:paraId="17698893" w14:textId="77777777" w:rsidR="00B52F94" w:rsidRPr="00B52F94" w:rsidRDefault="00B52F94" w:rsidP="00272A1D">
            <w:pPr>
              <w:pStyle w:val="a6"/>
              <w:jc w:val="center"/>
              <w:rPr>
                <w:rFonts w:eastAsia="Calibri"/>
                <w:highlight w:val="yellow"/>
                <w:lang w:eastAsia="en-US"/>
              </w:rPr>
            </w:pPr>
            <w:r w:rsidRPr="00B52F94">
              <w:rPr>
                <w:rFonts w:eastAsia="Calibri"/>
                <w:highlight w:val="yellow"/>
                <w:lang w:eastAsia="en-US"/>
              </w:rPr>
              <w:t>шт.</w:t>
            </w:r>
          </w:p>
        </w:tc>
        <w:tc>
          <w:tcPr>
            <w:tcW w:w="605" w:type="pct"/>
            <w:vAlign w:val="center"/>
          </w:tcPr>
          <w:p w14:paraId="46A93443" w14:textId="77777777" w:rsidR="00B52F94" w:rsidRPr="00B52F94" w:rsidRDefault="00B52F94" w:rsidP="00272A1D">
            <w:pPr>
              <w:pStyle w:val="a6"/>
              <w:jc w:val="center"/>
              <w:rPr>
                <w:rFonts w:eastAsia="Calibri"/>
                <w:highlight w:val="yellow"/>
                <w:lang w:eastAsia="en-US"/>
              </w:rPr>
            </w:pPr>
            <w:r w:rsidRPr="00B52F94">
              <w:rPr>
                <w:rFonts w:eastAsia="Calibri"/>
                <w:highlight w:val="yellow"/>
                <w:lang w:eastAsia="en-US"/>
              </w:rPr>
              <w:t>2</w:t>
            </w:r>
          </w:p>
        </w:tc>
        <w:tc>
          <w:tcPr>
            <w:tcW w:w="530" w:type="pct"/>
            <w:vAlign w:val="center"/>
          </w:tcPr>
          <w:p w14:paraId="6446C568" w14:textId="77777777" w:rsidR="00B52F94" w:rsidRPr="00B52F94" w:rsidRDefault="00B52F94" w:rsidP="00272A1D">
            <w:pPr>
              <w:pStyle w:val="a6"/>
              <w:jc w:val="center"/>
              <w:rPr>
                <w:rFonts w:eastAsia="Calibri"/>
                <w:highlight w:val="yellow"/>
                <w:lang w:eastAsia="en-US"/>
              </w:rPr>
            </w:pPr>
            <w:r w:rsidRPr="00B52F94">
              <w:rPr>
                <w:rFonts w:eastAsia="Calibri"/>
                <w:highlight w:val="yellow"/>
                <w:lang w:eastAsia="en-US"/>
              </w:rPr>
              <w:t>2</w:t>
            </w:r>
          </w:p>
        </w:tc>
        <w:tc>
          <w:tcPr>
            <w:tcW w:w="1363" w:type="pct"/>
            <w:vAlign w:val="center"/>
          </w:tcPr>
          <w:p w14:paraId="0A10032C" w14:textId="77777777" w:rsidR="00B52F94" w:rsidRPr="00B52F94" w:rsidRDefault="00B52F94" w:rsidP="00272A1D">
            <w:pPr>
              <w:jc w:val="center"/>
              <w:rPr>
                <w:highlight w:val="yellow"/>
              </w:rPr>
            </w:pPr>
          </w:p>
        </w:tc>
      </w:tr>
    </w:tbl>
    <w:p w14:paraId="43D57CFF" w14:textId="77777777" w:rsidR="00B52F94" w:rsidRPr="00B52F94" w:rsidRDefault="00B52F94" w:rsidP="00B52F94">
      <w:pPr>
        <w:rPr>
          <w:sz w:val="28"/>
          <w:szCs w:val="28"/>
          <w:highlight w:val="yellow"/>
        </w:rPr>
      </w:pPr>
    </w:p>
    <w:p w14:paraId="70291D99" w14:textId="6F1B8DD6" w:rsidR="00B52F94" w:rsidRPr="00B52F94" w:rsidRDefault="00B52F94" w:rsidP="00B52F94">
      <w:pPr>
        <w:ind w:firstLine="709"/>
        <w:jc w:val="center"/>
        <w:rPr>
          <w:highlight w:val="yellow"/>
        </w:rPr>
      </w:pPr>
      <w:r w:rsidRPr="00B52F94">
        <w:rPr>
          <w:sz w:val="28"/>
          <w:szCs w:val="28"/>
          <w:highlight w:val="yellow"/>
        </w:rPr>
        <w:t xml:space="preserve">5. </w:t>
      </w:r>
      <w:r w:rsidRPr="00B52F94">
        <w:rPr>
          <w:highlight w:val="yellow"/>
        </w:rPr>
        <w:t>Результаты оценки эффективности муниципальной программы.</w:t>
      </w:r>
    </w:p>
    <w:p w14:paraId="7461640D" w14:textId="77777777" w:rsidR="00B52F94" w:rsidRPr="00B52F94" w:rsidRDefault="00B52F94" w:rsidP="00B52F94">
      <w:pPr>
        <w:ind w:firstLine="709"/>
        <w:jc w:val="center"/>
        <w:rPr>
          <w:highlight w:val="yellow"/>
        </w:rPr>
      </w:pPr>
    </w:p>
    <w:p w14:paraId="57482F19" w14:textId="77777777" w:rsidR="00B52F94" w:rsidRPr="00B52F94" w:rsidRDefault="00B52F94" w:rsidP="00B52F94">
      <w:pPr>
        <w:ind w:firstLine="709"/>
        <w:jc w:val="both"/>
        <w:rPr>
          <w:highlight w:val="yellow"/>
        </w:rPr>
      </w:pPr>
      <w:r w:rsidRPr="00B52F94">
        <w:rPr>
          <w:highlight w:val="yellow"/>
        </w:rPr>
        <w:t xml:space="preserve">Оценка эффективности реализации муниципальной программы проводится в соответствии с методикой оценки эффективности  реализации муниципальных программ Курумканского района. </w:t>
      </w:r>
    </w:p>
    <w:p w14:paraId="0743ACF9" w14:textId="77777777" w:rsidR="00B52F94" w:rsidRPr="00B52F94" w:rsidRDefault="00B52F94" w:rsidP="00B52F94">
      <w:pPr>
        <w:pStyle w:val="ConsPlusNormal"/>
        <w:spacing w:line="276" w:lineRule="auto"/>
        <w:ind w:firstLine="567"/>
        <w:jc w:val="both"/>
        <w:rPr>
          <w:rFonts w:ascii="Times New Roman" w:hAnsi="Times New Roman"/>
          <w:sz w:val="24"/>
          <w:szCs w:val="24"/>
          <w:highlight w:val="yellow"/>
        </w:rPr>
      </w:pPr>
      <w:r w:rsidRPr="00B52F94">
        <w:rPr>
          <w:rFonts w:ascii="Times New Roman" w:hAnsi="Times New Roman"/>
          <w:sz w:val="24"/>
          <w:szCs w:val="24"/>
          <w:highlight w:val="yellow"/>
        </w:rPr>
        <w:t>Оценка эффективности реализации подпрограммы по целям (задачам) настоящей подпрограммы определяется по формуле:</w:t>
      </w:r>
    </w:p>
    <w:p w14:paraId="4A4F8C98" w14:textId="77777777" w:rsidR="00B52F94" w:rsidRPr="00B52F94" w:rsidRDefault="00B52F94" w:rsidP="00B52F94">
      <w:pPr>
        <w:pStyle w:val="ConsPlusNormal"/>
        <w:spacing w:line="276" w:lineRule="auto"/>
        <w:ind w:firstLine="567"/>
        <w:jc w:val="center"/>
        <w:rPr>
          <w:rFonts w:ascii="Times New Roman" w:hAnsi="Times New Roman"/>
          <w:sz w:val="24"/>
          <w:szCs w:val="24"/>
          <w:highlight w:val="yellow"/>
        </w:rPr>
      </w:pPr>
      <w:r w:rsidRPr="00B52F94">
        <w:rPr>
          <w:rFonts w:ascii="Times New Roman" w:hAnsi="Times New Roman"/>
          <w:sz w:val="24"/>
          <w:szCs w:val="24"/>
          <w:highlight w:val="yellow"/>
        </w:rPr>
        <w:t>Tfi</w:t>
      </w:r>
    </w:p>
    <w:p w14:paraId="68D18FA3" w14:textId="77777777" w:rsidR="00B52F94" w:rsidRPr="00B52F94" w:rsidRDefault="00B52F94" w:rsidP="00B52F94">
      <w:pPr>
        <w:pStyle w:val="ConsPlusNormal"/>
        <w:spacing w:line="276" w:lineRule="auto"/>
        <w:ind w:firstLine="567"/>
        <w:jc w:val="center"/>
        <w:rPr>
          <w:rFonts w:ascii="Times New Roman" w:hAnsi="Times New Roman"/>
          <w:sz w:val="24"/>
          <w:szCs w:val="24"/>
          <w:highlight w:val="yellow"/>
        </w:rPr>
      </w:pPr>
      <w:r w:rsidRPr="00B52F94">
        <w:rPr>
          <w:rFonts w:ascii="Times New Roman" w:hAnsi="Times New Roman"/>
          <w:sz w:val="24"/>
          <w:szCs w:val="24"/>
          <w:highlight w:val="yellow"/>
        </w:rPr>
        <w:t xml:space="preserve">Ei = --- x 100%, </w:t>
      </w:r>
    </w:p>
    <w:p w14:paraId="4A805A0C" w14:textId="77777777" w:rsidR="00B52F94" w:rsidRPr="00B52F94" w:rsidRDefault="00B52F94" w:rsidP="00B52F94">
      <w:pPr>
        <w:pStyle w:val="ConsPlusNormal"/>
        <w:spacing w:line="276" w:lineRule="auto"/>
        <w:ind w:firstLine="567"/>
        <w:jc w:val="center"/>
        <w:rPr>
          <w:rFonts w:ascii="Times New Roman" w:hAnsi="Times New Roman"/>
          <w:sz w:val="24"/>
          <w:szCs w:val="24"/>
          <w:highlight w:val="yellow"/>
        </w:rPr>
      </w:pPr>
      <w:r w:rsidRPr="00B52F94">
        <w:rPr>
          <w:rFonts w:ascii="Times New Roman" w:hAnsi="Times New Roman"/>
          <w:sz w:val="24"/>
          <w:szCs w:val="24"/>
          <w:highlight w:val="yellow"/>
        </w:rPr>
        <w:t>TNi</w:t>
      </w:r>
    </w:p>
    <w:p w14:paraId="390B6589" w14:textId="77777777" w:rsidR="00B52F94" w:rsidRPr="00B52F94" w:rsidRDefault="00B52F94" w:rsidP="00B52F94">
      <w:pPr>
        <w:pStyle w:val="ConsPlusNormal"/>
        <w:spacing w:line="276" w:lineRule="auto"/>
        <w:ind w:firstLine="567"/>
        <w:jc w:val="both"/>
        <w:rPr>
          <w:rFonts w:ascii="Times New Roman" w:hAnsi="Times New Roman"/>
          <w:color w:val="000000"/>
          <w:sz w:val="24"/>
          <w:szCs w:val="24"/>
          <w:highlight w:val="yellow"/>
        </w:rPr>
      </w:pPr>
      <w:r w:rsidRPr="00B52F94">
        <w:rPr>
          <w:rStyle w:val="apple-converted-space"/>
          <w:rFonts w:ascii="Times New Roman" w:hAnsi="Times New Roman"/>
          <w:color w:val="000000"/>
          <w:sz w:val="24"/>
          <w:szCs w:val="24"/>
          <w:highlight w:val="yellow"/>
        </w:rPr>
        <w:t>и д</w:t>
      </w:r>
      <w:r w:rsidRPr="00B52F94">
        <w:rPr>
          <w:rFonts w:ascii="Times New Roman" w:hAnsi="Times New Roman"/>
          <w:color w:val="000000"/>
          <w:sz w:val="24"/>
          <w:szCs w:val="24"/>
          <w:highlight w:val="yellow"/>
        </w:rPr>
        <w:t>ля показателей (индикаторов), желаемой тенденцией развития которых является снижение значений:</w:t>
      </w:r>
    </w:p>
    <w:p w14:paraId="0543172F" w14:textId="77777777" w:rsidR="00B52F94" w:rsidRPr="00B52F94" w:rsidRDefault="00B52F94" w:rsidP="00B52F94">
      <w:pPr>
        <w:pStyle w:val="ConsPlusNormal"/>
        <w:spacing w:line="276" w:lineRule="auto"/>
        <w:ind w:firstLine="567"/>
        <w:jc w:val="center"/>
        <w:rPr>
          <w:rFonts w:ascii="Times New Roman" w:hAnsi="Times New Roman"/>
          <w:sz w:val="24"/>
          <w:szCs w:val="24"/>
          <w:highlight w:val="yellow"/>
        </w:rPr>
      </w:pPr>
      <w:r w:rsidRPr="00B52F94">
        <w:rPr>
          <w:rFonts w:ascii="Times New Roman" w:hAnsi="Times New Roman"/>
          <w:sz w:val="24"/>
          <w:szCs w:val="24"/>
          <w:highlight w:val="yellow"/>
        </w:rPr>
        <w:t>TNi</w:t>
      </w:r>
    </w:p>
    <w:p w14:paraId="79DD1474" w14:textId="77777777" w:rsidR="00B52F94" w:rsidRPr="00B52F94" w:rsidRDefault="00B52F94" w:rsidP="00B52F94">
      <w:pPr>
        <w:pStyle w:val="ConsPlusNormal"/>
        <w:spacing w:line="276" w:lineRule="auto"/>
        <w:ind w:firstLine="567"/>
        <w:jc w:val="center"/>
        <w:rPr>
          <w:rFonts w:ascii="Times New Roman" w:hAnsi="Times New Roman"/>
          <w:sz w:val="24"/>
          <w:szCs w:val="24"/>
          <w:highlight w:val="yellow"/>
        </w:rPr>
      </w:pPr>
      <w:r w:rsidRPr="00B52F94">
        <w:rPr>
          <w:rFonts w:ascii="Times New Roman" w:hAnsi="Times New Roman"/>
          <w:sz w:val="24"/>
          <w:szCs w:val="24"/>
          <w:highlight w:val="yellow"/>
        </w:rPr>
        <w:t>Ei = --- x 100%, где:</w:t>
      </w:r>
    </w:p>
    <w:p w14:paraId="316690B1" w14:textId="77777777" w:rsidR="00B52F94" w:rsidRPr="00B52F94" w:rsidRDefault="00B52F94" w:rsidP="00B52F94">
      <w:pPr>
        <w:pStyle w:val="ConsPlusNormal"/>
        <w:spacing w:line="276" w:lineRule="auto"/>
        <w:ind w:firstLine="567"/>
        <w:jc w:val="center"/>
        <w:rPr>
          <w:rFonts w:ascii="Times New Roman" w:hAnsi="Times New Roman"/>
          <w:sz w:val="24"/>
          <w:szCs w:val="24"/>
          <w:highlight w:val="yellow"/>
        </w:rPr>
      </w:pPr>
      <w:r w:rsidRPr="00B52F94">
        <w:rPr>
          <w:rFonts w:ascii="Times New Roman" w:hAnsi="Times New Roman"/>
          <w:sz w:val="24"/>
          <w:szCs w:val="24"/>
          <w:highlight w:val="yellow"/>
        </w:rPr>
        <w:t>Tfi</w:t>
      </w:r>
    </w:p>
    <w:p w14:paraId="46C9952A" w14:textId="77777777" w:rsidR="00B52F94" w:rsidRPr="00B52F94" w:rsidRDefault="00B52F94" w:rsidP="00B52F94">
      <w:pPr>
        <w:pStyle w:val="ConsPlusNormal"/>
        <w:spacing w:line="276" w:lineRule="auto"/>
        <w:ind w:firstLine="567"/>
        <w:jc w:val="center"/>
        <w:rPr>
          <w:rFonts w:ascii="Times New Roman" w:hAnsi="Times New Roman"/>
          <w:sz w:val="24"/>
          <w:szCs w:val="24"/>
          <w:highlight w:val="yellow"/>
        </w:rPr>
      </w:pPr>
    </w:p>
    <w:p w14:paraId="3E6C554F" w14:textId="77777777" w:rsidR="00B52F94" w:rsidRPr="00B52F94" w:rsidRDefault="00B52F94" w:rsidP="00B52F94">
      <w:pPr>
        <w:pStyle w:val="ConsPlusNormal"/>
        <w:spacing w:line="276" w:lineRule="auto"/>
        <w:ind w:firstLine="567"/>
        <w:rPr>
          <w:rFonts w:ascii="Times New Roman" w:hAnsi="Times New Roman"/>
          <w:sz w:val="24"/>
          <w:szCs w:val="24"/>
          <w:highlight w:val="yellow"/>
        </w:rPr>
      </w:pPr>
      <w:r w:rsidRPr="00B52F94">
        <w:rPr>
          <w:rFonts w:ascii="Times New Roman" w:hAnsi="Times New Roman"/>
          <w:b/>
          <w:sz w:val="24"/>
          <w:szCs w:val="24"/>
          <w:highlight w:val="yellow"/>
        </w:rPr>
        <w:t>Ei</w:t>
      </w:r>
      <w:r w:rsidRPr="00B52F94">
        <w:rPr>
          <w:rFonts w:ascii="Times New Roman" w:hAnsi="Times New Roman"/>
          <w:sz w:val="24"/>
          <w:szCs w:val="24"/>
          <w:highlight w:val="yellow"/>
        </w:rPr>
        <w:t xml:space="preserve"> - эффективность реализации i-й цели (задачи) подпрограммы (процентов);</w:t>
      </w:r>
    </w:p>
    <w:p w14:paraId="5D118480" w14:textId="77777777" w:rsidR="00B52F94" w:rsidRPr="00B52F94" w:rsidRDefault="00B52F94" w:rsidP="00B52F94">
      <w:pPr>
        <w:pStyle w:val="ConsPlusNormal"/>
        <w:spacing w:line="276" w:lineRule="auto"/>
        <w:ind w:firstLine="567"/>
        <w:rPr>
          <w:rFonts w:ascii="Times New Roman" w:hAnsi="Times New Roman"/>
          <w:sz w:val="24"/>
          <w:szCs w:val="24"/>
          <w:highlight w:val="yellow"/>
        </w:rPr>
      </w:pPr>
      <w:r w:rsidRPr="00B52F94">
        <w:rPr>
          <w:rFonts w:ascii="Times New Roman" w:hAnsi="Times New Roman"/>
          <w:b/>
          <w:sz w:val="24"/>
          <w:szCs w:val="24"/>
          <w:highlight w:val="yellow"/>
        </w:rPr>
        <w:t>Tfi</w:t>
      </w:r>
      <w:r w:rsidRPr="00B52F94">
        <w:rPr>
          <w:rFonts w:ascii="Times New Roman" w:hAnsi="Times New Roman"/>
          <w:sz w:val="24"/>
          <w:szCs w:val="24"/>
          <w:highlight w:val="yellow"/>
        </w:rPr>
        <w:t xml:space="preserve"> - фактический показатель (индикатор), отражающий реализацию i-й цели (задачи) подпрограммы, достигнутый в ходе ее реализации;</w:t>
      </w:r>
    </w:p>
    <w:p w14:paraId="04150350" w14:textId="77777777" w:rsidR="00B52F94" w:rsidRPr="00B52F94" w:rsidRDefault="00B52F94" w:rsidP="00B52F94">
      <w:pPr>
        <w:pStyle w:val="ConsPlusNormal"/>
        <w:spacing w:line="276" w:lineRule="auto"/>
        <w:ind w:firstLine="567"/>
        <w:jc w:val="both"/>
        <w:rPr>
          <w:rFonts w:ascii="Times New Roman" w:hAnsi="Times New Roman"/>
          <w:sz w:val="24"/>
          <w:szCs w:val="24"/>
          <w:highlight w:val="yellow"/>
        </w:rPr>
      </w:pPr>
      <w:r w:rsidRPr="00B52F94">
        <w:rPr>
          <w:rFonts w:ascii="Times New Roman" w:hAnsi="Times New Roman"/>
          <w:b/>
          <w:sz w:val="24"/>
          <w:szCs w:val="24"/>
          <w:highlight w:val="yellow"/>
        </w:rPr>
        <w:t>TNi</w:t>
      </w:r>
      <w:r w:rsidRPr="00B52F94">
        <w:rPr>
          <w:rFonts w:ascii="Times New Roman" w:hAnsi="Times New Roman"/>
          <w:sz w:val="24"/>
          <w:szCs w:val="24"/>
          <w:highlight w:val="yellow"/>
        </w:rPr>
        <w:t xml:space="preserve"> - целевой показатель (индикатор), отражающий реализацию i-й цели (задачи), предусмотренный подпрограммой.</w:t>
      </w:r>
    </w:p>
    <w:p w14:paraId="352CBB40" w14:textId="77777777" w:rsidR="00B52F94" w:rsidRPr="00B52F94" w:rsidRDefault="00B52F94" w:rsidP="00B52F94">
      <w:pPr>
        <w:pStyle w:val="ConsPlusNormal"/>
        <w:spacing w:line="276" w:lineRule="auto"/>
        <w:ind w:firstLine="567"/>
        <w:rPr>
          <w:rStyle w:val="apple-converted-space"/>
          <w:rFonts w:ascii="Times New Roman" w:hAnsi="Times New Roman"/>
          <w:color w:val="000000"/>
          <w:sz w:val="24"/>
          <w:szCs w:val="24"/>
          <w:highlight w:val="yellow"/>
        </w:rPr>
      </w:pPr>
      <w:r w:rsidRPr="00B52F94">
        <w:rPr>
          <w:rStyle w:val="apple-converted-space"/>
          <w:rFonts w:ascii="Times New Roman" w:hAnsi="Times New Roman"/>
          <w:color w:val="000000"/>
          <w:sz w:val="24"/>
          <w:szCs w:val="24"/>
          <w:highlight w:val="yellow"/>
        </w:rPr>
        <w:lastRenderedPageBreak/>
        <w:t> </w:t>
      </w:r>
    </w:p>
    <w:p w14:paraId="10186004" w14:textId="77777777" w:rsidR="00B52F94" w:rsidRPr="00B52F94" w:rsidRDefault="00B52F94" w:rsidP="00B52F94">
      <w:pPr>
        <w:pStyle w:val="ConsPlusNormal"/>
        <w:spacing w:line="276" w:lineRule="auto"/>
        <w:ind w:firstLine="567"/>
        <w:jc w:val="both"/>
        <w:rPr>
          <w:rFonts w:ascii="Times New Roman" w:hAnsi="Times New Roman"/>
          <w:sz w:val="24"/>
          <w:szCs w:val="24"/>
          <w:highlight w:val="yellow"/>
        </w:rPr>
      </w:pPr>
      <w:r w:rsidRPr="00B52F94">
        <w:rPr>
          <w:rFonts w:ascii="Times New Roman" w:hAnsi="Times New Roman"/>
          <w:sz w:val="24"/>
          <w:szCs w:val="24"/>
          <w:highlight w:val="yellow"/>
        </w:rPr>
        <w:t>3. Оценка эффективности реализации подпрограммы определяется по формуле:</w:t>
      </w:r>
    </w:p>
    <w:p w14:paraId="12284429" w14:textId="77777777" w:rsidR="00B52F94" w:rsidRPr="00B52F94" w:rsidRDefault="00B52F94" w:rsidP="00B52F94">
      <w:pPr>
        <w:pStyle w:val="ConsPlusNormal"/>
        <w:spacing w:line="276" w:lineRule="auto"/>
        <w:ind w:firstLine="567"/>
        <w:jc w:val="center"/>
        <w:rPr>
          <w:rFonts w:ascii="Times New Roman" w:hAnsi="Times New Roman"/>
          <w:sz w:val="24"/>
          <w:szCs w:val="24"/>
          <w:highlight w:val="yellow"/>
          <w:lang w:val="de-DE"/>
        </w:rPr>
      </w:pPr>
      <w:r w:rsidRPr="00B52F94">
        <w:rPr>
          <w:rFonts w:ascii="Times New Roman" w:hAnsi="Times New Roman"/>
          <w:sz w:val="24"/>
          <w:szCs w:val="24"/>
          <w:highlight w:val="yellow"/>
          <w:lang w:val="de-DE"/>
        </w:rPr>
        <w:t>n</w:t>
      </w:r>
    </w:p>
    <w:p w14:paraId="2DCB900B" w14:textId="77777777" w:rsidR="00B52F94" w:rsidRPr="00B52F94" w:rsidRDefault="00B52F94" w:rsidP="00B52F94">
      <w:pPr>
        <w:pStyle w:val="ConsPlusNormal"/>
        <w:spacing w:line="276" w:lineRule="auto"/>
        <w:ind w:firstLine="567"/>
        <w:jc w:val="center"/>
        <w:rPr>
          <w:rFonts w:ascii="Times New Roman" w:hAnsi="Times New Roman"/>
          <w:sz w:val="24"/>
          <w:szCs w:val="24"/>
          <w:highlight w:val="yellow"/>
          <w:lang w:val="de-DE"/>
        </w:rPr>
      </w:pPr>
      <w:r w:rsidRPr="00B52F94">
        <w:rPr>
          <w:rFonts w:ascii="Times New Roman" w:hAnsi="Times New Roman"/>
          <w:sz w:val="24"/>
          <w:szCs w:val="24"/>
          <w:highlight w:val="yellow"/>
          <w:lang w:val="de-DE"/>
        </w:rPr>
        <w:t xml:space="preserve">        SUM Ei</w:t>
      </w:r>
    </w:p>
    <w:p w14:paraId="7561C3D8" w14:textId="77777777" w:rsidR="00B52F94" w:rsidRPr="00B52F94" w:rsidRDefault="00B52F94" w:rsidP="00B52F94">
      <w:pPr>
        <w:pStyle w:val="ConsPlusNormal"/>
        <w:spacing w:line="276" w:lineRule="auto"/>
        <w:ind w:firstLine="567"/>
        <w:jc w:val="center"/>
        <w:rPr>
          <w:rFonts w:ascii="Times New Roman" w:hAnsi="Times New Roman"/>
          <w:sz w:val="24"/>
          <w:szCs w:val="24"/>
          <w:highlight w:val="yellow"/>
          <w:lang w:val="de-DE"/>
        </w:rPr>
      </w:pPr>
      <w:r w:rsidRPr="00B52F94">
        <w:rPr>
          <w:rFonts w:ascii="Times New Roman" w:hAnsi="Times New Roman"/>
          <w:sz w:val="24"/>
          <w:szCs w:val="24"/>
          <w:highlight w:val="yellow"/>
          <w:lang w:val="de-DE"/>
        </w:rPr>
        <w:t xml:space="preserve">        i=1</w:t>
      </w:r>
    </w:p>
    <w:p w14:paraId="42A32B1B" w14:textId="77777777" w:rsidR="00B52F94" w:rsidRPr="00B52F94" w:rsidRDefault="00B52F94" w:rsidP="00B52F94">
      <w:pPr>
        <w:pStyle w:val="ConsPlusNormal"/>
        <w:spacing w:line="276" w:lineRule="auto"/>
        <w:ind w:firstLine="567"/>
        <w:jc w:val="center"/>
        <w:rPr>
          <w:rFonts w:ascii="Times New Roman" w:hAnsi="Times New Roman"/>
          <w:sz w:val="24"/>
          <w:szCs w:val="24"/>
          <w:highlight w:val="yellow"/>
          <w:lang w:val="de-DE"/>
        </w:rPr>
      </w:pPr>
      <w:r w:rsidRPr="00B52F94">
        <w:rPr>
          <w:rFonts w:ascii="Times New Roman" w:hAnsi="Times New Roman"/>
          <w:sz w:val="24"/>
          <w:szCs w:val="24"/>
          <w:highlight w:val="yellow"/>
          <w:lang w:val="de-DE"/>
        </w:rPr>
        <w:t xml:space="preserve">    E = ------ x 100%, </w:t>
      </w:r>
      <w:r w:rsidRPr="00B52F94">
        <w:rPr>
          <w:rFonts w:ascii="Times New Roman" w:hAnsi="Times New Roman"/>
          <w:sz w:val="24"/>
          <w:szCs w:val="24"/>
          <w:highlight w:val="yellow"/>
        </w:rPr>
        <w:t>где</w:t>
      </w:r>
      <w:r w:rsidRPr="00B52F94">
        <w:rPr>
          <w:rFonts w:ascii="Times New Roman" w:hAnsi="Times New Roman"/>
          <w:sz w:val="24"/>
          <w:szCs w:val="24"/>
          <w:highlight w:val="yellow"/>
          <w:lang w:val="de-DE"/>
        </w:rPr>
        <w:t>:</w:t>
      </w:r>
    </w:p>
    <w:p w14:paraId="08B98B8B" w14:textId="77777777" w:rsidR="00B52F94" w:rsidRPr="00B52F94" w:rsidRDefault="00B52F94" w:rsidP="00B52F94">
      <w:pPr>
        <w:pStyle w:val="ConsPlusNormal"/>
        <w:spacing w:line="276" w:lineRule="auto"/>
        <w:ind w:firstLine="567"/>
        <w:jc w:val="center"/>
        <w:rPr>
          <w:rFonts w:ascii="Times New Roman" w:hAnsi="Times New Roman"/>
          <w:sz w:val="24"/>
          <w:szCs w:val="24"/>
          <w:highlight w:val="yellow"/>
        </w:rPr>
      </w:pPr>
      <w:r w:rsidRPr="00B52F94">
        <w:rPr>
          <w:rFonts w:ascii="Times New Roman" w:hAnsi="Times New Roman"/>
          <w:sz w:val="24"/>
          <w:szCs w:val="24"/>
          <w:highlight w:val="yellow"/>
        </w:rPr>
        <w:t>n</w:t>
      </w:r>
    </w:p>
    <w:p w14:paraId="512B1A14" w14:textId="77777777" w:rsidR="00B52F94" w:rsidRPr="00B52F94" w:rsidRDefault="00B52F94" w:rsidP="00B52F94">
      <w:pPr>
        <w:pStyle w:val="ConsPlusNormal"/>
        <w:spacing w:line="276" w:lineRule="auto"/>
        <w:ind w:firstLine="567"/>
        <w:rPr>
          <w:rFonts w:ascii="Times New Roman" w:hAnsi="Times New Roman"/>
          <w:sz w:val="24"/>
          <w:szCs w:val="24"/>
          <w:highlight w:val="yellow"/>
        </w:rPr>
      </w:pPr>
      <w:r w:rsidRPr="00B52F94">
        <w:rPr>
          <w:rFonts w:ascii="Times New Roman" w:hAnsi="Times New Roman"/>
          <w:b/>
          <w:sz w:val="24"/>
          <w:szCs w:val="24"/>
          <w:highlight w:val="yellow"/>
        </w:rPr>
        <w:t xml:space="preserve">E </w:t>
      </w:r>
      <w:r w:rsidRPr="00B52F94">
        <w:rPr>
          <w:rFonts w:ascii="Times New Roman" w:hAnsi="Times New Roman"/>
          <w:sz w:val="24"/>
          <w:szCs w:val="24"/>
          <w:highlight w:val="yellow"/>
        </w:rPr>
        <w:t>- эффективность реализации подпрограммы (процентов);</w:t>
      </w:r>
    </w:p>
    <w:p w14:paraId="7D944F26" w14:textId="77777777" w:rsidR="00B52F94" w:rsidRPr="00B52F94" w:rsidRDefault="00B52F94" w:rsidP="00B52F94">
      <w:pPr>
        <w:pStyle w:val="ConsPlusNormal"/>
        <w:spacing w:line="276" w:lineRule="auto"/>
        <w:ind w:firstLine="567"/>
        <w:rPr>
          <w:rFonts w:ascii="Times New Roman" w:hAnsi="Times New Roman"/>
          <w:sz w:val="24"/>
          <w:szCs w:val="24"/>
          <w:highlight w:val="yellow"/>
        </w:rPr>
      </w:pPr>
      <w:r w:rsidRPr="00B52F94">
        <w:rPr>
          <w:rFonts w:ascii="Times New Roman" w:hAnsi="Times New Roman"/>
          <w:b/>
          <w:sz w:val="24"/>
          <w:szCs w:val="24"/>
          <w:highlight w:val="yellow"/>
        </w:rPr>
        <w:t>n</w:t>
      </w:r>
      <w:r w:rsidRPr="00B52F94">
        <w:rPr>
          <w:rFonts w:ascii="Times New Roman" w:hAnsi="Times New Roman"/>
          <w:sz w:val="24"/>
          <w:szCs w:val="24"/>
          <w:highlight w:val="yellow"/>
        </w:rPr>
        <w:t xml:space="preserve"> - количество показателей (индикаторов) подпрограммы.</w:t>
      </w:r>
    </w:p>
    <w:p w14:paraId="3DAD557F" w14:textId="77777777" w:rsidR="00B52F94" w:rsidRPr="00B52F94" w:rsidRDefault="00B52F94" w:rsidP="00B52F94">
      <w:pPr>
        <w:ind w:firstLine="709"/>
        <w:jc w:val="both"/>
        <w:rPr>
          <w:highlight w:val="yellow"/>
        </w:rPr>
      </w:pPr>
    </w:p>
    <w:p w14:paraId="3DB5CA2B" w14:textId="77777777" w:rsidR="00B52F94" w:rsidRPr="00B52F94" w:rsidRDefault="00B52F94" w:rsidP="00B52F94">
      <w:pPr>
        <w:ind w:firstLine="709"/>
        <w:jc w:val="both"/>
        <w:rPr>
          <w:highlight w:val="yellow"/>
        </w:rPr>
      </w:pPr>
      <w:r w:rsidRPr="00B52F94">
        <w:rPr>
          <w:highlight w:val="yellow"/>
        </w:rPr>
        <w:t>На основании проведенных расчетов (приложение к Пояснительной записке) Индексы достижения целей составляют:</w:t>
      </w:r>
    </w:p>
    <w:p w14:paraId="0219B615" w14:textId="77777777" w:rsidR="00B52F94" w:rsidRPr="00B52F94" w:rsidRDefault="00B52F94" w:rsidP="00B52F94">
      <w:pPr>
        <w:ind w:firstLine="709"/>
        <w:jc w:val="both"/>
        <w:rPr>
          <w:highlight w:val="yellow"/>
        </w:rPr>
      </w:pPr>
    </w:p>
    <w:p w14:paraId="2F6AEAAB" w14:textId="77777777" w:rsidR="00B52F94" w:rsidRPr="00B52F94" w:rsidRDefault="00B52F94" w:rsidP="00B52F94">
      <w:pPr>
        <w:ind w:firstLine="709"/>
        <w:jc w:val="both"/>
        <w:rPr>
          <w:highlight w:val="yellow"/>
        </w:rPr>
      </w:pPr>
      <w:r w:rsidRPr="00B52F94">
        <w:rPr>
          <w:highlight w:val="yellow"/>
        </w:rPr>
        <w:t>- по программе – Ei</w:t>
      </w:r>
      <w:r w:rsidRPr="00B52F94">
        <w:rPr>
          <w:highlight w:val="yellow"/>
          <w:vertAlign w:val="superscript"/>
        </w:rPr>
        <w:t xml:space="preserve"> </w:t>
      </w:r>
      <w:r w:rsidRPr="00B52F94">
        <w:rPr>
          <w:highlight w:val="yellow"/>
        </w:rPr>
        <w:t>= 1;</w:t>
      </w:r>
    </w:p>
    <w:p w14:paraId="33B96DF4" w14:textId="77777777" w:rsidR="00B52F94" w:rsidRPr="00B52F94" w:rsidRDefault="00B52F94" w:rsidP="00B52F94">
      <w:pPr>
        <w:ind w:firstLine="709"/>
        <w:jc w:val="both"/>
        <w:rPr>
          <w:highlight w:val="yellow"/>
        </w:rPr>
      </w:pPr>
      <w:r w:rsidRPr="00B52F94">
        <w:rPr>
          <w:highlight w:val="yellow"/>
        </w:rPr>
        <w:t>Значение степени соответствия уровню затрат и эффективности использования средств бюджета района (ЭИС) составляет 1;</w:t>
      </w:r>
    </w:p>
    <w:p w14:paraId="56F0C246" w14:textId="30AB3B5D" w:rsidR="00B52F94" w:rsidRPr="00B52F94" w:rsidRDefault="00B52F94" w:rsidP="00B52F94">
      <w:pPr>
        <w:pStyle w:val="Standard"/>
        <w:snapToGrid w:val="0"/>
        <w:ind w:firstLine="567"/>
        <w:jc w:val="both"/>
        <w:rPr>
          <w:highlight w:val="yellow"/>
          <w:lang w:val="ru-RU"/>
        </w:rPr>
      </w:pPr>
      <w:r w:rsidRPr="00B52F94">
        <w:rPr>
          <w:highlight w:val="yellow"/>
        </w:rPr>
        <w:t>Общая эффективность муниципальной программы составляет 100</w:t>
      </w:r>
      <w:r w:rsidRPr="00B52F94">
        <w:rPr>
          <w:highlight w:val="yellow"/>
          <w:lang w:val="ru-RU"/>
        </w:rPr>
        <w:t xml:space="preserve">%, </w:t>
      </w:r>
      <w:r w:rsidRPr="00B52F94">
        <w:rPr>
          <w:highlight w:val="yellow"/>
        </w:rPr>
        <w:t xml:space="preserve"> </w:t>
      </w:r>
      <w:r w:rsidRPr="00B52F94">
        <w:rPr>
          <w:highlight w:val="yellow"/>
          <w:lang w:val="ru-RU"/>
        </w:rPr>
        <w:t>что свидетельствует о высокой эффективности реализации программы.</w:t>
      </w:r>
    </w:p>
    <w:p w14:paraId="23889DC4" w14:textId="476A5FFA" w:rsidR="00B52F94" w:rsidRPr="00B52F94" w:rsidRDefault="00B52F94" w:rsidP="00B52F94">
      <w:pPr>
        <w:jc w:val="both"/>
        <w:rPr>
          <w:b/>
          <w:highlight w:val="yellow"/>
        </w:rPr>
      </w:pPr>
    </w:p>
    <w:p w14:paraId="4B193DFF" w14:textId="77777777" w:rsidR="00B52F94" w:rsidRPr="00B52F94" w:rsidRDefault="00B52F94" w:rsidP="00B52F94">
      <w:pPr>
        <w:ind w:firstLine="709"/>
        <w:jc w:val="both"/>
        <w:rPr>
          <w:highlight w:val="yellow"/>
        </w:rPr>
      </w:pPr>
    </w:p>
    <w:p w14:paraId="226C38A7" w14:textId="77777777" w:rsidR="00B52F94" w:rsidRPr="00B52F94" w:rsidRDefault="00B52F94" w:rsidP="00B52F94">
      <w:pPr>
        <w:ind w:firstLine="709"/>
        <w:jc w:val="center"/>
        <w:rPr>
          <w:highlight w:val="yellow"/>
        </w:rPr>
      </w:pPr>
      <w:r w:rsidRPr="00B52F94">
        <w:rPr>
          <w:highlight w:val="yellow"/>
        </w:rPr>
        <w:t>5. Информация о внесенных изменениях в муниципальную программу.</w:t>
      </w:r>
    </w:p>
    <w:p w14:paraId="2CC6306B" w14:textId="77777777" w:rsidR="00B52F94" w:rsidRPr="00B52F94" w:rsidRDefault="00B52F94" w:rsidP="00B52F94">
      <w:pPr>
        <w:ind w:firstLine="709"/>
        <w:jc w:val="both"/>
        <w:rPr>
          <w:highlight w:val="yellow"/>
        </w:rPr>
      </w:pPr>
    </w:p>
    <w:p w14:paraId="4A3C32DE" w14:textId="77777777" w:rsidR="00B52F94" w:rsidRPr="00B52F94" w:rsidRDefault="00B52F94" w:rsidP="00B52F94">
      <w:pPr>
        <w:ind w:firstLine="709"/>
        <w:jc w:val="both"/>
        <w:rPr>
          <w:highlight w:val="yellow"/>
        </w:rPr>
      </w:pPr>
      <w:r w:rsidRPr="00B52F94">
        <w:rPr>
          <w:highlight w:val="yellow"/>
        </w:rPr>
        <w:t xml:space="preserve">Изменения в программу за 2024 год вносились 2 раза: </w:t>
      </w:r>
    </w:p>
    <w:p w14:paraId="027838C2" w14:textId="77777777" w:rsidR="00B52F94" w:rsidRPr="00B52F94" w:rsidRDefault="00B52F94" w:rsidP="00B52F94">
      <w:pPr>
        <w:ind w:firstLine="709"/>
        <w:jc w:val="both"/>
        <w:rPr>
          <w:highlight w:val="yellow"/>
        </w:rPr>
      </w:pPr>
      <w:r w:rsidRPr="00B52F94">
        <w:rPr>
          <w:highlight w:val="yellow"/>
        </w:rPr>
        <w:t>- постановление от 19.04.2024 № 157;</w:t>
      </w:r>
    </w:p>
    <w:p w14:paraId="5926103D" w14:textId="77777777" w:rsidR="00B52F94" w:rsidRPr="00B52F94" w:rsidRDefault="00B52F94" w:rsidP="00B52F94">
      <w:pPr>
        <w:ind w:firstLine="709"/>
        <w:jc w:val="both"/>
      </w:pPr>
      <w:r w:rsidRPr="00B52F94">
        <w:rPr>
          <w:highlight w:val="yellow"/>
        </w:rPr>
        <w:t>- постановление от 28.12.2024 № 503;</w:t>
      </w:r>
    </w:p>
    <w:p w14:paraId="3B9928A9" w14:textId="77777777" w:rsidR="00B52F94" w:rsidRPr="008121C2" w:rsidRDefault="00B52F94" w:rsidP="00E54A0B">
      <w:pPr>
        <w:pStyle w:val="a5"/>
        <w:ind w:firstLine="567"/>
        <w:jc w:val="center"/>
        <w:rPr>
          <w:rFonts w:ascii="Times New Roman" w:hAnsi="Times New Roman"/>
          <w:b/>
          <w:sz w:val="24"/>
          <w:szCs w:val="24"/>
        </w:rPr>
      </w:pPr>
    </w:p>
    <w:p w14:paraId="12B9BA7F" w14:textId="77777777" w:rsidR="00E54A0B" w:rsidRPr="008121C2" w:rsidRDefault="00E54A0B" w:rsidP="00E54A0B"/>
    <w:p w14:paraId="7A345FBE" w14:textId="77777777" w:rsidR="00E54A0B" w:rsidRPr="008121C2" w:rsidRDefault="00E54A0B" w:rsidP="00E54A0B">
      <w:pPr>
        <w:spacing w:after="160" w:line="259" w:lineRule="auto"/>
      </w:pPr>
    </w:p>
    <w:p w14:paraId="30025FC8" w14:textId="1A72E7DB" w:rsidR="002D5B0C" w:rsidRPr="008121C2" w:rsidRDefault="002D5B0C" w:rsidP="002D5B0C">
      <w:pPr>
        <w:pStyle w:val="a8"/>
        <w:spacing w:after="0" w:line="240" w:lineRule="auto"/>
        <w:ind w:left="1004"/>
        <w:rPr>
          <w:rFonts w:ascii="Times New Roman" w:hAnsi="Times New Roman"/>
          <w:b/>
          <w:sz w:val="24"/>
          <w:szCs w:val="24"/>
        </w:rPr>
      </w:pPr>
    </w:p>
    <w:p w14:paraId="45357115" w14:textId="47092BAE" w:rsidR="002D5B0C" w:rsidRPr="008121C2" w:rsidRDefault="002D5B0C" w:rsidP="002D5B0C">
      <w:pPr>
        <w:pStyle w:val="a8"/>
        <w:spacing w:after="0" w:line="240" w:lineRule="auto"/>
        <w:ind w:left="1004"/>
        <w:rPr>
          <w:rFonts w:ascii="Times New Roman" w:hAnsi="Times New Roman"/>
          <w:b/>
          <w:sz w:val="24"/>
          <w:szCs w:val="24"/>
        </w:rPr>
      </w:pPr>
    </w:p>
    <w:p w14:paraId="45DD96B1" w14:textId="4314D348" w:rsidR="002D5B0C" w:rsidRPr="008121C2" w:rsidRDefault="002D5B0C" w:rsidP="002D5B0C">
      <w:pPr>
        <w:pStyle w:val="a8"/>
        <w:spacing w:after="0" w:line="240" w:lineRule="auto"/>
        <w:ind w:left="1004"/>
        <w:rPr>
          <w:rFonts w:ascii="Times New Roman" w:hAnsi="Times New Roman"/>
          <w:b/>
          <w:sz w:val="24"/>
          <w:szCs w:val="24"/>
        </w:rPr>
      </w:pPr>
    </w:p>
    <w:p w14:paraId="10FA4F58" w14:textId="68C0DFF8" w:rsidR="002D5B0C" w:rsidRPr="008121C2" w:rsidRDefault="002D5B0C" w:rsidP="002D5B0C">
      <w:pPr>
        <w:pStyle w:val="a8"/>
        <w:spacing w:after="0" w:line="240" w:lineRule="auto"/>
        <w:ind w:left="1004"/>
        <w:rPr>
          <w:rFonts w:ascii="Times New Roman" w:hAnsi="Times New Roman"/>
          <w:b/>
          <w:sz w:val="24"/>
          <w:szCs w:val="24"/>
        </w:rPr>
      </w:pPr>
    </w:p>
    <w:p w14:paraId="4A5D2D85" w14:textId="33EAF74A" w:rsidR="002D5B0C" w:rsidRPr="008121C2" w:rsidRDefault="002D5B0C" w:rsidP="002D5B0C">
      <w:pPr>
        <w:pStyle w:val="a8"/>
        <w:spacing w:after="0" w:line="240" w:lineRule="auto"/>
        <w:ind w:left="1004"/>
        <w:rPr>
          <w:rFonts w:ascii="Times New Roman" w:hAnsi="Times New Roman"/>
          <w:b/>
          <w:sz w:val="24"/>
          <w:szCs w:val="24"/>
        </w:rPr>
      </w:pPr>
    </w:p>
    <w:p w14:paraId="581D9624" w14:textId="3BF2B41C" w:rsidR="002D5B0C" w:rsidRPr="008121C2" w:rsidRDefault="002D5B0C" w:rsidP="002D5B0C">
      <w:pPr>
        <w:pStyle w:val="a8"/>
        <w:spacing w:after="0" w:line="240" w:lineRule="auto"/>
        <w:ind w:left="1004"/>
        <w:rPr>
          <w:rFonts w:ascii="Times New Roman" w:hAnsi="Times New Roman"/>
          <w:b/>
          <w:sz w:val="24"/>
          <w:szCs w:val="24"/>
        </w:rPr>
      </w:pPr>
    </w:p>
    <w:p w14:paraId="68F46658" w14:textId="5E6E81EA" w:rsidR="002D5B0C" w:rsidRPr="008121C2" w:rsidRDefault="002D5B0C" w:rsidP="002D5B0C">
      <w:pPr>
        <w:pStyle w:val="a8"/>
        <w:spacing w:after="0" w:line="240" w:lineRule="auto"/>
        <w:ind w:left="1004"/>
        <w:rPr>
          <w:rFonts w:ascii="Times New Roman" w:hAnsi="Times New Roman"/>
          <w:b/>
          <w:sz w:val="24"/>
          <w:szCs w:val="24"/>
        </w:rPr>
      </w:pPr>
    </w:p>
    <w:p w14:paraId="507AD46F" w14:textId="747B7562" w:rsidR="002D5B0C" w:rsidRPr="008121C2" w:rsidRDefault="002D5B0C" w:rsidP="002D5B0C">
      <w:pPr>
        <w:pStyle w:val="a8"/>
        <w:spacing w:after="0" w:line="240" w:lineRule="auto"/>
        <w:ind w:left="1004"/>
        <w:rPr>
          <w:rFonts w:ascii="Times New Roman" w:hAnsi="Times New Roman"/>
          <w:b/>
          <w:sz w:val="24"/>
          <w:szCs w:val="24"/>
        </w:rPr>
      </w:pPr>
    </w:p>
    <w:p w14:paraId="3F531694" w14:textId="4528B12E" w:rsidR="002D5B0C" w:rsidRPr="008121C2" w:rsidRDefault="002D5B0C" w:rsidP="002D5B0C">
      <w:pPr>
        <w:pStyle w:val="a8"/>
        <w:spacing w:after="0" w:line="240" w:lineRule="auto"/>
        <w:ind w:left="1004"/>
        <w:rPr>
          <w:rFonts w:ascii="Times New Roman" w:hAnsi="Times New Roman"/>
          <w:b/>
          <w:sz w:val="24"/>
          <w:szCs w:val="24"/>
        </w:rPr>
      </w:pPr>
    </w:p>
    <w:p w14:paraId="45220C39" w14:textId="286CEE83" w:rsidR="002D5B0C" w:rsidRPr="008121C2" w:rsidRDefault="002D5B0C" w:rsidP="002D5B0C">
      <w:pPr>
        <w:pStyle w:val="a8"/>
        <w:spacing w:after="0" w:line="240" w:lineRule="auto"/>
        <w:ind w:left="1004"/>
        <w:rPr>
          <w:rFonts w:ascii="Times New Roman" w:hAnsi="Times New Roman"/>
          <w:b/>
          <w:sz w:val="24"/>
          <w:szCs w:val="24"/>
        </w:rPr>
      </w:pPr>
    </w:p>
    <w:p w14:paraId="7606CDE9" w14:textId="7BECB79B" w:rsidR="002D5B0C" w:rsidRPr="008121C2" w:rsidRDefault="002D5B0C" w:rsidP="002D5B0C">
      <w:pPr>
        <w:pStyle w:val="a8"/>
        <w:spacing w:after="0" w:line="240" w:lineRule="auto"/>
        <w:ind w:left="1004"/>
        <w:rPr>
          <w:rFonts w:ascii="Times New Roman" w:hAnsi="Times New Roman"/>
          <w:b/>
          <w:sz w:val="24"/>
          <w:szCs w:val="24"/>
        </w:rPr>
      </w:pPr>
    </w:p>
    <w:p w14:paraId="434CA181" w14:textId="5FB7245F" w:rsidR="002D5B0C" w:rsidRPr="008121C2" w:rsidRDefault="002D5B0C" w:rsidP="002D5B0C">
      <w:pPr>
        <w:pStyle w:val="a8"/>
        <w:spacing w:after="0" w:line="240" w:lineRule="auto"/>
        <w:ind w:left="1004"/>
        <w:rPr>
          <w:rFonts w:ascii="Times New Roman" w:hAnsi="Times New Roman"/>
          <w:b/>
          <w:sz w:val="24"/>
          <w:szCs w:val="24"/>
        </w:rPr>
      </w:pPr>
    </w:p>
    <w:p w14:paraId="0FFB33A5" w14:textId="0A2D63B4" w:rsidR="002D5B0C" w:rsidRPr="008121C2" w:rsidRDefault="002D5B0C" w:rsidP="002D5B0C">
      <w:pPr>
        <w:pStyle w:val="a8"/>
        <w:spacing w:after="0" w:line="240" w:lineRule="auto"/>
        <w:ind w:left="1004"/>
        <w:rPr>
          <w:rFonts w:ascii="Times New Roman" w:hAnsi="Times New Roman"/>
          <w:b/>
          <w:sz w:val="24"/>
          <w:szCs w:val="24"/>
        </w:rPr>
      </w:pPr>
    </w:p>
    <w:p w14:paraId="0A56A944" w14:textId="0498FB49" w:rsidR="002D5B0C" w:rsidRPr="008121C2" w:rsidRDefault="002D5B0C" w:rsidP="002D5B0C">
      <w:pPr>
        <w:pStyle w:val="a8"/>
        <w:spacing w:after="0" w:line="240" w:lineRule="auto"/>
        <w:ind w:left="1004"/>
        <w:rPr>
          <w:rFonts w:ascii="Times New Roman" w:hAnsi="Times New Roman"/>
          <w:b/>
          <w:sz w:val="24"/>
          <w:szCs w:val="24"/>
        </w:rPr>
      </w:pPr>
    </w:p>
    <w:p w14:paraId="7BECC61B" w14:textId="483060E9" w:rsidR="002D5B0C" w:rsidRPr="008121C2" w:rsidRDefault="002D5B0C" w:rsidP="002D5B0C">
      <w:pPr>
        <w:pStyle w:val="a8"/>
        <w:spacing w:after="0" w:line="240" w:lineRule="auto"/>
        <w:ind w:left="1004"/>
        <w:rPr>
          <w:rFonts w:ascii="Times New Roman" w:hAnsi="Times New Roman"/>
          <w:b/>
          <w:sz w:val="24"/>
          <w:szCs w:val="24"/>
        </w:rPr>
      </w:pPr>
    </w:p>
    <w:p w14:paraId="0302ABAE" w14:textId="4ACC6FDE" w:rsidR="002D5B0C" w:rsidRPr="008121C2" w:rsidRDefault="002D5B0C" w:rsidP="002D5B0C">
      <w:pPr>
        <w:pStyle w:val="a8"/>
        <w:spacing w:after="0" w:line="240" w:lineRule="auto"/>
        <w:ind w:left="1004"/>
        <w:rPr>
          <w:rFonts w:ascii="Times New Roman" w:hAnsi="Times New Roman"/>
          <w:b/>
          <w:sz w:val="24"/>
          <w:szCs w:val="24"/>
        </w:rPr>
      </w:pPr>
    </w:p>
    <w:p w14:paraId="1FEC6A99" w14:textId="3945783B" w:rsidR="002D5B0C" w:rsidRPr="008121C2" w:rsidRDefault="002D5B0C" w:rsidP="002D5B0C">
      <w:pPr>
        <w:pStyle w:val="a8"/>
        <w:spacing w:after="0" w:line="240" w:lineRule="auto"/>
        <w:ind w:left="1004"/>
        <w:rPr>
          <w:rFonts w:ascii="Times New Roman" w:hAnsi="Times New Roman"/>
          <w:b/>
          <w:sz w:val="24"/>
          <w:szCs w:val="24"/>
        </w:rPr>
      </w:pPr>
    </w:p>
    <w:p w14:paraId="392234E5" w14:textId="6BE9BBF8" w:rsidR="002D5B0C" w:rsidRPr="008121C2" w:rsidRDefault="002D5B0C" w:rsidP="002D5B0C">
      <w:pPr>
        <w:pStyle w:val="a8"/>
        <w:spacing w:after="0" w:line="240" w:lineRule="auto"/>
        <w:ind w:left="1004"/>
        <w:rPr>
          <w:rFonts w:ascii="Times New Roman" w:hAnsi="Times New Roman"/>
          <w:b/>
          <w:sz w:val="24"/>
          <w:szCs w:val="24"/>
        </w:rPr>
      </w:pPr>
    </w:p>
    <w:p w14:paraId="00DCFDEA" w14:textId="68F409D9" w:rsidR="002D5B0C" w:rsidRPr="008121C2" w:rsidRDefault="002D5B0C" w:rsidP="002D5B0C">
      <w:pPr>
        <w:pStyle w:val="a8"/>
        <w:spacing w:after="0" w:line="240" w:lineRule="auto"/>
        <w:ind w:left="1004"/>
        <w:rPr>
          <w:rFonts w:ascii="Times New Roman" w:hAnsi="Times New Roman"/>
          <w:b/>
          <w:sz w:val="24"/>
          <w:szCs w:val="24"/>
        </w:rPr>
      </w:pPr>
    </w:p>
    <w:p w14:paraId="752AB940" w14:textId="67A6E356" w:rsidR="002D5B0C" w:rsidRPr="008121C2" w:rsidRDefault="002D5B0C" w:rsidP="002D5B0C">
      <w:pPr>
        <w:pStyle w:val="a8"/>
        <w:spacing w:after="0" w:line="240" w:lineRule="auto"/>
        <w:ind w:left="1004"/>
        <w:rPr>
          <w:rFonts w:ascii="Times New Roman" w:hAnsi="Times New Roman"/>
          <w:b/>
          <w:sz w:val="24"/>
          <w:szCs w:val="24"/>
        </w:rPr>
      </w:pPr>
    </w:p>
    <w:p w14:paraId="086C3E33" w14:textId="65B90F25" w:rsidR="002D5B0C" w:rsidRPr="008121C2" w:rsidRDefault="002D5B0C" w:rsidP="002D5B0C">
      <w:pPr>
        <w:pStyle w:val="a8"/>
        <w:spacing w:after="0" w:line="240" w:lineRule="auto"/>
        <w:ind w:left="1004"/>
        <w:rPr>
          <w:rFonts w:ascii="Times New Roman" w:hAnsi="Times New Roman"/>
          <w:b/>
          <w:sz w:val="24"/>
          <w:szCs w:val="24"/>
        </w:rPr>
      </w:pPr>
    </w:p>
    <w:p w14:paraId="0786FCC6" w14:textId="5F805719" w:rsidR="002D5B0C" w:rsidRPr="008121C2" w:rsidRDefault="002D5B0C" w:rsidP="002D5B0C">
      <w:pPr>
        <w:pStyle w:val="a8"/>
        <w:spacing w:after="0" w:line="240" w:lineRule="auto"/>
        <w:ind w:left="1004"/>
        <w:rPr>
          <w:rFonts w:ascii="Times New Roman" w:hAnsi="Times New Roman"/>
          <w:b/>
          <w:sz w:val="24"/>
          <w:szCs w:val="24"/>
        </w:rPr>
      </w:pPr>
    </w:p>
    <w:p w14:paraId="599A327F" w14:textId="66105F44" w:rsidR="002D5B0C" w:rsidRPr="008121C2" w:rsidRDefault="002D5B0C" w:rsidP="002D5B0C">
      <w:pPr>
        <w:pStyle w:val="a8"/>
        <w:spacing w:after="0" w:line="240" w:lineRule="auto"/>
        <w:ind w:left="1004"/>
        <w:rPr>
          <w:rFonts w:ascii="Times New Roman" w:hAnsi="Times New Roman"/>
          <w:b/>
          <w:sz w:val="24"/>
          <w:szCs w:val="24"/>
        </w:rPr>
      </w:pPr>
    </w:p>
    <w:p w14:paraId="1D23975C" w14:textId="6DC191D8" w:rsidR="002D5B0C" w:rsidRPr="008121C2" w:rsidRDefault="002D5B0C" w:rsidP="002D5B0C">
      <w:pPr>
        <w:pStyle w:val="a8"/>
        <w:spacing w:after="0" w:line="240" w:lineRule="auto"/>
        <w:ind w:left="1004"/>
        <w:rPr>
          <w:rFonts w:ascii="Times New Roman" w:hAnsi="Times New Roman"/>
          <w:b/>
          <w:sz w:val="24"/>
          <w:szCs w:val="24"/>
        </w:rPr>
      </w:pPr>
    </w:p>
    <w:p w14:paraId="0924390E" w14:textId="66AA2EB2" w:rsidR="00A15E8A" w:rsidRPr="001C1677" w:rsidRDefault="0029062E" w:rsidP="00234B96">
      <w:pPr>
        <w:pStyle w:val="a8"/>
        <w:numPr>
          <w:ilvl w:val="0"/>
          <w:numId w:val="17"/>
        </w:numPr>
        <w:spacing w:after="0" w:line="240" w:lineRule="auto"/>
        <w:jc w:val="center"/>
        <w:rPr>
          <w:rFonts w:ascii="Times New Roman" w:hAnsi="Times New Roman"/>
          <w:b/>
          <w:sz w:val="24"/>
          <w:szCs w:val="24"/>
          <w:highlight w:val="yellow"/>
        </w:rPr>
      </w:pPr>
      <w:r w:rsidRPr="001C1677">
        <w:rPr>
          <w:rFonts w:ascii="Times New Roman" w:hAnsi="Times New Roman"/>
          <w:b/>
          <w:sz w:val="24"/>
          <w:szCs w:val="24"/>
          <w:highlight w:val="yellow"/>
        </w:rPr>
        <w:lastRenderedPageBreak/>
        <w:t>Отчет о реализации муниципальной программы</w:t>
      </w:r>
    </w:p>
    <w:p w14:paraId="6F96E559" w14:textId="2CAB8609" w:rsidR="00005364" w:rsidRPr="001C1677" w:rsidRDefault="00005364" w:rsidP="00005364">
      <w:pPr>
        <w:suppressAutoHyphens/>
        <w:jc w:val="center"/>
        <w:rPr>
          <w:b/>
          <w:highlight w:val="yellow"/>
        </w:rPr>
      </w:pPr>
      <w:r w:rsidRPr="001C1677">
        <w:rPr>
          <w:b/>
          <w:highlight w:val="yellow"/>
        </w:rPr>
        <w:t>«Развитие и совершенствование муниципального управления» за 202</w:t>
      </w:r>
      <w:r w:rsidR="001C1677" w:rsidRPr="001C1677">
        <w:rPr>
          <w:b/>
          <w:highlight w:val="yellow"/>
        </w:rPr>
        <w:t>4</w:t>
      </w:r>
      <w:r w:rsidR="00A150A4" w:rsidRPr="001C1677">
        <w:rPr>
          <w:b/>
          <w:highlight w:val="yellow"/>
        </w:rPr>
        <w:t xml:space="preserve"> </w:t>
      </w:r>
      <w:r w:rsidRPr="001C1677">
        <w:rPr>
          <w:b/>
          <w:highlight w:val="yellow"/>
        </w:rPr>
        <w:t>год</w:t>
      </w:r>
    </w:p>
    <w:p w14:paraId="0AE980F2" w14:textId="38C17243" w:rsidR="00005364" w:rsidRPr="001C1677" w:rsidRDefault="00005364" w:rsidP="00005364">
      <w:pPr>
        <w:jc w:val="both"/>
        <w:rPr>
          <w:b/>
          <w:highlight w:val="yellow"/>
        </w:rPr>
      </w:pPr>
    </w:p>
    <w:p w14:paraId="21EEE801" w14:textId="77777777" w:rsidR="001C1677" w:rsidRPr="001C1677" w:rsidRDefault="001C1677" w:rsidP="001C1677">
      <w:pPr>
        <w:suppressAutoHyphens/>
        <w:autoSpaceDE w:val="0"/>
        <w:autoSpaceDN w:val="0"/>
        <w:adjustRightInd w:val="0"/>
        <w:jc w:val="both"/>
        <w:rPr>
          <w:b/>
          <w:highlight w:val="yellow"/>
        </w:rPr>
      </w:pPr>
      <w:r w:rsidRPr="001C1677">
        <w:rPr>
          <w:b/>
          <w:bCs/>
          <w:highlight w:val="yellow"/>
        </w:rPr>
        <w:t>Раздел 1.</w:t>
      </w:r>
      <w:r w:rsidRPr="001C1677">
        <w:rPr>
          <w:b/>
          <w:highlight w:val="yellow"/>
        </w:rPr>
        <w:tab/>
        <w:t>Конкретные результаты, достигнутые за отчетный период</w:t>
      </w:r>
    </w:p>
    <w:p w14:paraId="65473A0A" w14:textId="77777777" w:rsidR="001C1677" w:rsidRPr="001C1677" w:rsidRDefault="001C1677" w:rsidP="001C1677">
      <w:pPr>
        <w:suppressAutoHyphens/>
        <w:autoSpaceDE w:val="0"/>
        <w:autoSpaceDN w:val="0"/>
        <w:adjustRightInd w:val="0"/>
        <w:ind w:firstLine="709"/>
        <w:jc w:val="both"/>
        <w:rPr>
          <w:bCs/>
          <w:highlight w:val="yellow"/>
        </w:rPr>
      </w:pPr>
    </w:p>
    <w:p w14:paraId="788A7D00" w14:textId="77777777" w:rsidR="001C1677" w:rsidRPr="001C1677" w:rsidRDefault="001C1677" w:rsidP="001C1677">
      <w:pPr>
        <w:suppressAutoHyphens/>
        <w:autoSpaceDE w:val="0"/>
        <w:autoSpaceDN w:val="0"/>
        <w:adjustRightInd w:val="0"/>
        <w:ind w:firstLine="709"/>
        <w:jc w:val="both"/>
        <w:rPr>
          <w:bCs/>
          <w:highlight w:val="yellow"/>
        </w:rPr>
      </w:pPr>
      <w:r w:rsidRPr="001C1677">
        <w:rPr>
          <w:highlight w:val="yellow"/>
        </w:rPr>
        <w:t xml:space="preserve">Муниципальная программа Курумканского района </w:t>
      </w:r>
      <w:r w:rsidRPr="001C1677">
        <w:rPr>
          <w:bCs/>
          <w:highlight w:val="yellow"/>
        </w:rPr>
        <w:t xml:space="preserve">«Развитие и совершенствование муниципального управления» </w:t>
      </w:r>
      <w:r w:rsidRPr="001C1677">
        <w:rPr>
          <w:highlight w:val="yellow"/>
        </w:rPr>
        <w:t xml:space="preserve">(далее – Программа) в 2024 году осуществлялась через систему программных мероприятий, направленных на </w:t>
      </w:r>
      <w:r w:rsidRPr="001C1677">
        <w:rPr>
          <w:bCs/>
          <w:highlight w:val="yellow"/>
        </w:rPr>
        <w:t>совершенствование муниципального управления, повышение его эффективности, совершенствование организации муниципальной службы в Курумканском районе (далее – муниципальная служба), повышение эффективности исполнения муниципальными служащими своих должностных обязанностей.</w:t>
      </w:r>
    </w:p>
    <w:p w14:paraId="73EA745D" w14:textId="77777777" w:rsidR="001C1677" w:rsidRPr="001C1677" w:rsidRDefault="001C1677" w:rsidP="001C1677">
      <w:pPr>
        <w:suppressAutoHyphens/>
        <w:ind w:firstLine="709"/>
        <w:jc w:val="both"/>
        <w:rPr>
          <w:bCs/>
          <w:highlight w:val="yellow"/>
        </w:rPr>
      </w:pPr>
      <w:r w:rsidRPr="001C1677">
        <w:rPr>
          <w:bCs/>
          <w:highlight w:val="yellow"/>
        </w:rPr>
        <w:t>Для достижения поставленных в Программе целей в 2024 году были решены следующие основные задачи:</w:t>
      </w:r>
    </w:p>
    <w:p w14:paraId="047F0E4C" w14:textId="77777777" w:rsidR="001C1677" w:rsidRPr="001C1677" w:rsidRDefault="001C1677" w:rsidP="001C1677">
      <w:pPr>
        <w:suppressAutoHyphens/>
        <w:ind w:firstLine="709"/>
        <w:jc w:val="both"/>
        <w:rPr>
          <w:highlight w:val="yellow"/>
        </w:rPr>
      </w:pPr>
      <w:r w:rsidRPr="001C1677">
        <w:rPr>
          <w:highlight w:val="yellow"/>
        </w:rPr>
        <w:t>1. Совершенствование правовых и организационных основ местного самоуправления,</w:t>
      </w:r>
      <w:r w:rsidRPr="001C1677">
        <w:rPr>
          <w:rFonts w:eastAsia="Calibri"/>
          <w:highlight w:val="yellow"/>
        </w:rPr>
        <w:t xml:space="preserve"> муниципальной службы</w:t>
      </w:r>
      <w:r w:rsidRPr="001C1677">
        <w:rPr>
          <w:highlight w:val="yellow"/>
        </w:rPr>
        <w:t>.</w:t>
      </w:r>
    </w:p>
    <w:p w14:paraId="19542C7D" w14:textId="77777777" w:rsidR="001C1677" w:rsidRPr="001C1677" w:rsidRDefault="001C1677" w:rsidP="001C1677">
      <w:pPr>
        <w:tabs>
          <w:tab w:val="left" w:pos="1440"/>
        </w:tabs>
        <w:suppressAutoHyphens/>
        <w:ind w:firstLine="709"/>
        <w:jc w:val="both"/>
        <w:rPr>
          <w:highlight w:val="yellow"/>
        </w:rPr>
      </w:pPr>
      <w:r w:rsidRPr="001C1677">
        <w:rPr>
          <w:highlight w:val="yellow"/>
        </w:rPr>
        <w:t xml:space="preserve">Приняты муниципальные нормативные правовые акты, регламентирующие вопросы организации кадровой работы, прохождения и развития муниципальной службы в органах местного самоуправления. </w:t>
      </w:r>
    </w:p>
    <w:p w14:paraId="4D3B77B3" w14:textId="77777777" w:rsidR="001C1677" w:rsidRPr="001C1677" w:rsidRDefault="001C1677" w:rsidP="001C1677">
      <w:pPr>
        <w:suppressAutoHyphens/>
        <w:autoSpaceDE w:val="0"/>
        <w:autoSpaceDN w:val="0"/>
        <w:ind w:firstLine="709"/>
        <w:jc w:val="both"/>
        <w:rPr>
          <w:highlight w:val="yellow"/>
        </w:rPr>
      </w:pPr>
      <w:r w:rsidRPr="001C1677">
        <w:rPr>
          <w:highlight w:val="yellow"/>
        </w:rPr>
        <w:t>Проводится мониторинг реализации законодательства о муниципальной службе, с целью выявления состояния правового регулирования и правоприменительной практики в сфере муниципальной службы.</w:t>
      </w:r>
    </w:p>
    <w:p w14:paraId="7D6BE205" w14:textId="77777777" w:rsidR="001C1677" w:rsidRPr="001C1677" w:rsidRDefault="001C1677" w:rsidP="001C1677">
      <w:pPr>
        <w:suppressAutoHyphens/>
        <w:autoSpaceDE w:val="0"/>
        <w:autoSpaceDN w:val="0"/>
        <w:ind w:firstLine="709"/>
        <w:jc w:val="both"/>
        <w:rPr>
          <w:highlight w:val="yellow"/>
        </w:rPr>
      </w:pPr>
    </w:p>
    <w:p w14:paraId="2ECACB69" w14:textId="77777777" w:rsidR="001C1677" w:rsidRPr="001C1677" w:rsidRDefault="001C1677" w:rsidP="001C1677">
      <w:pPr>
        <w:suppressAutoHyphens/>
        <w:autoSpaceDE w:val="0"/>
        <w:autoSpaceDN w:val="0"/>
        <w:adjustRightInd w:val="0"/>
        <w:ind w:firstLine="709"/>
        <w:jc w:val="both"/>
        <w:rPr>
          <w:highlight w:val="yellow"/>
        </w:rPr>
      </w:pPr>
      <w:r w:rsidRPr="001C1677">
        <w:rPr>
          <w:highlight w:val="yellow"/>
        </w:rPr>
        <w:t>2. Повышение эффективности деятельности органов местного самоуправления в области муниципального управления.</w:t>
      </w:r>
    </w:p>
    <w:p w14:paraId="34EA3CB5" w14:textId="77777777" w:rsidR="001C1677" w:rsidRPr="001C1677" w:rsidRDefault="001C1677" w:rsidP="001C1677">
      <w:pPr>
        <w:suppressAutoHyphens/>
        <w:autoSpaceDE w:val="0"/>
        <w:autoSpaceDN w:val="0"/>
        <w:ind w:firstLine="709"/>
        <w:jc w:val="both"/>
        <w:rPr>
          <w:highlight w:val="yellow"/>
        </w:rPr>
      </w:pPr>
    </w:p>
    <w:p w14:paraId="1927C31F" w14:textId="77777777" w:rsidR="001C1677" w:rsidRPr="001C1677" w:rsidRDefault="001C1677" w:rsidP="001C1677">
      <w:pPr>
        <w:suppressAutoHyphens/>
        <w:autoSpaceDE w:val="0"/>
        <w:autoSpaceDN w:val="0"/>
        <w:ind w:firstLine="709"/>
        <w:jc w:val="both"/>
        <w:rPr>
          <w:highlight w:val="yellow"/>
        </w:rPr>
      </w:pPr>
      <w:r w:rsidRPr="001C1677">
        <w:rPr>
          <w:highlight w:val="yellow"/>
        </w:rPr>
        <w:t>Осуществляется мониторинг и регулярная оценка эффективности деятельности органов местного самоуправления по различным направлениям, в том числе по организации муниципального управления, что позволяет корректировать и оптимизировать деятельность органов местного самоуправления с целью повышения эффективности.</w:t>
      </w:r>
    </w:p>
    <w:p w14:paraId="25754E29" w14:textId="77777777" w:rsidR="001C1677" w:rsidRPr="001C1677" w:rsidRDefault="001C1677" w:rsidP="001C1677">
      <w:pPr>
        <w:suppressAutoHyphens/>
        <w:autoSpaceDE w:val="0"/>
        <w:autoSpaceDN w:val="0"/>
        <w:adjustRightInd w:val="0"/>
        <w:ind w:firstLine="709"/>
        <w:jc w:val="both"/>
        <w:rPr>
          <w:highlight w:val="yellow"/>
        </w:rPr>
      </w:pPr>
    </w:p>
    <w:p w14:paraId="204442D4" w14:textId="77777777" w:rsidR="001C1677" w:rsidRPr="001C1677" w:rsidRDefault="001C1677" w:rsidP="001C1677">
      <w:pPr>
        <w:suppressAutoHyphens/>
        <w:autoSpaceDE w:val="0"/>
        <w:autoSpaceDN w:val="0"/>
        <w:adjustRightInd w:val="0"/>
        <w:ind w:firstLine="709"/>
        <w:jc w:val="both"/>
        <w:rPr>
          <w:highlight w:val="yellow"/>
        </w:rPr>
      </w:pPr>
      <w:r w:rsidRPr="001C1677">
        <w:rPr>
          <w:highlight w:val="yellow"/>
        </w:rPr>
        <w:t>3. Обеспечение дополнительного профессионального образования муниципальных служащих.</w:t>
      </w:r>
    </w:p>
    <w:p w14:paraId="75C480E0" w14:textId="77777777" w:rsidR="001C1677" w:rsidRPr="001C1677" w:rsidRDefault="001C1677" w:rsidP="001C1677">
      <w:pPr>
        <w:suppressAutoHyphens/>
        <w:ind w:firstLine="709"/>
        <w:jc w:val="both"/>
        <w:rPr>
          <w:highlight w:val="yellow"/>
        </w:rPr>
      </w:pPr>
    </w:p>
    <w:p w14:paraId="0E91049E" w14:textId="77777777" w:rsidR="001C1677" w:rsidRPr="001C1677" w:rsidRDefault="001C1677" w:rsidP="001C1677">
      <w:pPr>
        <w:suppressAutoHyphens/>
        <w:ind w:firstLine="709"/>
        <w:jc w:val="both"/>
        <w:rPr>
          <w:highlight w:val="yellow"/>
        </w:rPr>
      </w:pPr>
      <w:r w:rsidRPr="001C1677">
        <w:rPr>
          <w:highlight w:val="yellow"/>
        </w:rPr>
        <w:t xml:space="preserve">В 2024 году осуществлен мониторинг и анализ эффективности процесса профессиональной подготовки, переподготовки и дополнительного профессионального образования муниципальных служащих. </w:t>
      </w:r>
    </w:p>
    <w:p w14:paraId="6C6AE2F5" w14:textId="77777777" w:rsidR="001C1677" w:rsidRPr="001C1677" w:rsidRDefault="001C1677" w:rsidP="001C1677">
      <w:pPr>
        <w:suppressAutoHyphens/>
        <w:ind w:firstLine="709"/>
        <w:jc w:val="both"/>
        <w:rPr>
          <w:highlight w:val="yellow"/>
        </w:rPr>
      </w:pPr>
      <w:r w:rsidRPr="001C1677">
        <w:rPr>
          <w:highlight w:val="yellow"/>
        </w:rPr>
        <w:t>Дополнительное профессиональное образование осуществлялось на условиях софинансирования в размере 50 % за счёт средств республиканского и местного бюджетов. Кроме того, средства на эти цели заложены в</w:t>
      </w:r>
      <w:r w:rsidRPr="001C1677">
        <w:rPr>
          <w:bCs/>
          <w:highlight w:val="yellow"/>
        </w:rPr>
        <w:t xml:space="preserve"> подпрограмме </w:t>
      </w:r>
      <w:r w:rsidRPr="001C1677">
        <w:rPr>
          <w:highlight w:val="yellow"/>
        </w:rPr>
        <w:t>«Организация и совершенствование управленческого процесса» Программы</w:t>
      </w:r>
      <w:r w:rsidRPr="001C1677">
        <w:rPr>
          <w:rFonts w:eastAsia="Calibri"/>
          <w:highlight w:val="yellow"/>
        </w:rPr>
        <w:t>.</w:t>
      </w:r>
    </w:p>
    <w:p w14:paraId="5B91CEBB" w14:textId="77777777" w:rsidR="001C1677" w:rsidRPr="001C1677" w:rsidRDefault="001C1677" w:rsidP="001C1677">
      <w:pPr>
        <w:suppressAutoHyphens/>
        <w:ind w:firstLine="709"/>
        <w:jc w:val="both"/>
        <w:rPr>
          <w:highlight w:val="yellow"/>
        </w:rPr>
      </w:pPr>
      <w:r w:rsidRPr="001C1677">
        <w:rPr>
          <w:highlight w:val="yellow"/>
        </w:rPr>
        <w:t xml:space="preserve">В 2024 году обучение по программам дополнительного профессионального образования прошли 24 муниципальных служащих Администрации Курумканского района, 2 глав сельских поселений МО Курумканский район. Более 30 муниципальных служащих приняли участие в обучающих семинарах по направлениям профессиональной деятельности, в том числе в режиме видеоконференцсвязи. </w:t>
      </w:r>
    </w:p>
    <w:p w14:paraId="03B4D459" w14:textId="77777777" w:rsidR="001C1677" w:rsidRPr="001C1677" w:rsidRDefault="001C1677" w:rsidP="001C1677">
      <w:pPr>
        <w:suppressAutoHyphens/>
        <w:ind w:firstLine="709"/>
        <w:jc w:val="both"/>
        <w:rPr>
          <w:highlight w:val="yellow"/>
        </w:rPr>
      </w:pPr>
      <w:r w:rsidRPr="001C1677">
        <w:rPr>
          <w:highlight w:val="yellow"/>
        </w:rPr>
        <w:t>Развивается индивидуальное обучение муниципальных служащих, в том числе активно используются возможности практического обучения муниципальных служащих на рабочем месте.</w:t>
      </w:r>
    </w:p>
    <w:p w14:paraId="4B4309D6" w14:textId="77777777" w:rsidR="001C1677" w:rsidRPr="001C1677" w:rsidRDefault="001C1677" w:rsidP="001C1677">
      <w:pPr>
        <w:suppressAutoHyphens/>
        <w:autoSpaceDE w:val="0"/>
        <w:autoSpaceDN w:val="0"/>
        <w:adjustRightInd w:val="0"/>
        <w:ind w:firstLine="709"/>
        <w:jc w:val="both"/>
        <w:rPr>
          <w:highlight w:val="yellow"/>
        </w:rPr>
      </w:pPr>
    </w:p>
    <w:p w14:paraId="65DD36B9" w14:textId="77777777" w:rsidR="001C1677" w:rsidRPr="001C1677" w:rsidRDefault="001C1677" w:rsidP="001C1677">
      <w:pPr>
        <w:suppressAutoHyphens/>
        <w:autoSpaceDE w:val="0"/>
        <w:autoSpaceDN w:val="0"/>
        <w:adjustRightInd w:val="0"/>
        <w:ind w:firstLine="709"/>
        <w:jc w:val="both"/>
        <w:rPr>
          <w:highlight w:val="yellow"/>
        </w:rPr>
      </w:pPr>
      <w:r w:rsidRPr="001C1677">
        <w:rPr>
          <w:highlight w:val="yellow"/>
        </w:rPr>
        <w:t>4. Повышение гражданской активности и заинтересованности населения в осуществлении местного самоуправления.</w:t>
      </w:r>
    </w:p>
    <w:p w14:paraId="72894B31" w14:textId="77777777" w:rsidR="001C1677" w:rsidRPr="001C1677" w:rsidRDefault="001C1677" w:rsidP="001C1677">
      <w:pPr>
        <w:suppressAutoHyphens/>
        <w:ind w:firstLine="709"/>
        <w:jc w:val="both"/>
        <w:rPr>
          <w:highlight w:val="yellow"/>
        </w:rPr>
      </w:pPr>
      <w:r w:rsidRPr="001C1677">
        <w:rPr>
          <w:highlight w:val="yellow"/>
        </w:rPr>
        <w:t xml:space="preserve">В целях укрепления общественных связей органов местного самоуправления работает Общественный совет при Администрации Курумканского района. </w:t>
      </w:r>
    </w:p>
    <w:p w14:paraId="18169DE6" w14:textId="77777777" w:rsidR="001C1677" w:rsidRPr="001C1677" w:rsidRDefault="001C1677" w:rsidP="001C1677">
      <w:pPr>
        <w:suppressAutoHyphens/>
        <w:ind w:firstLine="709"/>
        <w:jc w:val="both"/>
        <w:rPr>
          <w:highlight w:val="yellow"/>
        </w:rPr>
      </w:pPr>
      <w:r w:rsidRPr="001C1677">
        <w:rPr>
          <w:highlight w:val="yellow"/>
        </w:rPr>
        <w:t xml:space="preserve">В соответствии с положениями предусмотрено привлечение для участия в работе конкурсной и аттестационной комиссий, комиссии по соблюдению требований к служебному поведению </w:t>
      </w:r>
      <w:r w:rsidRPr="001C1677">
        <w:rPr>
          <w:highlight w:val="yellow"/>
        </w:rPr>
        <w:lastRenderedPageBreak/>
        <w:t xml:space="preserve">муниципальных служащих Администрации Курумканского района и урегулированию конфликта интересов представителей общественных объединений в качестве независимых экспертов. </w:t>
      </w:r>
    </w:p>
    <w:p w14:paraId="36B44737" w14:textId="77777777" w:rsidR="001C1677" w:rsidRPr="001C1677" w:rsidRDefault="001C1677" w:rsidP="001C1677">
      <w:pPr>
        <w:suppressAutoHyphens/>
        <w:ind w:firstLine="709"/>
        <w:jc w:val="both"/>
        <w:rPr>
          <w:highlight w:val="yellow"/>
        </w:rPr>
      </w:pPr>
      <w:r w:rsidRPr="001C1677">
        <w:rPr>
          <w:highlight w:val="yellow"/>
        </w:rPr>
        <w:t>В рамках внедрения комплекса мер, направленных на обеспечение открытости муниципальной службы и ее доступности общественному контролю, на официальном сайте Администрации Курумканского района создан информационный раздел по вопросам организации и прохождения муниципальной службы в органах местного самоуправления.</w:t>
      </w:r>
    </w:p>
    <w:p w14:paraId="3D1CC779" w14:textId="77777777" w:rsidR="001C1677" w:rsidRPr="001C1677" w:rsidRDefault="001C1677" w:rsidP="001C1677">
      <w:pPr>
        <w:suppressAutoHyphens/>
        <w:autoSpaceDE w:val="0"/>
        <w:autoSpaceDN w:val="0"/>
        <w:ind w:firstLine="709"/>
        <w:jc w:val="both"/>
        <w:rPr>
          <w:highlight w:val="yellow"/>
        </w:rPr>
      </w:pPr>
    </w:p>
    <w:p w14:paraId="141D332B" w14:textId="77777777" w:rsidR="001C1677" w:rsidRPr="001C1677" w:rsidRDefault="001C1677" w:rsidP="001C1677">
      <w:pPr>
        <w:suppressAutoHyphens/>
        <w:ind w:firstLine="709"/>
        <w:jc w:val="both"/>
        <w:rPr>
          <w:highlight w:val="yellow"/>
        </w:rPr>
      </w:pPr>
      <w:r w:rsidRPr="001C1677">
        <w:rPr>
          <w:highlight w:val="yellow"/>
        </w:rPr>
        <w:t>5.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3F40B3AA" w14:textId="77777777" w:rsidR="001C1677" w:rsidRPr="001C1677" w:rsidRDefault="001C1677" w:rsidP="001C1677">
      <w:pPr>
        <w:suppressAutoHyphens/>
        <w:ind w:firstLine="709"/>
        <w:jc w:val="both"/>
        <w:rPr>
          <w:highlight w:val="yellow"/>
        </w:rPr>
      </w:pPr>
      <w:r w:rsidRPr="001C1677">
        <w:rPr>
          <w:highlight w:val="yellow"/>
        </w:rPr>
        <w:t xml:space="preserve">В целях совершенствования механизмов формирования кадрового резерва муниципальной службы внедряется практика проведения конкурсов на включение в кадровый резерв на должности муниципальной службы. </w:t>
      </w:r>
    </w:p>
    <w:p w14:paraId="30395FB1" w14:textId="77777777" w:rsidR="001C1677" w:rsidRPr="001C1677" w:rsidRDefault="001C1677" w:rsidP="001C1677">
      <w:pPr>
        <w:suppressAutoHyphens/>
        <w:ind w:firstLine="709"/>
        <w:jc w:val="both"/>
        <w:rPr>
          <w:highlight w:val="yellow"/>
        </w:rPr>
      </w:pPr>
      <w:r w:rsidRPr="001C1677">
        <w:rPr>
          <w:highlight w:val="yellow"/>
        </w:rPr>
        <w:t xml:space="preserve">Активно используются информационные технологии в системе управления кадровыми ресурсами и в кадровом делопроизводстве. </w:t>
      </w:r>
    </w:p>
    <w:p w14:paraId="2418E876" w14:textId="77777777" w:rsidR="001C1677" w:rsidRPr="001C1677" w:rsidRDefault="001C1677" w:rsidP="001C1677">
      <w:pPr>
        <w:suppressAutoHyphens/>
        <w:jc w:val="both"/>
        <w:rPr>
          <w:highlight w:val="yellow"/>
        </w:rPr>
      </w:pPr>
    </w:p>
    <w:p w14:paraId="6A9AC491" w14:textId="77777777" w:rsidR="001C1677" w:rsidRPr="001C1677" w:rsidRDefault="001C1677" w:rsidP="001C1677">
      <w:pPr>
        <w:suppressAutoHyphens/>
        <w:ind w:firstLine="709"/>
        <w:jc w:val="both"/>
        <w:rPr>
          <w:highlight w:val="yellow"/>
        </w:rPr>
      </w:pPr>
      <w:r w:rsidRPr="001C1677">
        <w:rPr>
          <w:highlight w:val="yellow"/>
        </w:rPr>
        <w:t>6. Повышение престижа муниципальной службы,</w:t>
      </w:r>
      <w:r w:rsidRPr="001C1677">
        <w:rPr>
          <w:spacing w:val="-4"/>
          <w:highlight w:val="yellow"/>
        </w:rPr>
        <w:t xml:space="preserve"> укрепление</w:t>
      </w:r>
      <w:r w:rsidRPr="001C1677">
        <w:rPr>
          <w:highlight w:val="yellow"/>
        </w:rPr>
        <w:t xml:space="preserve"> кадрового потенциала органов местного самоуправления Курумканского района.</w:t>
      </w:r>
    </w:p>
    <w:p w14:paraId="4E73D660" w14:textId="77777777" w:rsidR="001C1677" w:rsidRPr="001C1677" w:rsidRDefault="001C1677" w:rsidP="001C1677">
      <w:pPr>
        <w:suppressAutoHyphens/>
        <w:ind w:firstLine="709"/>
        <w:jc w:val="both"/>
        <w:rPr>
          <w:highlight w:val="yellow"/>
        </w:rPr>
      </w:pPr>
      <w:r w:rsidRPr="001C1677">
        <w:rPr>
          <w:highlight w:val="yellow"/>
        </w:rPr>
        <w:t>В целях совершенствования механизмов оптимизации пенсионного обеспечения муниципальных служащих выплачивается ежемесячная доплата к пенсии за выслугу лет лицам, замещавшим муниципальные должности и должности муниципальной службы в Курумканском районе. Среднемесячная доплата, выплачиваемая за счет местного бюджета, в 2024 году составила 8,00 тыс. рублей.</w:t>
      </w:r>
    </w:p>
    <w:p w14:paraId="4CF409B3" w14:textId="77777777" w:rsidR="001C1677" w:rsidRPr="001C1677" w:rsidRDefault="001C1677" w:rsidP="001C1677">
      <w:pPr>
        <w:suppressAutoHyphens/>
        <w:ind w:firstLine="709"/>
        <w:jc w:val="both"/>
        <w:rPr>
          <w:highlight w:val="yellow"/>
        </w:rPr>
      </w:pPr>
      <w:r w:rsidRPr="001C1677">
        <w:rPr>
          <w:highlight w:val="yellow"/>
        </w:rPr>
        <w:t>В СМИ публикуются материалы по актуальным вопросам развития муниципальной службы, по формированию позитивного общественного мнения о деятельности органов местного самоуправления</w:t>
      </w:r>
    </w:p>
    <w:p w14:paraId="4924F649" w14:textId="77777777" w:rsidR="001C1677" w:rsidRPr="001C1677" w:rsidRDefault="001C1677" w:rsidP="001C1677">
      <w:pPr>
        <w:suppressAutoHyphens/>
        <w:ind w:firstLine="709"/>
        <w:jc w:val="both"/>
        <w:rPr>
          <w:highlight w:val="yellow"/>
        </w:rPr>
      </w:pPr>
      <w:r w:rsidRPr="001C1677">
        <w:rPr>
          <w:highlight w:val="yellow"/>
        </w:rPr>
        <w:t>В Администрации Курумканского района сформирован кадровый резерв муниципальной службы, с 2023 года включены 24 человека.</w:t>
      </w:r>
    </w:p>
    <w:p w14:paraId="2A093BB1" w14:textId="77777777" w:rsidR="001C1677" w:rsidRPr="001C1677" w:rsidRDefault="001C1677" w:rsidP="001C1677">
      <w:pPr>
        <w:tabs>
          <w:tab w:val="num" w:pos="993"/>
        </w:tabs>
        <w:suppressAutoHyphens/>
        <w:ind w:firstLine="709"/>
        <w:jc w:val="both"/>
        <w:rPr>
          <w:highlight w:val="yellow"/>
        </w:rPr>
      </w:pPr>
      <w:r w:rsidRPr="001C1677">
        <w:rPr>
          <w:bCs/>
          <w:highlight w:val="yellow"/>
        </w:rPr>
        <w:t>Реализация Программы</w:t>
      </w:r>
      <w:r w:rsidRPr="001C1677">
        <w:rPr>
          <w:highlight w:val="yellow"/>
        </w:rPr>
        <w:t xml:space="preserve"> положительно влияет на повышение эффективности исполнения функций и полномочий органов местного самоуправления, что положительно сказывается на развитии района.</w:t>
      </w:r>
    </w:p>
    <w:p w14:paraId="3F43C1BA" w14:textId="77777777" w:rsidR="001C1677" w:rsidRPr="001C1677" w:rsidRDefault="001C1677" w:rsidP="001C1677">
      <w:pPr>
        <w:tabs>
          <w:tab w:val="num" w:pos="993"/>
        </w:tabs>
        <w:suppressAutoHyphens/>
        <w:ind w:firstLine="709"/>
        <w:jc w:val="both"/>
        <w:rPr>
          <w:highlight w:val="yellow"/>
        </w:rPr>
      </w:pPr>
      <w:r w:rsidRPr="001C1677">
        <w:rPr>
          <w:highlight w:val="yellow"/>
        </w:rPr>
        <w:t>Благодаря мероприятиям программы в настоящее время обеспечено стабильное функционирование системы муниципального управления и созданы предпосылки для ее дальнейшего развития.</w:t>
      </w:r>
    </w:p>
    <w:p w14:paraId="256BE0E7" w14:textId="77777777" w:rsidR="001C1677" w:rsidRPr="001C1677" w:rsidRDefault="001C1677" w:rsidP="001C1677">
      <w:pPr>
        <w:tabs>
          <w:tab w:val="num" w:pos="993"/>
        </w:tabs>
        <w:suppressAutoHyphens/>
        <w:ind w:firstLine="709"/>
        <w:jc w:val="both"/>
        <w:rPr>
          <w:highlight w:val="yellow"/>
        </w:rPr>
      </w:pPr>
    </w:p>
    <w:p w14:paraId="369FB9B6" w14:textId="77777777" w:rsidR="001C1677" w:rsidRPr="001C1677" w:rsidRDefault="001C1677" w:rsidP="001C1677">
      <w:pPr>
        <w:spacing w:after="75"/>
        <w:jc w:val="center"/>
        <w:rPr>
          <w:b/>
          <w:highlight w:val="yellow"/>
        </w:rPr>
      </w:pPr>
      <w:r w:rsidRPr="001C1677">
        <w:rPr>
          <w:b/>
          <w:highlight w:val="yellow"/>
        </w:rPr>
        <w:t xml:space="preserve">Раздел. 2 </w:t>
      </w:r>
      <w:r w:rsidRPr="001C1677">
        <w:rPr>
          <w:rFonts w:eastAsia="Calibri"/>
          <w:b/>
          <w:spacing w:val="-4"/>
          <w:highlight w:val="yellow"/>
        </w:rPr>
        <w:t>Перечень основных мероприятий подпрограмм, мероприятий ведомственных</w:t>
      </w:r>
      <w:r w:rsidRPr="001C1677">
        <w:rPr>
          <w:rFonts w:eastAsia="Calibri"/>
          <w:b/>
          <w:highlight w:val="yellow"/>
        </w:rPr>
        <w:t xml:space="preserve"> целевых программ, выполненных и не выполненных (с указанием причин) в установленные сроки</w:t>
      </w:r>
    </w:p>
    <w:p w14:paraId="28A45303" w14:textId="77777777" w:rsidR="001C1677" w:rsidRPr="001C1677" w:rsidRDefault="001C1677" w:rsidP="001C1677">
      <w:pPr>
        <w:ind w:firstLine="720"/>
        <w:jc w:val="both"/>
        <w:rPr>
          <w:highlight w:val="yellow"/>
        </w:rPr>
      </w:pPr>
    </w:p>
    <w:p w14:paraId="4311500A" w14:textId="77777777" w:rsidR="001C1677" w:rsidRPr="001C1677" w:rsidRDefault="001C1677" w:rsidP="001C1677">
      <w:pPr>
        <w:shd w:val="clear" w:color="auto" w:fill="FFFFFF"/>
        <w:suppressAutoHyphens/>
        <w:ind w:firstLine="709"/>
        <w:jc w:val="both"/>
        <w:rPr>
          <w:highlight w:val="yellow"/>
        </w:rPr>
      </w:pPr>
      <w:r w:rsidRPr="001C1677">
        <w:rPr>
          <w:highlight w:val="yellow"/>
        </w:rPr>
        <w:t>В рамках Программы реализуется 3 подпрограммы:</w:t>
      </w:r>
    </w:p>
    <w:p w14:paraId="0A386115" w14:textId="77777777" w:rsidR="001C1677" w:rsidRPr="001C1677" w:rsidRDefault="001C1677" w:rsidP="001C1677">
      <w:pPr>
        <w:suppressAutoHyphens/>
        <w:autoSpaceDE w:val="0"/>
        <w:autoSpaceDN w:val="0"/>
        <w:ind w:firstLine="709"/>
        <w:jc w:val="both"/>
        <w:rPr>
          <w:highlight w:val="yellow"/>
        </w:rPr>
      </w:pPr>
      <w:r w:rsidRPr="001C1677">
        <w:rPr>
          <w:highlight w:val="yellow"/>
        </w:rPr>
        <w:t>подпрограмма 1 – «Организация и совершенствование управленческого процесса»;</w:t>
      </w:r>
    </w:p>
    <w:p w14:paraId="2FF1271D" w14:textId="77777777" w:rsidR="001C1677" w:rsidRPr="001C1677" w:rsidRDefault="001C1677" w:rsidP="001C1677">
      <w:pPr>
        <w:suppressAutoHyphens/>
        <w:autoSpaceDE w:val="0"/>
        <w:autoSpaceDN w:val="0"/>
        <w:ind w:firstLine="709"/>
        <w:jc w:val="both"/>
        <w:rPr>
          <w:bCs/>
          <w:highlight w:val="yellow"/>
        </w:rPr>
      </w:pPr>
      <w:r w:rsidRPr="001C1677">
        <w:rPr>
          <w:highlight w:val="yellow"/>
        </w:rPr>
        <w:t xml:space="preserve">подпрограмма 2 – </w:t>
      </w:r>
      <w:r w:rsidRPr="001C1677">
        <w:rPr>
          <w:bCs/>
          <w:highlight w:val="yellow"/>
        </w:rPr>
        <w:t>«</w:t>
      </w:r>
      <w:r w:rsidRPr="001C1677">
        <w:rPr>
          <w:highlight w:val="yellow"/>
        </w:rPr>
        <w:t>Обеспечение эффективности расходования межбюджетных трансфертов на осуществление переданных полномочий</w:t>
      </w:r>
      <w:r w:rsidRPr="001C1677">
        <w:rPr>
          <w:bCs/>
          <w:highlight w:val="yellow"/>
        </w:rPr>
        <w:t>»;</w:t>
      </w:r>
    </w:p>
    <w:p w14:paraId="51765E1F" w14:textId="77777777" w:rsidR="001C1677" w:rsidRPr="001C1677" w:rsidRDefault="001C1677" w:rsidP="001C1677">
      <w:pPr>
        <w:suppressAutoHyphens/>
        <w:autoSpaceDE w:val="0"/>
        <w:autoSpaceDN w:val="0"/>
        <w:ind w:firstLine="709"/>
        <w:jc w:val="both"/>
        <w:rPr>
          <w:bCs/>
          <w:highlight w:val="yellow"/>
        </w:rPr>
      </w:pPr>
      <w:r w:rsidRPr="001C1677">
        <w:rPr>
          <w:highlight w:val="yellow"/>
        </w:rPr>
        <w:t xml:space="preserve">подпрограмма 3 – </w:t>
      </w:r>
      <w:r w:rsidRPr="001C1677">
        <w:rPr>
          <w:bCs/>
          <w:highlight w:val="yellow"/>
        </w:rPr>
        <w:t>«</w:t>
      </w:r>
      <w:r w:rsidRPr="001C1677">
        <w:rPr>
          <w:highlight w:val="yellow"/>
        </w:rPr>
        <w:t>Создание условий для реализации муниципальной программы</w:t>
      </w:r>
      <w:r w:rsidRPr="001C1677">
        <w:rPr>
          <w:bCs/>
          <w:highlight w:val="yellow"/>
        </w:rPr>
        <w:t>»;</w:t>
      </w:r>
    </w:p>
    <w:p w14:paraId="4505BC41" w14:textId="77777777" w:rsidR="001C1677" w:rsidRPr="001C1677" w:rsidRDefault="001C1677" w:rsidP="001C1677">
      <w:pPr>
        <w:suppressAutoHyphens/>
        <w:autoSpaceDE w:val="0"/>
        <w:autoSpaceDN w:val="0"/>
        <w:ind w:firstLine="709"/>
        <w:jc w:val="both"/>
        <w:rPr>
          <w:bCs/>
          <w:highlight w:val="yellow"/>
        </w:rPr>
      </w:pPr>
    </w:p>
    <w:p w14:paraId="0813E029" w14:textId="77777777" w:rsidR="001C1677" w:rsidRPr="001C1677" w:rsidRDefault="001C1677" w:rsidP="001C1677">
      <w:pPr>
        <w:suppressAutoHyphens/>
        <w:spacing w:after="75"/>
        <w:ind w:firstLine="709"/>
        <w:rPr>
          <w:highlight w:val="yellow"/>
        </w:rPr>
      </w:pPr>
      <w:r w:rsidRPr="001C1677">
        <w:rPr>
          <w:highlight w:val="yellow"/>
        </w:rPr>
        <w:t>В ходе реализации подпрограмм были выполнены следующие основные мероприятия:</w:t>
      </w:r>
    </w:p>
    <w:p w14:paraId="7D8B3080" w14:textId="77777777" w:rsidR="001C1677" w:rsidRPr="001C1677" w:rsidRDefault="001C1677" w:rsidP="001C1677">
      <w:pPr>
        <w:suppressAutoHyphens/>
        <w:ind w:firstLine="709"/>
        <w:jc w:val="both"/>
        <w:rPr>
          <w:highlight w:val="yellow"/>
        </w:rPr>
      </w:pPr>
      <w:r w:rsidRPr="001C1677">
        <w:rPr>
          <w:highlight w:val="yellow"/>
        </w:rPr>
        <w:t xml:space="preserve">Подпрограмма 1  </w:t>
      </w:r>
    </w:p>
    <w:p w14:paraId="5FD093C3" w14:textId="77777777" w:rsidR="001C1677" w:rsidRPr="001C1677" w:rsidRDefault="001C1677" w:rsidP="001C1677">
      <w:pPr>
        <w:suppressAutoHyphens/>
        <w:ind w:firstLine="709"/>
        <w:jc w:val="both"/>
        <w:rPr>
          <w:highlight w:val="yellow"/>
        </w:rPr>
      </w:pPr>
      <w:r w:rsidRPr="001C1677">
        <w:rPr>
          <w:highlight w:val="yellow"/>
        </w:rPr>
        <w:t>1. В целях совершенствования правовых и организационных основ местного самоуправления,</w:t>
      </w:r>
      <w:r w:rsidRPr="001C1677">
        <w:rPr>
          <w:rFonts w:eastAsia="Calibri"/>
          <w:highlight w:val="yellow"/>
        </w:rPr>
        <w:t xml:space="preserve"> муниципальной службы</w:t>
      </w:r>
      <w:r w:rsidRPr="001C1677">
        <w:rPr>
          <w:highlight w:val="yellow"/>
        </w:rPr>
        <w:t xml:space="preserve"> приняты муниципальные нормативные правовые акты, регламентирующие вопросы организации кадровой работы, прохождения и развития муниципальной службы в органах местного самоуправления. </w:t>
      </w:r>
    </w:p>
    <w:p w14:paraId="5FC18404" w14:textId="77777777" w:rsidR="001C1677" w:rsidRPr="001C1677" w:rsidRDefault="001C1677" w:rsidP="001C1677">
      <w:pPr>
        <w:widowControl w:val="0"/>
        <w:suppressAutoHyphens/>
        <w:autoSpaceDE w:val="0"/>
        <w:autoSpaceDN w:val="0"/>
        <w:adjustRightInd w:val="0"/>
        <w:ind w:firstLine="709"/>
        <w:jc w:val="both"/>
        <w:rPr>
          <w:highlight w:val="yellow"/>
        </w:rPr>
      </w:pPr>
      <w:r w:rsidRPr="001C1677">
        <w:rPr>
          <w:highlight w:val="yellow"/>
        </w:rPr>
        <w:t>2. Обеспечение дополнительного профессионального образования муниципальных служащих.</w:t>
      </w:r>
    </w:p>
    <w:p w14:paraId="1DF2880A" w14:textId="77777777" w:rsidR="001C1677" w:rsidRPr="001C1677" w:rsidRDefault="001C1677" w:rsidP="001C1677">
      <w:pPr>
        <w:suppressAutoHyphens/>
        <w:ind w:firstLine="709"/>
        <w:jc w:val="both"/>
        <w:rPr>
          <w:highlight w:val="yellow"/>
        </w:rPr>
      </w:pPr>
      <w:r w:rsidRPr="001C1677">
        <w:rPr>
          <w:highlight w:val="yellow"/>
        </w:rPr>
        <w:lastRenderedPageBreak/>
        <w:t xml:space="preserve">В 2024 году осуществлен мониторинг и анализ эффективности процесса профессиональной подготовки, переподготовки и дополнительного профессионального образования муниципальных служащих. </w:t>
      </w:r>
    </w:p>
    <w:p w14:paraId="7C59A166" w14:textId="77777777" w:rsidR="001C1677" w:rsidRPr="001C1677" w:rsidRDefault="001C1677" w:rsidP="001C1677">
      <w:pPr>
        <w:suppressAutoHyphens/>
        <w:ind w:firstLine="709"/>
        <w:jc w:val="both"/>
        <w:rPr>
          <w:highlight w:val="yellow"/>
        </w:rPr>
      </w:pPr>
      <w:r w:rsidRPr="001C1677">
        <w:rPr>
          <w:highlight w:val="yellow"/>
        </w:rPr>
        <w:t xml:space="preserve">В 2024 году обучение по программам дополнительного профессионального образования прошли 2 глав сельских поселений, 24 муниципальных служащих Администрации Курумканского района. Более 30 муниципальных служащих приняли участие в обучающих семинарах по направлениям профессиональной деятельности, в том числе в режиме видеоконференцсвязи. </w:t>
      </w:r>
    </w:p>
    <w:p w14:paraId="1591C7FC" w14:textId="77777777" w:rsidR="001C1677" w:rsidRPr="001C1677" w:rsidRDefault="001C1677" w:rsidP="001C1677">
      <w:pPr>
        <w:widowControl w:val="0"/>
        <w:suppressAutoHyphens/>
        <w:autoSpaceDE w:val="0"/>
        <w:autoSpaceDN w:val="0"/>
        <w:adjustRightInd w:val="0"/>
        <w:ind w:firstLine="709"/>
        <w:jc w:val="both"/>
        <w:rPr>
          <w:highlight w:val="yellow"/>
        </w:rPr>
      </w:pPr>
      <w:r w:rsidRPr="001C1677">
        <w:rPr>
          <w:highlight w:val="yellow"/>
        </w:rPr>
        <w:t>На эти цели в</w:t>
      </w:r>
      <w:r w:rsidRPr="001C1677">
        <w:rPr>
          <w:bCs/>
          <w:highlight w:val="yellow"/>
        </w:rPr>
        <w:t xml:space="preserve"> подпрограмме </w:t>
      </w:r>
      <w:r w:rsidRPr="001C1677">
        <w:rPr>
          <w:highlight w:val="yellow"/>
        </w:rPr>
        <w:t xml:space="preserve">1 заложены средства в размере </w:t>
      </w:r>
      <w:r w:rsidRPr="001C1677">
        <w:rPr>
          <w:rFonts w:ascii="Arial" w:hAnsi="Arial" w:cs="Arial"/>
          <w:sz w:val="20"/>
          <w:szCs w:val="20"/>
          <w:highlight w:val="yellow"/>
        </w:rPr>
        <w:t>198,00</w:t>
      </w:r>
      <w:r w:rsidRPr="001C1677">
        <w:rPr>
          <w:highlight w:val="yellow"/>
        </w:rPr>
        <w:t xml:space="preserve"> тыс. рублей</w:t>
      </w:r>
      <w:r w:rsidRPr="001C1677">
        <w:rPr>
          <w:rFonts w:eastAsia="Calibri"/>
          <w:highlight w:val="yellow"/>
        </w:rPr>
        <w:t>.</w:t>
      </w:r>
    </w:p>
    <w:p w14:paraId="14B1C0D4" w14:textId="77777777" w:rsidR="001C1677" w:rsidRPr="001C1677" w:rsidRDefault="001C1677" w:rsidP="001C1677">
      <w:pPr>
        <w:suppressAutoHyphens/>
        <w:ind w:firstLine="709"/>
        <w:jc w:val="both"/>
        <w:rPr>
          <w:highlight w:val="yellow"/>
        </w:rPr>
      </w:pPr>
      <w:r w:rsidRPr="001C1677">
        <w:rPr>
          <w:highlight w:val="yellow"/>
        </w:rPr>
        <w:t>4. Повышение престижа муниципальной службы,</w:t>
      </w:r>
      <w:r w:rsidRPr="001C1677">
        <w:rPr>
          <w:spacing w:val="-4"/>
          <w:highlight w:val="yellow"/>
        </w:rPr>
        <w:t xml:space="preserve"> укрепление</w:t>
      </w:r>
      <w:r w:rsidRPr="001C1677">
        <w:rPr>
          <w:highlight w:val="yellow"/>
        </w:rPr>
        <w:t xml:space="preserve"> кадрового потенциала органов местного самоуправления Курумканского района.</w:t>
      </w:r>
    </w:p>
    <w:p w14:paraId="023F33ED" w14:textId="77777777" w:rsidR="001C1677" w:rsidRPr="001C1677" w:rsidRDefault="001C1677" w:rsidP="001C1677">
      <w:pPr>
        <w:suppressAutoHyphens/>
        <w:ind w:firstLine="709"/>
        <w:jc w:val="both"/>
        <w:rPr>
          <w:highlight w:val="yellow"/>
        </w:rPr>
      </w:pPr>
      <w:r w:rsidRPr="001C1677">
        <w:rPr>
          <w:highlight w:val="yellow"/>
        </w:rPr>
        <w:t>В целях совершенствования механизмов оптимизации пенсионного обеспечения муниципальных служащих выплачивается доплата к пенсии за выслугу лет лицам, замещавшим муниципальные должности и должности муниципальной службы в Курумканском районе. Среднемесячная пенсия, выплачиваемая за счет местного бюджета, в 2024 году составила 8012,80 тыс. рублей.</w:t>
      </w:r>
    </w:p>
    <w:p w14:paraId="4DB7B355" w14:textId="77777777" w:rsidR="001C1677" w:rsidRPr="001C1677" w:rsidRDefault="001C1677" w:rsidP="001C1677">
      <w:pPr>
        <w:suppressAutoHyphens/>
        <w:ind w:firstLine="709"/>
        <w:jc w:val="both"/>
        <w:rPr>
          <w:highlight w:val="yellow"/>
        </w:rPr>
      </w:pPr>
      <w:r w:rsidRPr="001C1677">
        <w:rPr>
          <w:highlight w:val="yellow"/>
        </w:rPr>
        <w:t>На реализацию подпрограммы 1 были выделены средства в размере 32 597,6 тыс. рублей.</w:t>
      </w:r>
    </w:p>
    <w:p w14:paraId="1B67B27A" w14:textId="77777777" w:rsidR="001C1677" w:rsidRPr="001C1677" w:rsidRDefault="001C1677" w:rsidP="001C1677">
      <w:pPr>
        <w:suppressAutoHyphens/>
        <w:ind w:firstLine="709"/>
        <w:jc w:val="both"/>
        <w:rPr>
          <w:highlight w:val="yellow"/>
        </w:rPr>
      </w:pPr>
      <w:r w:rsidRPr="001C1677">
        <w:rPr>
          <w:highlight w:val="yellow"/>
        </w:rPr>
        <w:t>Все мероприятия выполнены в полном объеме.</w:t>
      </w:r>
    </w:p>
    <w:p w14:paraId="7436C0B1" w14:textId="77777777" w:rsidR="001C1677" w:rsidRPr="001C1677" w:rsidRDefault="001C1677" w:rsidP="001C1677">
      <w:pPr>
        <w:suppressAutoHyphens/>
        <w:ind w:firstLine="709"/>
        <w:jc w:val="both"/>
        <w:rPr>
          <w:highlight w:val="yellow"/>
        </w:rPr>
      </w:pPr>
    </w:p>
    <w:p w14:paraId="738B465A" w14:textId="77777777" w:rsidR="001C1677" w:rsidRPr="001C1677" w:rsidRDefault="001C1677" w:rsidP="001C1677">
      <w:pPr>
        <w:suppressAutoHyphens/>
        <w:ind w:firstLine="709"/>
        <w:jc w:val="both"/>
        <w:rPr>
          <w:highlight w:val="yellow"/>
        </w:rPr>
      </w:pPr>
      <w:r w:rsidRPr="001C1677">
        <w:rPr>
          <w:highlight w:val="yellow"/>
        </w:rPr>
        <w:t>Подпрограмма 2.</w:t>
      </w:r>
    </w:p>
    <w:p w14:paraId="4116D4DE" w14:textId="77777777" w:rsidR="001C1677" w:rsidRPr="001C1677" w:rsidRDefault="001C1677" w:rsidP="001C1677">
      <w:pPr>
        <w:suppressAutoHyphens/>
        <w:ind w:firstLine="709"/>
        <w:jc w:val="both"/>
        <w:rPr>
          <w:color w:val="FF0000"/>
          <w:highlight w:val="yellow"/>
        </w:rPr>
      </w:pPr>
      <w:r w:rsidRPr="001C1677">
        <w:rPr>
          <w:highlight w:val="yellow"/>
        </w:rPr>
        <w:t xml:space="preserve">Финансовое обеспечение деятельности </w:t>
      </w:r>
      <w:r w:rsidRPr="001C1677">
        <w:rPr>
          <w:kern w:val="2"/>
          <w:highlight w:val="yellow"/>
        </w:rPr>
        <w:t xml:space="preserve">аппарата Администрации Курумканского района, предусматривающее расходы на выплаты по оплате труда работников аппарата Администрации Курумканского района и расходы на обеспечение функций аппарата Администрации Курумканского района, </w:t>
      </w:r>
      <w:r w:rsidRPr="001C1677">
        <w:rPr>
          <w:highlight w:val="yellow"/>
        </w:rPr>
        <w:t>позволила обеспечить стабильную работу Администрации и успешное исполнение функций и государственных полномочий. На реализацию подпрограммы 2 были выделены средства в размере 4334,80</w:t>
      </w:r>
      <w:r w:rsidRPr="001C1677">
        <w:rPr>
          <w:bCs/>
          <w:color w:val="000000"/>
          <w:highlight w:val="yellow"/>
        </w:rPr>
        <w:t xml:space="preserve"> </w:t>
      </w:r>
      <w:r w:rsidRPr="001C1677">
        <w:rPr>
          <w:highlight w:val="yellow"/>
        </w:rPr>
        <w:t>тыс. рублей.</w:t>
      </w:r>
    </w:p>
    <w:p w14:paraId="23F13153" w14:textId="77777777" w:rsidR="001C1677" w:rsidRPr="001C1677" w:rsidRDefault="001C1677" w:rsidP="001C1677">
      <w:pPr>
        <w:suppressAutoHyphens/>
        <w:ind w:firstLine="709"/>
        <w:jc w:val="both"/>
        <w:rPr>
          <w:highlight w:val="yellow"/>
        </w:rPr>
      </w:pPr>
      <w:r w:rsidRPr="001C1677">
        <w:rPr>
          <w:highlight w:val="yellow"/>
        </w:rPr>
        <w:t>Все мероприятия выполнены в полном объеме.</w:t>
      </w:r>
    </w:p>
    <w:p w14:paraId="76FE0D79" w14:textId="77777777" w:rsidR="001C1677" w:rsidRPr="001C1677" w:rsidRDefault="001C1677" w:rsidP="001C1677">
      <w:pPr>
        <w:suppressAutoHyphens/>
        <w:ind w:firstLine="709"/>
        <w:jc w:val="both"/>
        <w:rPr>
          <w:highlight w:val="yellow"/>
        </w:rPr>
      </w:pPr>
    </w:p>
    <w:p w14:paraId="0B57D060" w14:textId="77777777" w:rsidR="001C1677" w:rsidRPr="001C1677" w:rsidRDefault="001C1677" w:rsidP="001C1677">
      <w:pPr>
        <w:suppressAutoHyphens/>
        <w:ind w:firstLine="709"/>
        <w:jc w:val="both"/>
        <w:rPr>
          <w:highlight w:val="yellow"/>
        </w:rPr>
      </w:pPr>
      <w:r w:rsidRPr="001C1677">
        <w:rPr>
          <w:highlight w:val="yellow"/>
        </w:rPr>
        <w:t>Подпрограмма 3.</w:t>
      </w:r>
    </w:p>
    <w:p w14:paraId="42E19844" w14:textId="77777777" w:rsidR="001C1677" w:rsidRPr="001C1677" w:rsidRDefault="001C1677" w:rsidP="001C1677">
      <w:pPr>
        <w:suppressAutoHyphens/>
        <w:ind w:firstLine="709"/>
        <w:jc w:val="both"/>
        <w:rPr>
          <w:color w:val="FF0000"/>
          <w:highlight w:val="yellow"/>
        </w:rPr>
      </w:pPr>
      <w:r w:rsidRPr="001C1677">
        <w:rPr>
          <w:highlight w:val="yellow"/>
        </w:rPr>
        <w:t>Финансовое обеспечение деятельности хозяйственно-транспортного обслуживания органов местного самоуправления муниципального района, ЕДДС</w:t>
      </w:r>
      <w:r w:rsidRPr="001C1677">
        <w:rPr>
          <w:kern w:val="2"/>
          <w:highlight w:val="yellow"/>
        </w:rPr>
        <w:t xml:space="preserve">, предусматривающее расходы на выплаты по оплате труда работников и расходы на обеспечение функций </w:t>
      </w:r>
      <w:r w:rsidRPr="001C1677">
        <w:rPr>
          <w:highlight w:val="yellow"/>
        </w:rPr>
        <w:t>муниципального казенного учреждения «Хозяйственно-транспортный отдел» администрации МО «Курумканский район»</w:t>
      </w:r>
      <w:r w:rsidRPr="001C1677">
        <w:rPr>
          <w:kern w:val="2"/>
          <w:highlight w:val="yellow"/>
        </w:rPr>
        <w:t xml:space="preserve">, </w:t>
      </w:r>
      <w:r w:rsidRPr="001C1677">
        <w:rPr>
          <w:highlight w:val="yellow"/>
        </w:rPr>
        <w:t>Единой дежурно-диспетчерской службы позволила обеспечить стабильную работу Администрации и успешное исполнение функций и полномочий. На реализацию подпрограммы 3 были выделены средства в размере 11717</w:t>
      </w:r>
      <w:r w:rsidRPr="001C1677">
        <w:rPr>
          <w:bCs/>
          <w:color w:val="000000"/>
          <w:highlight w:val="yellow"/>
        </w:rPr>
        <w:t>,00</w:t>
      </w:r>
      <w:r w:rsidRPr="001C1677">
        <w:rPr>
          <w:b/>
          <w:bCs/>
          <w:color w:val="000000"/>
          <w:highlight w:val="yellow"/>
        </w:rPr>
        <w:t xml:space="preserve"> </w:t>
      </w:r>
      <w:r w:rsidRPr="001C1677">
        <w:rPr>
          <w:highlight w:val="yellow"/>
        </w:rPr>
        <w:t>тыс. рублей.</w:t>
      </w:r>
    </w:p>
    <w:p w14:paraId="639B34AE" w14:textId="77777777" w:rsidR="001C1677" w:rsidRPr="001C1677" w:rsidRDefault="001C1677" w:rsidP="001C1677">
      <w:pPr>
        <w:suppressAutoHyphens/>
        <w:ind w:firstLine="709"/>
        <w:jc w:val="both"/>
        <w:rPr>
          <w:highlight w:val="yellow"/>
        </w:rPr>
      </w:pPr>
      <w:r w:rsidRPr="001C1677">
        <w:rPr>
          <w:highlight w:val="yellow"/>
        </w:rPr>
        <w:t>Все мероприятия выполнены в полном объеме.</w:t>
      </w:r>
    </w:p>
    <w:p w14:paraId="5440D818" w14:textId="77777777" w:rsidR="001C1677" w:rsidRPr="001C1677" w:rsidRDefault="001C1677" w:rsidP="001C1677">
      <w:pPr>
        <w:suppressAutoHyphens/>
        <w:ind w:firstLine="709"/>
        <w:jc w:val="both"/>
        <w:rPr>
          <w:highlight w:val="yellow"/>
        </w:rPr>
      </w:pPr>
    </w:p>
    <w:p w14:paraId="56AEE53D" w14:textId="77777777" w:rsidR="001C1677" w:rsidRPr="001C1677" w:rsidRDefault="001C1677" w:rsidP="001C1677">
      <w:pPr>
        <w:suppressAutoHyphens/>
        <w:jc w:val="both"/>
        <w:rPr>
          <w:b/>
          <w:highlight w:val="yellow"/>
        </w:rPr>
      </w:pPr>
      <w:r w:rsidRPr="001C1677">
        <w:rPr>
          <w:rFonts w:eastAsia="Calibri"/>
          <w:b/>
          <w:highlight w:val="yellow"/>
        </w:rPr>
        <w:t>Раздел 3 Перечень контрольных событий, выполненных и не выполненных (с указанием причин) в установленные сроки согласно плану реализации</w:t>
      </w:r>
      <w:r w:rsidRPr="001C1677">
        <w:rPr>
          <w:b/>
          <w:highlight w:val="yellow"/>
        </w:rPr>
        <w:t>.</w:t>
      </w:r>
    </w:p>
    <w:p w14:paraId="0E9D2ACE" w14:textId="77777777" w:rsidR="001C1677" w:rsidRPr="001C1677" w:rsidRDefault="001C1677" w:rsidP="001C1677">
      <w:pPr>
        <w:suppressAutoHyphens/>
        <w:ind w:firstLine="709"/>
        <w:jc w:val="both"/>
        <w:rPr>
          <w:highlight w:val="yellow"/>
        </w:rPr>
      </w:pPr>
    </w:p>
    <w:p w14:paraId="3E7FEBEA" w14:textId="77777777" w:rsidR="001C1677" w:rsidRPr="001C1677" w:rsidRDefault="001C1677" w:rsidP="001C1677">
      <w:pPr>
        <w:suppressAutoHyphens/>
        <w:ind w:firstLine="709"/>
        <w:jc w:val="both"/>
        <w:rPr>
          <w:highlight w:val="yellow"/>
        </w:rPr>
      </w:pPr>
      <w:r w:rsidRPr="001C1677">
        <w:rPr>
          <w:highlight w:val="yellow"/>
        </w:rPr>
        <w:t>Подпрограмма 1. «Развитие и совершенствование муниципального управления»</w:t>
      </w:r>
    </w:p>
    <w:p w14:paraId="4C8A49FF" w14:textId="77777777" w:rsidR="001C1677" w:rsidRPr="001C1677" w:rsidRDefault="001C1677" w:rsidP="001C1677">
      <w:pPr>
        <w:suppressAutoHyphens/>
        <w:ind w:firstLine="709"/>
        <w:jc w:val="both"/>
        <w:rPr>
          <w:highlight w:val="yellow"/>
        </w:rPr>
      </w:pPr>
      <w:r w:rsidRPr="001C1677">
        <w:rPr>
          <w:highlight w:val="yellow"/>
        </w:rPr>
        <w:t>1.1. Совершенствование правовой и методической основы муниципальной службы.</w:t>
      </w:r>
    </w:p>
    <w:p w14:paraId="70459B3E" w14:textId="77777777" w:rsidR="001C1677" w:rsidRPr="001C1677" w:rsidRDefault="001C1677" w:rsidP="001C1677">
      <w:pPr>
        <w:suppressAutoHyphens/>
        <w:ind w:firstLine="709"/>
        <w:jc w:val="both"/>
        <w:rPr>
          <w:highlight w:val="yellow"/>
        </w:rPr>
      </w:pPr>
      <w:r w:rsidRPr="001C1677">
        <w:rPr>
          <w:highlight w:val="yellow"/>
        </w:rPr>
        <w:t>1.2. Доля муниципальных служащих, прошедших обучение по программам дополнительного профессионального образования.</w:t>
      </w:r>
    </w:p>
    <w:p w14:paraId="39619109" w14:textId="77777777" w:rsidR="001C1677" w:rsidRPr="001C1677" w:rsidRDefault="001C1677" w:rsidP="001C1677">
      <w:pPr>
        <w:suppressAutoHyphens/>
        <w:ind w:firstLine="709"/>
        <w:jc w:val="both"/>
        <w:rPr>
          <w:highlight w:val="yellow"/>
        </w:rPr>
      </w:pPr>
      <w:r w:rsidRPr="001C1677">
        <w:rPr>
          <w:highlight w:val="yellow"/>
        </w:rPr>
        <w:t>1.3. Стабилизация численности муниципальных служащих в установленных рамках.</w:t>
      </w:r>
    </w:p>
    <w:p w14:paraId="6F05D551" w14:textId="77777777" w:rsidR="001C1677" w:rsidRPr="001C1677" w:rsidRDefault="001C1677" w:rsidP="001C1677">
      <w:pPr>
        <w:suppressAutoHyphens/>
        <w:ind w:firstLine="709"/>
        <w:jc w:val="both"/>
        <w:rPr>
          <w:highlight w:val="yellow"/>
        </w:rPr>
      </w:pPr>
      <w:r w:rsidRPr="001C1677">
        <w:rPr>
          <w:highlight w:val="yellow"/>
        </w:rPr>
        <w:t>1.4. Повышение престижа муниципальной службы, укрепление кадрового потенциала органов местного самоуправления.</w:t>
      </w:r>
    </w:p>
    <w:p w14:paraId="4DD57677" w14:textId="77777777" w:rsidR="001C1677" w:rsidRPr="001C1677" w:rsidRDefault="001C1677" w:rsidP="001C1677">
      <w:pPr>
        <w:suppressAutoHyphens/>
        <w:ind w:firstLine="709"/>
        <w:jc w:val="both"/>
        <w:rPr>
          <w:highlight w:val="yellow"/>
        </w:rPr>
      </w:pPr>
      <w:r w:rsidRPr="001C1677">
        <w:rPr>
          <w:highlight w:val="yellow"/>
        </w:rPr>
        <w:t>Подпрограмма 2. «Обеспечение реализации муниципальной программы Курумканского района «Развитие и совершенствование муниципального управления», и прочие мероприятия»».</w:t>
      </w:r>
    </w:p>
    <w:p w14:paraId="112E9EC1" w14:textId="77777777" w:rsidR="001C1677" w:rsidRPr="001C1677" w:rsidRDefault="001C1677" w:rsidP="001C1677">
      <w:pPr>
        <w:suppressAutoHyphens/>
        <w:ind w:firstLine="709"/>
        <w:jc w:val="both"/>
        <w:rPr>
          <w:highlight w:val="yellow"/>
        </w:rPr>
      </w:pPr>
      <w:r w:rsidRPr="001C1677">
        <w:rPr>
          <w:highlight w:val="yellow"/>
        </w:rPr>
        <w:t>2.1. Обеспечение достижения целей, решение задач и выполнение показателей муниципальной программы.</w:t>
      </w:r>
    </w:p>
    <w:p w14:paraId="448D1EB1" w14:textId="77777777" w:rsidR="001C1677" w:rsidRPr="001C1677" w:rsidRDefault="001C1677" w:rsidP="001C1677">
      <w:pPr>
        <w:ind w:firstLine="708"/>
        <w:jc w:val="both"/>
        <w:rPr>
          <w:highlight w:val="yellow"/>
        </w:rPr>
      </w:pPr>
      <w:r w:rsidRPr="001C1677">
        <w:rPr>
          <w:highlight w:val="yellow"/>
        </w:rPr>
        <w:t>Сведения о выполнении контрольных событий Программы, подпрограмм представлены в таблице 2.</w:t>
      </w:r>
    </w:p>
    <w:p w14:paraId="74DF3833" w14:textId="77777777" w:rsidR="001C1677" w:rsidRPr="001C1677" w:rsidRDefault="001C1677" w:rsidP="001C1677">
      <w:pPr>
        <w:rPr>
          <w:highlight w:val="yellow"/>
        </w:rPr>
      </w:pPr>
    </w:p>
    <w:p w14:paraId="327BFCCE" w14:textId="77777777" w:rsidR="001C1677" w:rsidRPr="001C1677" w:rsidRDefault="001C1677" w:rsidP="001C1677">
      <w:pPr>
        <w:rPr>
          <w:b/>
          <w:highlight w:val="yellow"/>
        </w:rPr>
      </w:pPr>
      <w:r w:rsidRPr="001C1677">
        <w:rPr>
          <w:b/>
          <w:highlight w:val="yellow"/>
        </w:rPr>
        <w:lastRenderedPageBreak/>
        <w:t>Раздел 4.</w:t>
      </w:r>
      <w:r w:rsidRPr="001C1677">
        <w:rPr>
          <w:b/>
          <w:highlight w:val="yellow"/>
        </w:rPr>
        <w:tab/>
      </w:r>
      <w:r w:rsidRPr="001C1677">
        <w:rPr>
          <w:rFonts w:eastAsia="Calibri"/>
          <w:b/>
          <w:spacing w:val="-6"/>
          <w:highlight w:val="yellow"/>
        </w:rPr>
        <w:t>Анализ факторов, повлиявших на ход реализации муниципальной программы</w:t>
      </w:r>
      <w:r w:rsidRPr="001C1677">
        <w:rPr>
          <w:b/>
          <w:highlight w:val="yellow"/>
        </w:rPr>
        <w:t>.</w:t>
      </w:r>
    </w:p>
    <w:p w14:paraId="599E437A" w14:textId="77777777" w:rsidR="001C1677" w:rsidRPr="001C1677" w:rsidRDefault="001C1677" w:rsidP="001C1677">
      <w:pPr>
        <w:suppressAutoHyphens/>
        <w:autoSpaceDE w:val="0"/>
        <w:autoSpaceDN w:val="0"/>
        <w:adjustRightInd w:val="0"/>
        <w:ind w:firstLine="709"/>
        <w:jc w:val="both"/>
        <w:rPr>
          <w:bCs/>
          <w:highlight w:val="yellow"/>
        </w:rPr>
      </w:pPr>
    </w:p>
    <w:p w14:paraId="278F7497" w14:textId="77777777" w:rsidR="001C1677" w:rsidRPr="001C1677" w:rsidRDefault="001C1677" w:rsidP="001C1677">
      <w:pPr>
        <w:ind w:firstLine="720"/>
        <w:jc w:val="both"/>
        <w:rPr>
          <w:highlight w:val="yellow"/>
        </w:rPr>
      </w:pPr>
      <w:r w:rsidRPr="001C1677">
        <w:rPr>
          <w:highlight w:val="yellow"/>
        </w:rPr>
        <w:t xml:space="preserve">Требует внимания организация диспансеризации муниципальных служащих.  </w:t>
      </w:r>
    </w:p>
    <w:p w14:paraId="45789375" w14:textId="77777777" w:rsidR="001C1677" w:rsidRPr="001C1677" w:rsidRDefault="001C1677" w:rsidP="001C1677">
      <w:pPr>
        <w:ind w:firstLine="720"/>
        <w:jc w:val="both"/>
        <w:rPr>
          <w:highlight w:val="yellow"/>
        </w:rPr>
      </w:pPr>
      <w:r w:rsidRPr="001C1677">
        <w:rPr>
          <w:highlight w:val="yellow"/>
        </w:rPr>
        <w:t>Необходимо внедрение системы мер по совершенствованию механизмов социальных гарантий на муниципальной службе; по формированию позитивного отношения граждан к муниципальным служащим и повышению престижа муниципальной службы.</w:t>
      </w:r>
    </w:p>
    <w:p w14:paraId="3DBDB7BC" w14:textId="77777777" w:rsidR="001C1677" w:rsidRPr="001C1677" w:rsidRDefault="001C1677" w:rsidP="001C1677">
      <w:pPr>
        <w:autoSpaceDE w:val="0"/>
        <w:autoSpaceDN w:val="0"/>
        <w:rPr>
          <w:highlight w:val="yellow"/>
        </w:rPr>
      </w:pPr>
    </w:p>
    <w:p w14:paraId="323E8509" w14:textId="77777777" w:rsidR="001C1677" w:rsidRPr="001C1677" w:rsidRDefault="001C1677" w:rsidP="001C1677">
      <w:pPr>
        <w:autoSpaceDE w:val="0"/>
        <w:autoSpaceDN w:val="0"/>
        <w:jc w:val="both"/>
        <w:rPr>
          <w:b/>
          <w:highlight w:val="yellow"/>
        </w:rPr>
      </w:pPr>
      <w:r w:rsidRPr="001C1677">
        <w:rPr>
          <w:b/>
          <w:highlight w:val="yellow"/>
        </w:rPr>
        <w:t xml:space="preserve">Раздел. 5. </w:t>
      </w:r>
      <w:r w:rsidRPr="001C1677">
        <w:rPr>
          <w:rFonts w:eastAsia="Calibri"/>
          <w:b/>
          <w:highlight w:val="yellow"/>
        </w:rPr>
        <w:t>Сведения об использовании бюджетных ассигнований на реализацию муниципальной программы</w:t>
      </w:r>
    </w:p>
    <w:p w14:paraId="238266AA" w14:textId="77777777" w:rsidR="001C1677" w:rsidRPr="001C1677" w:rsidRDefault="001C1677" w:rsidP="001C1677">
      <w:pPr>
        <w:suppressAutoHyphens/>
        <w:ind w:firstLine="709"/>
        <w:jc w:val="both"/>
        <w:rPr>
          <w:highlight w:val="yellow"/>
        </w:rPr>
      </w:pPr>
    </w:p>
    <w:p w14:paraId="5CA94AAB" w14:textId="77777777" w:rsidR="001C1677" w:rsidRPr="001C1677" w:rsidRDefault="001C1677" w:rsidP="001C1677">
      <w:pPr>
        <w:tabs>
          <w:tab w:val="left" w:pos="4536"/>
        </w:tabs>
        <w:ind w:left="7" w:firstLine="720"/>
        <w:jc w:val="both"/>
        <w:rPr>
          <w:highlight w:val="yellow"/>
        </w:rPr>
      </w:pPr>
      <w:r w:rsidRPr="001C1677">
        <w:rPr>
          <w:highlight w:val="yellow"/>
        </w:rPr>
        <w:t xml:space="preserve">На реализацию программных мероприятий в 2024 году было предусмотрено и исполнено на программные мероприятия </w:t>
      </w:r>
      <w:r w:rsidRPr="001C1677">
        <w:rPr>
          <w:bCs/>
          <w:color w:val="000000"/>
          <w:highlight w:val="yellow"/>
        </w:rPr>
        <w:t>70 751,50 тыс.</w:t>
      </w:r>
      <w:r w:rsidRPr="001C1677">
        <w:rPr>
          <w:highlight w:val="yellow"/>
        </w:rPr>
        <w:t xml:space="preserve"> рублей. </w:t>
      </w:r>
    </w:p>
    <w:p w14:paraId="65A263D3" w14:textId="77777777" w:rsidR="001C1677" w:rsidRPr="001C1677" w:rsidRDefault="001C1677" w:rsidP="001C1677">
      <w:pPr>
        <w:tabs>
          <w:tab w:val="left" w:pos="4536"/>
        </w:tabs>
        <w:ind w:left="7" w:firstLine="720"/>
        <w:jc w:val="both"/>
        <w:rPr>
          <w:highlight w:val="yellow"/>
        </w:rPr>
      </w:pPr>
    </w:p>
    <w:p w14:paraId="21DC9076" w14:textId="77777777" w:rsidR="001C1677" w:rsidRPr="001C1677" w:rsidRDefault="001C1677" w:rsidP="001C1677">
      <w:pPr>
        <w:autoSpaceDE w:val="0"/>
        <w:autoSpaceDN w:val="0"/>
        <w:rPr>
          <w:b/>
          <w:highlight w:val="yellow"/>
        </w:rPr>
      </w:pPr>
      <w:r w:rsidRPr="001C1677">
        <w:rPr>
          <w:b/>
          <w:highlight w:val="yellow"/>
        </w:rPr>
        <w:t xml:space="preserve">Раздел 6. </w:t>
      </w:r>
      <w:r w:rsidRPr="001C1677">
        <w:rPr>
          <w:rFonts w:eastAsia="Calibri"/>
          <w:b/>
          <w:highlight w:val="yellow"/>
        </w:rPr>
        <w:t>Информация о внесенных изменениях в программу</w:t>
      </w:r>
      <w:r w:rsidRPr="001C1677">
        <w:rPr>
          <w:b/>
          <w:highlight w:val="yellow"/>
        </w:rPr>
        <w:t xml:space="preserve">. </w:t>
      </w:r>
    </w:p>
    <w:p w14:paraId="259ECD8B" w14:textId="77777777" w:rsidR="001C1677" w:rsidRPr="001C1677" w:rsidRDefault="001C1677" w:rsidP="001C1677">
      <w:pPr>
        <w:autoSpaceDE w:val="0"/>
        <w:autoSpaceDN w:val="0"/>
        <w:rPr>
          <w:b/>
          <w:highlight w:val="yellow"/>
        </w:rPr>
      </w:pPr>
    </w:p>
    <w:p w14:paraId="58401CB2" w14:textId="77777777" w:rsidR="001C1677" w:rsidRPr="001C1677" w:rsidRDefault="001C1677" w:rsidP="001C1677">
      <w:pPr>
        <w:autoSpaceDE w:val="0"/>
        <w:autoSpaceDN w:val="0"/>
        <w:ind w:firstLine="567"/>
        <w:jc w:val="both"/>
        <w:rPr>
          <w:highlight w:val="yellow"/>
        </w:rPr>
      </w:pPr>
      <w:r w:rsidRPr="001C1677">
        <w:rPr>
          <w:highlight w:val="yellow"/>
        </w:rPr>
        <w:t>В течение 2024 года в программу было внесено 2 изменения постановлениями Администрации муниципального образования «Курумканский район» от</w:t>
      </w:r>
      <w:r w:rsidRPr="001C1677">
        <w:rPr>
          <w:szCs w:val="28"/>
          <w:highlight w:val="yellow"/>
        </w:rPr>
        <w:t xml:space="preserve"> 28.03.2024 № </w:t>
      </w:r>
      <w:r w:rsidRPr="001C1677">
        <w:rPr>
          <w:highlight w:val="yellow"/>
        </w:rPr>
        <w:t>115</w:t>
      </w:r>
      <w:r w:rsidRPr="001C1677">
        <w:rPr>
          <w:szCs w:val="28"/>
          <w:highlight w:val="yellow"/>
        </w:rPr>
        <w:t>, от 28.12.2024 № 504.</w:t>
      </w:r>
      <w:r w:rsidRPr="001C1677">
        <w:rPr>
          <w:highlight w:val="yellow"/>
        </w:rPr>
        <w:t xml:space="preserve"> </w:t>
      </w:r>
    </w:p>
    <w:p w14:paraId="2E99B248" w14:textId="77777777" w:rsidR="001C1677" w:rsidRPr="001C1677" w:rsidRDefault="001C1677" w:rsidP="001C1677">
      <w:pPr>
        <w:autoSpaceDE w:val="0"/>
        <w:autoSpaceDN w:val="0"/>
        <w:rPr>
          <w:highlight w:val="yellow"/>
        </w:rPr>
      </w:pPr>
    </w:p>
    <w:p w14:paraId="595930EC" w14:textId="77777777" w:rsidR="001C1677" w:rsidRPr="001C1677" w:rsidRDefault="001C1677" w:rsidP="001C1677">
      <w:pPr>
        <w:autoSpaceDE w:val="0"/>
        <w:autoSpaceDN w:val="0"/>
        <w:rPr>
          <w:b/>
          <w:highlight w:val="yellow"/>
        </w:rPr>
      </w:pPr>
      <w:r w:rsidRPr="001C1677">
        <w:rPr>
          <w:b/>
          <w:highlight w:val="yellow"/>
        </w:rPr>
        <w:t xml:space="preserve">Раздел 7. </w:t>
      </w:r>
      <w:r w:rsidRPr="001C1677">
        <w:rPr>
          <w:rFonts w:eastAsia="Calibri"/>
          <w:b/>
          <w:highlight w:val="yellow"/>
        </w:rPr>
        <w:t>Информация о результатах оценки эффективности муниципальной программы</w:t>
      </w:r>
      <w:r w:rsidRPr="001C1677">
        <w:rPr>
          <w:b/>
          <w:highlight w:val="yellow"/>
        </w:rPr>
        <w:t xml:space="preserve">. </w:t>
      </w:r>
    </w:p>
    <w:p w14:paraId="4DB6B37D" w14:textId="77777777" w:rsidR="001C1677" w:rsidRPr="001C1677" w:rsidRDefault="001C1677" w:rsidP="001C1677">
      <w:pPr>
        <w:autoSpaceDE w:val="0"/>
        <w:autoSpaceDN w:val="0"/>
        <w:jc w:val="both"/>
        <w:rPr>
          <w:highlight w:val="yellow"/>
        </w:rPr>
      </w:pPr>
    </w:p>
    <w:p w14:paraId="75108F82" w14:textId="77777777" w:rsidR="001C1677" w:rsidRPr="001C1677" w:rsidRDefault="001C1677" w:rsidP="001C1677">
      <w:pPr>
        <w:ind w:firstLine="709"/>
        <w:jc w:val="both"/>
        <w:rPr>
          <w:bCs/>
          <w:highlight w:val="yellow"/>
        </w:rPr>
      </w:pPr>
      <w:r w:rsidRPr="001C1677">
        <w:rPr>
          <w:bCs/>
          <w:highlight w:val="yellow"/>
        </w:rPr>
        <w:t>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14:paraId="175E6AE9" w14:textId="77777777" w:rsidR="001C1677" w:rsidRPr="001C1677" w:rsidRDefault="001C1677" w:rsidP="001C1677">
      <w:pPr>
        <w:ind w:firstLine="709"/>
        <w:jc w:val="both"/>
        <w:rPr>
          <w:highlight w:val="yellow"/>
        </w:rPr>
      </w:pPr>
      <w:r w:rsidRPr="001C1677">
        <w:rPr>
          <w:bCs/>
          <w:highlight w:val="yellow"/>
        </w:rPr>
        <w:t>Все</w:t>
      </w:r>
      <w:r w:rsidRPr="001C1677">
        <w:rPr>
          <w:highlight w:val="yellow"/>
        </w:rPr>
        <w:t xml:space="preserve"> показателями Программы достигнуты</w:t>
      </w:r>
    </w:p>
    <w:p w14:paraId="1C3829B7" w14:textId="77777777" w:rsidR="001C1677" w:rsidRPr="001C1677" w:rsidRDefault="001C1677" w:rsidP="001C1677">
      <w:pPr>
        <w:ind w:right="40"/>
        <w:rPr>
          <w:highlight w:val="yellow"/>
        </w:rPr>
      </w:pPr>
      <w:r w:rsidRPr="001C1677">
        <w:rPr>
          <w:highlight w:val="yellow"/>
        </w:rPr>
        <w:t>Целевые показатели муниципальной программы</w:t>
      </w:r>
    </w:p>
    <w:p w14:paraId="31A50662" w14:textId="77777777" w:rsidR="001C1677" w:rsidRPr="001C1677" w:rsidRDefault="001C1677" w:rsidP="001C1677">
      <w:pPr>
        <w:suppressAutoHyphens/>
        <w:ind w:firstLine="709"/>
        <w:jc w:val="both"/>
        <w:rPr>
          <w:sz w:val="28"/>
          <w:highlight w:val="yellow"/>
        </w:rPr>
      </w:pPr>
    </w:p>
    <w:tbl>
      <w:tblPr>
        <w:tblW w:w="9493" w:type="dxa"/>
        <w:tblLayout w:type="fixed"/>
        <w:tblLook w:val="04A0" w:firstRow="1" w:lastRow="0" w:firstColumn="1" w:lastColumn="0" w:noHBand="0" w:noVBand="1"/>
      </w:tblPr>
      <w:tblGrid>
        <w:gridCol w:w="1110"/>
        <w:gridCol w:w="4414"/>
        <w:gridCol w:w="708"/>
        <w:gridCol w:w="1276"/>
        <w:gridCol w:w="1276"/>
        <w:gridCol w:w="709"/>
      </w:tblGrid>
      <w:tr w:rsidR="001C1677" w:rsidRPr="001C1677" w14:paraId="22AB060B" w14:textId="77777777" w:rsidTr="001C1677">
        <w:trPr>
          <w:trHeight w:val="1016"/>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9A38" w14:textId="77777777" w:rsidR="001C1677" w:rsidRPr="001C1677" w:rsidRDefault="001C1677" w:rsidP="001C1677">
            <w:pPr>
              <w:rPr>
                <w:highlight w:val="yellow"/>
              </w:rPr>
            </w:pPr>
            <w:r w:rsidRPr="001C1677">
              <w:rPr>
                <w:highlight w:val="yellow"/>
              </w:rPr>
              <w:t>№ п/п</w:t>
            </w:r>
          </w:p>
        </w:tc>
        <w:tc>
          <w:tcPr>
            <w:tcW w:w="4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32E29" w14:textId="77777777" w:rsidR="001C1677" w:rsidRPr="001C1677" w:rsidRDefault="001C1677" w:rsidP="001C1677">
            <w:pPr>
              <w:rPr>
                <w:highlight w:val="yellow"/>
              </w:rPr>
            </w:pPr>
            <w:r w:rsidRPr="001C1677">
              <w:rPr>
                <w:highlight w:val="yellow"/>
              </w:rPr>
              <w:t>Наименование показателей результатов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EB03E" w14:textId="77777777" w:rsidR="001C1677" w:rsidRPr="001C1677" w:rsidRDefault="001C1677" w:rsidP="001C1677">
            <w:pPr>
              <w:rPr>
                <w:highlight w:val="yellow"/>
              </w:rPr>
            </w:pPr>
            <w:r w:rsidRPr="001C1677">
              <w:rPr>
                <w:highlight w:val="yellow"/>
              </w:rPr>
              <w:t>Ед. изм.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BE9BB" w14:textId="77777777" w:rsidR="001C1677" w:rsidRPr="001C1677" w:rsidRDefault="001C1677" w:rsidP="001C1677">
            <w:pPr>
              <w:rPr>
                <w:highlight w:val="yellow"/>
              </w:rPr>
            </w:pPr>
            <w:r w:rsidRPr="001C1677">
              <w:rPr>
                <w:highlight w:val="yellow"/>
              </w:rPr>
              <w:t>Значение показателей 2024 год (план)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26F0A" w14:textId="77777777" w:rsidR="001C1677" w:rsidRPr="001C1677" w:rsidRDefault="001C1677" w:rsidP="001C1677">
            <w:pPr>
              <w:rPr>
                <w:highlight w:val="yellow"/>
              </w:rPr>
            </w:pPr>
            <w:r w:rsidRPr="001C1677">
              <w:rPr>
                <w:highlight w:val="yellow"/>
              </w:rPr>
              <w:t>Значение показателей 2024 год (факт)</w:t>
            </w:r>
          </w:p>
        </w:tc>
        <w:tc>
          <w:tcPr>
            <w:tcW w:w="709" w:type="dxa"/>
            <w:tcBorders>
              <w:top w:val="single" w:sz="4" w:space="0" w:color="auto"/>
              <w:left w:val="single" w:sz="4" w:space="0" w:color="auto"/>
              <w:right w:val="single" w:sz="4" w:space="0" w:color="auto"/>
            </w:tcBorders>
          </w:tcPr>
          <w:p w14:paraId="0ACAD71C" w14:textId="77777777" w:rsidR="001C1677" w:rsidRPr="001C1677" w:rsidRDefault="001C1677" w:rsidP="001C1677">
            <w:pPr>
              <w:jc w:val="center"/>
              <w:rPr>
                <w:highlight w:val="yellow"/>
              </w:rPr>
            </w:pPr>
            <w:r w:rsidRPr="001C1677">
              <w:rPr>
                <w:highlight w:val="yellow"/>
              </w:rPr>
              <w:t>Ei, %</w:t>
            </w:r>
          </w:p>
        </w:tc>
      </w:tr>
      <w:tr w:rsidR="001C1677" w:rsidRPr="001C1677" w14:paraId="5A4E7D71" w14:textId="77777777" w:rsidTr="001C1677">
        <w:trPr>
          <w:trHeight w:val="39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1613A8AB" w14:textId="77777777" w:rsidR="001C1677" w:rsidRPr="001C1677" w:rsidRDefault="001C1677" w:rsidP="001C1677">
            <w:pPr>
              <w:spacing w:after="75"/>
              <w:rPr>
                <w:highlight w:val="yellow"/>
              </w:rPr>
            </w:pPr>
            <w:r w:rsidRPr="001C1677">
              <w:rPr>
                <w:highlight w:val="yellow"/>
              </w:rPr>
              <w:t>1</w:t>
            </w:r>
          </w:p>
        </w:tc>
        <w:tc>
          <w:tcPr>
            <w:tcW w:w="8383" w:type="dxa"/>
            <w:gridSpan w:val="5"/>
            <w:tcBorders>
              <w:top w:val="nil"/>
              <w:left w:val="single" w:sz="4" w:space="0" w:color="auto"/>
              <w:bottom w:val="single" w:sz="4" w:space="0" w:color="auto"/>
              <w:right w:val="single" w:sz="4" w:space="0" w:color="auto"/>
            </w:tcBorders>
          </w:tcPr>
          <w:p w14:paraId="0B3A6557" w14:textId="77777777" w:rsidR="001C1677" w:rsidRPr="001C1677" w:rsidRDefault="001C1677" w:rsidP="001C1677">
            <w:pPr>
              <w:spacing w:after="75"/>
              <w:rPr>
                <w:highlight w:val="yellow"/>
              </w:rPr>
            </w:pPr>
          </w:p>
        </w:tc>
      </w:tr>
      <w:tr w:rsidR="001C1677" w:rsidRPr="001C1677" w14:paraId="7CB17990" w14:textId="77777777" w:rsidTr="001C1677">
        <w:trPr>
          <w:trHeight w:val="88"/>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102F32CB" w14:textId="77777777" w:rsidR="001C1677" w:rsidRPr="001C1677" w:rsidRDefault="001C1677" w:rsidP="001C1677">
            <w:pPr>
              <w:spacing w:after="75"/>
              <w:rPr>
                <w:highlight w:val="yellow"/>
              </w:rPr>
            </w:pPr>
            <w:r w:rsidRPr="001C1677">
              <w:rPr>
                <w:highlight w:val="yellow"/>
              </w:rPr>
              <w:t>1.1.</w:t>
            </w:r>
          </w:p>
        </w:tc>
        <w:tc>
          <w:tcPr>
            <w:tcW w:w="4414" w:type="dxa"/>
            <w:tcBorders>
              <w:top w:val="nil"/>
              <w:left w:val="nil"/>
              <w:bottom w:val="single" w:sz="4" w:space="0" w:color="auto"/>
              <w:right w:val="single" w:sz="4" w:space="0" w:color="auto"/>
            </w:tcBorders>
            <w:shd w:val="clear" w:color="auto" w:fill="auto"/>
            <w:hideMark/>
          </w:tcPr>
          <w:p w14:paraId="7DBC47F2" w14:textId="77777777" w:rsidR="001C1677" w:rsidRPr="001C1677" w:rsidRDefault="001C1677" w:rsidP="001C1677">
            <w:pPr>
              <w:spacing w:after="75"/>
              <w:rPr>
                <w:highlight w:val="yellow"/>
              </w:rPr>
            </w:pPr>
            <w:r w:rsidRPr="001C1677">
              <w:rPr>
                <w:spacing w:val="-1"/>
                <w:highlight w:val="yellow"/>
              </w:rPr>
              <w:t xml:space="preserve">Количество муниципальных служащих, прошедших обучение, </w:t>
            </w:r>
            <w:r w:rsidRPr="001C1677">
              <w:rPr>
                <w:spacing w:val="1"/>
                <w:highlight w:val="yellow"/>
              </w:rPr>
              <w:t>повышение квалификации, переподготовку</w:t>
            </w:r>
          </w:p>
        </w:tc>
        <w:tc>
          <w:tcPr>
            <w:tcW w:w="708" w:type="dxa"/>
            <w:tcBorders>
              <w:top w:val="nil"/>
              <w:left w:val="nil"/>
              <w:bottom w:val="single" w:sz="4" w:space="0" w:color="auto"/>
              <w:right w:val="single" w:sz="4" w:space="0" w:color="auto"/>
            </w:tcBorders>
            <w:shd w:val="clear" w:color="auto" w:fill="auto"/>
            <w:vAlign w:val="center"/>
            <w:hideMark/>
          </w:tcPr>
          <w:p w14:paraId="3B210394" w14:textId="77777777" w:rsidR="001C1677" w:rsidRPr="001C1677" w:rsidRDefault="001C1677" w:rsidP="001C1677">
            <w:pPr>
              <w:spacing w:after="75"/>
              <w:rPr>
                <w:highlight w:val="yellow"/>
              </w:rPr>
            </w:pPr>
            <w:r w:rsidRPr="001C1677">
              <w:rPr>
                <w:highlight w:val="yellow"/>
              </w:rPr>
              <w:t>человек</w:t>
            </w:r>
          </w:p>
        </w:tc>
        <w:tc>
          <w:tcPr>
            <w:tcW w:w="1276" w:type="dxa"/>
            <w:tcBorders>
              <w:top w:val="nil"/>
              <w:left w:val="nil"/>
              <w:bottom w:val="single" w:sz="4" w:space="0" w:color="auto"/>
              <w:right w:val="single" w:sz="4" w:space="0" w:color="auto"/>
            </w:tcBorders>
            <w:shd w:val="clear" w:color="auto" w:fill="auto"/>
            <w:noWrap/>
            <w:vAlign w:val="center"/>
            <w:hideMark/>
          </w:tcPr>
          <w:p w14:paraId="7C93178F" w14:textId="77777777" w:rsidR="001C1677" w:rsidRPr="001C1677" w:rsidRDefault="001C1677" w:rsidP="001C1677">
            <w:pPr>
              <w:spacing w:after="75"/>
              <w:jc w:val="center"/>
              <w:rPr>
                <w:highlight w:val="yellow"/>
              </w:rPr>
            </w:pPr>
            <w:r w:rsidRPr="001C1677">
              <w:rPr>
                <w:highlight w:val="yellow"/>
              </w:rPr>
              <w:t>21</w:t>
            </w:r>
          </w:p>
        </w:tc>
        <w:tc>
          <w:tcPr>
            <w:tcW w:w="1276" w:type="dxa"/>
            <w:tcBorders>
              <w:top w:val="nil"/>
              <w:left w:val="nil"/>
              <w:bottom w:val="single" w:sz="4" w:space="0" w:color="auto"/>
              <w:right w:val="single" w:sz="4" w:space="0" w:color="auto"/>
            </w:tcBorders>
            <w:shd w:val="clear" w:color="auto" w:fill="auto"/>
            <w:noWrap/>
            <w:vAlign w:val="center"/>
            <w:hideMark/>
          </w:tcPr>
          <w:p w14:paraId="31FBBE23" w14:textId="77777777" w:rsidR="001C1677" w:rsidRPr="001C1677" w:rsidRDefault="001C1677" w:rsidP="001C1677">
            <w:pPr>
              <w:spacing w:after="75"/>
              <w:jc w:val="center"/>
              <w:rPr>
                <w:highlight w:val="yellow"/>
              </w:rPr>
            </w:pPr>
            <w:r w:rsidRPr="001C1677">
              <w:rPr>
                <w:highlight w:val="yellow"/>
              </w:rPr>
              <w:t>24</w:t>
            </w:r>
          </w:p>
        </w:tc>
        <w:tc>
          <w:tcPr>
            <w:tcW w:w="709" w:type="dxa"/>
            <w:tcBorders>
              <w:top w:val="nil"/>
              <w:left w:val="nil"/>
              <w:bottom w:val="single" w:sz="4" w:space="0" w:color="auto"/>
              <w:right w:val="single" w:sz="4" w:space="0" w:color="auto"/>
            </w:tcBorders>
            <w:vAlign w:val="center"/>
          </w:tcPr>
          <w:p w14:paraId="21BA21DA" w14:textId="77777777" w:rsidR="001C1677" w:rsidRPr="001C1677" w:rsidRDefault="001C1677" w:rsidP="001C1677">
            <w:pPr>
              <w:spacing w:after="75"/>
              <w:jc w:val="center"/>
              <w:rPr>
                <w:highlight w:val="yellow"/>
              </w:rPr>
            </w:pPr>
            <w:r w:rsidRPr="001C1677">
              <w:rPr>
                <w:highlight w:val="yellow"/>
              </w:rPr>
              <w:t>114</w:t>
            </w:r>
          </w:p>
        </w:tc>
      </w:tr>
      <w:tr w:rsidR="001C1677" w:rsidRPr="001C1677" w14:paraId="77A14D7A" w14:textId="77777777" w:rsidTr="001C1677">
        <w:trPr>
          <w:trHeight w:val="211"/>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3F91938E" w14:textId="77777777" w:rsidR="001C1677" w:rsidRPr="001C1677" w:rsidRDefault="001C1677" w:rsidP="001C1677">
            <w:pPr>
              <w:spacing w:after="75"/>
              <w:rPr>
                <w:highlight w:val="yellow"/>
              </w:rPr>
            </w:pPr>
            <w:r w:rsidRPr="001C1677">
              <w:rPr>
                <w:highlight w:val="yellow"/>
              </w:rPr>
              <w:t>1.2.</w:t>
            </w:r>
          </w:p>
        </w:tc>
        <w:tc>
          <w:tcPr>
            <w:tcW w:w="4414" w:type="dxa"/>
            <w:tcBorders>
              <w:top w:val="nil"/>
              <w:left w:val="nil"/>
              <w:bottom w:val="single" w:sz="4" w:space="0" w:color="auto"/>
              <w:right w:val="single" w:sz="4" w:space="0" w:color="auto"/>
            </w:tcBorders>
            <w:shd w:val="clear" w:color="auto" w:fill="auto"/>
            <w:vAlign w:val="center"/>
            <w:hideMark/>
          </w:tcPr>
          <w:p w14:paraId="4ED68D5F" w14:textId="77777777" w:rsidR="001C1677" w:rsidRPr="001C1677" w:rsidRDefault="001C1677" w:rsidP="001C1677">
            <w:pPr>
              <w:spacing w:after="75"/>
              <w:rPr>
                <w:highlight w:val="yellow"/>
              </w:rPr>
            </w:pPr>
            <w:r w:rsidRPr="001C1677">
              <w:rPr>
                <w:highlight w:val="yellow"/>
              </w:rPr>
              <w:t xml:space="preserve">Уровень удовлетворенности населения деятельностью органов администрации </w:t>
            </w:r>
          </w:p>
        </w:tc>
        <w:tc>
          <w:tcPr>
            <w:tcW w:w="708" w:type="dxa"/>
            <w:tcBorders>
              <w:top w:val="nil"/>
              <w:left w:val="nil"/>
              <w:bottom w:val="single" w:sz="4" w:space="0" w:color="auto"/>
              <w:right w:val="single" w:sz="4" w:space="0" w:color="auto"/>
            </w:tcBorders>
            <w:shd w:val="clear" w:color="auto" w:fill="auto"/>
            <w:vAlign w:val="center"/>
            <w:hideMark/>
          </w:tcPr>
          <w:p w14:paraId="17FA46BD" w14:textId="77777777" w:rsidR="001C1677" w:rsidRPr="001C1677" w:rsidRDefault="001C1677" w:rsidP="001C1677">
            <w:pPr>
              <w:spacing w:after="75"/>
              <w:rPr>
                <w:highlight w:val="yellow"/>
              </w:rPr>
            </w:pPr>
            <w:r w:rsidRPr="001C1677">
              <w:rPr>
                <w:highlight w:val="yellow"/>
              </w:rPr>
              <w:t>%</w:t>
            </w:r>
          </w:p>
        </w:tc>
        <w:tc>
          <w:tcPr>
            <w:tcW w:w="1276" w:type="dxa"/>
            <w:tcBorders>
              <w:top w:val="nil"/>
              <w:left w:val="nil"/>
              <w:bottom w:val="single" w:sz="4" w:space="0" w:color="auto"/>
              <w:right w:val="single" w:sz="4" w:space="0" w:color="auto"/>
            </w:tcBorders>
            <w:shd w:val="clear" w:color="auto" w:fill="auto"/>
            <w:noWrap/>
            <w:vAlign w:val="center"/>
            <w:hideMark/>
          </w:tcPr>
          <w:p w14:paraId="7778703D" w14:textId="77777777" w:rsidR="001C1677" w:rsidRPr="001C1677" w:rsidRDefault="001C1677" w:rsidP="001C1677">
            <w:pPr>
              <w:spacing w:after="75"/>
              <w:jc w:val="center"/>
              <w:rPr>
                <w:highlight w:val="yellow"/>
              </w:rPr>
            </w:pPr>
            <w:r w:rsidRPr="001C1677">
              <w:rPr>
                <w:highlight w:val="yellow"/>
              </w:rPr>
              <w:t>81,43</w:t>
            </w:r>
          </w:p>
        </w:tc>
        <w:tc>
          <w:tcPr>
            <w:tcW w:w="1276" w:type="dxa"/>
            <w:tcBorders>
              <w:top w:val="nil"/>
              <w:left w:val="nil"/>
              <w:bottom w:val="single" w:sz="4" w:space="0" w:color="auto"/>
              <w:right w:val="single" w:sz="4" w:space="0" w:color="auto"/>
            </w:tcBorders>
            <w:shd w:val="clear" w:color="auto" w:fill="auto"/>
            <w:noWrap/>
            <w:vAlign w:val="center"/>
            <w:hideMark/>
          </w:tcPr>
          <w:p w14:paraId="6276BB1C" w14:textId="77777777" w:rsidR="001C1677" w:rsidRPr="001C1677" w:rsidRDefault="001C1677" w:rsidP="001C1677">
            <w:pPr>
              <w:spacing w:after="75"/>
              <w:jc w:val="center"/>
              <w:rPr>
                <w:highlight w:val="yellow"/>
              </w:rPr>
            </w:pPr>
            <w:r w:rsidRPr="001C1677">
              <w:rPr>
                <w:highlight w:val="yellow"/>
              </w:rPr>
              <w:t>81,43</w:t>
            </w:r>
          </w:p>
        </w:tc>
        <w:tc>
          <w:tcPr>
            <w:tcW w:w="709" w:type="dxa"/>
            <w:tcBorders>
              <w:top w:val="nil"/>
              <w:left w:val="nil"/>
              <w:bottom w:val="single" w:sz="4" w:space="0" w:color="auto"/>
              <w:right w:val="single" w:sz="4" w:space="0" w:color="auto"/>
            </w:tcBorders>
            <w:vAlign w:val="center"/>
          </w:tcPr>
          <w:p w14:paraId="7FF51130" w14:textId="77777777" w:rsidR="001C1677" w:rsidRPr="001C1677" w:rsidRDefault="001C1677" w:rsidP="001C1677">
            <w:pPr>
              <w:spacing w:after="75"/>
              <w:jc w:val="center"/>
              <w:rPr>
                <w:highlight w:val="yellow"/>
              </w:rPr>
            </w:pPr>
            <w:r w:rsidRPr="001C1677">
              <w:rPr>
                <w:highlight w:val="yellow"/>
              </w:rPr>
              <w:t>100</w:t>
            </w:r>
          </w:p>
        </w:tc>
      </w:tr>
      <w:tr w:rsidR="001C1677" w:rsidRPr="001C1677" w14:paraId="1A6FCEF0" w14:textId="77777777" w:rsidTr="001C1677">
        <w:trPr>
          <w:trHeight w:val="178"/>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02264905" w14:textId="77777777" w:rsidR="001C1677" w:rsidRPr="001C1677" w:rsidRDefault="001C1677" w:rsidP="001C1677">
            <w:pPr>
              <w:spacing w:after="75"/>
              <w:rPr>
                <w:highlight w:val="yellow"/>
              </w:rPr>
            </w:pPr>
            <w:r w:rsidRPr="001C1677">
              <w:rPr>
                <w:highlight w:val="yellow"/>
              </w:rPr>
              <w:t>1.3.</w:t>
            </w:r>
          </w:p>
        </w:tc>
        <w:tc>
          <w:tcPr>
            <w:tcW w:w="4414" w:type="dxa"/>
            <w:tcBorders>
              <w:top w:val="nil"/>
              <w:left w:val="nil"/>
              <w:bottom w:val="single" w:sz="4" w:space="0" w:color="auto"/>
              <w:right w:val="single" w:sz="4" w:space="0" w:color="auto"/>
            </w:tcBorders>
            <w:shd w:val="clear" w:color="auto" w:fill="auto"/>
            <w:vAlign w:val="center"/>
            <w:hideMark/>
          </w:tcPr>
          <w:p w14:paraId="11CBF67F" w14:textId="77777777" w:rsidR="001C1677" w:rsidRPr="001C1677" w:rsidRDefault="001C1677" w:rsidP="001C1677">
            <w:pPr>
              <w:spacing w:after="75"/>
              <w:rPr>
                <w:highlight w:val="yellow"/>
              </w:rPr>
            </w:pPr>
            <w:r w:rsidRPr="001C1677">
              <w:rPr>
                <w:highlight w:val="yellow"/>
              </w:rPr>
              <w:t>Техническое и информационное обеспечение органов администрации</w:t>
            </w:r>
          </w:p>
        </w:tc>
        <w:tc>
          <w:tcPr>
            <w:tcW w:w="708" w:type="dxa"/>
            <w:tcBorders>
              <w:top w:val="nil"/>
              <w:left w:val="nil"/>
              <w:bottom w:val="single" w:sz="4" w:space="0" w:color="auto"/>
              <w:right w:val="single" w:sz="4" w:space="0" w:color="auto"/>
            </w:tcBorders>
            <w:shd w:val="clear" w:color="auto" w:fill="auto"/>
            <w:vAlign w:val="center"/>
            <w:hideMark/>
          </w:tcPr>
          <w:p w14:paraId="58BC2A06" w14:textId="77777777" w:rsidR="001C1677" w:rsidRPr="001C1677" w:rsidRDefault="001C1677" w:rsidP="001C1677">
            <w:pPr>
              <w:spacing w:after="75"/>
              <w:rPr>
                <w:highlight w:val="yellow"/>
              </w:rPr>
            </w:pPr>
            <w:r w:rsidRPr="001C1677">
              <w:rPr>
                <w:highlight w:val="yellow"/>
              </w:rPr>
              <w:t>%</w:t>
            </w:r>
          </w:p>
        </w:tc>
        <w:tc>
          <w:tcPr>
            <w:tcW w:w="1276" w:type="dxa"/>
            <w:tcBorders>
              <w:top w:val="nil"/>
              <w:left w:val="nil"/>
              <w:bottom w:val="single" w:sz="4" w:space="0" w:color="auto"/>
              <w:right w:val="single" w:sz="4" w:space="0" w:color="auto"/>
            </w:tcBorders>
            <w:shd w:val="clear" w:color="auto" w:fill="auto"/>
            <w:noWrap/>
            <w:vAlign w:val="center"/>
            <w:hideMark/>
          </w:tcPr>
          <w:p w14:paraId="45A50863" w14:textId="77777777" w:rsidR="001C1677" w:rsidRPr="001C1677" w:rsidRDefault="001C1677" w:rsidP="001C1677">
            <w:pPr>
              <w:spacing w:after="75"/>
              <w:jc w:val="center"/>
              <w:rPr>
                <w:highlight w:val="yellow"/>
              </w:rPr>
            </w:pPr>
            <w:r w:rsidRPr="001C1677">
              <w:rPr>
                <w:highlight w:val="yellow"/>
              </w:rPr>
              <w:t>92,5</w:t>
            </w:r>
          </w:p>
        </w:tc>
        <w:tc>
          <w:tcPr>
            <w:tcW w:w="1276" w:type="dxa"/>
            <w:tcBorders>
              <w:top w:val="nil"/>
              <w:left w:val="nil"/>
              <w:bottom w:val="single" w:sz="4" w:space="0" w:color="auto"/>
              <w:right w:val="single" w:sz="4" w:space="0" w:color="auto"/>
            </w:tcBorders>
            <w:shd w:val="clear" w:color="auto" w:fill="auto"/>
            <w:noWrap/>
            <w:vAlign w:val="center"/>
            <w:hideMark/>
          </w:tcPr>
          <w:p w14:paraId="673FA07E" w14:textId="77777777" w:rsidR="001C1677" w:rsidRPr="001C1677" w:rsidRDefault="001C1677" w:rsidP="001C1677">
            <w:pPr>
              <w:spacing w:after="75"/>
              <w:jc w:val="center"/>
              <w:rPr>
                <w:highlight w:val="yellow"/>
              </w:rPr>
            </w:pPr>
            <w:r w:rsidRPr="001C1677">
              <w:rPr>
                <w:highlight w:val="yellow"/>
              </w:rPr>
              <w:t>92,5</w:t>
            </w:r>
          </w:p>
        </w:tc>
        <w:tc>
          <w:tcPr>
            <w:tcW w:w="709" w:type="dxa"/>
            <w:tcBorders>
              <w:top w:val="nil"/>
              <w:left w:val="nil"/>
              <w:bottom w:val="single" w:sz="4" w:space="0" w:color="auto"/>
              <w:right w:val="single" w:sz="4" w:space="0" w:color="auto"/>
            </w:tcBorders>
            <w:vAlign w:val="center"/>
          </w:tcPr>
          <w:p w14:paraId="0EFCFC82" w14:textId="77777777" w:rsidR="001C1677" w:rsidRPr="001C1677" w:rsidRDefault="001C1677" w:rsidP="001C1677">
            <w:pPr>
              <w:spacing w:after="75"/>
              <w:jc w:val="center"/>
              <w:rPr>
                <w:highlight w:val="yellow"/>
              </w:rPr>
            </w:pPr>
            <w:r w:rsidRPr="001C1677">
              <w:rPr>
                <w:highlight w:val="yellow"/>
              </w:rPr>
              <w:t>100</w:t>
            </w:r>
          </w:p>
        </w:tc>
      </w:tr>
      <w:tr w:rsidR="001C1677" w:rsidRPr="001C1677" w14:paraId="711117DC" w14:textId="77777777" w:rsidTr="001C1677">
        <w:trPr>
          <w:trHeight w:val="409"/>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4E627A25" w14:textId="77777777" w:rsidR="001C1677" w:rsidRPr="001C1677" w:rsidRDefault="001C1677" w:rsidP="001C1677">
            <w:pPr>
              <w:spacing w:after="75"/>
              <w:rPr>
                <w:highlight w:val="yellow"/>
              </w:rPr>
            </w:pPr>
            <w:r w:rsidRPr="001C1677">
              <w:rPr>
                <w:highlight w:val="yellow"/>
              </w:rPr>
              <w:t>2</w:t>
            </w:r>
          </w:p>
        </w:tc>
        <w:tc>
          <w:tcPr>
            <w:tcW w:w="8383" w:type="dxa"/>
            <w:gridSpan w:val="5"/>
            <w:tcBorders>
              <w:top w:val="nil"/>
              <w:left w:val="single" w:sz="4" w:space="0" w:color="auto"/>
              <w:bottom w:val="single" w:sz="4" w:space="0" w:color="auto"/>
              <w:right w:val="single" w:sz="4" w:space="0" w:color="auto"/>
            </w:tcBorders>
            <w:vAlign w:val="center"/>
          </w:tcPr>
          <w:p w14:paraId="32F4B6AF" w14:textId="77777777" w:rsidR="001C1677" w:rsidRPr="001C1677" w:rsidRDefault="001C1677" w:rsidP="001C1677">
            <w:pPr>
              <w:spacing w:after="75"/>
              <w:jc w:val="center"/>
              <w:rPr>
                <w:highlight w:val="yellow"/>
              </w:rPr>
            </w:pPr>
          </w:p>
        </w:tc>
      </w:tr>
      <w:tr w:rsidR="001C1677" w:rsidRPr="001C1677" w14:paraId="6A1DDD3A" w14:textId="77777777" w:rsidTr="001C1677">
        <w:trPr>
          <w:trHeight w:val="77"/>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37CD4D48" w14:textId="77777777" w:rsidR="001C1677" w:rsidRPr="001C1677" w:rsidRDefault="001C1677" w:rsidP="001C1677">
            <w:pPr>
              <w:spacing w:after="75"/>
              <w:rPr>
                <w:highlight w:val="yellow"/>
              </w:rPr>
            </w:pPr>
            <w:r w:rsidRPr="001C1677">
              <w:rPr>
                <w:highlight w:val="yellow"/>
              </w:rPr>
              <w:t>2.1.</w:t>
            </w:r>
          </w:p>
        </w:tc>
        <w:tc>
          <w:tcPr>
            <w:tcW w:w="4414" w:type="dxa"/>
            <w:tcBorders>
              <w:top w:val="nil"/>
              <w:left w:val="nil"/>
              <w:bottom w:val="single" w:sz="4" w:space="0" w:color="auto"/>
              <w:right w:val="single" w:sz="4" w:space="0" w:color="auto"/>
            </w:tcBorders>
            <w:shd w:val="clear" w:color="auto" w:fill="auto"/>
            <w:vAlign w:val="center"/>
            <w:hideMark/>
          </w:tcPr>
          <w:p w14:paraId="5A1A8E75" w14:textId="77777777" w:rsidR="001C1677" w:rsidRPr="001C1677" w:rsidRDefault="001C1677" w:rsidP="001C1677">
            <w:pPr>
              <w:spacing w:after="75"/>
              <w:rPr>
                <w:highlight w:val="yellow"/>
              </w:rPr>
            </w:pPr>
            <w:r w:rsidRPr="001C1677">
              <w:rPr>
                <w:highlight w:val="yellow"/>
              </w:rPr>
              <w:t>Доля реализованных переданных государственных полномочий, полномочий сельских поселений</w:t>
            </w:r>
          </w:p>
        </w:tc>
        <w:tc>
          <w:tcPr>
            <w:tcW w:w="708" w:type="dxa"/>
            <w:tcBorders>
              <w:top w:val="nil"/>
              <w:left w:val="nil"/>
              <w:bottom w:val="single" w:sz="4" w:space="0" w:color="auto"/>
              <w:right w:val="single" w:sz="4" w:space="0" w:color="auto"/>
            </w:tcBorders>
            <w:shd w:val="clear" w:color="auto" w:fill="auto"/>
            <w:vAlign w:val="center"/>
            <w:hideMark/>
          </w:tcPr>
          <w:p w14:paraId="47D80D66" w14:textId="77777777" w:rsidR="001C1677" w:rsidRPr="001C1677" w:rsidRDefault="001C1677" w:rsidP="001C1677">
            <w:pPr>
              <w:spacing w:after="75"/>
              <w:rPr>
                <w:highlight w:val="yellow"/>
              </w:rPr>
            </w:pPr>
            <w:r w:rsidRPr="001C1677">
              <w:rPr>
                <w:highlight w:val="yellow"/>
              </w:rPr>
              <w:t>%</w:t>
            </w:r>
          </w:p>
        </w:tc>
        <w:tc>
          <w:tcPr>
            <w:tcW w:w="1276" w:type="dxa"/>
            <w:tcBorders>
              <w:top w:val="nil"/>
              <w:left w:val="nil"/>
              <w:bottom w:val="single" w:sz="4" w:space="0" w:color="auto"/>
              <w:right w:val="single" w:sz="4" w:space="0" w:color="auto"/>
            </w:tcBorders>
            <w:shd w:val="clear" w:color="auto" w:fill="auto"/>
            <w:noWrap/>
            <w:vAlign w:val="center"/>
            <w:hideMark/>
          </w:tcPr>
          <w:p w14:paraId="4686D54D" w14:textId="77777777" w:rsidR="001C1677" w:rsidRPr="001C1677" w:rsidRDefault="001C1677" w:rsidP="001C1677">
            <w:pPr>
              <w:spacing w:after="75"/>
              <w:jc w:val="center"/>
              <w:rPr>
                <w:highlight w:val="yellow"/>
              </w:rPr>
            </w:pPr>
            <w:r w:rsidRPr="001C1677">
              <w:rPr>
                <w:highlight w:val="yellow"/>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DB1BD3F" w14:textId="77777777" w:rsidR="001C1677" w:rsidRPr="001C1677" w:rsidRDefault="001C1677" w:rsidP="001C1677">
            <w:pPr>
              <w:spacing w:after="75"/>
              <w:jc w:val="center"/>
              <w:rPr>
                <w:highlight w:val="yellow"/>
              </w:rPr>
            </w:pPr>
            <w:r w:rsidRPr="001C1677">
              <w:rPr>
                <w:highlight w:val="yellow"/>
              </w:rPr>
              <w:t>100</w:t>
            </w:r>
          </w:p>
        </w:tc>
        <w:tc>
          <w:tcPr>
            <w:tcW w:w="709" w:type="dxa"/>
            <w:tcBorders>
              <w:top w:val="nil"/>
              <w:left w:val="nil"/>
              <w:bottom w:val="single" w:sz="4" w:space="0" w:color="auto"/>
              <w:right w:val="single" w:sz="4" w:space="0" w:color="auto"/>
            </w:tcBorders>
            <w:vAlign w:val="center"/>
          </w:tcPr>
          <w:p w14:paraId="66B5DE4B" w14:textId="77777777" w:rsidR="001C1677" w:rsidRPr="001C1677" w:rsidRDefault="001C1677" w:rsidP="001C1677">
            <w:pPr>
              <w:spacing w:after="75"/>
              <w:jc w:val="center"/>
              <w:rPr>
                <w:highlight w:val="yellow"/>
              </w:rPr>
            </w:pPr>
            <w:r w:rsidRPr="001C1677">
              <w:rPr>
                <w:highlight w:val="yellow"/>
              </w:rPr>
              <w:t>100</w:t>
            </w:r>
          </w:p>
        </w:tc>
      </w:tr>
      <w:tr w:rsidR="001C1677" w:rsidRPr="001C1677" w14:paraId="0C7F8405" w14:textId="77777777" w:rsidTr="001C1677">
        <w:trPr>
          <w:trHeight w:val="282"/>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16BCEF30" w14:textId="77777777" w:rsidR="001C1677" w:rsidRPr="001C1677" w:rsidRDefault="001C1677" w:rsidP="001C1677">
            <w:pPr>
              <w:spacing w:after="75"/>
              <w:rPr>
                <w:highlight w:val="yellow"/>
              </w:rPr>
            </w:pPr>
            <w:r w:rsidRPr="001C1677">
              <w:rPr>
                <w:highlight w:val="yellow"/>
              </w:rPr>
              <w:t>3</w:t>
            </w:r>
          </w:p>
        </w:tc>
        <w:tc>
          <w:tcPr>
            <w:tcW w:w="8383" w:type="dxa"/>
            <w:gridSpan w:val="5"/>
            <w:tcBorders>
              <w:top w:val="nil"/>
              <w:left w:val="single" w:sz="4" w:space="0" w:color="auto"/>
              <w:bottom w:val="single" w:sz="4" w:space="0" w:color="auto"/>
              <w:right w:val="single" w:sz="4" w:space="0" w:color="auto"/>
            </w:tcBorders>
            <w:vAlign w:val="center"/>
          </w:tcPr>
          <w:p w14:paraId="6930B43D" w14:textId="77777777" w:rsidR="001C1677" w:rsidRPr="001C1677" w:rsidRDefault="001C1677" w:rsidP="001C1677">
            <w:pPr>
              <w:spacing w:after="75"/>
              <w:jc w:val="center"/>
              <w:rPr>
                <w:highlight w:val="yellow"/>
              </w:rPr>
            </w:pPr>
          </w:p>
        </w:tc>
      </w:tr>
      <w:tr w:rsidR="001C1677" w:rsidRPr="001C1677" w14:paraId="4D6DE292" w14:textId="77777777" w:rsidTr="001C1677">
        <w:trPr>
          <w:trHeight w:val="77"/>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12F870F6" w14:textId="77777777" w:rsidR="001C1677" w:rsidRPr="001C1677" w:rsidRDefault="001C1677" w:rsidP="001C1677">
            <w:pPr>
              <w:spacing w:after="75"/>
              <w:rPr>
                <w:highlight w:val="yellow"/>
              </w:rPr>
            </w:pPr>
            <w:r w:rsidRPr="001C1677">
              <w:rPr>
                <w:highlight w:val="yellow"/>
              </w:rPr>
              <w:t>3.1.</w:t>
            </w:r>
          </w:p>
        </w:tc>
        <w:tc>
          <w:tcPr>
            <w:tcW w:w="4414" w:type="dxa"/>
            <w:tcBorders>
              <w:top w:val="nil"/>
              <w:left w:val="nil"/>
              <w:bottom w:val="single" w:sz="4" w:space="0" w:color="auto"/>
              <w:right w:val="single" w:sz="4" w:space="0" w:color="auto"/>
            </w:tcBorders>
            <w:shd w:val="clear" w:color="auto" w:fill="auto"/>
            <w:vAlign w:val="center"/>
            <w:hideMark/>
          </w:tcPr>
          <w:p w14:paraId="6012493C" w14:textId="77777777" w:rsidR="001C1677" w:rsidRPr="001C1677" w:rsidRDefault="001C1677" w:rsidP="001C1677">
            <w:pPr>
              <w:spacing w:after="75"/>
              <w:rPr>
                <w:highlight w:val="yellow"/>
              </w:rPr>
            </w:pPr>
            <w:r w:rsidRPr="001C1677">
              <w:rPr>
                <w:highlight w:val="yellow"/>
              </w:rPr>
              <w:t xml:space="preserve">Транспортное обеспечение органов администрации </w:t>
            </w:r>
          </w:p>
        </w:tc>
        <w:tc>
          <w:tcPr>
            <w:tcW w:w="708" w:type="dxa"/>
            <w:tcBorders>
              <w:top w:val="nil"/>
              <w:left w:val="nil"/>
              <w:bottom w:val="single" w:sz="4" w:space="0" w:color="auto"/>
              <w:right w:val="single" w:sz="4" w:space="0" w:color="auto"/>
            </w:tcBorders>
            <w:shd w:val="clear" w:color="auto" w:fill="auto"/>
            <w:vAlign w:val="center"/>
            <w:hideMark/>
          </w:tcPr>
          <w:p w14:paraId="389061A8" w14:textId="77777777" w:rsidR="001C1677" w:rsidRPr="001C1677" w:rsidRDefault="001C1677" w:rsidP="001C1677">
            <w:pPr>
              <w:spacing w:after="75"/>
              <w:rPr>
                <w:highlight w:val="yellow"/>
              </w:rPr>
            </w:pPr>
            <w:r w:rsidRPr="001C1677">
              <w:rPr>
                <w:highlight w:val="yellow"/>
              </w:rPr>
              <w:t>%</w:t>
            </w:r>
          </w:p>
        </w:tc>
        <w:tc>
          <w:tcPr>
            <w:tcW w:w="1276" w:type="dxa"/>
            <w:tcBorders>
              <w:top w:val="nil"/>
              <w:left w:val="nil"/>
              <w:bottom w:val="single" w:sz="4" w:space="0" w:color="auto"/>
              <w:right w:val="single" w:sz="4" w:space="0" w:color="auto"/>
            </w:tcBorders>
            <w:shd w:val="clear" w:color="auto" w:fill="auto"/>
            <w:noWrap/>
            <w:vAlign w:val="center"/>
            <w:hideMark/>
          </w:tcPr>
          <w:p w14:paraId="15FF423A" w14:textId="77777777" w:rsidR="001C1677" w:rsidRPr="001C1677" w:rsidRDefault="001C1677" w:rsidP="001C1677">
            <w:pPr>
              <w:spacing w:after="75"/>
              <w:jc w:val="center"/>
              <w:rPr>
                <w:highlight w:val="yellow"/>
              </w:rPr>
            </w:pPr>
            <w:r w:rsidRPr="001C1677">
              <w:rPr>
                <w:highlight w:val="yellow"/>
              </w:rPr>
              <w:t>100,0</w:t>
            </w:r>
          </w:p>
        </w:tc>
        <w:tc>
          <w:tcPr>
            <w:tcW w:w="1276" w:type="dxa"/>
            <w:tcBorders>
              <w:top w:val="nil"/>
              <w:left w:val="nil"/>
              <w:bottom w:val="single" w:sz="4" w:space="0" w:color="auto"/>
              <w:right w:val="single" w:sz="4" w:space="0" w:color="auto"/>
            </w:tcBorders>
            <w:shd w:val="clear" w:color="auto" w:fill="auto"/>
            <w:noWrap/>
            <w:vAlign w:val="center"/>
            <w:hideMark/>
          </w:tcPr>
          <w:p w14:paraId="7C9C5686" w14:textId="77777777" w:rsidR="001C1677" w:rsidRPr="001C1677" w:rsidRDefault="001C1677" w:rsidP="001C1677">
            <w:pPr>
              <w:spacing w:after="75"/>
              <w:jc w:val="center"/>
              <w:rPr>
                <w:highlight w:val="yellow"/>
              </w:rPr>
            </w:pPr>
            <w:r w:rsidRPr="001C1677">
              <w:rPr>
                <w:highlight w:val="yellow"/>
              </w:rPr>
              <w:t>100,0</w:t>
            </w:r>
          </w:p>
        </w:tc>
        <w:tc>
          <w:tcPr>
            <w:tcW w:w="709" w:type="dxa"/>
            <w:tcBorders>
              <w:top w:val="nil"/>
              <w:left w:val="nil"/>
              <w:bottom w:val="single" w:sz="4" w:space="0" w:color="auto"/>
              <w:right w:val="single" w:sz="4" w:space="0" w:color="auto"/>
            </w:tcBorders>
            <w:vAlign w:val="center"/>
          </w:tcPr>
          <w:p w14:paraId="14B0605F" w14:textId="77777777" w:rsidR="001C1677" w:rsidRPr="001C1677" w:rsidRDefault="001C1677" w:rsidP="001C1677">
            <w:pPr>
              <w:spacing w:after="75"/>
              <w:jc w:val="center"/>
              <w:rPr>
                <w:highlight w:val="yellow"/>
              </w:rPr>
            </w:pPr>
            <w:r w:rsidRPr="001C1677">
              <w:rPr>
                <w:highlight w:val="yellow"/>
              </w:rPr>
              <w:t>100</w:t>
            </w:r>
          </w:p>
        </w:tc>
      </w:tr>
      <w:tr w:rsidR="001C1677" w:rsidRPr="001C1677" w14:paraId="51D0D52A" w14:textId="77777777" w:rsidTr="001C1677">
        <w:trPr>
          <w:trHeight w:val="77"/>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0B99CE83" w14:textId="77777777" w:rsidR="001C1677" w:rsidRPr="001C1677" w:rsidRDefault="001C1677" w:rsidP="001C1677">
            <w:pPr>
              <w:spacing w:after="75"/>
              <w:rPr>
                <w:highlight w:val="yellow"/>
              </w:rPr>
            </w:pPr>
            <w:r w:rsidRPr="001C1677">
              <w:rPr>
                <w:highlight w:val="yellow"/>
              </w:rPr>
              <w:t>3.2.</w:t>
            </w:r>
          </w:p>
        </w:tc>
        <w:tc>
          <w:tcPr>
            <w:tcW w:w="4414" w:type="dxa"/>
            <w:tcBorders>
              <w:top w:val="nil"/>
              <w:left w:val="nil"/>
              <w:bottom w:val="single" w:sz="4" w:space="0" w:color="auto"/>
              <w:right w:val="single" w:sz="4" w:space="0" w:color="auto"/>
            </w:tcBorders>
            <w:shd w:val="clear" w:color="auto" w:fill="auto"/>
            <w:vAlign w:val="center"/>
            <w:hideMark/>
          </w:tcPr>
          <w:p w14:paraId="26943868" w14:textId="77777777" w:rsidR="001C1677" w:rsidRPr="001C1677" w:rsidRDefault="001C1677" w:rsidP="001C1677">
            <w:pPr>
              <w:spacing w:after="75"/>
              <w:rPr>
                <w:highlight w:val="yellow"/>
              </w:rPr>
            </w:pPr>
            <w:r w:rsidRPr="001C1677">
              <w:rPr>
                <w:highlight w:val="yellow"/>
              </w:rPr>
              <w:t>Техническое обеспечение органов администрации</w:t>
            </w:r>
          </w:p>
        </w:tc>
        <w:tc>
          <w:tcPr>
            <w:tcW w:w="708" w:type="dxa"/>
            <w:tcBorders>
              <w:top w:val="nil"/>
              <w:left w:val="nil"/>
              <w:bottom w:val="single" w:sz="4" w:space="0" w:color="auto"/>
              <w:right w:val="single" w:sz="4" w:space="0" w:color="auto"/>
            </w:tcBorders>
            <w:shd w:val="clear" w:color="auto" w:fill="auto"/>
            <w:vAlign w:val="center"/>
            <w:hideMark/>
          </w:tcPr>
          <w:p w14:paraId="1F44A5D4" w14:textId="77777777" w:rsidR="001C1677" w:rsidRPr="001C1677" w:rsidRDefault="001C1677" w:rsidP="001C1677">
            <w:pPr>
              <w:spacing w:after="75"/>
              <w:rPr>
                <w:highlight w:val="yellow"/>
              </w:rPr>
            </w:pPr>
            <w:r w:rsidRPr="001C1677">
              <w:rPr>
                <w:highlight w:val="yellow"/>
              </w:rPr>
              <w:t>%</w:t>
            </w:r>
          </w:p>
        </w:tc>
        <w:tc>
          <w:tcPr>
            <w:tcW w:w="1276" w:type="dxa"/>
            <w:tcBorders>
              <w:top w:val="nil"/>
              <w:left w:val="nil"/>
              <w:bottom w:val="single" w:sz="4" w:space="0" w:color="auto"/>
              <w:right w:val="single" w:sz="4" w:space="0" w:color="auto"/>
            </w:tcBorders>
            <w:shd w:val="clear" w:color="auto" w:fill="auto"/>
            <w:noWrap/>
            <w:vAlign w:val="center"/>
            <w:hideMark/>
          </w:tcPr>
          <w:p w14:paraId="279A8AC3" w14:textId="77777777" w:rsidR="001C1677" w:rsidRPr="001C1677" w:rsidRDefault="001C1677" w:rsidP="001C1677">
            <w:pPr>
              <w:spacing w:after="75"/>
              <w:jc w:val="center"/>
              <w:rPr>
                <w:highlight w:val="yellow"/>
              </w:rPr>
            </w:pPr>
            <w:r w:rsidRPr="001C1677">
              <w:rPr>
                <w:highlight w:val="yellow"/>
              </w:rPr>
              <w:t>100,0</w:t>
            </w:r>
          </w:p>
        </w:tc>
        <w:tc>
          <w:tcPr>
            <w:tcW w:w="1276" w:type="dxa"/>
            <w:tcBorders>
              <w:top w:val="nil"/>
              <w:left w:val="nil"/>
              <w:bottom w:val="single" w:sz="4" w:space="0" w:color="auto"/>
              <w:right w:val="single" w:sz="4" w:space="0" w:color="auto"/>
            </w:tcBorders>
            <w:shd w:val="clear" w:color="auto" w:fill="auto"/>
            <w:noWrap/>
            <w:vAlign w:val="center"/>
            <w:hideMark/>
          </w:tcPr>
          <w:p w14:paraId="6ECA1F06" w14:textId="77777777" w:rsidR="001C1677" w:rsidRPr="001C1677" w:rsidRDefault="001C1677" w:rsidP="001C1677">
            <w:pPr>
              <w:spacing w:after="75"/>
              <w:jc w:val="center"/>
              <w:rPr>
                <w:highlight w:val="yellow"/>
              </w:rPr>
            </w:pPr>
            <w:r w:rsidRPr="001C1677">
              <w:rPr>
                <w:highlight w:val="yellow"/>
              </w:rPr>
              <w:t>100,0</w:t>
            </w:r>
          </w:p>
        </w:tc>
        <w:tc>
          <w:tcPr>
            <w:tcW w:w="709" w:type="dxa"/>
            <w:tcBorders>
              <w:top w:val="nil"/>
              <w:left w:val="nil"/>
              <w:bottom w:val="single" w:sz="4" w:space="0" w:color="auto"/>
              <w:right w:val="single" w:sz="4" w:space="0" w:color="auto"/>
            </w:tcBorders>
            <w:vAlign w:val="center"/>
          </w:tcPr>
          <w:p w14:paraId="5B150E42" w14:textId="77777777" w:rsidR="001C1677" w:rsidRPr="001C1677" w:rsidRDefault="001C1677" w:rsidP="001C1677">
            <w:pPr>
              <w:spacing w:after="75"/>
              <w:jc w:val="center"/>
              <w:rPr>
                <w:highlight w:val="yellow"/>
              </w:rPr>
            </w:pPr>
            <w:r w:rsidRPr="001C1677">
              <w:rPr>
                <w:highlight w:val="yellow"/>
              </w:rPr>
              <w:t>100</w:t>
            </w:r>
          </w:p>
        </w:tc>
      </w:tr>
      <w:tr w:rsidR="001C1677" w:rsidRPr="001C1677" w14:paraId="2A09352B" w14:textId="77777777" w:rsidTr="001C1677">
        <w:trPr>
          <w:trHeight w:val="77"/>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538E8845" w14:textId="77777777" w:rsidR="001C1677" w:rsidRPr="001C1677" w:rsidRDefault="001C1677" w:rsidP="001C1677">
            <w:pPr>
              <w:spacing w:after="75"/>
              <w:rPr>
                <w:highlight w:val="yellow"/>
              </w:rPr>
            </w:pPr>
            <w:r w:rsidRPr="001C1677">
              <w:rPr>
                <w:highlight w:val="yellow"/>
              </w:rPr>
              <w:t>3.3.</w:t>
            </w:r>
          </w:p>
        </w:tc>
        <w:tc>
          <w:tcPr>
            <w:tcW w:w="4414" w:type="dxa"/>
            <w:tcBorders>
              <w:top w:val="nil"/>
              <w:left w:val="nil"/>
              <w:bottom w:val="single" w:sz="4" w:space="0" w:color="auto"/>
              <w:right w:val="single" w:sz="4" w:space="0" w:color="auto"/>
            </w:tcBorders>
            <w:shd w:val="clear" w:color="auto" w:fill="auto"/>
            <w:vAlign w:val="center"/>
            <w:hideMark/>
          </w:tcPr>
          <w:p w14:paraId="1E0E9B01" w14:textId="77777777" w:rsidR="001C1677" w:rsidRPr="001C1677" w:rsidRDefault="001C1677" w:rsidP="001C1677">
            <w:pPr>
              <w:spacing w:after="75"/>
              <w:rPr>
                <w:highlight w:val="yellow"/>
              </w:rPr>
            </w:pPr>
            <w:r w:rsidRPr="001C1677">
              <w:rPr>
                <w:highlight w:val="yellow"/>
              </w:rPr>
              <w:t>Обеспечение деятельности ЕДДС</w:t>
            </w:r>
          </w:p>
        </w:tc>
        <w:tc>
          <w:tcPr>
            <w:tcW w:w="708" w:type="dxa"/>
            <w:tcBorders>
              <w:top w:val="nil"/>
              <w:left w:val="nil"/>
              <w:bottom w:val="single" w:sz="4" w:space="0" w:color="auto"/>
              <w:right w:val="single" w:sz="4" w:space="0" w:color="auto"/>
            </w:tcBorders>
            <w:shd w:val="clear" w:color="auto" w:fill="auto"/>
            <w:vAlign w:val="center"/>
            <w:hideMark/>
          </w:tcPr>
          <w:p w14:paraId="315D4A55" w14:textId="77777777" w:rsidR="001C1677" w:rsidRPr="001C1677" w:rsidRDefault="001C1677" w:rsidP="001C1677">
            <w:pPr>
              <w:spacing w:after="75"/>
              <w:rPr>
                <w:highlight w:val="yellow"/>
              </w:rPr>
            </w:pPr>
            <w:r w:rsidRPr="001C1677">
              <w:rPr>
                <w:highlight w:val="yellow"/>
              </w:rPr>
              <w:t>%</w:t>
            </w:r>
          </w:p>
        </w:tc>
        <w:tc>
          <w:tcPr>
            <w:tcW w:w="1276" w:type="dxa"/>
            <w:tcBorders>
              <w:top w:val="nil"/>
              <w:left w:val="nil"/>
              <w:bottom w:val="single" w:sz="4" w:space="0" w:color="auto"/>
              <w:right w:val="single" w:sz="4" w:space="0" w:color="auto"/>
            </w:tcBorders>
            <w:shd w:val="clear" w:color="auto" w:fill="auto"/>
            <w:noWrap/>
            <w:vAlign w:val="center"/>
            <w:hideMark/>
          </w:tcPr>
          <w:p w14:paraId="62F977F8" w14:textId="77777777" w:rsidR="001C1677" w:rsidRPr="001C1677" w:rsidRDefault="001C1677" w:rsidP="001C1677">
            <w:pPr>
              <w:spacing w:after="75"/>
              <w:jc w:val="center"/>
              <w:rPr>
                <w:highlight w:val="yellow"/>
              </w:rPr>
            </w:pPr>
            <w:r w:rsidRPr="001C1677">
              <w:rPr>
                <w:highlight w:val="yellow"/>
              </w:rPr>
              <w:t>100,0</w:t>
            </w:r>
          </w:p>
        </w:tc>
        <w:tc>
          <w:tcPr>
            <w:tcW w:w="1276" w:type="dxa"/>
            <w:tcBorders>
              <w:top w:val="nil"/>
              <w:left w:val="nil"/>
              <w:bottom w:val="single" w:sz="4" w:space="0" w:color="auto"/>
              <w:right w:val="single" w:sz="4" w:space="0" w:color="auto"/>
            </w:tcBorders>
            <w:shd w:val="clear" w:color="auto" w:fill="auto"/>
            <w:noWrap/>
            <w:vAlign w:val="center"/>
            <w:hideMark/>
          </w:tcPr>
          <w:p w14:paraId="177C3DD0" w14:textId="77777777" w:rsidR="001C1677" w:rsidRPr="001C1677" w:rsidRDefault="001C1677" w:rsidP="001C1677">
            <w:pPr>
              <w:spacing w:after="75"/>
              <w:jc w:val="center"/>
              <w:rPr>
                <w:highlight w:val="yellow"/>
              </w:rPr>
            </w:pPr>
            <w:r w:rsidRPr="001C1677">
              <w:rPr>
                <w:highlight w:val="yellow"/>
              </w:rPr>
              <w:t>100,0</w:t>
            </w:r>
          </w:p>
        </w:tc>
        <w:tc>
          <w:tcPr>
            <w:tcW w:w="709" w:type="dxa"/>
            <w:tcBorders>
              <w:top w:val="nil"/>
              <w:left w:val="nil"/>
              <w:bottom w:val="single" w:sz="4" w:space="0" w:color="auto"/>
              <w:right w:val="single" w:sz="4" w:space="0" w:color="auto"/>
            </w:tcBorders>
            <w:vAlign w:val="center"/>
          </w:tcPr>
          <w:p w14:paraId="145C0A70" w14:textId="77777777" w:rsidR="001C1677" w:rsidRPr="001C1677" w:rsidRDefault="001C1677" w:rsidP="001C1677">
            <w:pPr>
              <w:spacing w:after="75"/>
              <w:jc w:val="center"/>
              <w:rPr>
                <w:highlight w:val="yellow"/>
              </w:rPr>
            </w:pPr>
            <w:r w:rsidRPr="001C1677">
              <w:rPr>
                <w:highlight w:val="yellow"/>
              </w:rPr>
              <w:t>100</w:t>
            </w:r>
          </w:p>
        </w:tc>
      </w:tr>
    </w:tbl>
    <w:p w14:paraId="3E497B3A" w14:textId="77777777" w:rsidR="001C1677" w:rsidRPr="001C1677" w:rsidRDefault="001C1677" w:rsidP="001C1677">
      <w:pPr>
        <w:suppressAutoHyphens/>
        <w:ind w:firstLine="709"/>
        <w:jc w:val="both"/>
        <w:rPr>
          <w:bCs/>
          <w:highlight w:val="yellow"/>
        </w:rPr>
      </w:pPr>
    </w:p>
    <w:p w14:paraId="24093A49" w14:textId="77777777" w:rsidR="001C1677" w:rsidRPr="001C1677" w:rsidRDefault="001C1677" w:rsidP="001C1677">
      <w:pPr>
        <w:autoSpaceDE w:val="0"/>
        <w:autoSpaceDN w:val="0"/>
        <w:adjustRightInd w:val="0"/>
        <w:ind w:firstLine="709"/>
        <w:jc w:val="both"/>
        <w:rPr>
          <w:highlight w:val="yellow"/>
        </w:rPr>
      </w:pPr>
      <w:r w:rsidRPr="001C1677">
        <w:rPr>
          <w:highlight w:val="yellow"/>
        </w:rPr>
        <w:t>Эффективность реализации программы оценивается на основе целевых показателей и индикаторов, исходя из соответствия текущих значений показателей (индикаторов) с их целевыми значениями.</w:t>
      </w:r>
    </w:p>
    <w:p w14:paraId="110DD0AC" w14:textId="77777777" w:rsidR="001C1677" w:rsidRPr="001C1677" w:rsidRDefault="001C1677" w:rsidP="001C1677">
      <w:pPr>
        <w:autoSpaceDE w:val="0"/>
        <w:autoSpaceDN w:val="0"/>
        <w:adjustRightInd w:val="0"/>
        <w:ind w:firstLine="709"/>
        <w:jc w:val="both"/>
        <w:rPr>
          <w:highlight w:val="yellow"/>
        </w:rPr>
      </w:pPr>
      <w:r w:rsidRPr="001C1677">
        <w:rPr>
          <w:highlight w:val="yellow"/>
        </w:rPr>
        <w:t>Оценка эффективности реализации программы по показателям определяется по формуле:</w:t>
      </w:r>
    </w:p>
    <w:p w14:paraId="5A0B1B44" w14:textId="77777777" w:rsidR="001C1677" w:rsidRPr="001C1677" w:rsidRDefault="001C1677" w:rsidP="001C1677">
      <w:pPr>
        <w:autoSpaceDE w:val="0"/>
        <w:autoSpaceDN w:val="0"/>
        <w:adjustRightInd w:val="0"/>
        <w:ind w:firstLine="709"/>
        <w:jc w:val="both"/>
        <w:rPr>
          <w:highlight w:val="yellow"/>
        </w:rPr>
      </w:pPr>
      <w:r w:rsidRPr="001C1677">
        <w:rPr>
          <w:color w:val="000000"/>
          <w:sz w:val="20"/>
          <w:szCs w:val="20"/>
          <w:highlight w:val="yellow"/>
        </w:rPr>
        <w:t>Д</w:t>
      </w:r>
      <w:r w:rsidRPr="001C1677">
        <w:rPr>
          <w:color w:val="000000"/>
          <w:highlight w:val="yellow"/>
        </w:rPr>
        <w:t>ля показателей (индикаторов), желаемой тенденцией развития которых является рост значений:</w:t>
      </w:r>
    </w:p>
    <w:p w14:paraId="7721F629" w14:textId="77777777" w:rsidR="001C1677" w:rsidRPr="001C1677" w:rsidRDefault="001C1677" w:rsidP="001C1677">
      <w:pPr>
        <w:autoSpaceDE w:val="0"/>
        <w:autoSpaceDN w:val="0"/>
        <w:adjustRightInd w:val="0"/>
        <w:ind w:firstLine="709"/>
        <w:jc w:val="center"/>
        <w:rPr>
          <w:highlight w:val="yellow"/>
        </w:rPr>
      </w:pPr>
      <w:r w:rsidRPr="001C1677">
        <w:rPr>
          <w:highlight w:val="yellow"/>
        </w:rPr>
        <w:t xml:space="preserve">         Tfi</w:t>
      </w:r>
    </w:p>
    <w:p w14:paraId="6CED89C3" w14:textId="77777777" w:rsidR="001C1677" w:rsidRPr="001C1677" w:rsidRDefault="001C1677" w:rsidP="001C1677">
      <w:pPr>
        <w:autoSpaceDE w:val="0"/>
        <w:autoSpaceDN w:val="0"/>
        <w:adjustRightInd w:val="0"/>
        <w:ind w:firstLine="709"/>
        <w:jc w:val="center"/>
        <w:rPr>
          <w:highlight w:val="yellow"/>
        </w:rPr>
      </w:pPr>
      <w:r w:rsidRPr="001C1677">
        <w:rPr>
          <w:highlight w:val="yellow"/>
        </w:rPr>
        <w:t xml:space="preserve">                Ei = --- x 100%, </w:t>
      </w:r>
    </w:p>
    <w:p w14:paraId="6FCAFC3E" w14:textId="77777777" w:rsidR="001C1677" w:rsidRPr="001C1677" w:rsidRDefault="001C1677" w:rsidP="001C1677">
      <w:pPr>
        <w:autoSpaceDE w:val="0"/>
        <w:autoSpaceDN w:val="0"/>
        <w:adjustRightInd w:val="0"/>
        <w:ind w:firstLine="709"/>
        <w:jc w:val="center"/>
        <w:rPr>
          <w:highlight w:val="yellow"/>
        </w:rPr>
      </w:pPr>
      <w:r w:rsidRPr="001C1677">
        <w:rPr>
          <w:highlight w:val="yellow"/>
        </w:rPr>
        <w:t xml:space="preserve">         TNi</w:t>
      </w:r>
    </w:p>
    <w:p w14:paraId="593BC0D8" w14:textId="77777777" w:rsidR="001C1677" w:rsidRPr="001C1677" w:rsidRDefault="001C1677" w:rsidP="001C1677">
      <w:pPr>
        <w:autoSpaceDE w:val="0"/>
        <w:autoSpaceDN w:val="0"/>
        <w:adjustRightInd w:val="0"/>
        <w:ind w:firstLine="709"/>
        <w:jc w:val="both"/>
        <w:rPr>
          <w:color w:val="000000"/>
          <w:highlight w:val="yellow"/>
        </w:rPr>
      </w:pPr>
      <w:r w:rsidRPr="001C1677">
        <w:rPr>
          <w:color w:val="000000"/>
          <w:sz w:val="20"/>
          <w:szCs w:val="20"/>
          <w:highlight w:val="yellow"/>
        </w:rPr>
        <w:t>и д</w:t>
      </w:r>
      <w:r w:rsidRPr="001C1677">
        <w:rPr>
          <w:color w:val="000000"/>
          <w:highlight w:val="yellow"/>
        </w:rPr>
        <w:t>ля показателей (индикаторов), желаемой тенденцией развития которых является снижение значений:</w:t>
      </w:r>
    </w:p>
    <w:p w14:paraId="64621514" w14:textId="77777777" w:rsidR="001C1677" w:rsidRPr="001C1677" w:rsidRDefault="001C1677" w:rsidP="001C1677">
      <w:pPr>
        <w:autoSpaceDE w:val="0"/>
        <w:autoSpaceDN w:val="0"/>
        <w:adjustRightInd w:val="0"/>
        <w:ind w:firstLine="709"/>
        <w:jc w:val="center"/>
        <w:rPr>
          <w:highlight w:val="yellow"/>
        </w:rPr>
      </w:pPr>
      <w:r w:rsidRPr="001C1677">
        <w:rPr>
          <w:highlight w:val="yellow"/>
        </w:rPr>
        <w:t xml:space="preserve">         TNi</w:t>
      </w:r>
    </w:p>
    <w:p w14:paraId="21CF8EB6" w14:textId="77777777" w:rsidR="001C1677" w:rsidRPr="001C1677" w:rsidRDefault="001C1677" w:rsidP="001C1677">
      <w:pPr>
        <w:autoSpaceDE w:val="0"/>
        <w:autoSpaceDN w:val="0"/>
        <w:adjustRightInd w:val="0"/>
        <w:ind w:firstLine="709"/>
        <w:jc w:val="center"/>
        <w:rPr>
          <w:highlight w:val="yellow"/>
        </w:rPr>
      </w:pPr>
      <w:r w:rsidRPr="001C1677">
        <w:rPr>
          <w:highlight w:val="yellow"/>
        </w:rPr>
        <w:t xml:space="preserve">                       Ei = --- x 100%, где:</w:t>
      </w:r>
    </w:p>
    <w:p w14:paraId="32A2ABEB" w14:textId="77777777" w:rsidR="001C1677" w:rsidRPr="001C1677" w:rsidRDefault="001C1677" w:rsidP="001C1677">
      <w:pPr>
        <w:autoSpaceDE w:val="0"/>
        <w:autoSpaceDN w:val="0"/>
        <w:adjustRightInd w:val="0"/>
        <w:ind w:firstLine="709"/>
        <w:jc w:val="center"/>
        <w:rPr>
          <w:highlight w:val="yellow"/>
        </w:rPr>
      </w:pPr>
      <w:r w:rsidRPr="001C1677">
        <w:rPr>
          <w:highlight w:val="yellow"/>
        </w:rPr>
        <w:t xml:space="preserve">         Tfi</w:t>
      </w:r>
    </w:p>
    <w:p w14:paraId="25AA1B02" w14:textId="77777777" w:rsidR="001C1677" w:rsidRPr="001C1677" w:rsidRDefault="001C1677" w:rsidP="001C1677">
      <w:pPr>
        <w:autoSpaceDE w:val="0"/>
        <w:autoSpaceDN w:val="0"/>
        <w:adjustRightInd w:val="0"/>
        <w:ind w:firstLine="709"/>
        <w:jc w:val="center"/>
        <w:rPr>
          <w:highlight w:val="yellow"/>
        </w:rPr>
      </w:pPr>
    </w:p>
    <w:p w14:paraId="09DADDE4" w14:textId="77777777" w:rsidR="001C1677" w:rsidRPr="001C1677" w:rsidRDefault="001C1677" w:rsidP="001C1677">
      <w:pPr>
        <w:autoSpaceDE w:val="0"/>
        <w:autoSpaceDN w:val="0"/>
        <w:adjustRightInd w:val="0"/>
        <w:ind w:firstLine="709"/>
        <w:rPr>
          <w:highlight w:val="yellow"/>
        </w:rPr>
      </w:pPr>
      <w:r w:rsidRPr="001C1677">
        <w:rPr>
          <w:b/>
          <w:highlight w:val="yellow"/>
        </w:rPr>
        <w:t>Ei</w:t>
      </w:r>
      <w:r w:rsidRPr="001C1677">
        <w:rPr>
          <w:highlight w:val="yellow"/>
        </w:rPr>
        <w:t xml:space="preserve"> - эффективность реализации i-й цели (задачи) подпрограммы (процентов);</w:t>
      </w:r>
    </w:p>
    <w:p w14:paraId="2C7F3637" w14:textId="77777777" w:rsidR="001C1677" w:rsidRPr="001C1677" w:rsidRDefault="001C1677" w:rsidP="001C1677">
      <w:pPr>
        <w:autoSpaceDE w:val="0"/>
        <w:autoSpaceDN w:val="0"/>
        <w:adjustRightInd w:val="0"/>
        <w:ind w:firstLine="709"/>
        <w:rPr>
          <w:highlight w:val="yellow"/>
        </w:rPr>
      </w:pPr>
      <w:r w:rsidRPr="001C1677">
        <w:rPr>
          <w:b/>
          <w:highlight w:val="yellow"/>
        </w:rPr>
        <w:t>Tfi</w:t>
      </w:r>
      <w:r w:rsidRPr="001C1677">
        <w:rPr>
          <w:highlight w:val="yellow"/>
        </w:rPr>
        <w:t xml:space="preserve"> - фактический показатель (индикатор), отражающий реализацию i-й цели (задачи) подпрограммы, достигнутый в ходе ее реализации;</w:t>
      </w:r>
    </w:p>
    <w:p w14:paraId="274FB346" w14:textId="77777777" w:rsidR="001C1677" w:rsidRPr="001C1677" w:rsidRDefault="001C1677" w:rsidP="001C1677">
      <w:pPr>
        <w:autoSpaceDE w:val="0"/>
        <w:autoSpaceDN w:val="0"/>
        <w:adjustRightInd w:val="0"/>
        <w:ind w:firstLine="709"/>
        <w:jc w:val="both"/>
        <w:rPr>
          <w:highlight w:val="yellow"/>
        </w:rPr>
      </w:pPr>
      <w:r w:rsidRPr="001C1677">
        <w:rPr>
          <w:b/>
          <w:highlight w:val="yellow"/>
        </w:rPr>
        <w:t>TNi</w:t>
      </w:r>
      <w:r w:rsidRPr="001C1677">
        <w:rPr>
          <w:highlight w:val="yellow"/>
        </w:rPr>
        <w:t xml:space="preserve"> - целевой показатель (индикатор), отражающий реализацию i-й цели (задачи), предусмотренный подпрограммой.</w:t>
      </w:r>
    </w:p>
    <w:p w14:paraId="379D4F5C" w14:textId="77777777" w:rsidR="001C1677" w:rsidRPr="001C1677" w:rsidRDefault="001C1677" w:rsidP="001C1677">
      <w:pPr>
        <w:autoSpaceDE w:val="0"/>
        <w:autoSpaceDN w:val="0"/>
        <w:adjustRightInd w:val="0"/>
        <w:ind w:firstLine="567"/>
        <w:jc w:val="both"/>
        <w:rPr>
          <w:highlight w:val="yellow"/>
        </w:rPr>
      </w:pPr>
      <w:r w:rsidRPr="001C1677">
        <w:rPr>
          <w:highlight w:val="yellow"/>
        </w:rPr>
        <w:t>Оценка эффективности реализации Муниципальной программы определяется по формуле:</w:t>
      </w:r>
    </w:p>
    <w:p w14:paraId="28FA487A" w14:textId="77777777" w:rsidR="001C1677" w:rsidRPr="001C1677" w:rsidRDefault="001C1677" w:rsidP="001C1677">
      <w:pPr>
        <w:autoSpaceDE w:val="0"/>
        <w:autoSpaceDN w:val="0"/>
        <w:adjustRightInd w:val="0"/>
        <w:ind w:firstLine="567"/>
        <w:jc w:val="center"/>
        <w:rPr>
          <w:highlight w:val="yellow"/>
          <w:lang w:val="de-DE"/>
        </w:rPr>
      </w:pPr>
      <w:r w:rsidRPr="001C1677">
        <w:rPr>
          <w:highlight w:val="yellow"/>
          <w:lang w:val="de-DE"/>
        </w:rPr>
        <w:t>n</w:t>
      </w:r>
    </w:p>
    <w:p w14:paraId="24BB31CF" w14:textId="77777777" w:rsidR="001C1677" w:rsidRPr="001C1677" w:rsidRDefault="001C1677" w:rsidP="001C1677">
      <w:pPr>
        <w:autoSpaceDE w:val="0"/>
        <w:autoSpaceDN w:val="0"/>
        <w:adjustRightInd w:val="0"/>
        <w:ind w:firstLine="567"/>
        <w:jc w:val="center"/>
        <w:rPr>
          <w:highlight w:val="yellow"/>
          <w:lang w:val="de-DE"/>
        </w:rPr>
      </w:pPr>
      <w:r w:rsidRPr="001C1677">
        <w:rPr>
          <w:highlight w:val="yellow"/>
          <w:lang w:val="de-DE"/>
        </w:rPr>
        <w:t xml:space="preserve">        SUM Ei</w:t>
      </w:r>
    </w:p>
    <w:p w14:paraId="3C72A299" w14:textId="77777777" w:rsidR="001C1677" w:rsidRPr="001C1677" w:rsidRDefault="001C1677" w:rsidP="001C1677">
      <w:pPr>
        <w:autoSpaceDE w:val="0"/>
        <w:autoSpaceDN w:val="0"/>
        <w:adjustRightInd w:val="0"/>
        <w:ind w:firstLine="567"/>
        <w:jc w:val="center"/>
        <w:rPr>
          <w:highlight w:val="yellow"/>
          <w:lang w:val="de-DE"/>
        </w:rPr>
      </w:pPr>
      <w:r w:rsidRPr="001C1677">
        <w:rPr>
          <w:highlight w:val="yellow"/>
          <w:lang w:val="de-DE"/>
        </w:rPr>
        <w:t xml:space="preserve">        i=1</w:t>
      </w:r>
    </w:p>
    <w:p w14:paraId="14D49D9A" w14:textId="77777777" w:rsidR="001C1677" w:rsidRPr="001C1677" w:rsidRDefault="001C1677" w:rsidP="001C1677">
      <w:pPr>
        <w:autoSpaceDE w:val="0"/>
        <w:autoSpaceDN w:val="0"/>
        <w:adjustRightInd w:val="0"/>
        <w:ind w:firstLine="567"/>
        <w:jc w:val="center"/>
        <w:rPr>
          <w:highlight w:val="yellow"/>
          <w:lang w:val="de-DE"/>
        </w:rPr>
      </w:pPr>
      <w:r w:rsidRPr="001C1677">
        <w:rPr>
          <w:highlight w:val="yellow"/>
          <w:lang w:val="de-DE"/>
        </w:rPr>
        <w:t xml:space="preserve">    E = ------ x 100%, </w:t>
      </w:r>
      <w:r w:rsidRPr="001C1677">
        <w:rPr>
          <w:highlight w:val="yellow"/>
        </w:rPr>
        <w:t>где</w:t>
      </w:r>
      <w:r w:rsidRPr="001C1677">
        <w:rPr>
          <w:highlight w:val="yellow"/>
          <w:lang w:val="de-DE"/>
        </w:rPr>
        <w:t>:</w:t>
      </w:r>
    </w:p>
    <w:p w14:paraId="3BAEE481" w14:textId="77777777" w:rsidR="001C1677" w:rsidRPr="001C1677" w:rsidRDefault="001C1677" w:rsidP="001C1677">
      <w:pPr>
        <w:autoSpaceDE w:val="0"/>
        <w:autoSpaceDN w:val="0"/>
        <w:adjustRightInd w:val="0"/>
        <w:ind w:firstLine="567"/>
        <w:jc w:val="center"/>
        <w:rPr>
          <w:highlight w:val="yellow"/>
        </w:rPr>
      </w:pPr>
      <w:r w:rsidRPr="001C1677">
        <w:rPr>
          <w:highlight w:val="yellow"/>
        </w:rPr>
        <w:t>n</w:t>
      </w:r>
    </w:p>
    <w:p w14:paraId="3F80EE3F" w14:textId="77777777" w:rsidR="001C1677" w:rsidRPr="001C1677" w:rsidRDefault="001C1677" w:rsidP="001C1677">
      <w:pPr>
        <w:autoSpaceDE w:val="0"/>
        <w:autoSpaceDN w:val="0"/>
        <w:adjustRightInd w:val="0"/>
        <w:ind w:firstLine="567"/>
        <w:rPr>
          <w:highlight w:val="yellow"/>
        </w:rPr>
      </w:pPr>
      <w:r w:rsidRPr="001C1677">
        <w:rPr>
          <w:b/>
          <w:highlight w:val="yellow"/>
        </w:rPr>
        <w:t xml:space="preserve">E </w:t>
      </w:r>
      <w:r w:rsidRPr="001C1677">
        <w:rPr>
          <w:highlight w:val="yellow"/>
        </w:rPr>
        <w:t>- эффективность реализации Муниципальной программы (процентов);</w:t>
      </w:r>
    </w:p>
    <w:p w14:paraId="5040C85E" w14:textId="77777777" w:rsidR="001C1677" w:rsidRPr="001C1677" w:rsidRDefault="001C1677" w:rsidP="001C1677">
      <w:pPr>
        <w:suppressAutoHyphens/>
        <w:ind w:firstLine="709"/>
        <w:jc w:val="both"/>
        <w:rPr>
          <w:bCs/>
          <w:highlight w:val="yellow"/>
        </w:rPr>
      </w:pPr>
      <w:r w:rsidRPr="001C1677">
        <w:rPr>
          <w:b/>
          <w:highlight w:val="yellow"/>
        </w:rPr>
        <w:t>n</w:t>
      </w:r>
      <w:r w:rsidRPr="001C1677">
        <w:rPr>
          <w:highlight w:val="yellow"/>
        </w:rPr>
        <w:t xml:space="preserve"> - количество показателей (индикаторов) Муниципальной программы</w:t>
      </w:r>
    </w:p>
    <w:p w14:paraId="6053A40D" w14:textId="7B8079D5" w:rsidR="001C1677" w:rsidRPr="001C1677" w:rsidRDefault="001C1677" w:rsidP="001C1677">
      <w:pPr>
        <w:suppressAutoHyphens/>
        <w:ind w:firstLine="709"/>
        <w:jc w:val="both"/>
        <w:rPr>
          <w:bCs/>
          <w:highlight w:val="yellow"/>
        </w:rPr>
      </w:pPr>
      <w:r w:rsidRPr="001C1677">
        <w:rPr>
          <w:bCs/>
          <w:highlight w:val="yellow"/>
        </w:rPr>
        <w:t xml:space="preserve">Е = (114+100+100+100+100+100+100)/7 = 102, что указывает на высокую эффективность реализации программы. </w:t>
      </w:r>
    </w:p>
    <w:p w14:paraId="03C961C4" w14:textId="77777777" w:rsidR="001C1677" w:rsidRPr="001C1677" w:rsidRDefault="001C1677" w:rsidP="001C1677">
      <w:pPr>
        <w:suppressAutoHyphens/>
        <w:ind w:firstLine="709"/>
        <w:jc w:val="both"/>
        <w:rPr>
          <w:bCs/>
          <w:highlight w:val="yellow"/>
        </w:rPr>
      </w:pPr>
    </w:p>
    <w:p w14:paraId="5FB843EA" w14:textId="77777777" w:rsidR="001C1677" w:rsidRPr="001C1677" w:rsidRDefault="001C1677" w:rsidP="001C1677">
      <w:pPr>
        <w:suppressAutoHyphens/>
        <w:rPr>
          <w:b/>
          <w:highlight w:val="yellow"/>
        </w:rPr>
      </w:pPr>
      <w:r w:rsidRPr="001C1677">
        <w:rPr>
          <w:b/>
          <w:highlight w:val="yellow"/>
        </w:rPr>
        <w:t xml:space="preserve">Раздел 8. </w:t>
      </w:r>
      <w:r w:rsidRPr="001C1677">
        <w:rPr>
          <w:rFonts w:eastAsia="Calibri"/>
          <w:b/>
          <w:highlight w:val="yellow"/>
        </w:rPr>
        <w:t>Предложения по дальнейшей реализации муниципальной программы</w:t>
      </w:r>
      <w:r w:rsidRPr="001C1677">
        <w:rPr>
          <w:rFonts w:eastAsia="Calibri"/>
          <w:b/>
          <w:highlight w:val="yellow"/>
        </w:rPr>
        <w:br/>
      </w:r>
    </w:p>
    <w:p w14:paraId="3B124C30" w14:textId="77777777" w:rsidR="001C1677" w:rsidRPr="001C1677" w:rsidRDefault="001C1677" w:rsidP="001C1677">
      <w:pPr>
        <w:suppressAutoHyphens/>
        <w:ind w:firstLine="709"/>
        <w:jc w:val="both"/>
        <w:rPr>
          <w:highlight w:val="yellow"/>
        </w:rPr>
      </w:pPr>
      <w:r w:rsidRPr="001C1677">
        <w:rPr>
          <w:highlight w:val="yellow"/>
        </w:rPr>
        <w:t>В целях эффективной реализации</w:t>
      </w:r>
      <w:r w:rsidRPr="001C1677">
        <w:rPr>
          <w:bCs/>
          <w:highlight w:val="yellow"/>
        </w:rPr>
        <w:t xml:space="preserve"> Программы необходимо </w:t>
      </w:r>
      <w:r w:rsidRPr="001C1677">
        <w:rPr>
          <w:highlight w:val="yellow"/>
        </w:rPr>
        <w:t xml:space="preserve">осуществлять корректировку целевых показателей, анализировать и </w:t>
      </w:r>
      <w:r w:rsidRPr="001C1677">
        <w:rPr>
          <w:bCs/>
          <w:highlight w:val="yellow"/>
        </w:rPr>
        <w:t>оптимизировать</w:t>
      </w:r>
      <w:r w:rsidRPr="001C1677">
        <w:rPr>
          <w:highlight w:val="yellow"/>
        </w:rPr>
        <w:t xml:space="preserve"> бюджетные расходы на реализацию программных мероприятий и своевременно вносить необходимые изменения. </w:t>
      </w:r>
    </w:p>
    <w:p w14:paraId="4801A1A8" w14:textId="77777777" w:rsidR="001C1677" w:rsidRPr="001C1677" w:rsidRDefault="001C1677" w:rsidP="001C1677">
      <w:pPr>
        <w:suppressAutoHyphens/>
        <w:ind w:firstLine="709"/>
        <w:jc w:val="both"/>
        <w:rPr>
          <w:highlight w:val="yellow"/>
        </w:rPr>
      </w:pPr>
    </w:p>
    <w:p w14:paraId="01A38A2B" w14:textId="77777777" w:rsidR="001C1677" w:rsidRPr="001C1677" w:rsidRDefault="001C1677" w:rsidP="001C1677">
      <w:pPr>
        <w:suppressAutoHyphens/>
        <w:ind w:firstLine="709"/>
        <w:jc w:val="both"/>
        <w:rPr>
          <w:b/>
          <w:highlight w:val="yellow"/>
        </w:rPr>
      </w:pPr>
      <w:r w:rsidRPr="001C1677">
        <w:rPr>
          <w:b/>
          <w:highlight w:val="yellow"/>
        </w:rPr>
        <w:t>Ресурсное обеспечение муниципальной программы</w:t>
      </w:r>
    </w:p>
    <w:p w14:paraId="79F848D1" w14:textId="77777777" w:rsidR="001C1677" w:rsidRPr="001C1677" w:rsidRDefault="001C1677" w:rsidP="001C1677">
      <w:pPr>
        <w:suppressAutoHyphens/>
        <w:ind w:firstLine="709"/>
        <w:jc w:val="both"/>
        <w:rPr>
          <w:b/>
          <w:highlight w:val="yellow"/>
        </w:rPr>
      </w:pPr>
    </w:p>
    <w:tbl>
      <w:tblPr>
        <w:tblW w:w="10079" w:type="dxa"/>
        <w:tblInd w:w="-147" w:type="dxa"/>
        <w:tblLook w:val="04A0" w:firstRow="1" w:lastRow="0" w:firstColumn="1" w:lastColumn="0" w:noHBand="0" w:noVBand="1"/>
      </w:tblPr>
      <w:tblGrid>
        <w:gridCol w:w="4820"/>
        <w:gridCol w:w="1842"/>
        <w:gridCol w:w="1956"/>
        <w:gridCol w:w="1461"/>
      </w:tblGrid>
      <w:tr w:rsidR="001C1677" w:rsidRPr="001C1677" w14:paraId="48CEB56D" w14:textId="77777777" w:rsidTr="001C1677">
        <w:trPr>
          <w:trHeight w:val="765"/>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78C8" w14:textId="77777777" w:rsidR="001C1677" w:rsidRPr="001C1677" w:rsidRDefault="001C1677" w:rsidP="001C1677">
            <w:pPr>
              <w:jc w:val="center"/>
              <w:rPr>
                <w:color w:val="000000"/>
                <w:sz w:val="22"/>
                <w:szCs w:val="22"/>
                <w:highlight w:val="yellow"/>
              </w:rPr>
            </w:pPr>
            <w:r w:rsidRPr="001C1677">
              <w:rPr>
                <w:color w:val="000000"/>
                <w:sz w:val="22"/>
                <w:szCs w:val="22"/>
                <w:highlight w:val="yellow"/>
              </w:rPr>
              <w:t>Наименование показателя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C639A" w14:textId="77777777" w:rsidR="001C1677" w:rsidRPr="001C1677" w:rsidRDefault="001C1677" w:rsidP="001C1677">
            <w:pPr>
              <w:jc w:val="center"/>
              <w:rPr>
                <w:color w:val="000000"/>
                <w:sz w:val="22"/>
                <w:szCs w:val="22"/>
                <w:highlight w:val="yellow"/>
              </w:rPr>
            </w:pPr>
            <w:r w:rsidRPr="001C1677">
              <w:rPr>
                <w:color w:val="000000"/>
                <w:sz w:val="22"/>
                <w:szCs w:val="22"/>
                <w:highlight w:val="yellow"/>
              </w:rPr>
              <w:t>Уточненный лимит БО</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5E7B5" w14:textId="77777777" w:rsidR="001C1677" w:rsidRPr="001C1677" w:rsidRDefault="001C1677" w:rsidP="001C1677">
            <w:pPr>
              <w:jc w:val="center"/>
              <w:rPr>
                <w:color w:val="000000"/>
                <w:sz w:val="22"/>
                <w:szCs w:val="22"/>
                <w:highlight w:val="yellow"/>
              </w:rPr>
            </w:pPr>
            <w:r w:rsidRPr="001C1677">
              <w:rPr>
                <w:color w:val="000000"/>
                <w:sz w:val="22"/>
                <w:szCs w:val="22"/>
                <w:highlight w:val="yellow"/>
              </w:rPr>
              <w:t>Финансирование</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6DFA6" w14:textId="77777777" w:rsidR="001C1677" w:rsidRPr="001C1677" w:rsidRDefault="001C1677" w:rsidP="001C1677">
            <w:pPr>
              <w:jc w:val="center"/>
              <w:rPr>
                <w:color w:val="000000"/>
                <w:sz w:val="22"/>
                <w:szCs w:val="22"/>
                <w:highlight w:val="yellow"/>
              </w:rPr>
            </w:pPr>
            <w:r w:rsidRPr="001C1677">
              <w:rPr>
                <w:color w:val="000000"/>
                <w:sz w:val="22"/>
                <w:szCs w:val="22"/>
                <w:highlight w:val="yellow"/>
              </w:rPr>
              <w:t>% выполнения</w:t>
            </w:r>
          </w:p>
        </w:tc>
      </w:tr>
      <w:tr w:rsidR="001C1677" w:rsidRPr="001C1677" w14:paraId="6AA950E5" w14:textId="77777777" w:rsidTr="001C1677">
        <w:trPr>
          <w:trHeight w:val="288"/>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3D12F36F" w14:textId="77777777" w:rsidR="001C1677" w:rsidRPr="001C1677" w:rsidRDefault="001C1677" w:rsidP="001C1677">
            <w:pPr>
              <w:rPr>
                <w:color w:val="000000"/>
                <w:sz w:val="22"/>
                <w:szCs w:val="22"/>
                <w:highlight w:val="yellow"/>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1B11C530" w14:textId="77777777" w:rsidR="001C1677" w:rsidRPr="001C1677" w:rsidRDefault="001C1677" w:rsidP="001C1677">
            <w:pPr>
              <w:rPr>
                <w:color w:val="000000"/>
                <w:sz w:val="22"/>
                <w:szCs w:val="22"/>
                <w:highlight w:val="yellow"/>
              </w:rPr>
            </w:pPr>
          </w:p>
        </w:tc>
        <w:tc>
          <w:tcPr>
            <w:tcW w:w="1956" w:type="dxa"/>
            <w:vMerge/>
            <w:tcBorders>
              <w:top w:val="single" w:sz="4" w:space="0" w:color="000000"/>
              <w:left w:val="single" w:sz="4" w:space="0" w:color="000000"/>
              <w:bottom w:val="single" w:sz="4" w:space="0" w:color="000000"/>
              <w:right w:val="single" w:sz="4" w:space="0" w:color="000000"/>
            </w:tcBorders>
            <w:vAlign w:val="center"/>
            <w:hideMark/>
          </w:tcPr>
          <w:p w14:paraId="13C69071" w14:textId="77777777" w:rsidR="001C1677" w:rsidRPr="001C1677" w:rsidRDefault="001C1677" w:rsidP="001C1677">
            <w:pPr>
              <w:rPr>
                <w:color w:val="000000"/>
                <w:sz w:val="22"/>
                <w:szCs w:val="22"/>
                <w:highlight w:val="yellow"/>
              </w:rPr>
            </w:pPr>
          </w:p>
        </w:tc>
        <w:tc>
          <w:tcPr>
            <w:tcW w:w="1461" w:type="dxa"/>
            <w:vMerge/>
            <w:tcBorders>
              <w:top w:val="single" w:sz="4" w:space="0" w:color="000000"/>
              <w:left w:val="single" w:sz="4" w:space="0" w:color="000000"/>
              <w:bottom w:val="single" w:sz="4" w:space="0" w:color="000000"/>
              <w:right w:val="single" w:sz="4" w:space="0" w:color="000000"/>
            </w:tcBorders>
            <w:vAlign w:val="center"/>
            <w:hideMark/>
          </w:tcPr>
          <w:p w14:paraId="439FF5E6" w14:textId="77777777" w:rsidR="001C1677" w:rsidRPr="001C1677" w:rsidRDefault="001C1677" w:rsidP="001C1677">
            <w:pPr>
              <w:rPr>
                <w:color w:val="000000"/>
                <w:sz w:val="22"/>
                <w:szCs w:val="22"/>
                <w:highlight w:val="yellow"/>
              </w:rPr>
            </w:pPr>
          </w:p>
        </w:tc>
      </w:tr>
      <w:tr w:rsidR="001C1677" w:rsidRPr="001C1677" w14:paraId="60917824"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7C9140F2" w14:textId="77777777" w:rsidR="001C1677" w:rsidRPr="001C1677" w:rsidRDefault="001C1677" w:rsidP="001C1677">
            <w:pPr>
              <w:rPr>
                <w:b/>
                <w:bCs/>
                <w:color w:val="000000"/>
                <w:sz w:val="22"/>
                <w:szCs w:val="22"/>
                <w:highlight w:val="yellow"/>
              </w:rPr>
            </w:pPr>
            <w:r w:rsidRPr="001C1677">
              <w:rPr>
                <w:b/>
                <w:bCs/>
                <w:color w:val="000000"/>
                <w:sz w:val="22"/>
                <w:szCs w:val="22"/>
                <w:highlight w:val="yellow"/>
              </w:rPr>
              <w:t xml:space="preserve">    Муниципальная программа "Развитие и совершенствование муниципального управления"</w:t>
            </w:r>
          </w:p>
        </w:tc>
        <w:tc>
          <w:tcPr>
            <w:tcW w:w="1842" w:type="dxa"/>
            <w:tcBorders>
              <w:top w:val="nil"/>
              <w:left w:val="nil"/>
              <w:bottom w:val="single" w:sz="4" w:space="0" w:color="000000"/>
              <w:right w:val="single" w:sz="4" w:space="0" w:color="000000"/>
            </w:tcBorders>
            <w:shd w:val="clear" w:color="auto" w:fill="auto"/>
            <w:noWrap/>
            <w:hideMark/>
          </w:tcPr>
          <w:p w14:paraId="6B75895C" w14:textId="77777777" w:rsidR="001C1677" w:rsidRPr="001C1677" w:rsidRDefault="001C1677" w:rsidP="001C1677">
            <w:pPr>
              <w:jc w:val="right"/>
              <w:rPr>
                <w:b/>
                <w:bCs/>
                <w:color w:val="000000"/>
                <w:sz w:val="22"/>
                <w:szCs w:val="22"/>
                <w:highlight w:val="yellow"/>
              </w:rPr>
            </w:pPr>
            <w:r w:rsidRPr="001C1677">
              <w:rPr>
                <w:b/>
                <w:bCs/>
                <w:color w:val="000000"/>
                <w:sz w:val="22"/>
                <w:szCs w:val="22"/>
                <w:highlight w:val="yellow"/>
              </w:rPr>
              <w:t>70 751 556,11</w:t>
            </w:r>
          </w:p>
        </w:tc>
        <w:tc>
          <w:tcPr>
            <w:tcW w:w="1956" w:type="dxa"/>
            <w:tcBorders>
              <w:top w:val="nil"/>
              <w:left w:val="nil"/>
              <w:bottom w:val="single" w:sz="4" w:space="0" w:color="000000"/>
              <w:right w:val="single" w:sz="4" w:space="0" w:color="000000"/>
            </w:tcBorders>
            <w:shd w:val="clear" w:color="auto" w:fill="auto"/>
            <w:noWrap/>
            <w:hideMark/>
          </w:tcPr>
          <w:p w14:paraId="17237B98" w14:textId="77777777" w:rsidR="001C1677" w:rsidRPr="001C1677" w:rsidRDefault="001C1677" w:rsidP="001C1677">
            <w:pPr>
              <w:jc w:val="right"/>
              <w:rPr>
                <w:b/>
                <w:bCs/>
                <w:color w:val="000000"/>
                <w:sz w:val="22"/>
                <w:szCs w:val="22"/>
                <w:highlight w:val="yellow"/>
              </w:rPr>
            </w:pPr>
            <w:r w:rsidRPr="001C1677">
              <w:rPr>
                <w:b/>
                <w:bCs/>
                <w:color w:val="000000"/>
                <w:sz w:val="22"/>
                <w:szCs w:val="22"/>
                <w:highlight w:val="yellow"/>
              </w:rPr>
              <w:t>70 672 668,51</w:t>
            </w:r>
          </w:p>
        </w:tc>
        <w:tc>
          <w:tcPr>
            <w:tcW w:w="1461" w:type="dxa"/>
            <w:tcBorders>
              <w:top w:val="nil"/>
              <w:left w:val="nil"/>
              <w:bottom w:val="single" w:sz="4" w:space="0" w:color="000000"/>
              <w:right w:val="single" w:sz="4" w:space="0" w:color="000000"/>
            </w:tcBorders>
            <w:shd w:val="clear" w:color="auto" w:fill="auto"/>
            <w:noWrap/>
            <w:hideMark/>
          </w:tcPr>
          <w:p w14:paraId="474942B8" w14:textId="77777777" w:rsidR="001C1677" w:rsidRPr="001C1677" w:rsidRDefault="001C1677" w:rsidP="001C1677">
            <w:pPr>
              <w:jc w:val="right"/>
              <w:rPr>
                <w:b/>
                <w:bCs/>
                <w:color w:val="000000"/>
                <w:sz w:val="22"/>
                <w:szCs w:val="22"/>
                <w:highlight w:val="yellow"/>
              </w:rPr>
            </w:pPr>
            <w:r w:rsidRPr="001C1677">
              <w:rPr>
                <w:b/>
                <w:bCs/>
                <w:color w:val="000000"/>
                <w:sz w:val="22"/>
                <w:szCs w:val="22"/>
                <w:highlight w:val="yellow"/>
              </w:rPr>
              <w:t>99,88</w:t>
            </w:r>
          </w:p>
        </w:tc>
      </w:tr>
      <w:tr w:rsidR="001C1677" w:rsidRPr="001C1677" w14:paraId="2A656E38"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47BADB1D" w14:textId="77777777" w:rsidR="001C1677" w:rsidRPr="001C1677" w:rsidRDefault="001C1677" w:rsidP="001C1677">
            <w:pPr>
              <w:outlineLvl w:val="0"/>
              <w:rPr>
                <w:b/>
                <w:bCs/>
                <w:color w:val="000000"/>
                <w:sz w:val="22"/>
                <w:szCs w:val="22"/>
                <w:highlight w:val="yellow"/>
              </w:rPr>
            </w:pPr>
            <w:r w:rsidRPr="001C1677">
              <w:rPr>
                <w:b/>
                <w:bCs/>
                <w:color w:val="000000"/>
                <w:sz w:val="22"/>
                <w:szCs w:val="22"/>
                <w:highlight w:val="yellow"/>
              </w:rPr>
              <w:t xml:space="preserve">      Подпрограмма "Организация и совершенствование управленческого процесса"</w:t>
            </w:r>
          </w:p>
        </w:tc>
        <w:tc>
          <w:tcPr>
            <w:tcW w:w="1842" w:type="dxa"/>
            <w:tcBorders>
              <w:top w:val="nil"/>
              <w:left w:val="nil"/>
              <w:bottom w:val="single" w:sz="4" w:space="0" w:color="000000"/>
              <w:right w:val="single" w:sz="4" w:space="0" w:color="000000"/>
            </w:tcBorders>
            <w:shd w:val="clear" w:color="auto" w:fill="auto"/>
            <w:noWrap/>
            <w:hideMark/>
          </w:tcPr>
          <w:p w14:paraId="6674BFCC" w14:textId="77777777" w:rsidR="001C1677" w:rsidRPr="001C1677" w:rsidRDefault="001C1677" w:rsidP="001C1677">
            <w:pPr>
              <w:jc w:val="right"/>
              <w:outlineLvl w:val="0"/>
              <w:rPr>
                <w:b/>
                <w:bCs/>
                <w:color w:val="000000"/>
                <w:sz w:val="22"/>
                <w:szCs w:val="22"/>
                <w:highlight w:val="yellow"/>
              </w:rPr>
            </w:pPr>
            <w:r w:rsidRPr="001C1677">
              <w:rPr>
                <w:b/>
                <w:bCs/>
                <w:color w:val="000000"/>
                <w:sz w:val="22"/>
                <w:szCs w:val="22"/>
                <w:highlight w:val="yellow"/>
              </w:rPr>
              <w:t>32 597 631,42</w:t>
            </w:r>
          </w:p>
        </w:tc>
        <w:tc>
          <w:tcPr>
            <w:tcW w:w="1956" w:type="dxa"/>
            <w:tcBorders>
              <w:top w:val="nil"/>
              <w:left w:val="nil"/>
              <w:bottom w:val="single" w:sz="4" w:space="0" w:color="000000"/>
              <w:right w:val="single" w:sz="4" w:space="0" w:color="000000"/>
            </w:tcBorders>
            <w:shd w:val="clear" w:color="auto" w:fill="auto"/>
            <w:noWrap/>
            <w:hideMark/>
          </w:tcPr>
          <w:p w14:paraId="27EEF444" w14:textId="77777777" w:rsidR="001C1677" w:rsidRPr="001C1677" w:rsidRDefault="001C1677" w:rsidP="001C1677">
            <w:pPr>
              <w:jc w:val="right"/>
              <w:outlineLvl w:val="0"/>
              <w:rPr>
                <w:b/>
                <w:bCs/>
                <w:color w:val="000000"/>
                <w:sz w:val="22"/>
                <w:szCs w:val="22"/>
                <w:highlight w:val="yellow"/>
              </w:rPr>
            </w:pPr>
            <w:r w:rsidRPr="001C1677">
              <w:rPr>
                <w:b/>
                <w:bCs/>
                <w:color w:val="000000"/>
                <w:sz w:val="22"/>
                <w:szCs w:val="22"/>
                <w:highlight w:val="yellow"/>
              </w:rPr>
              <w:t>32 588 743,82</w:t>
            </w:r>
          </w:p>
        </w:tc>
        <w:tc>
          <w:tcPr>
            <w:tcW w:w="1461" w:type="dxa"/>
            <w:tcBorders>
              <w:top w:val="nil"/>
              <w:left w:val="nil"/>
              <w:bottom w:val="single" w:sz="4" w:space="0" w:color="000000"/>
              <w:right w:val="single" w:sz="4" w:space="0" w:color="000000"/>
            </w:tcBorders>
            <w:shd w:val="clear" w:color="auto" w:fill="auto"/>
            <w:noWrap/>
            <w:hideMark/>
          </w:tcPr>
          <w:p w14:paraId="151D918C" w14:textId="77777777" w:rsidR="001C1677" w:rsidRPr="001C1677" w:rsidRDefault="001C1677" w:rsidP="001C1677">
            <w:pPr>
              <w:jc w:val="right"/>
              <w:outlineLvl w:val="0"/>
              <w:rPr>
                <w:bCs/>
                <w:color w:val="000000" w:themeColor="text1"/>
                <w:sz w:val="22"/>
                <w:szCs w:val="2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1677">
              <w:rPr>
                <w:b/>
                <w:bCs/>
                <w:color w:val="000000"/>
                <w:sz w:val="22"/>
                <w:szCs w:val="22"/>
                <w:highlight w:val="yellow"/>
              </w:rPr>
              <w:t>99,97</w:t>
            </w:r>
          </w:p>
        </w:tc>
      </w:tr>
      <w:tr w:rsidR="001C1677" w:rsidRPr="001C1677" w14:paraId="3B62880C"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10422354" w14:textId="77777777" w:rsidR="001C1677" w:rsidRPr="001C1677" w:rsidRDefault="001C1677" w:rsidP="001C1677">
            <w:pPr>
              <w:outlineLvl w:val="1"/>
              <w:rPr>
                <w:b/>
                <w:bCs/>
                <w:color w:val="000000"/>
                <w:sz w:val="22"/>
                <w:szCs w:val="22"/>
                <w:highlight w:val="yellow"/>
              </w:rPr>
            </w:pPr>
            <w:r w:rsidRPr="001C1677">
              <w:rPr>
                <w:b/>
                <w:bCs/>
                <w:color w:val="000000"/>
                <w:sz w:val="22"/>
                <w:szCs w:val="22"/>
                <w:highlight w:val="yellow"/>
              </w:rPr>
              <w:t xml:space="preserve">        Основное мероприятие "Обеспечение деятельности органов местного самоуправления"</w:t>
            </w:r>
          </w:p>
        </w:tc>
        <w:tc>
          <w:tcPr>
            <w:tcW w:w="1842" w:type="dxa"/>
            <w:tcBorders>
              <w:top w:val="nil"/>
              <w:left w:val="nil"/>
              <w:bottom w:val="single" w:sz="4" w:space="0" w:color="000000"/>
              <w:right w:val="single" w:sz="4" w:space="0" w:color="000000"/>
            </w:tcBorders>
            <w:shd w:val="clear" w:color="000000" w:fill="FFFFFF"/>
            <w:noWrap/>
            <w:hideMark/>
          </w:tcPr>
          <w:p w14:paraId="5451FDD8"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28 478 354,79</w:t>
            </w:r>
          </w:p>
        </w:tc>
        <w:tc>
          <w:tcPr>
            <w:tcW w:w="1956" w:type="dxa"/>
            <w:tcBorders>
              <w:top w:val="nil"/>
              <w:left w:val="nil"/>
              <w:bottom w:val="single" w:sz="4" w:space="0" w:color="000000"/>
              <w:right w:val="single" w:sz="4" w:space="0" w:color="000000"/>
            </w:tcBorders>
            <w:shd w:val="clear" w:color="000000" w:fill="FFFFFF"/>
            <w:noWrap/>
            <w:hideMark/>
          </w:tcPr>
          <w:p w14:paraId="68842760"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28 469 467,19</w:t>
            </w:r>
          </w:p>
        </w:tc>
        <w:tc>
          <w:tcPr>
            <w:tcW w:w="1461" w:type="dxa"/>
            <w:tcBorders>
              <w:top w:val="nil"/>
              <w:left w:val="nil"/>
              <w:bottom w:val="single" w:sz="4" w:space="0" w:color="000000"/>
              <w:right w:val="single" w:sz="4" w:space="0" w:color="000000"/>
            </w:tcBorders>
            <w:shd w:val="clear" w:color="000000" w:fill="FFFFFF"/>
            <w:noWrap/>
            <w:hideMark/>
          </w:tcPr>
          <w:p w14:paraId="30E77AE6"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99,96</w:t>
            </w:r>
          </w:p>
        </w:tc>
      </w:tr>
      <w:tr w:rsidR="001C1677" w:rsidRPr="001C1677" w14:paraId="4186E087" w14:textId="77777777" w:rsidTr="001C1677">
        <w:trPr>
          <w:trHeight w:val="245"/>
        </w:trPr>
        <w:tc>
          <w:tcPr>
            <w:tcW w:w="4820" w:type="dxa"/>
            <w:tcBorders>
              <w:top w:val="nil"/>
              <w:left w:val="single" w:sz="4" w:space="0" w:color="000000"/>
              <w:bottom w:val="single" w:sz="4" w:space="0" w:color="000000"/>
              <w:right w:val="single" w:sz="4" w:space="0" w:color="000000"/>
            </w:tcBorders>
            <w:shd w:val="clear" w:color="auto" w:fill="auto"/>
            <w:hideMark/>
          </w:tcPr>
          <w:p w14:paraId="4E09FA91" w14:textId="77777777" w:rsidR="001C1677" w:rsidRPr="001C1677" w:rsidRDefault="001C1677" w:rsidP="001C1677">
            <w:pPr>
              <w:outlineLvl w:val="4"/>
              <w:rPr>
                <w:color w:val="000000"/>
                <w:sz w:val="22"/>
                <w:szCs w:val="22"/>
                <w:highlight w:val="yellow"/>
              </w:rPr>
            </w:pPr>
            <w:r w:rsidRPr="001C1677">
              <w:rPr>
                <w:color w:val="000000"/>
                <w:sz w:val="22"/>
                <w:szCs w:val="22"/>
                <w:highlight w:val="yellow"/>
              </w:rPr>
              <w:t>Функционирование  местных администраций</w:t>
            </w:r>
          </w:p>
        </w:tc>
        <w:tc>
          <w:tcPr>
            <w:tcW w:w="1842" w:type="dxa"/>
            <w:tcBorders>
              <w:top w:val="nil"/>
              <w:left w:val="nil"/>
              <w:bottom w:val="single" w:sz="4" w:space="0" w:color="000000"/>
              <w:right w:val="single" w:sz="4" w:space="0" w:color="000000"/>
            </w:tcBorders>
            <w:shd w:val="clear" w:color="000000" w:fill="FFFFFF"/>
            <w:noWrap/>
            <w:hideMark/>
          </w:tcPr>
          <w:p w14:paraId="6FDE6E14" w14:textId="77777777" w:rsidR="001C1677" w:rsidRPr="001C1677" w:rsidRDefault="001C1677" w:rsidP="001C1677">
            <w:pPr>
              <w:jc w:val="right"/>
              <w:outlineLvl w:val="4"/>
              <w:rPr>
                <w:color w:val="000000"/>
                <w:sz w:val="22"/>
                <w:szCs w:val="22"/>
                <w:highlight w:val="yellow"/>
              </w:rPr>
            </w:pPr>
            <w:r w:rsidRPr="001C1677">
              <w:rPr>
                <w:color w:val="000000"/>
                <w:sz w:val="22"/>
                <w:szCs w:val="22"/>
                <w:highlight w:val="yellow"/>
              </w:rPr>
              <w:t>584 480,00</w:t>
            </w:r>
          </w:p>
        </w:tc>
        <w:tc>
          <w:tcPr>
            <w:tcW w:w="1956" w:type="dxa"/>
            <w:tcBorders>
              <w:top w:val="nil"/>
              <w:left w:val="nil"/>
              <w:bottom w:val="single" w:sz="4" w:space="0" w:color="000000"/>
              <w:right w:val="single" w:sz="4" w:space="0" w:color="000000"/>
            </w:tcBorders>
            <w:shd w:val="clear" w:color="000000" w:fill="FFFFFF"/>
            <w:noWrap/>
            <w:hideMark/>
          </w:tcPr>
          <w:p w14:paraId="4331FA90" w14:textId="77777777" w:rsidR="001C1677" w:rsidRPr="001C1677" w:rsidRDefault="001C1677" w:rsidP="001C1677">
            <w:pPr>
              <w:jc w:val="right"/>
              <w:outlineLvl w:val="4"/>
              <w:rPr>
                <w:color w:val="000000"/>
                <w:sz w:val="22"/>
                <w:szCs w:val="22"/>
                <w:highlight w:val="yellow"/>
              </w:rPr>
            </w:pPr>
            <w:r w:rsidRPr="001C1677">
              <w:rPr>
                <w:color w:val="000000"/>
                <w:sz w:val="22"/>
                <w:szCs w:val="22"/>
                <w:highlight w:val="yellow"/>
              </w:rPr>
              <w:t>584 480,00</w:t>
            </w:r>
          </w:p>
        </w:tc>
        <w:tc>
          <w:tcPr>
            <w:tcW w:w="1461" w:type="dxa"/>
            <w:tcBorders>
              <w:top w:val="nil"/>
              <w:left w:val="nil"/>
              <w:bottom w:val="single" w:sz="4" w:space="0" w:color="000000"/>
              <w:right w:val="single" w:sz="4" w:space="0" w:color="000000"/>
            </w:tcBorders>
            <w:shd w:val="clear" w:color="000000" w:fill="FFFFFF"/>
            <w:noWrap/>
            <w:hideMark/>
          </w:tcPr>
          <w:p w14:paraId="6F66458B" w14:textId="77777777" w:rsidR="001C1677" w:rsidRPr="001C1677" w:rsidRDefault="001C1677" w:rsidP="001C1677">
            <w:pPr>
              <w:jc w:val="right"/>
              <w:outlineLvl w:val="4"/>
              <w:rPr>
                <w:color w:val="000000"/>
                <w:sz w:val="22"/>
                <w:szCs w:val="22"/>
                <w:highlight w:val="yellow"/>
              </w:rPr>
            </w:pPr>
            <w:r w:rsidRPr="001C1677">
              <w:rPr>
                <w:color w:val="000000"/>
                <w:sz w:val="22"/>
                <w:szCs w:val="22"/>
                <w:highlight w:val="yellow"/>
              </w:rPr>
              <w:t>100,00</w:t>
            </w:r>
          </w:p>
        </w:tc>
      </w:tr>
      <w:tr w:rsidR="001C1677" w:rsidRPr="001C1677" w14:paraId="10D689B3"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6E607EC5"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lastRenderedPageBreak/>
              <w:t>Компенсация расходов на оплату стоимости проезда и провоза багажа к месту использования отпуска и обратно</w:t>
            </w:r>
          </w:p>
        </w:tc>
        <w:tc>
          <w:tcPr>
            <w:tcW w:w="1842" w:type="dxa"/>
            <w:tcBorders>
              <w:top w:val="nil"/>
              <w:left w:val="nil"/>
              <w:bottom w:val="single" w:sz="4" w:space="0" w:color="000000"/>
              <w:right w:val="single" w:sz="4" w:space="0" w:color="000000"/>
            </w:tcBorders>
            <w:shd w:val="clear" w:color="000000" w:fill="FFFFFF"/>
            <w:noWrap/>
            <w:hideMark/>
          </w:tcPr>
          <w:p w14:paraId="06EC42B5"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164 014,00</w:t>
            </w:r>
          </w:p>
        </w:tc>
        <w:tc>
          <w:tcPr>
            <w:tcW w:w="1956" w:type="dxa"/>
            <w:tcBorders>
              <w:top w:val="nil"/>
              <w:left w:val="nil"/>
              <w:bottom w:val="single" w:sz="4" w:space="0" w:color="000000"/>
              <w:right w:val="single" w:sz="4" w:space="0" w:color="000000"/>
            </w:tcBorders>
            <w:shd w:val="clear" w:color="000000" w:fill="FFFFFF"/>
            <w:noWrap/>
            <w:hideMark/>
          </w:tcPr>
          <w:p w14:paraId="30C7C60A"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164 014,00</w:t>
            </w:r>
          </w:p>
        </w:tc>
        <w:tc>
          <w:tcPr>
            <w:tcW w:w="1461" w:type="dxa"/>
            <w:tcBorders>
              <w:top w:val="nil"/>
              <w:left w:val="nil"/>
              <w:bottom w:val="single" w:sz="4" w:space="0" w:color="000000"/>
              <w:right w:val="single" w:sz="4" w:space="0" w:color="000000"/>
            </w:tcBorders>
            <w:shd w:val="clear" w:color="000000" w:fill="FFFFFF"/>
            <w:noWrap/>
            <w:hideMark/>
          </w:tcPr>
          <w:p w14:paraId="7B052E84"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1C1677" w14:paraId="73E936FF" w14:textId="77777777" w:rsidTr="001C1677">
        <w:trPr>
          <w:trHeight w:val="743"/>
        </w:trPr>
        <w:tc>
          <w:tcPr>
            <w:tcW w:w="4820" w:type="dxa"/>
            <w:tcBorders>
              <w:top w:val="nil"/>
              <w:left w:val="single" w:sz="4" w:space="0" w:color="000000"/>
              <w:bottom w:val="single" w:sz="4" w:space="0" w:color="000000"/>
              <w:right w:val="single" w:sz="4" w:space="0" w:color="000000"/>
            </w:tcBorders>
            <w:shd w:val="clear" w:color="auto" w:fill="auto"/>
            <w:hideMark/>
          </w:tcPr>
          <w:p w14:paraId="116D425D"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Обеспечение функций Администрации муниципального образования "Курумканский район"</w:t>
            </w:r>
          </w:p>
        </w:tc>
        <w:tc>
          <w:tcPr>
            <w:tcW w:w="1842" w:type="dxa"/>
            <w:tcBorders>
              <w:top w:val="nil"/>
              <w:left w:val="nil"/>
              <w:bottom w:val="single" w:sz="4" w:space="0" w:color="000000"/>
              <w:right w:val="single" w:sz="4" w:space="0" w:color="000000"/>
            </w:tcBorders>
            <w:shd w:val="clear" w:color="000000" w:fill="FFFFFF"/>
            <w:noWrap/>
            <w:hideMark/>
          </w:tcPr>
          <w:p w14:paraId="2797B551"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24 964 320,68</w:t>
            </w:r>
          </w:p>
        </w:tc>
        <w:tc>
          <w:tcPr>
            <w:tcW w:w="1956" w:type="dxa"/>
            <w:tcBorders>
              <w:top w:val="nil"/>
              <w:left w:val="nil"/>
              <w:bottom w:val="single" w:sz="4" w:space="0" w:color="000000"/>
              <w:right w:val="single" w:sz="4" w:space="0" w:color="000000"/>
            </w:tcBorders>
            <w:shd w:val="clear" w:color="000000" w:fill="FFFFFF"/>
            <w:noWrap/>
            <w:hideMark/>
          </w:tcPr>
          <w:p w14:paraId="02139B81"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24 955 433,08</w:t>
            </w:r>
          </w:p>
        </w:tc>
        <w:tc>
          <w:tcPr>
            <w:tcW w:w="1461" w:type="dxa"/>
            <w:tcBorders>
              <w:top w:val="nil"/>
              <w:left w:val="nil"/>
              <w:bottom w:val="single" w:sz="4" w:space="0" w:color="000000"/>
              <w:right w:val="single" w:sz="4" w:space="0" w:color="000000"/>
            </w:tcBorders>
            <w:shd w:val="clear" w:color="000000" w:fill="FFFFFF"/>
            <w:noWrap/>
            <w:hideMark/>
          </w:tcPr>
          <w:p w14:paraId="45414462"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99,96</w:t>
            </w:r>
          </w:p>
        </w:tc>
      </w:tr>
      <w:tr w:rsidR="001C1677" w:rsidRPr="001C1677" w14:paraId="0D0AEF27" w14:textId="77777777" w:rsidTr="001C1677">
        <w:trPr>
          <w:trHeight w:val="528"/>
        </w:trPr>
        <w:tc>
          <w:tcPr>
            <w:tcW w:w="4820" w:type="dxa"/>
            <w:tcBorders>
              <w:top w:val="nil"/>
              <w:left w:val="single" w:sz="4" w:space="0" w:color="000000"/>
              <w:bottom w:val="single" w:sz="4" w:space="0" w:color="000000"/>
              <w:right w:val="single" w:sz="4" w:space="0" w:color="000000"/>
            </w:tcBorders>
            <w:shd w:val="clear" w:color="auto" w:fill="auto"/>
            <w:hideMark/>
          </w:tcPr>
          <w:p w14:paraId="54EFCBD9"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Расходы за счет субсидии на исполнение расходных обязательств</w:t>
            </w:r>
          </w:p>
        </w:tc>
        <w:tc>
          <w:tcPr>
            <w:tcW w:w="1842" w:type="dxa"/>
            <w:tcBorders>
              <w:top w:val="nil"/>
              <w:left w:val="nil"/>
              <w:bottom w:val="single" w:sz="4" w:space="0" w:color="000000"/>
              <w:right w:val="single" w:sz="4" w:space="0" w:color="000000"/>
            </w:tcBorders>
            <w:shd w:val="clear" w:color="000000" w:fill="FFFFFF"/>
            <w:noWrap/>
            <w:hideMark/>
          </w:tcPr>
          <w:p w14:paraId="0E6C1D60"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1 579 200,00</w:t>
            </w:r>
          </w:p>
        </w:tc>
        <w:tc>
          <w:tcPr>
            <w:tcW w:w="1956" w:type="dxa"/>
            <w:tcBorders>
              <w:top w:val="nil"/>
              <w:left w:val="nil"/>
              <w:bottom w:val="single" w:sz="4" w:space="0" w:color="000000"/>
              <w:right w:val="single" w:sz="4" w:space="0" w:color="000000"/>
            </w:tcBorders>
            <w:shd w:val="clear" w:color="000000" w:fill="FFFFFF"/>
            <w:noWrap/>
            <w:hideMark/>
          </w:tcPr>
          <w:p w14:paraId="64AFA1AC"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1 579 200,00</w:t>
            </w:r>
          </w:p>
        </w:tc>
        <w:tc>
          <w:tcPr>
            <w:tcW w:w="1461" w:type="dxa"/>
            <w:tcBorders>
              <w:top w:val="nil"/>
              <w:left w:val="nil"/>
              <w:bottom w:val="single" w:sz="4" w:space="0" w:color="000000"/>
              <w:right w:val="single" w:sz="4" w:space="0" w:color="000000"/>
            </w:tcBorders>
            <w:shd w:val="clear" w:color="000000" w:fill="FFFFFF"/>
            <w:noWrap/>
            <w:hideMark/>
          </w:tcPr>
          <w:p w14:paraId="40DA2D5C"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1C1677" w14:paraId="58F7CA56" w14:textId="77777777" w:rsidTr="001C1677">
        <w:trPr>
          <w:trHeight w:val="994"/>
        </w:trPr>
        <w:tc>
          <w:tcPr>
            <w:tcW w:w="4820" w:type="dxa"/>
            <w:tcBorders>
              <w:top w:val="nil"/>
              <w:left w:val="single" w:sz="4" w:space="0" w:color="000000"/>
              <w:bottom w:val="single" w:sz="4" w:space="0" w:color="000000"/>
              <w:right w:val="single" w:sz="4" w:space="0" w:color="000000"/>
            </w:tcBorders>
            <w:shd w:val="clear" w:color="auto" w:fill="auto"/>
            <w:hideMark/>
          </w:tcPr>
          <w:p w14:paraId="77855EA4"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Иные межбюджетные трансферты бюджетам муниципальных районов (городских округов) на финансовое обеспечение социально значимых и первоочередных расходов местных бюджетов</w:t>
            </w:r>
          </w:p>
        </w:tc>
        <w:tc>
          <w:tcPr>
            <w:tcW w:w="1842" w:type="dxa"/>
            <w:tcBorders>
              <w:top w:val="nil"/>
              <w:left w:val="nil"/>
              <w:bottom w:val="single" w:sz="4" w:space="0" w:color="000000"/>
              <w:right w:val="single" w:sz="4" w:space="0" w:color="000000"/>
            </w:tcBorders>
            <w:shd w:val="clear" w:color="000000" w:fill="FFFFFF"/>
            <w:noWrap/>
            <w:hideMark/>
          </w:tcPr>
          <w:p w14:paraId="528CB19D"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1 186 340,44</w:t>
            </w:r>
          </w:p>
        </w:tc>
        <w:tc>
          <w:tcPr>
            <w:tcW w:w="1956" w:type="dxa"/>
            <w:tcBorders>
              <w:top w:val="nil"/>
              <w:left w:val="nil"/>
              <w:bottom w:val="single" w:sz="4" w:space="0" w:color="000000"/>
              <w:right w:val="single" w:sz="4" w:space="0" w:color="000000"/>
            </w:tcBorders>
            <w:shd w:val="clear" w:color="000000" w:fill="FFFFFF"/>
            <w:noWrap/>
            <w:hideMark/>
          </w:tcPr>
          <w:p w14:paraId="7A86AD92"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1 186 340,44</w:t>
            </w:r>
          </w:p>
        </w:tc>
        <w:tc>
          <w:tcPr>
            <w:tcW w:w="1461" w:type="dxa"/>
            <w:tcBorders>
              <w:top w:val="nil"/>
              <w:left w:val="nil"/>
              <w:bottom w:val="single" w:sz="4" w:space="0" w:color="000000"/>
              <w:right w:val="single" w:sz="4" w:space="0" w:color="000000"/>
            </w:tcBorders>
            <w:shd w:val="clear" w:color="000000" w:fill="FFFFFF"/>
            <w:noWrap/>
            <w:hideMark/>
          </w:tcPr>
          <w:p w14:paraId="1BBDBC91"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1C1677" w14:paraId="2B3262E7" w14:textId="77777777" w:rsidTr="001C1677">
        <w:trPr>
          <w:trHeight w:val="528"/>
        </w:trPr>
        <w:tc>
          <w:tcPr>
            <w:tcW w:w="4820" w:type="dxa"/>
            <w:tcBorders>
              <w:top w:val="nil"/>
              <w:left w:val="single" w:sz="4" w:space="0" w:color="000000"/>
              <w:bottom w:val="single" w:sz="4" w:space="0" w:color="000000"/>
              <w:right w:val="single" w:sz="4" w:space="0" w:color="000000"/>
            </w:tcBorders>
            <w:shd w:val="clear" w:color="auto" w:fill="auto"/>
            <w:hideMark/>
          </w:tcPr>
          <w:p w14:paraId="351A1FE8" w14:textId="77777777" w:rsidR="001C1677" w:rsidRPr="001C1677" w:rsidRDefault="001C1677" w:rsidP="001C1677">
            <w:pPr>
              <w:outlineLvl w:val="1"/>
              <w:rPr>
                <w:b/>
                <w:bCs/>
                <w:color w:val="000000"/>
                <w:sz w:val="22"/>
                <w:szCs w:val="22"/>
                <w:highlight w:val="yellow"/>
              </w:rPr>
            </w:pPr>
            <w:r w:rsidRPr="001C1677">
              <w:rPr>
                <w:b/>
                <w:bCs/>
                <w:color w:val="000000"/>
                <w:sz w:val="22"/>
                <w:szCs w:val="22"/>
                <w:highlight w:val="yellow"/>
              </w:rPr>
              <w:t xml:space="preserve">        Основное мероприятие "Развитие муниципальной службы"</w:t>
            </w:r>
          </w:p>
        </w:tc>
        <w:tc>
          <w:tcPr>
            <w:tcW w:w="1842" w:type="dxa"/>
            <w:tcBorders>
              <w:top w:val="nil"/>
              <w:left w:val="nil"/>
              <w:bottom w:val="single" w:sz="4" w:space="0" w:color="000000"/>
              <w:right w:val="single" w:sz="4" w:space="0" w:color="000000"/>
            </w:tcBorders>
            <w:shd w:val="clear" w:color="000000" w:fill="FFFFFF"/>
            <w:noWrap/>
            <w:hideMark/>
          </w:tcPr>
          <w:p w14:paraId="4646D8E1"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237 320,00</w:t>
            </w:r>
          </w:p>
        </w:tc>
        <w:tc>
          <w:tcPr>
            <w:tcW w:w="1956" w:type="dxa"/>
            <w:tcBorders>
              <w:top w:val="nil"/>
              <w:left w:val="nil"/>
              <w:bottom w:val="single" w:sz="4" w:space="0" w:color="000000"/>
              <w:right w:val="single" w:sz="4" w:space="0" w:color="000000"/>
            </w:tcBorders>
            <w:shd w:val="clear" w:color="000000" w:fill="FFFFFF"/>
            <w:noWrap/>
            <w:hideMark/>
          </w:tcPr>
          <w:p w14:paraId="26FB0229"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237 320,00</w:t>
            </w:r>
          </w:p>
        </w:tc>
        <w:tc>
          <w:tcPr>
            <w:tcW w:w="1461" w:type="dxa"/>
            <w:tcBorders>
              <w:top w:val="nil"/>
              <w:left w:val="nil"/>
              <w:bottom w:val="single" w:sz="4" w:space="0" w:color="000000"/>
              <w:right w:val="single" w:sz="4" w:space="0" w:color="000000"/>
            </w:tcBorders>
            <w:shd w:val="clear" w:color="000000" w:fill="FFFFFF"/>
            <w:noWrap/>
            <w:hideMark/>
          </w:tcPr>
          <w:p w14:paraId="068EB13F"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100,00</w:t>
            </w:r>
          </w:p>
        </w:tc>
      </w:tr>
      <w:tr w:rsidR="001C1677" w:rsidRPr="001C1677" w14:paraId="7B6CC328" w14:textId="77777777" w:rsidTr="001C1677">
        <w:trPr>
          <w:trHeight w:val="449"/>
        </w:trPr>
        <w:tc>
          <w:tcPr>
            <w:tcW w:w="4820" w:type="dxa"/>
            <w:tcBorders>
              <w:top w:val="nil"/>
              <w:left w:val="single" w:sz="4" w:space="0" w:color="000000"/>
              <w:bottom w:val="single" w:sz="4" w:space="0" w:color="000000"/>
              <w:right w:val="single" w:sz="4" w:space="0" w:color="000000"/>
            </w:tcBorders>
            <w:shd w:val="clear" w:color="auto" w:fill="auto"/>
            <w:hideMark/>
          </w:tcPr>
          <w:p w14:paraId="4709076B"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Профессиональная подготовка, переподготовка и повышение квалификации</w:t>
            </w:r>
          </w:p>
        </w:tc>
        <w:tc>
          <w:tcPr>
            <w:tcW w:w="1842" w:type="dxa"/>
            <w:tcBorders>
              <w:top w:val="nil"/>
              <w:left w:val="nil"/>
              <w:bottom w:val="single" w:sz="4" w:space="0" w:color="000000"/>
              <w:right w:val="single" w:sz="4" w:space="0" w:color="000000"/>
            </w:tcBorders>
            <w:shd w:val="clear" w:color="000000" w:fill="FFFFFF"/>
            <w:noWrap/>
            <w:hideMark/>
          </w:tcPr>
          <w:p w14:paraId="406E62FF"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198 000,00</w:t>
            </w:r>
          </w:p>
        </w:tc>
        <w:tc>
          <w:tcPr>
            <w:tcW w:w="1956" w:type="dxa"/>
            <w:tcBorders>
              <w:top w:val="nil"/>
              <w:left w:val="nil"/>
              <w:bottom w:val="single" w:sz="4" w:space="0" w:color="000000"/>
              <w:right w:val="single" w:sz="4" w:space="0" w:color="000000"/>
            </w:tcBorders>
            <w:shd w:val="clear" w:color="000000" w:fill="FFFFFF"/>
            <w:noWrap/>
            <w:hideMark/>
          </w:tcPr>
          <w:p w14:paraId="65D8A348"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198 000,00</w:t>
            </w:r>
          </w:p>
        </w:tc>
        <w:tc>
          <w:tcPr>
            <w:tcW w:w="1461" w:type="dxa"/>
            <w:tcBorders>
              <w:top w:val="nil"/>
              <w:left w:val="nil"/>
              <w:bottom w:val="single" w:sz="4" w:space="0" w:color="000000"/>
              <w:right w:val="single" w:sz="4" w:space="0" w:color="000000"/>
            </w:tcBorders>
            <w:shd w:val="clear" w:color="000000" w:fill="FFFFFF"/>
            <w:noWrap/>
            <w:hideMark/>
          </w:tcPr>
          <w:p w14:paraId="42FCE868"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1C1677" w14:paraId="3276B69D" w14:textId="77777777" w:rsidTr="001C1677">
        <w:trPr>
          <w:trHeight w:val="1056"/>
        </w:trPr>
        <w:tc>
          <w:tcPr>
            <w:tcW w:w="4820" w:type="dxa"/>
            <w:tcBorders>
              <w:top w:val="nil"/>
              <w:left w:val="single" w:sz="4" w:space="0" w:color="000000"/>
              <w:bottom w:val="single" w:sz="4" w:space="0" w:color="000000"/>
              <w:right w:val="single" w:sz="4" w:space="0" w:color="000000"/>
            </w:tcBorders>
            <w:shd w:val="clear" w:color="auto" w:fill="auto"/>
            <w:hideMark/>
          </w:tcPr>
          <w:p w14:paraId="1687CC85" w14:textId="77777777" w:rsidR="001C1677" w:rsidRPr="001C1677" w:rsidRDefault="001C1677" w:rsidP="001C1677">
            <w:pPr>
              <w:outlineLvl w:val="1"/>
              <w:rPr>
                <w:b/>
                <w:bCs/>
                <w:color w:val="000000"/>
                <w:sz w:val="22"/>
                <w:szCs w:val="22"/>
                <w:highlight w:val="yellow"/>
              </w:rPr>
            </w:pPr>
            <w:r w:rsidRPr="001C1677">
              <w:rPr>
                <w:b/>
                <w:bCs/>
                <w:color w:val="000000"/>
                <w:sz w:val="22"/>
                <w:szCs w:val="22"/>
                <w:highlight w:val="yellow"/>
              </w:rPr>
              <w:t xml:space="preserve">        Основное мероприятие "Обеспечение социальных гарантий лиц, замещавших муниципальные должности и должности муниципальной службы"</w:t>
            </w:r>
          </w:p>
        </w:tc>
        <w:tc>
          <w:tcPr>
            <w:tcW w:w="1842" w:type="dxa"/>
            <w:tcBorders>
              <w:top w:val="nil"/>
              <w:left w:val="nil"/>
              <w:bottom w:val="single" w:sz="4" w:space="0" w:color="000000"/>
              <w:right w:val="single" w:sz="4" w:space="0" w:color="000000"/>
            </w:tcBorders>
            <w:shd w:val="clear" w:color="000000" w:fill="FFFFFF"/>
            <w:noWrap/>
            <w:hideMark/>
          </w:tcPr>
          <w:p w14:paraId="72BDCEDF"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2 410 216,63</w:t>
            </w:r>
          </w:p>
        </w:tc>
        <w:tc>
          <w:tcPr>
            <w:tcW w:w="1956" w:type="dxa"/>
            <w:tcBorders>
              <w:top w:val="nil"/>
              <w:left w:val="nil"/>
              <w:bottom w:val="single" w:sz="4" w:space="0" w:color="000000"/>
              <w:right w:val="single" w:sz="4" w:space="0" w:color="000000"/>
            </w:tcBorders>
            <w:shd w:val="clear" w:color="000000" w:fill="FFFFFF"/>
            <w:noWrap/>
            <w:hideMark/>
          </w:tcPr>
          <w:p w14:paraId="76B648EE"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2 410 216,63</w:t>
            </w:r>
          </w:p>
        </w:tc>
        <w:tc>
          <w:tcPr>
            <w:tcW w:w="1461" w:type="dxa"/>
            <w:tcBorders>
              <w:top w:val="nil"/>
              <w:left w:val="nil"/>
              <w:bottom w:val="single" w:sz="4" w:space="0" w:color="000000"/>
              <w:right w:val="single" w:sz="4" w:space="0" w:color="000000"/>
            </w:tcBorders>
            <w:shd w:val="clear" w:color="000000" w:fill="FFFFFF"/>
            <w:noWrap/>
            <w:hideMark/>
          </w:tcPr>
          <w:p w14:paraId="4A18BF7B"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100,00</w:t>
            </w:r>
          </w:p>
        </w:tc>
      </w:tr>
      <w:tr w:rsidR="001C1677" w:rsidRPr="001C1677" w14:paraId="3161D637"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0F487237"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Доплаты к пенсиям лиц, замещавших муниципальные должности, и муниципальных служащих</w:t>
            </w:r>
          </w:p>
        </w:tc>
        <w:tc>
          <w:tcPr>
            <w:tcW w:w="1842" w:type="dxa"/>
            <w:tcBorders>
              <w:top w:val="nil"/>
              <w:left w:val="nil"/>
              <w:bottom w:val="single" w:sz="4" w:space="0" w:color="000000"/>
              <w:right w:val="single" w:sz="4" w:space="0" w:color="000000"/>
            </w:tcBorders>
            <w:shd w:val="clear" w:color="000000" w:fill="FFFFFF"/>
            <w:noWrap/>
            <w:hideMark/>
          </w:tcPr>
          <w:p w14:paraId="69525EE7"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2 410 216,63</w:t>
            </w:r>
          </w:p>
        </w:tc>
        <w:tc>
          <w:tcPr>
            <w:tcW w:w="1956" w:type="dxa"/>
            <w:tcBorders>
              <w:top w:val="nil"/>
              <w:left w:val="nil"/>
              <w:bottom w:val="single" w:sz="4" w:space="0" w:color="000000"/>
              <w:right w:val="single" w:sz="4" w:space="0" w:color="000000"/>
            </w:tcBorders>
            <w:shd w:val="clear" w:color="000000" w:fill="FFFFFF"/>
            <w:noWrap/>
            <w:hideMark/>
          </w:tcPr>
          <w:p w14:paraId="180FA33B"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2 410 216,63</w:t>
            </w:r>
          </w:p>
        </w:tc>
        <w:tc>
          <w:tcPr>
            <w:tcW w:w="1461" w:type="dxa"/>
            <w:tcBorders>
              <w:top w:val="nil"/>
              <w:left w:val="nil"/>
              <w:bottom w:val="single" w:sz="4" w:space="0" w:color="000000"/>
              <w:right w:val="single" w:sz="4" w:space="0" w:color="000000"/>
            </w:tcBorders>
            <w:shd w:val="clear" w:color="000000" w:fill="FFFFFF"/>
            <w:noWrap/>
            <w:hideMark/>
          </w:tcPr>
          <w:p w14:paraId="2AF5C3B6"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1C1677" w14:paraId="7F5F4BB4" w14:textId="77777777" w:rsidTr="001C1677">
        <w:trPr>
          <w:trHeight w:val="528"/>
        </w:trPr>
        <w:tc>
          <w:tcPr>
            <w:tcW w:w="4820" w:type="dxa"/>
            <w:tcBorders>
              <w:top w:val="nil"/>
              <w:left w:val="single" w:sz="4" w:space="0" w:color="000000"/>
              <w:bottom w:val="single" w:sz="4" w:space="0" w:color="000000"/>
              <w:right w:val="single" w:sz="4" w:space="0" w:color="000000"/>
            </w:tcBorders>
            <w:shd w:val="clear" w:color="auto" w:fill="auto"/>
            <w:hideMark/>
          </w:tcPr>
          <w:p w14:paraId="1163BF32" w14:textId="77777777" w:rsidR="001C1677" w:rsidRPr="001C1677" w:rsidRDefault="001C1677" w:rsidP="001C1677">
            <w:pPr>
              <w:ind w:firstLine="459"/>
              <w:outlineLvl w:val="1"/>
              <w:rPr>
                <w:b/>
                <w:bCs/>
                <w:color w:val="000000"/>
                <w:sz w:val="22"/>
                <w:szCs w:val="22"/>
                <w:highlight w:val="yellow"/>
              </w:rPr>
            </w:pPr>
            <w:r w:rsidRPr="001C1677">
              <w:rPr>
                <w:b/>
                <w:bCs/>
                <w:color w:val="000000"/>
                <w:sz w:val="22"/>
                <w:szCs w:val="22"/>
                <w:highlight w:val="yellow"/>
              </w:rPr>
              <w:t>Основное мероприятие "Проведение муниципальных выборов"</w:t>
            </w:r>
          </w:p>
        </w:tc>
        <w:tc>
          <w:tcPr>
            <w:tcW w:w="1842" w:type="dxa"/>
            <w:tcBorders>
              <w:top w:val="nil"/>
              <w:left w:val="nil"/>
              <w:bottom w:val="single" w:sz="4" w:space="0" w:color="000000"/>
              <w:right w:val="single" w:sz="4" w:space="0" w:color="000000"/>
            </w:tcBorders>
            <w:shd w:val="clear" w:color="000000" w:fill="FFFFFF"/>
            <w:noWrap/>
            <w:hideMark/>
          </w:tcPr>
          <w:p w14:paraId="3AAA9205"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1 300 000,00</w:t>
            </w:r>
          </w:p>
        </w:tc>
        <w:tc>
          <w:tcPr>
            <w:tcW w:w="1956" w:type="dxa"/>
            <w:tcBorders>
              <w:top w:val="nil"/>
              <w:left w:val="nil"/>
              <w:bottom w:val="single" w:sz="4" w:space="0" w:color="000000"/>
              <w:right w:val="single" w:sz="4" w:space="0" w:color="000000"/>
            </w:tcBorders>
            <w:shd w:val="clear" w:color="000000" w:fill="FFFFFF"/>
            <w:noWrap/>
            <w:hideMark/>
          </w:tcPr>
          <w:p w14:paraId="3CB08DC7"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1 300 000,00</w:t>
            </w:r>
          </w:p>
        </w:tc>
        <w:tc>
          <w:tcPr>
            <w:tcW w:w="1461" w:type="dxa"/>
            <w:tcBorders>
              <w:top w:val="nil"/>
              <w:left w:val="nil"/>
              <w:bottom w:val="single" w:sz="4" w:space="0" w:color="000000"/>
              <w:right w:val="single" w:sz="4" w:space="0" w:color="000000"/>
            </w:tcBorders>
            <w:shd w:val="clear" w:color="000000" w:fill="FFFFFF"/>
            <w:noWrap/>
            <w:hideMark/>
          </w:tcPr>
          <w:p w14:paraId="5C3BDB77"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100,00</w:t>
            </w:r>
          </w:p>
        </w:tc>
      </w:tr>
      <w:tr w:rsidR="001C1677" w:rsidRPr="001C1677" w14:paraId="750D34A3" w14:textId="77777777" w:rsidTr="001C1677">
        <w:trPr>
          <w:trHeight w:val="288"/>
        </w:trPr>
        <w:tc>
          <w:tcPr>
            <w:tcW w:w="4820" w:type="dxa"/>
            <w:tcBorders>
              <w:top w:val="nil"/>
              <w:left w:val="single" w:sz="4" w:space="0" w:color="000000"/>
              <w:bottom w:val="single" w:sz="4" w:space="0" w:color="000000"/>
              <w:right w:val="single" w:sz="4" w:space="0" w:color="000000"/>
            </w:tcBorders>
            <w:shd w:val="clear" w:color="auto" w:fill="auto"/>
            <w:hideMark/>
          </w:tcPr>
          <w:p w14:paraId="05E832AD"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Проведение муниципальных выборов</w:t>
            </w:r>
          </w:p>
        </w:tc>
        <w:tc>
          <w:tcPr>
            <w:tcW w:w="1842" w:type="dxa"/>
            <w:tcBorders>
              <w:top w:val="nil"/>
              <w:left w:val="nil"/>
              <w:bottom w:val="single" w:sz="4" w:space="0" w:color="000000"/>
              <w:right w:val="single" w:sz="4" w:space="0" w:color="000000"/>
            </w:tcBorders>
            <w:shd w:val="clear" w:color="000000" w:fill="FFFFFF"/>
            <w:noWrap/>
            <w:hideMark/>
          </w:tcPr>
          <w:p w14:paraId="37ECDB1C"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1 300 000,00</w:t>
            </w:r>
          </w:p>
        </w:tc>
        <w:tc>
          <w:tcPr>
            <w:tcW w:w="1956" w:type="dxa"/>
            <w:tcBorders>
              <w:top w:val="nil"/>
              <w:left w:val="nil"/>
              <w:bottom w:val="single" w:sz="4" w:space="0" w:color="000000"/>
              <w:right w:val="single" w:sz="4" w:space="0" w:color="000000"/>
            </w:tcBorders>
            <w:shd w:val="clear" w:color="000000" w:fill="FFFFFF"/>
            <w:noWrap/>
            <w:hideMark/>
          </w:tcPr>
          <w:p w14:paraId="149E86DC"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1 300 000,00</w:t>
            </w:r>
          </w:p>
        </w:tc>
        <w:tc>
          <w:tcPr>
            <w:tcW w:w="1461" w:type="dxa"/>
            <w:tcBorders>
              <w:top w:val="nil"/>
              <w:left w:val="nil"/>
              <w:bottom w:val="single" w:sz="4" w:space="0" w:color="000000"/>
              <w:right w:val="single" w:sz="4" w:space="0" w:color="000000"/>
            </w:tcBorders>
            <w:shd w:val="clear" w:color="000000" w:fill="FFFFFF"/>
            <w:noWrap/>
            <w:hideMark/>
          </w:tcPr>
          <w:p w14:paraId="20A8568D"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1C1677" w14:paraId="1D222D5C"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000000" w:fill="FFFFFF"/>
            <w:hideMark/>
          </w:tcPr>
          <w:p w14:paraId="16A9541E" w14:textId="77777777" w:rsidR="001C1677" w:rsidRPr="001C1677" w:rsidRDefault="001C1677" w:rsidP="001C1677">
            <w:pPr>
              <w:ind w:firstLine="601"/>
              <w:outlineLvl w:val="1"/>
              <w:rPr>
                <w:b/>
                <w:bCs/>
                <w:color w:val="000000"/>
                <w:sz w:val="22"/>
                <w:szCs w:val="22"/>
                <w:highlight w:val="yellow"/>
              </w:rPr>
            </w:pPr>
            <w:r w:rsidRPr="001C1677">
              <w:rPr>
                <w:b/>
                <w:bCs/>
                <w:color w:val="000000"/>
                <w:sz w:val="22"/>
                <w:szCs w:val="22"/>
                <w:highlight w:val="yellow"/>
              </w:rPr>
              <w:t xml:space="preserve">  Основное мероприятие "Организация мероприятий, способствующих развитию муниципального управления</w:t>
            </w:r>
          </w:p>
        </w:tc>
        <w:tc>
          <w:tcPr>
            <w:tcW w:w="1842" w:type="dxa"/>
            <w:tcBorders>
              <w:top w:val="nil"/>
              <w:left w:val="nil"/>
              <w:bottom w:val="single" w:sz="4" w:space="0" w:color="000000"/>
              <w:right w:val="single" w:sz="4" w:space="0" w:color="000000"/>
            </w:tcBorders>
            <w:shd w:val="clear" w:color="000000" w:fill="FFFFFF"/>
            <w:noWrap/>
            <w:hideMark/>
          </w:tcPr>
          <w:p w14:paraId="790CC2F5"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193 500,00</w:t>
            </w:r>
          </w:p>
        </w:tc>
        <w:tc>
          <w:tcPr>
            <w:tcW w:w="1956" w:type="dxa"/>
            <w:tcBorders>
              <w:top w:val="nil"/>
              <w:left w:val="nil"/>
              <w:bottom w:val="single" w:sz="4" w:space="0" w:color="000000"/>
              <w:right w:val="single" w:sz="4" w:space="0" w:color="000000"/>
            </w:tcBorders>
            <w:shd w:val="clear" w:color="000000" w:fill="FFFFFF"/>
            <w:noWrap/>
            <w:hideMark/>
          </w:tcPr>
          <w:p w14:paraId="79A03CD1"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193 500,00</w:t>
            </w:r>
          </w:p>
        </w:tc>
        <w:tc>
          <w:tcPr>
            <w:tcW w:w="1461" w:type="dxa"/>
            <w:tcBorders>
              <w:top w:val="nil"/>
              <w:left w:val="nil"/>
              <w:bottom w:val="single" w:sz="4" w:space="0" w:color="000000"/>
              <w:right w:val="single" w:sz="4" w:space="0" w:color="000000"/>
            </w:tcBorders>
            <w:shd w:val="clear" w:color="000000" w:fill="FFFFFF"/>
            <w:noWrap/>
            <w:hideMark/>
          </w:tcPr>
          <w:p w14:paraId="134A1C08"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100,00</w:t>
            </w:r>
          </w:p>
        </w:tc>
      </w:tr>
      <w:tr w:rsidR="001C1677" w:rsidRPr="001C1677" w14:paraId="0BD1080E" w14:textId="77777777" w:rsidTr="001C1677">
        <w:trPr>
          <w:trHeight w:val="528"/>
        </w:trPr>
        <w:tc>
          <w:tcPr>
            <w:tcW w:w="4820" w:type="dxa"/>
            <w:tcBorders>
              <w:top w:val="nil"/>
              <w:left w:val="single" w:sz="4" w:space="0" w:color="000000"/>
              <w:bottom w:val="single" w:sz="4" w:space="0" w:color="000000"/>
              <w:right w:val="single" w:sz="4" w:space="0" w:color="000000"/>
            </w:tcBorders>
            <w:shd w:val="clear" w:color="auto" w:fill="auto"/>
            <w:hideMark/>
          </w:tcPr>
          <w:p w14:paraId="4332DCB7"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мероприятия способствующие раазвитию муниципального управления</w:t>
            </w:r>
          </w:p>
        </w:tc>
        <w:tc>
          <w:tcPr>
            <w:tcW w:w="1842" w:type="dxa"/>
            <w:tcBorders>
              <w:top w:val="nil"/>
              <w:left w:val="nil"/>
              <w:bottom w:val="single" w:sz="4" w:space="0" w:color="000000"/>
              <w:right w:val="single" w:sz="4" w:space="0" w:color="000000"/>
            </w:tcBorders>
            <w:shd w:val="clear" w:color="000000" w:fill="FFFFFF"/>
            <w:noWrap/>
            <w:hideMark/>
          </w:tcPr>
          <w:p w14:paraId="114A3E76"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193 500,00</w:t>
            </w:r>
          </w:p>
        </w:tc>
        <w:tc>
          <w:tcPr>
            <w:tcW w:w="1956" w:type="dxa"/>
            <w:tcBorders>
              <w:top w:val="nil"/>
              <w:left w:val="nil"/>
              <w:bottom w:val="single" w:sz="4" w:space="0" w:color="000000"/>
              <w:right w:val="single" w:sz="4" w:space="0" w:color="000000"/>
            </w:tcBorders>
            <w:shd w:val="clear" w:color="000000" w:fill="FFFFFF"/>
            <w:noWrap/>
            <w:hideMark/>
          </w:tcPr>
          <w:p w14:paraId="684AF082"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193 500,00</w:t>
            </w:r>
          </w:p>
        </w:tc>
        <w:tc>
          <w:tcPr>
            <w:tcW w:w="1461" w:type="dxa"/>
            <w:tcBorders>
              <w:top w:val="nil"/>
              <w:left w:val="nil"/>
              <w:bottom w:val="single" w:sz="4" w:space="0" w:color="000000"/>
              <w:right w:val="single" w:sz="4" w:space="0" w:color="000000"/>
            </w:tcBorders>
            <w:shd w:val="clear" w:color="000000" w:fill="FFFFFF"/>
            <w:noWrap/>
            <w:hideMark/>
          </w:tcPr>
          <w:p w14:paraId="1DF99B8C"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1C1677" w14:paraId="3F75053E" w14:textId="77777777" w:rsidTr="001C1677">
        <w:trPr>
          <w:trHeight w:val="1044"/>
        </w:trPr>
        <w:tc>
          <w:tcPr>
            <w:tcW w:w="4820" w:type="dxa"/>
            <w:tcBorders>
              <w:top w:val="nil"/>
              <w:left w:val="single" w:sz="4" w:space="0" w:color="000000"/>
              <w:bottom w:val="single" w:sz="4" w:space="0" w:color="000000"/>
              <w:right w:val="single" w:sz="4" w:space="0" w:color="000000"/>
            </w:tcBorders>
            <w:shd w:val="clear" w:color="auto" w:fill="auto"/>
            <w:hideMark/>
          </w:tcPr>
          <w:p w14:paraId="6D2EAB6B" w14:textId="77777777" w:rsidR="001C1677" w:rsidRPr="001C1677" w:rsidRDefault="001C1677" w:rsidP="001C1677">
            <w:pPr>
              <w:outlineLvl w:val="0"/>
              <w:rPr>
                <w:b/>
                <w:bCs/>
                <w:color w:val="000000"/>
                <w:sz w:val="22"/>
                <w:szCs w:val="22"/>
                <w:highlight w:val="yellow"/>
              </w:rPr>
            </w:pPr>
            <w:r w:rsidRPr="001C1677">
              <w:rPr>
                <w:b/>
                <w:bCs/>
                <w:color w:val="000000"/>
                <w:sz w:val="22"/>
                <w:szCs w:val="22"/>
                <w:highlight w:val="yellow"/>
              </w:rPr>
              <w:t xml:space="preserve">      Подпрограмма "Обеспечение эффективности расходования межбюджетных трансфертов на осуществление переданных полномочий"</w:t>
            </w:r>
          </w:p>
        </w:tc>
        <w:tc>
          <w:tcPr>
            <w:tcW w:w="1842" w:type="dxa"/>
            <w:tcBorders>
              <w:top w:val="nil"/>
              <w:left w:val="nil"/>
              <w:bottom w:val="single" w:sz="4" w:space="0" w:color="000000"/>
              <w:right w:val="single" w:sz="4" w:space="0" w:color="000000"/>
            </w:tcBorders>
            <w:shd w:val="clear" w:color="auto" w:fill="auto"/>
            <w:noWrap/>
            <w:hideMark/>
          </w:tcPr>
          <w:p w14:paraId="327319C3" w14:textId="77777777" w:rsidR="001C1677" w:rsidRPr="001C1677" w:rsidRDefault="001C1677" w:rsidP="001C1677">
            <w:pPr>
              <w:jc w:val="right"/>
              <w:outlineLvl w:val="0"/>
              <w:rPr>
                <w:b/>
                <w:bCs/>
                <w:color w:val="000000"/>
                <w:sz w:val="22"/>
                <w:szCs w:val="22"/>
                <w:highlight w:val="yellow"/>
              </w:rPr>
            </w:pPr>
            <w:r w:rsidRPr="001C1677">
              <w:rPr>
                <w:b/>
                <w:bCs/>
                <w:color w:val="000000"/>
                <w:sz w:val="22"/>
                <w:szCs w:val="22"/>
                <w:highlight w:val="yellow"/>
              </w:rPr>
              <w:t>5 328 000,00</w:t>
            </w:r>
          </w:p>
        </w:tc>
        <w:tc>
          <w:tcPr>
            <w:tcW w:w="1956" w:type="dxa"/>
            <w:tcBorders>
              <w:top w:val="nil"/>
              <w:left w:val="nil"/>
              <w:bottom w:val="single" w:sz="4" w:space="0" w:color="000000"/>
              <w:right w:val="single" w:sz="4" w:space="0" w:color="000000"/>
            </w:tcBorders>
            <w:shd w:val="clear" w:color="auto" w:fill="auto"/>
            <w:noWrap/>
            <w:hideMark/>
          </w:tcPr>
          <w:p w14:paraId="04B02B48" w14:textId="77777777" w:rsidR="001C1677" w:rsidRPr="001C1677" w:rsidRDefault="001C1677" w:rsidP="001C1677">
            <w:pPr>
              <w:jc w:val="right"/>
              <w:outlineLvl w:val="0"/>
              <w:rPr>
                <w:b/>
                <w:bCs/>
                <w:color w:val="000000"/>
                <w:sz w:val="22"/>
                <w:szCs w:val="22"/>
                <w:highlight w:val="yellow"/>
              </w:rPr>
            </w:pPr>
            <w:r w:rsidRPr="001C1677">
              <w:rPr>
                <w:b/>
                <w:bCs/>
                <w:color w:val="000000"/>
                <w:sz w:val="22"/>
                <w:szCs w:val="22"/>
                <w:highlight w:val="yellow"/>
              </w:rPr>
              <w:t>5 328 000,00</w:t>
            </w:r>
          </w:p>
        </w:tc>
        <w:tc>
          <w:tcPr>
            <w:tcW w:w="1461" w:type="dxa"/>
            <w:tcBorders>
              <w:top w:val="nil"/>
              <w:left w:val="nil"/>
              <w:bottom w:val="single" w:sz="4" w:space="0" w:color="000000"/>
              <w:right w:val="single" w:sz="4" w:space="0" w:color="000000"/>
            </w:tcBorders>
            <w:shd w:val="clear" w:color="auto" w:fill="auto"/>
            <w:noWrap/>
            <w:hideMark/>
          </w:tcPr>
          <w:p w14:paraId="757909AC" w14:textId="77777777" w:rsidR="001C1677" w:rsidRPr="001C1677" w:rsidRDefault="001C1677" w:rsidP="001C1677">
            <w:pPr>
              <w:jc w:val="right"/>
              <w:outlineLvl w:val="0"/>
              <w:rPr>
                <w:b/>
                <w:bCs/>
                <w:color w:val="000000"/>
                <w:sz w:val="22"/>
                <w:szCs w:val="22"/>
                <w:highlight w:val="yellow"/>
              </w:rPr>
            </w:pPr>
            <w:r w:rsidRPr="001C1677">
              <w:rPr>
                <w:b/>
                <w:bCs/>
                <w:color w:val="000000"/>
                <w:sz w:val="22"/>
                <w:szCs w:val="22"/>
                <w:highlight w:val="yellow"/>
              </w:rPr>
              <w:t>100,00</w:t>
            </w:r>
          </w:p>
        </w:tc>
      </w:tr>
      <w:tr w:rsidR="001C1677" w:rsidRPr="001C1677" w14:paraId="6733645B" w14:textId="77777777" w:rsidTr="001C1677">
        <w:trPr>
          <w:trHeight w:val="416"/>
        </w:trPr>
        <w:tc>
          <w:tcPr>
            <w:tcW w:w="4820" w:type="dxa"/>
            <w:tcBorders>
              <w:top w:val="nil"/>
              <w:left w:val="single" w:sz="4" w:space="0" w:color="000000"/>
              <w:bottom w:val="single" w:sz="4" w:space="0" w:color="000000"/>
              <w:right w:val="single" w:sz="4" w:space="0" w:color="000000"/>
            </w:tcBorders>
            <w:shd w:val="clear" w:color="auto" w:fill="auto"/>
            <w:hideMark/>
          </w:tcPr>
          <w:p w14:paraId="0756FBCF" w14:textId="77777777" w:rsidR="001C1677" w:rsidRPr="001C1677" w:rsidRDefault="001C1677" w:rsidP="001C1677">
            <w:pPr>
              <w:outlineLvl w:val="1"/>
              <w:rPr>
                <w:b/>
                <w:bCs/>
                <w:color w:val="000000"/>
                <w:sz w:val="22"/>
                <w:szCs w:val="22"/>
                <w:highlight w:val="yellow"/>
              </w:rPr>
            </w:pPr>
            <w:r w:rsidRPr="001C1677">
              <w:rPr>
                <w:b/>
                <w:bCs/>
                <w:color w:val="000000"/>
                <w:sz w:val="22"/>
                <w:szCs w:val="22"/>
                <w:highlight w:val="yellow"/>
              </w:rPr>
              <w:t xml:space="preserve">        Основное мероприятие "Осуществление переданных государственных полномочий"</w:t>
            </w:r>
          </w:p>
        </w:tc>
        <w:tc>
          <w:tcPr>
            <w:tcW w:w="1842" w:type="dxa"/>
            <w:tcBorders>
              <w:top w:val="nil"/>
              <w:left w:val="nil"/>
              <w:bottom w:val="single" w:sz="4" w:space="0" w:color="000000"/>
              <w:right w:val="single" w:sz="4" w:space="0" w:color="000000"/>
            </w:tcBorders>
            <w:shd w:val="clear" w:color="000000" w:fill="FFFFFF"/>
            <w:noWrap/>
            <w:hideMark/>
          </w:tcPr>
          <w:p w14:paraId="2F06F756"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5 318 000,00</w:t>
            </w:r>
          </w:p>
        </w:tc>
        <w:tc>
          <w:tcPr>
            <w:tcW w:w="1956" w:type="dxa"/>
            <w:tcBorders>
              <w:top w:val="nil"/>
              <w:left w:val="nil"/>
              <w:bottom w:val="single" w:sz="4" w:space="0" w:color="000000"/>
              <w:right w:val="single" w:sz="4" w:space="0" w:color="000000"/>
            </w:tcBorders>
            <w:shd w:val="clear" w:color="000000" w:fill="FFFFFF"/>
            <w:noWrap/>
            <w:hideMark/>
          </w:tcPr>
          <w:p w14:paraId="394B6E7E"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5 318 000,00</w:t>
            </w:r>
          </w:p>
        </w:tc>
        <w:tc>
          <w:tcPr>
            <w:tcW w:w="1461" w:type="dxa"/>
            <w:tcBorders>
              <w:top w:val="nil"/>
              <w:left w:val="nil"/>
              <w:bottom w:val="single" w:sz="4" w:space="0" w:color="000000"/>
              <w:right w:val="single" w:sz="4" w:space="0" w:color="000000"/>
            </w:tcBorders>
            <w:shd w:val="clear" w:color="000000" w:fill="FFFFFF"/>
            <w:noWrap/>
            <w:hideMark/>
          </w:tcPr>
          <w:p w14:paraId="1DDA9FDB"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100,00</w:t>
            </w:r>
          </w:p>
        </w:tc>
      </w:tr>
      <w:tr w:rsidR="001C1677" w:rsidRPr="001C1677" w14:paraId="36DECBB7" w14:textId="77777777" w:rsidTr="001C1677">
        <w:trPr>
          <w:trHeight w:val="1056"/>
        </w:trPr>
        <w:tc>
          <w:tcPr>
            <w:tcW w:w="4820" w:type="dxa"/>
            <w:tcBorders>
              <w:top w:val="nil"/>
              <w:left w:val="single" w:sz="4" w:space="0" w:color="000000"/>
              <w:bottom w:val="single" w:sz="4" w:space="0" w:color="000000"/>
              <w:right w:val="single" w:sz="4" w:space="0" w:color="000000"/>
            </w:tcBorders>
            <w:shd w:val="clear" w:color="auto" w:fill="auto"/>
            <w:hideMark/>
          </w:tcPr>
          <w:p w14:paraId="399DE20F"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Составление (изменение и дополнение) списков кандидатов в присяжные заседатели судов общей юрисдикции в РФ</w:t>
            </w:r>
          </w:p>
        </w:tc>
        <w:tc>
          <w:tcPr>
            <w:tcW w:w="1842" w:type="dxa"/>
            <w:tcBorders>
              <w:top w:val="nil"/>
              <w:left w:val="nil"/>
              <w:bottom w:val="single" w:sz="4" w:space="0" w:color="000000"/>
              <w:right w:val="single" w:sz="4" w:space="0" w:color="000000"/>
            </w:tcBorders>
            <w:shd w:val="clear" w:color="000000" w:fill="FFFFFF"/>
            <w:noWrap/>
            <w:hideMark/>
          </w:tcPr>
          <w:p w14:paraId="78F61B9C"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7 000,00</w:t>
            </w:r>
          </w:p>
        </w:tc>
        <w:tc>
          <w:tcPr>
            <w:tcW w:w="1956" w:type="dxa"/>
            <w:tcBorders>
              <w:top w:val="nil"/>
              <w:left w:val="nil"/>
              <w:bottom w:val="single" w:sz="4" w:space="0" w:color="000000"/>
              <w:right w:val="single" w:sz="4" w:space="0" w:color="000000"/>
            </w:tcBorders>
            <w:shd w:val="clear" w:color="000000" w:fill="FFFFFF"/>
            <w:noWrap/>
            <w:hideMark/>
          </w:tcPr>
          <w:p w14:paraId="148E186D"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7 000,00</w:t>
            </w:r>
          </w:p>
        </w:tc>
        <w:tc>
          <w:tcPr>
            <w:tcW w:w="1461" w:type="dxa"/>
            <w:tcBorders>
              <w:top w:val="nil"/>
              <w:left w:val="nil"/>
              <w:bottom w:val="single" w:sz="4" w:space="0" w:color="000000"/>
              <w:right w:val="single" w:sz="4" w:space="0" w:color="000000"/>
            </w:tcBorders>
            <w:shd w:val="clear" w:color="000000" w:fill="FFFFFF"/>
            <w:noWrap/>
            <w:hideMark/>
          </w:tcPr>
          <w:p w14:paraId="2A4BBEAD"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1C1677" w14:paraId="6A622E07" w14:textId="77777777" w:rsidTr="001C1677">
        <w:trPr>
          <w:trHeight w:val="1272"/>
        </w:trPr>
        <w:tc>
          <w:tcPr>
            <w:tcW w:w="4820" w:type="dxa"/>
            <w:tcBorders>
              <w:top w:val="nil"/>
              <w:left w:val="single" w:sz="4" w:space="0" w:color="000000"/>
              <w:bottom w:val="single" w:sz="4" w:space="0" w:color="000000"/>
              <w:right w:val="single" w:sz="4" w:space="0" w:color="000000"/>
            </w:tcBorders>
            <w:shd w:val="clear" w:color="auto" w:fill="auto"/>
            <w:hideMark/>
          </w:tcPr>
          <w:p w14:paraId="1C39EF4B" w14:textId="77777777" w:rsidR="001C1677" w:rsidRPr="001C1677" w:rsidRDefault="001C1677" w:rsidP="001C1677">
            <w:pPr>
              <w:outlineLvl w:val="6"/>
              <w:rPr>
                <w:color w:val="000000"/>
                <w:sz w:val="22"/>
                <w:szCs w:val="22"/>
                <w:highlight w:val="yellow"/>
              </w:rPr>
            </w:pPr>
            <w:r w:rsidRPr="001C1677">
              <w:rPr>
                <w:color w:val="000000"/>
                <w:sz w:val="22"/>
                <w:szCs w:val="22"/>
                <w:highlight w:val="yellow"/>
              </w:rPr>
              <w:t>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842" w:type="dxa"/>
            <w:tcBorders>
              <w:top w:val="nil"/>
              <w:left w:val="nil"/>
              <w:bottom w:val="single" w:sz="4" w:space="0" w:color="000000"/>
              <w:right w:val="single" w:sz="4" w:space="0" w:color="000000"/>
            </w:tcBorders>
            <w:shd w:val="clear" w:color="000000" w:fill="FFFFFF"/>
            <w:noWrap/>
            <w:hideMark/>
          </w:tcPr>
          <w:p w14:paraId="759DD27B" w14:textId="77777777" w:rsidR="001C1677" w:rsidRPr="001C1677" w:rsidRDefault="001C1677" w:rsidP="001C1677">
            <w:pPr>
              <w:jc w:val="right"/>
              <w:outlineLvl w:val="6"/>
              <w:rPr>
                <w:color w:val="000000"/>
                <w:sz w:val="22"/>
                <w:szCs w:val="22"/>
                <w:highlight w:val="yellow"/>
              </w:rPr>
            </w:pPr>
            <w:r w:rsidRPr="001C1677">
              <w:rPr>
                <w:color w:val="000000"/>
                <w:sz w:val="22"/>
                <w:szCs w:val="22"/>
                <w:highlight w:val="yellow"/>
              </w:rPr>
              <w:t>4 500,00</w:t>
            </w:r>
          </w:p>
        </w:tc>
        <w:tc>
          <w:tcPr>
            <w:tcW w:w="1956" w:type="dxa"/>
            <w:tcBorders>
              <w:top w:val="nil"/>
              <w:left w:val="nil"/>
              <w:bottom w:val="single" w:sz="4" w:space="0" w:color="000000"/>
              <w:right w:val="single" w:sz="4" w:space="0" w:color="000000"/>
            </w:tcBorders>
            <w:shd w:val="clear" w:color="000000" w:fill="FFFFFF"/>
            <w:noWrap/>
            <w:hideMark/>
          </w:tcPr>
          <w:p w14:paraId="42A0A867" w14:textId="77777777" w:rsidR="001C1677" w:rsidRPr="001C1677" w:rsidRDefault="001C1677" w:rsidP="001C1677">
            <w:pPr>
              <w:jc w:val="right"/>
              <w:outlineLvl w:val="6"/>
              <w:rPr>
                <w:color w:val="000000"/>
                <w:sz w:val="22"/>
                <w:szCs w:val="22"/>
                <w:highlight w:val="yellow"/>
              </w:rPr>
            </w:pPr>
            <w:r w:rsidRPr="001C1677">
              <w:rPr>
                <w:color w:val="000000"/>
                <w:sz w:val="22"/>
                <w:szCs w:val="22"/>
                <w:highlight w:val="yellow"/>
              </w:rPr>
              <w:t>4 500,00</w:t>
            </w:r>
          </w:p>
        </w:tc>
        <w:tc>
          <w:tcPr>
            <w:tcW w:w="1461" w:type="dxa"/>
            <w:tcBorders>
              <w:top w:val="nil"/>
              <w:left w:val="nil"/>
              <w:bottom w:val="single" w:sz="4" w:space="0" w:color="000000"/>
              <w:right w:val="single" w:sz="4" w:space="0" w:color="000000"/>
            </w:tcBorders>
            <w:shd w:val="clear" w:color="000000" w:fill="FFFFFF"/>
            <w:noWrap/>
            <w:hideMark/>
          </w:tcPr>
          <w:p w14:paraId="28694AAA" w14:textId="77777777" w:rsidR="001C1677" w:rsidRPr="001C1677" w:rsidRDefault="001C1677" w:rsidP="001C1677">
            <w:pPr>
              <w:jc w:val="right"/>
              <w:outlineLvl w:val="6"/>
              <w:rPr>
                <w:color w:val="000000"/>
                <w:sz w:val="22"/>
                <w:szCs w:val="22"/>
                <w:highlight w:val="yellow"/>
              </w:rPr>
            </w:pPr>
            <w:r w:rsidRPr="001C1677">
              <w:rPr>
                <w:color w:val="000000"/>
                <w:sz w:val="22"/>
                <w:szCs w:val="22"/>
                <w:highlight w:val="yellow"/>
              </w:rPr>
              <w:t>100,00</w:t>
            </w:r>
          </w:p>
        </w:tc>
      </w:tr>
      <w:tr w:rsidR="001C1677" w:rsidRPr="001C1677" w14:paraId="30498A1A"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538CAD51"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Осуществление государственных полномочий по уведомительной регистрации коллективных договоров</w:t>
            </w:r>
          </w:p>
        </w:tc>
        <w:tc>
          <w:tcPr>
            <w:tcW w:w="1842" w:type="dxa"/>
            <w:tcBorders>
              <w:top w:val="nil"/>
              <w:left w:val="nil"/>
              <w:bottom w:val="single" w:sz="4" w:space="0" w:color="000000"/>
              <w:right w:val="single" w:sz="4" w:space="0" w:color="000000"/>
            </w:tcBorders>
            <w:shd w:val="clear" w:color="000000" w:fill="FFFFFF"/>
            <w:noWrap/>
            <w:hideMark/>
          </w:tcPr>
          <w:p w14:paraId="56E1D00B"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176 600,00</w:t>
            </w:r>
          </w:p>
        </w:tc>
        <w:tc>
          <w:tcPr>
            <w:tcW w:w="1956" w:type="dxa"/>
            <w:tcBorders>
              <w:top w:val="nil"/>
              <w:left w:val="nil"/>
              <w:bottom w:val="single" w:sz="4" w:space="0" w:color="000000"/>
              <w:right w:val="single" w:sz="4" w:space="0" w:color="000000"/>
            </w:tcBorders>
            <w:shd w:val="clear" w:color="000000" w:fill="FFFFFF"/>
            <w:noWrap/>
            <w:hideMark/>
          </w:tcPr>
          <w:p w14:paraId="2FF72B1C"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176 600,00</w:t>
            </w:r>
          </w:p>
        </w:tc>
        <w:tc>
          <w:tcPr>
            <w:tcW w:w="1461" w:type="dxa"/>
            <w:tcBorders>
              <w:top w:val="nil"/>
              <w:left w:val="nil"/>
              <w:bottom w:val="single" w:sz="4" w:space="0" w:color="000000"/>
              <w:right w:val="single" w:sz="4" w:space="0" w:color="000000"/>
            </w:tcBorders>
            <w:shd w:val="clear" w:color="000000" w:fill="FFFFFF"/>
            <w:noWrap/>
            <w:hideMark/>
          </w:tcPr>
          <w:p w14:paraId="383DA757"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1C1677" w14:paraId="726163F8" w14:textId="77777777" w:rsidTr="001C1677">
        <w:trPr>
          <w:trHeight w:val="650"/>
        </w:trPr>
        <w:tc>
          <w:tcPr>
            <w:tcW w:w="4820" w:type="dxa"/>
            <w:tcBorders>
              <w:top w:val="nil"/>
              <w:left w:val="single" w:sz="4" w:space="0" w:color="000000"/>
              <w:bottom w:val="single" w:sz="4" w:space="0" w:color="000000"/>
              <w:right w:val="single" w:sz="4" w:space="0" w:color="000000"/>
            </w:tcBorders>
            <w:shd w:val="clear" w:color="auto" w:fill="auto"/>
            <w:hideMark/>
          </w:tcPr>
          <w:p w14:paraId="1043C497"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Осуществление государственных полномочий по хранению, формированию, учету и использованию архивного фонда РБ</w:t>
            </w:r>
          </w:p>
        </w:tc>
        <w:tc>
          <w:tcPr>
            <w:tcW w:w="1842" w:type="dxa"/>
            <w:tcBorders>
              <w:top w:val="nil"/>
              <w:left w:val="nil"/>
              <w:bottom w:val="single" w:sz="4" w:space="0" w:color="000000"/>
              <w:right w:val="single" w:sz="4" w:space="0" w:color="000000"/>
            </w:tcBorders>
            <w:shd w:val="clear" w:color="000000" w:fill="FFFFFF"/>
            <w:noWrap/>
            <w:hideMark/>
          </w:tcPr>
          <w:p w14:paraId="12D990BA"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 xml:space="preserve">1 085 800,00 </w:t>
            </w:r>
          </w:p>
        </w:tc>
        <w:tc>
          <w:tcPr>
            <w:tcW w:w="1956" w:type="dxa"/>
            <w:tcBorders>
              <w:top w:val="nil"/>
              <w:left w:val="nil"/>
              <w:bottom w:val="single" w:sz="4" w:space="0" w:color="000000"/>
              <w:right w:val="single" w:sz="4" w:space="0" w:color="000000"/>
            </w:tcBorders>
            <w:shd w:val="clear" w:color="000000" w:fill="FFFFFF"/>
            <w:noWrap/>
            <w:hideMark/>
          </w:tcPr>
          <w:p w14:paraId="3F91E811"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1 085 800,00</w:t>
            </w:r>
          </w:p>
        </w:tc>
        <w:tc>
          <w:tcPr>
            <w:tcW w:w="1461" w:type="dxa"/>
            <w:tcBorders>
              <w:top w:val="nil"/>
              <w:left w:val="nil"/>
              <w:bottom w:val="single" w:sz="4" w:space="0" w:color="000000"/>
              <w:right w:val="single" w:sz="4" w:space="0" w:color="000000"/>
            </w:tcBorders>
            <w:shd w:val="clear" w:color="000000" w:fill="FFFFFF"/>
            <w:noWrap/>
            <w:hideMark/>
          </w:tcPr>
          <w:p w14:paraId="5B80AC5D"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1C1677" w14:paraId="3064D32F"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1D45086C"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lastRenderedPageBreak/>
              <w:t>Осуществление государственных полномочий по созданию и организации деятельности административных комиссий</w:t>
            </w:r>
          </w:p>
        </w:tc>
        <w:tc>
          <w:tcPr>
            <w:tcW w:w="1842" w:type="dxa"/>
            <w:tcBorders>
              <w:top w:val="nil"/>
              <w:left w:val="nil"/>
              <w:bottom w:val="single" w:sz="4" w:space="0" w:color="000000"/>
              <w:right w:val="single" w:sz="4" w:space="0" w:color="000000"/>
            </w:tcBorders>
            <w:shd w:val="clear" w:color="000000" w:fill="FFFFFF"/>
            <w:noWrap/>
            <w:hideMark/>
          </w:tcPr>
          <w:p w14:paraId="7C60DD4A"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309 800,00</w:t>
            </w:r>
          </w:p>
        </w:tc>
        <w:tc>
          <w:tcPr>
            <w:tcW w:w="1956" w:type="dxa"/>
            <w:tcBorders>
              <w:top w:val="nil"/>
              <w:left w:val="nil"/>
              <w:bottom w:val="single" w:sz="4" w:space="0" w:color="000000"/>
              <w:right w:val="single" w:sz="4" w:space="0" w:color="000000"/>
            </w:tcBorders>
            <w:shd w:val="clear" w:color="000000" w:fill="FFFFFF"/>
            <w:noWrap/>
            <w:hideMark/>
          </w:tcPr>
          <w:p w14:paraId="2B1659B8"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309 800,00</w:t>
            </w:r>
          </w:p>
        </w:tc>
        <w:tc>
          <w:tcPr>
            <w:tcW w:w="1461" w:type="dxa"/>
            <w:tcBorders>
              <w:top w:val="nil"/>
              <w:left w:val="nil"/>
              <w:bottom w:val="single" w:sz="4" w:space="0" w:color="000000"/>
              <w:right w:val="single" w:sz="4" w:space="0" w:color="000000"/>
            </w:tcBorders>
            <w:shd w:val="clear" w:color="000000" w:fill="FFFFFF"/>
            <w:noWrap/>
            <w:hideMark/>
          </w:tcPr>
          <w:p w14:paraId="137CA8CF"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1C1677" w14:paraId="6561EF0E" w14:textId="77777777" w:rsidTr="001C1677">
        <w:trPr>
          <w:trHeight w:val="701"/>
        </w:trPr>
        <w:tc>
          <w:tcPr>
            <w:tcW w:w="4820" w:type="dxa"/>
            <w:tcBorders>
              <w:top w:val="nil"/>
              <w:left w:val="single" w:sz="4" w:space="0" w:color="000000"/>
              <w:bottom w:val="single" w:sz="4" w:space="0" w:color="000000"/>
              <w:right w:val="single" w:sz="4" w:space="0" w:color="000000"/>
            </w:tcBorders>
            <w:shd w:val="clear" w:color="auto" w:fill="auto"/>
            <w:hideMark/>
          </w:tcPr>
          <w:p w14:paraId="27067E94"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Осуществление государственных полномочий по организации деятельности комиссий по делам несовершеннолетних и защите их прав</w:t>
            </w:r>
          </w:p>
        </w:tc>
        <w:tc>
          <w:tcPr>
            <w:tcW w:w="1842" w:type="dxa"/>
            <w:tcBorders>
              <w:top w:val="nil"/>
              <w:left w:val="nil"/>
              <w:bottom w:val="single" w:sz="4" w:space="0" w:color="000000"/>
              <w:right w:val="single" w:sz="4" w:space="0" w:color="000000"/>
            </w:tcBorders>
            <w:shd w:val="clear" w:color="000000" w:fill="FFFFFF"/>
            <w:noWrap/>
            <w:hideMark/>
          </w:tcPr>
          <w:p w14:paraId="3F32B8B3"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 xml:space="preserve">1 473 000,00 </w:t>
            </w:r>
          </w:p>
        </w:tc>
        <w:tc>
          <w:tcPr>
            <w:tcW w:w="1956" w:type="dxa"/>
            <w:tcBorders>
              <w:top w:val="nil"/>
              <w:left w:val="nil"/>
              <w:bottom w:val="single" w:sz="4" w:space="0" w:color="000000"/>
              <w:right w:val="single" w:sz="4" w:space="0" w:color="000000"/>
            </w:tcBorders>
            <w:shd w:val="clear" w:color="000000" w:fill="FFFFFF"/>
            <w:noWrap/>
            <w:hideMark/>
          </w:tcPr>
          <w:p w14:paraId="17E48911"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1 473 000,00</w:t>
            </w:r>
          </w:p>
        </w:tc>
        <w:tc>
          <w:tcPr>
            <w:tcW w:w="1461" w:type="dxa"/>
            <w:tcBorders>
              <w:top w:val="nil"/>
              <w:left w:val="nil"/>
              <w:bottom w:val="single" w:sz="4" w:space="0" w:color="000000"/>
              <w:right w:val="single" w:sz="4" w:space="0" w:color="000000"/>
            </w:tcBorders>
            <w:shd w:val="clear" w:color="000000" w:fill="FFFFFF"/>
            <w:noWrap/>
            <w:hideMark/>
          </w:tcPr>
          <w:p w14:paraId="356B0314"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1C1677" w14:paraId="2B63D334" w14:textId="77777777" w:rsidTr="001C1677">
        <w:trPr>
          <w:trHeight w:val="711"/>
        </w:trPr>
        <w:tc>
          <w:tcPr>
            <w:tcW w:w="4820" w:type="dxa"/>
            <w:tcBorders>
              <w:top w:val="nil"/>
              <w:left w:val="single" w:sz="4" w:space="0" w:color="000000"/>
              <w:bottom w:val="single" w:sz="4" w:space="0" w:color="000000"/>
              <w:right w:val="single" w:sz="4" w:space="0" w:color="000000"/>
            </w:tcBorders>
            <w:shd w:val="clear" w:color="auto" w:fill="auto"/>
            <w:hideMark/>
          </w:tcPr>
          <w:p w14:paraId="791CCF4A"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Осуществление государственных полномочий по образованию и организации деятельности по опеке и попечительству в РБ</w:t>
            </w:r>
          </w:p>
        </w:tc>
        <w:tc>
          <w:tcPr>
            <w:tcW w:w="1842" w:type="dxa"/>
            <w:tcBorders>
              <w:top w:val="nil"/>
              <w:left w:val="nil"/>
              <w:bottom w:val="single" w:sz="4" w:space="0" w:color="000000"/>
              <w:right w:val="single" w:sz="4" w:space="0" w:color="000000"/>
            </w:tcBorders>
            <w:shd w:val="clear" w:color="000000" w:fill="FFFFFF"/>
            <w:noWrap/>
            <w:hideMark/>
          </w:tcPr>
          <w:p w14:paraId="6149369A"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2 209 500,00</w:t>
            </w:r>
          </w:p>
        </w:tc>
        <w:tc>
          <w:tcPr>
            <w:tcW w:w="1956" w:type="dxa"/>
            <w:tcBorders>
              <w:top w:val="nil"/>
              <w:left w:val="nil"/>
              <w:bottom w:val="single" w:sz="4" w:space="0" w:color="000000"/>
              <w:right w:val="single" w:sz="4" w:space="0" w:color="000000"/>
            </w:tcBorders>
            <w:shd w:val="clear" w:color="000000" w:fill="FFFFFF"/>
            <w:noWrap/>
            <w:hideMark/>
          </w:tcPr>
          <w:p w14:paraId="50C0A15D"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2 209 500,00</w:t>
            </w:r>
          </w:p>
        </w:tc>
        <w:tc>
          <w:tcPr>
            <w:tcW w:w="1461" w:type="dxa"/>
            <w:tcBorders>
              <w:top w:val="nil"/>
              <w:left w:val="nil"/>
              <w:bottom w:val="single" w:sz="4" w:space="0" w:color="000000"/>
              <w:right w:val="single" w:sz="4" w:space="0" w:color="000000"/>
            </w:tcBorders>
            <w:shd w:val="clear" w:color="000000" w:fill="FFFFFF"/>
            <w:noWrap/>
            <w:hideMark/>
          </w:tcPr>
          <w:p w14:paraId="08FB4A73"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1C1677" w14:paraId="6C0135BF" w14:textId="77777777" w:rsidTr="001C1677">
        <w:trPr>
          <w:trHeight w:val="1402"/>
        </w:trPr>
        <w:tc>
          <w:tcPr>
            <w:tcW w:w="4820" w:type="dxa"/>
            <w:tcBorders>
              <w:top w:val="nil"/>
              <w:left w:val="single" w:sz="4" w:space="0" w:color="000000"/>
              <w:bottom w:val="single" w:sz="4" w:space="0" w:color="000000"/>
              <w:right w:val="single" w:sz="4" w:space="0" w:color="000000"/>
            </w:tcBorders>
            <w:shd w:val="clear" w:color="auto" w:fill="auto"/>
            <w:hideMark/>
          </w:tcPr>
          <w:p w14:paraId="2FAA38ED"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Cубвенции местным бюджетам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842" w:type="dxa"/>
            <w:tcBorders>
              <w:top w:val="nil"/>
              <w:left w:val="nil"/>
              <w:bottom w:val="single" w:sz="4" w:space="0" w:color="000000"/>
              <w:right w:val="single" w:sz="4" w:space="0" w:color="000000"/>
            </w:tcBorders>
            <w:shd w:val="clear" w:color="000000" w:fill="FFFFFF"/>
            <w:noWrap/>
            <w:hideMark/>
          </w:tcPr>
          <w:p w14:paraId="30569711"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51 800,00</w:t>
            </w:r>
          </w:p>
        </w:tc>
        <w:tc>
          <w:tcPr>
            <w:tcW w:w="1956" w:type="dxa"/>
            <w:tcBorders>
              <w:top w:val="nil"/>
              <w:left w:val="nil"/>
              <w:bottom w:val="single" w:sz="4" w:space="0" w:color="000000"/>
              <w:right w:val="single" w:sz="4" w:space="0" w:color="000000"/>
            </w:tcBorders>
            <w:shd w:val="clear" w:color="000000" w:fill="FFFFFF"/>
            <w:noWrap/>
            <w:hideMark/>
          </w:tcPr>
          <w:p w14:paraId="04EE3F25"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51 800,00</w:t>
            </w:r>
          </w:p>
        </w:tc>
        <w:tc>
          <w:tcPr>
            <w:tcW w:w="1461" w:type="dxa"/>
            <w:tcBorders>
              <w:top w:val="nil"/>
              <w:left w:val="nil"/>
              <w:bottom w:val="single" w:sz="4" w:space="0" w:color="000000"/>
              <w:right w:val="single" w:sz="4" w:space="0" w:color="000000"/>
            </w:tcBorders>
            <w:shd w:val="clear" w:color="000000" w:fill="FFFFFF"/>
            <w:noWrap/>
            <w:hideMark/>
          </w:tcPr>
          <w:p w14:paraId="42F92B5C"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1C1677" w14:paraId="1C502BDD" w14:textId="77777777" w:rsidTr="001C1677">
        <w:trPr>
          <w:trHeight w:val="699"/>
        </w:trPr>
        <w:tc>
          <w:tcPr>
            <w:tcW w:w="4820" w:type="dxa"/>
            <w:tcBorders>
              <w:top w:val="nil"/>
              <w:left w:val="single" w:sz="4" w:space="0" w:color="000000"/>
              <w:bottom w:val="single" w:sz="4" w:space="0" w:color="000000"/>
              <w:right w:val="single" w:sz="4" w:space="0" w:color="000000"/>
            </w:tcBorders>
            <w:shd w:val="clear" w:color="auto" w:fill="auto"/>
            <w:hideMark/>
          </w:tcPr>
          <w:p w14:paraId="0577CB9D" w14:textId="77777777" w:rsidR="001C1677" w:rsidRPr="001C1677" w:rsidRDefault="001C1677" w:rsidP="001C1677">
            <w:pPr>
              <w:outlineLvl w:val="1"/>
              <w:rPr>
                <w:b/>
                <w:bCs/>
                <w:color w:val="000000"/>
                <w:sz w:val="22"/>
                <w:szCs w:val="22"/>
                <w:highlight w:val="yellow"/>
              </w:rPr>
            </w:pPr>
            <w:r w:rsidRPr="001C1677">
              <w:rPr>
                <w:b/>
                <w:bCs/>
                <w:color w:val="000000"/>
                <w:sz w:val="22"/>
                <w:szCs w:val="22"/>
                <w:highlight w:val="yellow"/>
              </w:rPr>
              <w:t xml:space="preserve">        Основное мероприятие "Осуществление полномочий, переданных органами местного самоуправления сельских поселений</w:t>
            </w:r>
          </w:p>
        </w:tc>
        <w:tc>
          <w:tcPr>
            <w:tcW w:w="1842" w:type="dxa"/>
            <w:tcBorders>
              <w:top w:val="nil"/>
              <w:left w:val="nil"/>
              <w:bottom w:val="single" w:sz="4" w:space="0" w:color="000000"/>
              <w:right w:val="single" w:sz="4" w:space="0" w:color="000000"/>
            </w:tcBorders>
            <w:shd w:val="clear" w:color="000000" w:fill="FFFFFF"/>
            <w:noWrap/>
            <w:hideMark/>
          </w:tcPr>
          <w:p w14:paraId="5FCAF6D0"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10 000,00</w:t>
            </w:r>
          </w:p>
        </w:tc>
        <w:tc>
          <w:tcPr>
            <w:tcW w:w="1956" w:type="dxa"/>
            <w:tcBorders>
              <w:top w:val="nil"/>
              <w:left w:val="nil"/>
              <w:bottom w:val="single" w:sz="4" w:space="0" w:color="000000"/>
              <w:right w:val="single" w:sz="4" w:space="0" w:color="000000"/>
            </w:tcBorders>
            <w:shd w:val="clear" w:color="000000" w:fill="FFFFFF"/>
            <w:noWrap/>
            <w:hideMark/>
          </w:tcPr>
          <w:p w14:paraId="086B6CEC"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10 000,00</w:t>
            </w:r>
          </w:p>
        </w:tc>
        <w:tc>
          <w:tcPr>
            <w:tcW w:w="1461" w:type="dxa"/>
            <w:tcBorders>
              <w:top w:val="nil"/>
              <w:left w:val="nil"/>
              <w:bottom w:val="single" w:sz="4" w:space="0" w:color="000000"/>
              <w:right w:val="single" w:sz="4" w:space="0" w:color="000000"/>
            </w:tcBorders>
            <w:shd w:val="clear" w:color="000000" w:fill="FFFFFF"/>
            <w:noWrap/>
            <w:hideMark/>
          </w:tcPr>
          <w:p w14:paraId="1C3E47AB"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100,00</w:t>
            </w:r>
          </w:p>
        </w:tc>
      </w:tr>
      <w:tr w:rsidR="001C1677" w:rsidRPr="001C1677" w14:paraId="1DB2E717" w14:textId="77777777" w:rsidTr="001C1677">
        <w:trPr>
          <w:trHeight w:val="978"/>
        </w:trPr>
        <w:tc>
          <w:tcPr>
            <w:tcW w:w="4820" w:type="dxa"/>
            <w:tcBorders>
              <w:top w:val="nil"/>
              <w:left w:val="single" w:sz="4" w:space="0" w:color="000000"/>
              <w:bottom w:val="single" w:sz="4" w:space="0" w:color="000000"/>
              <w:right w:val="single" w:sz="4" w:space="0" w:color="000000"/>
            </w:tcBorders>
            <w:shd w:val="clear" w:color="auto" w:fill="auto"/>
            <w:hideMark/>
          </w:tcPr>
          <w:p w14:paraId="4AAF6E5D"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Осуществление части полномочий сельских поселений по определению поставщиков (подрядчиков, исполнителей) в соответствии с заключенными соглашениями</w:t>
            </w:r>
          </w:p>
        </w:tc>
        <w:tc>
          <w:tcPr>
            <w:tcW w:w="1842" w:type="dxa"/>
            <w:tcBorders>
              <w:top w:val="nil"/>
              <w:left w:val="nil"/>
              <w:bottom w:val="single" w:sz="4" w:space="0" w:color="000000"/>
              <w:right w:val="single" w:sz="4" w:space="0" w:color="000000"/>
            </w:tcBorders>
            <w:shd w:val="clear" w:color="000000" w:fill="FFFFFF"/>
            <w:noWrap/>
            <w:hideMark/>
          </w:tcPr>
          <w:p w14:paraId="4729BEA6"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10 000,00</w:t>
            </w:r>
          </w:p>
        </w:tc>
        <w:tc>
          <w:tcPr>
            <w:tcW w:w="1956" w:type="dxa"/>
            <w:tcBorders>
              <w:top w:val="nil"/>
              <w:left w:val="nil"/>
              <w:bottom w:val="single" w:sz="4" w:space="0" w:color="000000"/>
              <w:right w:val="single" w:sz="4" w:space="0" w:color="000000"/>
            </w:tcBorders>
            <w:shd w:val="clear" w:color="000000" w:fill="FFFFFF"/>
            <w:noWrap/>
            <w:hideMark/>
          </w:tcPr>
          <w:p w14:paraId="2783D07B"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10 000,00</w:t>
            </w:r>
          </w:p>
        </w:tc>
        <w:tc>
          <w:tcPr>
            <w:tcW w:w="1461" w:type="dxa"/>
            <w:tcBorders>
              <w:top w:val="nil"/>
              <w:left w:val="nil"/>
              <w:bottom w:val="single" w:sz="4" w:space="0" w:color="000000"/>
              <w:right w:val="single" w:sz="4" w:space="0" w:color="000000"/>
            </w:tcBorders>
            <w:shd w:val="clear" w:color="000000" w:fill="FFFFFF"/>
            <w:noWrap/>
            <w:hideMark/>
          </w:tcPr>
          <w:p w14:paraId="06E1C0ED"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1C1677" w14:paraId="192A0692"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73583086" w14:textId="77777777" w:rsidR="001C1677" w:rsidRPr="001C1677" w:rsidRDefault="001C1677" w:rsidP="001C1677">
            <w:pPr>
              <w:outlineLvl w:val="0"/>
              <w:rPr>
                <w:b/>
                <w:bCs/>
                <w:color w:val="000000"/>
                <w:sz w:val="22"/>
                <w:szCs w:val="22"/>
                <w:highlight w:val="yellow"/>
              </w:rPr>
            </w:pPr>
            <w:r w:rsidRPr="001C1677">
              <w:rPr>
                <w:b/>
                <w:bCs/>
                <w:color w:val="000000"/>
                <w:sz w:val="22"/>
                <w:szCs w:val="22"/>
                <w:highlight w:val="yellow"/>
              </w:rPr>
              <w:t xml:space="preserve">      Подпрограмма "Создание условий для реализации муниципальной программы"</w:t>
            </w:r>
          </w:p>
        </w:tc>
        <w:tc>
          <w:tcPr>
            <w:tcW w:w="1842" w:type="dxa"/>
            <w:tcBorders>
              <w:top w:val="nil"/>
              <w:left w:val="nil"/>
              <w:bottom w:val="single" w:sz="4" w:space="0" w:color="000000"/>
              <w:right w:val="single" w:sz="4" w:space="0" w:color="000000"/>
            </w:tcBorders>
            <w:shd w:val="clear" w:color="auto" w:fill="auto"/>
            <w:noWrap/>
            <w:hideMark/>
          </w:tcPr>
          <w:p w14:paraId="194A7659" w14:textId="77777777" w:rsidR="001C1677" w:rsidRPr="001C1677" w:rsidRDefault="001C1677" w:rsidP="001C1677">
            <w:pPr>
              <w:jc w:val="right"/>
              <w:outlineLvl w:val="0"/>
              <w:rPr>
                <w:b/>
                <w:bCs/>
                <w:color w:val="000000"/>
                <w:sz w:val="22"/>
                <w:szCs w:val="22"/>
                <w:highlight w:val="yellow"/>
              </w:rPr>
            </w:pPr>
            <w:r w:rsidRPr="001C1677">
              <w:rPr>
                <w:b/>
                <w:bCs/>
                <w:color w:val="000000"/>
                <w:sz w:val="22"/>
                <w:szCs w:val="22"/>
                <w:highlight w:val="yellow"/>
              </w:rPr>
              <w:t>32 825 924,69</w:t>
            </w:r>
          </w:p>
        </w:tc>
        <w:tc>
          <w:tcPr>
            <w:tcW w:w="1956" w:type="dxa"/>
            <w:tcBorders>
              <w:top w:val="nil"/>
              <w:left w:val="nil"/>
              <w:bottom w:val="single" w:sz="4" w:space="0" w:color="000000"/>
              <w:right w:val="single" w:sz="4" w:space="0" w:color="000000"/>
            </w:tcBorders>
            <w:shd w:val="clear" w:color="auto" w:fill="auto"/>
            <w:noWrap/>
            <w:hideMark/>
          </w:tcPr>
          <w:p w14:paraId="58AAFCF0" w14:textId="77777777" w:rsidR="001C1677" w:rsidRPr="001C1677" w:rsidRDefault="001C1677" w:rsidP="001C1677">
            <w:pPr>
              <w:jc w:val="right"/>
              <w:outlineLvl w:val="0"/>
              <w:rPr>
                <w:b/>
                <w:bCs/>
                <w:color w:val="000000"/>
                <w:sz w:val="22"/>
                <w:szCs w:val="22"/>
                <w:highlight w:val="yellow"/>
              </w:rPr>
            </w:pPr>
            <w:r w:rsidRPr="001C1677">
              <w:rPr>
                <w:b/>
                <w:bCs/>
                <w:color w:val="000000"/>
                <w:sz w:val="22"/>
                <w:szCs w:val="22"/>
                <w:highlight w:val="yellow"/>
              </w:rPr>
              <w:t>32 755 924,69</w:t>
            </w:r>
          </w:p>
        </w:tc>
        <w:tc>
          <w:tcPr>
            <w:tcW w:w="1461" w:type="dxa"/>
            <w:tcBorders>
              <w:top w:val="nil"/>
              <w:left w:val="nil"/>
              <w:bottom w:val="single" w:sz="4" w:space="0" w:color="000000"/>
              <w:right w:val="single" w:sz="4" w:space="0" w:color="000000"/>
            </w:tcBorders>
            <w:shd w:val="clear" w:color="auto" w:fill="auto"/>
            <w:noWrap/>
            <w:hideMark/>
          </w:tcPr>
          <w:p w14:paraId="32B65D67" w14:textId="77777777" w:rsidR="001C1677" w:rsidRPr="001C1677" w:rsidRDefault="001C1677" w:rsidP="001C1677">
            <w:pPr>
              <w:jc w:val="right"/>
              <w:outlineLvl w:val="0"/>
              <w:rPr>
                <w:b/>
                <w:bCs/>
                <w:color w:val="000000"/>
                <w:sz w:val="22"/>
                <w:szCs w:val="22"/>
                <w:highlight w:val="yellow"/>
              </w:rPr>
            </w:pPr>
            <w:r w:rsidRPr="001C1677">
              <w:rPr>
                <w:b/>
                <w:bCs/>
                <w:color w:val="000000"/>
                <w:sz w:val="22"/>
                <w:szCs w:val="22"/>
                <w:highlight w:val="yellow"/>
              </w:rPr>
              <w:t>99,79</w:t>
            </w:r>
          </w:p>
        </w:tc>
      </w:tr>
      <w:tr w:rsidR="001C1677" w:rsidRPr="001C1677" w14:paraId="0988F899" w14:textId="77777777" w:rsidTr="001C1677">
        <w:trPr>
          <w:trHeight w:val="748"/>
        </w:trPr>
        <w:tc>
          <w:tcPr>
            <w:tcW w:w="4820" w:type="dxa"/>
            <w:tcBorders>
              <w:top w:val="nil"/>
              <w:left w:val="single" w:sz="4" w:space="0" w:color="000000"/>
              <w:bottom w:val="single" w:sz="4" w:space="0" w:color="000000"/>
              <w:right w:val="single" w:sz="4" w:space="0" w:color="000000"/>
            </w:tcBorders>
            <w:shd w:val="clear" w:color="auto" w:fill="auto"/>
            <w:hideMark/>
          </w:tcPr>
          <w:p w14:paraId="7C4AD3D2" w14:textId="77777777" w:rsidR="001C1677" w:rsidRPr="001C1677" w:rsidRDefault="001C1677" w:rsidP="001C1677">
            <w:pPr>
              <w:outlineLvl w:val="1"/>
              <w:rPr>
                <w:b/>
                <w:bCs/>
                <w:color w:val="000000"/>
                <w:sz w:val="22"/>
                <w:szCs w:val="22"/>
                <w:highlight w:val="yellow"/>
              </w:rPr>
            </w:pPr>
            <w:r w:rsidRPr="001C1677">
              <w:rPr>
                <w:b/>
                <w:bCs/>
                <w:color w:val="000000"/>
                <w:sz w:val="22"/>
                <w:szCs w:val="22"/>
                <w:highlight w:val="yellow"/>
              </w:rPr>
              <w:t xml:space="preserve">        Основное мероприятие "Хозяйственно-транспортное обслуживание органов местного самоуправления муниципального района"</w:t>
            </w:r>
          </w:p>
        </w:tc>
        <w:tc>
          <w:tcPr>
            <w:tcW w:w="1842" w:type="dxa"/>
            <w:tcBorders>
              <w:top w:val="nil"/>
              <w:left w:val="nil"/>
              <w:bottom w:val="single" w:sz="4" w:space="0" w:color="000000"/>
              <w:right w:val="single" w:sz="4" w:space="0" w:color="000000"/>
            </w:tcBorders>
            <w:shd w:val="clear" w:color="000000" w:fill="FFFFFF"/>
            <w:noWrap/>
            <w:hideMark/>
          </w:tcPr>
          <w:p w14:paraId="5DAD15C0"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29 213 103,54</w:t>
            </w:r>
          </w:p>
        </w:tc>
        <w:tc>
          <w:tcPr>
            <w:tcW w:w="1956" w:type="dxa"/>
            <w:tcBorders>
              <w:top w:val="nil"/>
              <w:left w:val="nil"/>
              <w:bottom w:val="single" w:sz="4" w:space="0" w:color="000000"/>
              <w:right w:val="single" w:sz="4" w:space="0" w:color="000000"/>
            </w:tcBorders>
            <w:shd w:val="clear" w:color="000000" w:fill="FFFFFF"/>
            <w:noWrap/>
            <w:hideMark/>
          </w:tcPr>
          <w:p w14:paraId="54284755"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29 143 103,54</w:t>
            </w:r>
          </w:p>
        </w:tc>
        <w:tc>
          <w:tcPr>
            <w:tcW w:w="1461" w:type="dxa"/>
            <w:tcBorders>
              <w:top w:val="nil"/>
              <w:left w:val="nil"/>
              <w:bottom w:val="single" w:sz="4" w:space="0" w:color="000000"/>
              <w:right w:val="single" w:sz="4" w:space="0" w:color="000000"/>
            </w:tcBorders>
            <w:shd w:val="clear" w:color="000000" w:fill="FFFFFF"/>
            <w:noWrap/>
            <w:hideMark/>
          </w:tcPr>
          <w:p w14:paraId="284566E4"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99,76</w:t>
            </w:r>
          </w:p>
        </w:tc>
      </w:tr>
      <w:tr w:rsidR="001C1677" w:rsidRPr="001C1677" w14:paraId="0B2EDDE0" w14:textId="77777777" w:rsidTr="001C1677">
        <w:trPr>
          <w:trHeight w:val="1056"/>
        </w:trPr>
        <w:tc>
          <w:tcPr>
            <w:tcW w:w="4820" w:type="dxa"/>
            <w:tcBorders>
              <w:top w:val="nil"/>
              <w:left w:val="single" w:sz="4" w:space="0" w:color="000000"/>
              <w:bottom w:val="single" w:sz="4" w:space="0" w:color="000000"/>
              <w:right w:val="single" w:sz="4" w:space="0" w:color="000000"/>
            </w:tcBorders>
            <w:shd w:val="clear" w:color="auto" w:fill="auto"/>
            <w:hideMark/>
          </w:tcPr>
          <w:p w14:paraId="66B5A8CC"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Обеспечение деятельности МКУ "Хозяйственно-транспортный отдел администрации муниципального образования "Курумканский район"</w:t>
            </w:r>
          </w:p>
        </w:tc>
        <w:tc>
          <w:tcPr>
            <w:tcW w:w="1842" w:type="dxa"/>
            <w:tcBorders>
              <w:top w:val="nil"/>
              <w:left w:val="nil"/>
              <w:bottom w:val="single" w:sz="4" w:space="0" w:color="000000"/>
              <w:right w:val="single" w:sz="4" w:space="0" w:color="000000"/>
            </w:tcBorders>
            <w:shd w:val="clear" w:color="000000" w:fill="FFFFFF"/>
            <w:noWrap/>
            <w:hideMark/>
          </w:tcPr>
          <w:p w14:paraId="6219822F"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13 093 456,13</w:t>
            </w:r>
          </w:p>
        </w:tc>
        <w:tc>
          <w:tcPr>
            <w:tcW w:w="1956" w:type="dxa"/>
            <w:tcBorders>
              <w:top w:val="nil"/>
              <w:left w:val="nil"/>
              <w:bottom w:val="single" w:sz="4" w:space="0" w:color="000000"/>
              <w:right w:val="single" w:sz="4" w:space="0" w:color="000000"/>
            </w:tcBorders>
            <w:shd w:val="clear" w:color="000000" w:fill="FFFFFF"/>
            <w:noWrap/>
            <w:hideMark/>
          </w:tcPr>
          <w:p w14:paraId="07A42A62"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13 023 456,13</w:t>
            </w:r>
          </w:p>
        </w:tc>
        <w:tc>
          <w:tcPr>
            <w:tcW w:w="1461" w:type="dxa"/>
            <w:tcBorders>
              <w:top w:val="nil"/>
              <w:left w:val="nil"/>
              <w:bottom w:val="single" w:sz="4" w:space="0" w:color="000000"/>
              <w:right w:val="single" w:sz="4" w:space="0" w:color="000000"/>
            </w:tcBorders>
            <w:shd w:val="clear" w:color="000000" w:fill="FFFFFF"/>
            <w:noWrap/>
            <w:hideMark/>
          </w:tcPr>
          <w:p w14:paraId="3FFA94E5"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99,76</w:t>
            </w:r>
          </w:p>
        </w:tc>
      </w:tr>
      <w:tr w:rsidR="001C1677" w:rsidRPr="001C1677" w14:paraId="6B4F45D5" w14:textId="77777777" w:rsidTr="001C1677">
        <w:trPr>
          <w:trHeight w:val="350"/>
        </w:trPr>
        <w:tc>
          <w:tcPr>
            <w:tcW w:w="4820" w:type="dxa"/>
            <w:tcBorders>
              <w:top w:val="nil"/>
              <w:left w:val="single" w:sz="4" w:space="0" w:color="000000"/>
              <w:bottom w:val="single" w:sz="4" w:space="0" w:color="000000"/>
              <w:right w:val="single" w:sz="4" w:space="0" w:color="000000"/>
            </w:tcBorders>
            <w:shd w:val="clear" w:color="auto" w:fill="auto"/>
            <w:hideMark/>
          </w:tcPr>
          <w:p w14:paraId="20029532" w14:textId="77777777" w:rsidR="001C1677" w:rsidRPr="001C1677" w:rsidRDefault="001C1677" w:rsidP="001C1677">
            <w:pPr>
              <w:outlineLvl w:val="4"/>
              <w:rPr>
                <w:color w:val="000000"/>
                <w:sz w:val="22"/>
                <w:szCs w:val="22"/>
                <w:highlight w:val="yellow"/>
              </w:rPr>
            </w:pPr>
            <w:r w:rsidRPr="001C1677">
              <w:rPr>
                <w:color w:val="000000"/>
                <w:sz w:val="22"/>
                <w:szCs w:val="22"/>
                <w:highlight w:val="yellow"/>
              </w:rPr>
              <w:t>Другие общегосударственные вопросы</w:t>
            </w:r>
          </w:p>
        </w:tc>
        <w:tc>
          <w:tcPr>
            <w:tcW w:w="1842" w:type="dxa"/>
            <w:tcBorders>
              <w:top w:val="nil"/>
              <w:left w:val="nil"/>
              <w:bottom w:val="single" w:sz="4" w:space="0" w:color="000000"/>
              <w:right w:val="single" w:sz="4" w:space="0" w:color="000000"/>
            </w:tcBorders>
            <w:shd w:val="clear" w:color="000000" w:fill="FFFFFF"/>
            <w:noWrap/>
            <w:hideMark/>
          </w:tcPr>
          <w:p w14:paraId="1E226932" w14:textId="77777777" w:rsidR="001C1677" w:rsidRPr="001C1677" w:rsidRDefault="001C1677" w:rsidP="001C1677">
            <w:pPr>
              <w:jc w:val="right"/>
              <w:outlineLvl w:val="4"/>
              <w:rPr>
                <w:color w:val="000000"/>
                <w:sz w:val="22"/>
                <w:szCs w:val="22"/>
                <w:highlight w:val="yellow"/>
              </w:rPr>
            </w:pPr>
            <w:r w:rsidRPr="001C1677">
              <w:rPr>
                <w:color w:val="000000"/>
                <w:sz w:val="22"/>
                <w:szCs w:val="22"/>
                <w:highlight w:val="yellow"/>
              </w:rPr>
              <w:t>109 590,00</w:t>
            </w:r>
          </w:p>
        </w:tc>
        <w:tc>
          <w:tcPr>
            <w:tcW w:w="1956" w:type="dxa"/>
            <w:tcBorders>
              <w:top w:val="nil"/>
              <w:left w:val="nil"/>
              <w:bottom w:val="single" w:sz="4" w:space="0" w:color="000000"/>
              <w:right w:val="single" w:sz="4" w:space="0" w:color="000000"/>
            </w:tcBorders>
            <w:shd w:val="clear" w:color="000000" w:fill="FFFFFF"/>
            <w:noWrap/>
            <w:hideMark/>
          </w:tcPr>
          <w:p w14:paraId="292A6853" w14:textId="77777777" w:rsidR="001C1677" w:rsidRPr="001C1677" w:rsidRDefault="001C1677" w:rsidP="001C1677">
            <w:pPr>
              <w:jc w:val="right"/>
              <w:outlineLvl w:val="4"/>
              <w:rPr>
                <w:color w:val="000000"/>
                <w:sz w:val="22"/>
                <w:szCs w:val="22"/>
                <w:highlight w:val="yellow"/>
              </w:rPr>
            </w:pPr>
            <w:r w:rsidRPr="001C1677">
              <w:rPr>
                <w:color w:val="000000"/>
                <w:sz w:val="22"/>
                <w:szCs w:val="22"/>
                <w:highlight w:val="yellow"/>
              </w:rPr>
              <w:t>109 590,00</w:t>
            </w:r>
          </w:p>
        </w:tc>
        <w:tc>
          <w:tcPr>
            <w:tcW w:w="1461" w:type="dxa"/>
            <w:tcBorders>
              <w:top w:val="nil"/>
              <w:left w:val="nil"/>
              <w:bottom w:val="single" w:sz="4" w:space="0" w:color="000000"/>
              <w:right w:val="single" w:sz="4" w:space="0" w:color="000000"/>
            </w:tcBorders>
            <w:shd w:val="clear" w:color="000000" w:fill="FFFFFF"/>
            <w:noWrap/>
            <w:hideMark/>
          </w:tcPr>
          <w:p w14:paraId="5AF104BA" w14:textId="77777777" w:rsidR="001C1677" w:rsidRPr="001C1677" w:rsidRDefault="001C1677" w:rsidP="001C1677">
            <w:pPr>
              <w:jc w:val="right"/>
              <w:outlineLvl w:val="4"/>
              <w:rPr>
                <w:color w:val="000000"/>
                <w:sz w:val="22"/>
                <w:szCs w:val="22"/>
                <w:highlight w:val="yellow"/>
              </w:rPr>
            </w:pPr>
            <w:r w:rsidRPr="001C1677">
              <w:rPr>
                <w:color w:val="000000"/>
                <w:sz w:val="22"/>
                <w:szCs w:val="22"/>
                <w:highlight w:val="yellow"/>
              </w:rPr>
              <w:t>100,00</w:t>
            </w:r>
          </w:p>
        </w:tc>
      </w:tr>
      <w:tr w:rsidR="001C1677" w:rsidRPr="001C1677" w14:paraId="13994EB7" w14:textId="77777777" w:rsidTr="001C1677">
        <w:trPr>
          <w:trHeight w:val="528"/>
        </w:trPr>
        <w:tc>
          <w:tcPr>
            <w:tcW w:w="4820" w:type="dxa"/>
            <w:tcBorders>
              <w:top w:val="nil"/>
              <w:left w:val="single" w:sz="4" w:space="0" w:color="000000"/>
              <w:bottom w:val="single" w:sz="4" w:space="0" w:color="000000"/>
              <w:right w:val="single" w:sz="4" w:space="0" w:color="000000"/>
            </w:tcBorders>
            <w:shd w:val="clear" w:color="auto" w:fill="auto"/>
            <w:hideMark/>
          </w:tcPr>
          <w:p w14:paraId="5B36FCA8"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Расходы за счет субсидии на исполнение расходных обязательств</w:t>
            </w:r>
          </w:p>
        </w:tc>
        <w:tc>
          <w:tcPr>
            <w:tcW w:w="1842" w:type="dxa"/>
            <w:tcBorders>
              <w:top w:val="nil"/>
              <w:left w:val="nil"/>
              <w:bottom w:val="single" w:sz="4" w:space="0" w:color="000000"/>
              <w:right w:val="single" w:sz="4" w:space="0" w:color="000000"/>
            </w:tcBorders>
            <w:shd w:val="clear" w:color="000000" w:fill="FFFFFF"/>
            <w:noWrap/>
            <w:hideMark/>
          </w:tcPr>
          <w:p w14:paraId="678791AB"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10 028 500,00</w:t>
            </w:r>
          </w:p>
        </w:tc>
        <w:tc>
          <w:tcPr>
            <w:tcW w:w="1956" w:type="dxa"/>
            <w:tcBorders>
              <w:top w:val="nil"/>
              <w:left w:val="nil"/>
              <w:bottom w:val="single" w:sz="4" w:space="0" w:color="000000"/>
              <w:right w:val="single" w:sz="4" w:space="0" w:color="000000"/>
            </w:tcBorders>
            <w:shd w:val="clear" w:color="000000" w:fill="FFFFFF"/>
            <w:noWrap/>
            <w:hideMark/>
          </w:tcPr>
          <w:p w14:paraId="56EC48C0"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10 028 500,00</w:t>
            </w:r>
          </w:p>
        </w:tc>
        <w:tc>
          <w:tcPr>
            <w:tcW w:w="1461" w:type="dxa"/>
            <w:tcBorders>
              <w:top w:val="nil"/>
              <w:left w:val="nil"/>
              <w:bottom w:val="single" w:sz="4" w:space="0" w:color="000000"/>
              <w:right w:val="single" w:sz="4" w:space="0" w:color="000000"/>
            </w:tcBorders>
            <w:shd w:val="clear" w:color="000000" w:fill="FFFFFF"/>
            <w:noWrap/>
            <w:hideMark/>
          </w:tcPr>
          <w:p w14:paraId="41AFE2B7"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1C1677" w14:paraId="557FC1AF" w14:textId="77777777" w:rsidTr="001C1677">
        <w:trPr>
          <w:trHeight w:val="1000"/>
        </w:trPr>
        <w:tc>
          <w:tcPr>
            <w:tcW w:w="4820" w:type="dxa"/>
            <w:tcBorders>
              <w:top w:val="nil"/>
              <w:left w:val="single" w:sz="4" w:space="0" w:color="000000"/>
              <w:bottom w:val="single" w:sz="4" w:space="0" w:color="000000"/>
              <w:right w:val="single" w:sz="4" w:space="0" w:color="000000"/>
            </w:tcBorders>
            <w:shd w:val="clear" w:color="auto" w:fill="auto"/>
            <w:hideMark/>
          </w:tcPr>
          <w:p w14:paraId="7B6D79D9"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Иные межбюджетные трансферты бюджетам муниципальных районов (городских округов) на финансовое обеспечение социально значимых и первоочередных расходов местных бюджетов</w:t>
            </w:r>
          </w:p>
        </w:tc>
        <w:tc>
          <w:tcPr>
            <w:tcW w:w="1842" w:type="dxa"/>
            <w:tcBorders>
              <w:top w:val="nil"/>
              <w:left w:val="nil"/>
              <w:bottom w:val="single" w:sz="4" w:space="0" w:color="000000"/>
              <w:right w:val="single" w:sz="4" w:space="0" w:color="000000"/>
            </w:tcBorders>
            <w:shd w:val="clear" w:color="000000" w:fill="FFFFFF"/>
            <w:noWrap/>
            <w:hideMark/>
          </w:tcPr>
          <w:p w14:paraId="31E882F4"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5 678 157,73</w:t>
            </w:r>
          </w:p>
        </w:tc>
        <w:tc>
          <w:tcPr>
            <w:tcW w:w="1956" w:type="dxa"/>
            <w:tcBorders>
              <w:top w:val="nil"/>
              <w:left w:val="nil"/>
              <w:bottom w:val="single" w:sz="4" w:space="0" w:color="000000"/>
              <w:right w:val="single" w:sz="4" w:space="0" w:color="000000"/>
            </w:tcBorders>
            <w:shd w:val="clear" w:color="000000" w:fill="FFFFFF"/>
            <w:noWrap/>
            <w:hideMark/>
          </w:tcPr>
          <w:p w14:paraId="3FF48DB4"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5 678 157,73</w:t>
            </w:r>
          </w:p>
        </w:tc>
        <w:tc>
          <w:tcPr>
            <w:tcW w:w="1461" w:type="dxa"/>
            <w:tcBorders>
              <w:top w:val="nil"/>
              <w:left w:val="nil"/>
              <w:bottom w:val="single" w:sz="4" w:space="0" w:color="000000"/>
              <w:right w:val="single" w:sz="4" w:space="0" w:color="000000"/>
            </w:tcBorders>
            <w:shd w:val="clear" w:color="000000" w:fill="FFFFFF"/>
            <w:noWrap/>
            <w:hideMark/>
          </w:tcPr>
          <w:p w14:paraId="23ECFBAC"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1C1677" w14:paraId="65A647DF"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21364C5D" w14:textId="77777777" w:rsidR="001C1677" w:rsidRPr="001C1677" w:rsidRDefault="001C1677" w:rsidP="001C1677">
            <w:pPr>
              <w:outlineLvl w:val="1"/>
              <w:rPr>
                <w:b/>
                <w:bCs/>
                <w:color w:val="000000"/>
                <w:sz w:val="22"/>
                <w:szCs w:val="22"/>
                <w:highlight w:val="yellow"/>
              </w:rPr>
            </w:pPr>
            <w:r w:rsidRPr="001C1677">
              <w:rPr>
                <w:b/>
                <w:bCs/>
                <w:color w:val="000000"/>
                <w:sz w:val="22"/>
                <w:szCs w:val="22"/>
                <w:highlight w:val="yellow"/>
              </w:rPr>
              <w:t xml:space="preserve">        Основное мероприятие "Обеспечение деятельности Единой дежурно-диспетчерской службы"</w:t>
            </w:r>
          </w:p>
        </w:tc>
        <w:tc>
          <w:tcPr>
            <w:tcW w:w="1842" w:type="dxa"/>
            <w:tcBorders>
              <w:top w:val="nil"/>
              <w:left w:val="nil"/>
              <w:bottom w:val="single" w:sz="4" w:space="0" w:color="000000"/>
              <w:right w:val="single" w:sz="4" w:space="0" w:color="000000"/>
            </w:tcBorders>
            <w:shd w:val="clear" w:color="000000" w:fill="FFFFFF"/>
            <w:noWrap/>
            <w:hideMark/>
          </w:tcPr>
          <w:p w14:paraId="3B1C53F1"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3 542 302,27</w:t>
            </w:r>
          </w:p>
        </w:tc>
        <w:tc>
          <w:tcPr>
            <w:tcW w:w="1956" w:type="dxa"/>
            <w:tcBorders>
              <w:top w:val="nil"/>
              <w:left w:val="nil"/>
              <w:bottom w:val="single" w:sz="4" w:space="0" w:color="000000"/>
              <w:right w:val="single" w:sz="4" w:space="0" w:color="000000"/>
            </w:tcBorders>
            <w:shd w:val="clear" w:color="000000" w:fill="FFFFFF"/>
            <w:noWrap/>
            <w:hideMark/>
          </w:tcPr>
          <w:p w14:paraId="48CD1B51"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3 542 302,27</w:t>
            </w:r>
          </w:p>
        </w:tc>
        <w:tc>
          <w:tcPr>
            <w:tcW w:w="1461" w:type="dxa"/>
            <w:tcBorders>
              <w:top w:val="nil"/>
              <w:left w:val="nil"/>
              <w:bottom w:val="single" w:sz="4" w:space="0" w:color="000000"/>
              <w:right w:val="single" w:sz="4" w:space="0" w:color="000000"/>
            </w:tcBorders>
            <w:shd w:val="clear" w:color="000000" w:fill="FFFFFF"/>
            <w:noWrap/>
            <w:hideMark/>
          </w:tcPr>
          <w:p w14:paraId="7F9DD94C" w14:textId="77777777" w:rsidR="001C1677" w:rsidRPr="001C1677" w:rsidRDefault="001C1677" w:rsidP="001C1677">
            <w:pPr>
              <w:jc w:val="right"/>
              <w:outlineLvl w:val="1"/>
              <w:rPr>
                <w:b/>
                <w:bCs/>
                <w:color w:val="000000"/>
                <w:sz w:val="22"/>
                <w:szCs w:val="22"/>
                <w:highlight w:val="yellow"/>
              </w:rPr>
            </w:pPr>
            <w:r w:rsidRPr="001C1677">
              <w:rPr>
                <w:b/>
                <w:bCs/>
                <w:color w:val="000000"/>
                <w:sz w:val="22"/>
                <w:szCs w:val="22"/>
                <w:highlight w:val="yellow"/>
              </w:rPr>
              <w:t>100,00</w:t>
            </w:r>
          </w:p>
        </w:tc>
      </w:tr>
      <w:tr w:rsidR="001C1677" w:rsidRPr="001C1677" w14:paraId="4FA1D5C3" w14:textId="77777777" w:rsidTr="001C1677">
        <w:trPr>
          <w:trHeight w:val="528"/>
        </w:trPr>
        <w:tc>
          <w:tcPr>
            <w:tcW w:w="4820" w:type="dxa"/>
            <w:tcBorders>
              <w:top w:val="nil"/>
              <w:left w:val="single" w:sz="4" w:space="0" w:color="000000"/>
              <w:bottom w:val="single" w:sz="4" w:space="0" w:color="000000"/>
              <w:right w:val="single" w:sz="4" w:space="0" w:color="000000"/>
            </w:tcBorders>
            <w:shd w:val="clear" w:color="auto" w:fill="auto"/>
            <w:hideMark/>
          </w:tcPr>
          <w:p w14:paraId="37201B3E"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Обеспечение деятельности Единой дежурно-диспетчерской службы</w:t>
            </w:r>
          </w:p>
        </w:tc>
        <w:tc>
          <w:tcPr>
            <w:tcW w:w="1842" w:type="dxa"/>
            <w:tcBorders>
              <w:top w:val="nil"/>
              <w:left w:val="nil"/>
              <w:bottom w:val="single" w:sz="4" w:space="0" w:color="000000"/>
              <w:right w:val="single" w:sz="4" w:space="0" w:color="000000"/>
            </w:tcBorders>
            <w:shd w:val="clear" w:color="000000" w:fill="FFFFFF"/>
            <w:noWrap/>
            <w:hideMark/>
          </w:tcPr>
          <w:p w14:paraId="65C1DC35"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2 301 900,00</w:t>
            </w:r>
          </w:p>
        </w:tc>
        <w:tc>
          <w:tcPr>
            <w:tcW w:w="1956" w:type="dxa"/>
            <w:tcBorders>
              <w:top w:val="nil"/>
              <w:left w:val="nil"/>
              <w:bottom w:val="single" w:sz="4" w:space="0" w:color="000000"/>
              <w:right w:val="single" w:sz="4" w:space="0" w:color="000000"/>
            </w:tcBorders>
            <w:shd w:val="clear" w:color="000000" w:fill="FFFFFF"/>
            <w:noWrap/>
            <w:hideMark/>
          </w:tcPr>
          <w:p w14:paraId="5929D06B"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2 301 900,00</w:t>
            </w:r>
          </w:p>
        </w:tc>
        <w:tc>
          <w:tcPr>
            <w:tcW w:w="1461" w:type="dxa"/>
            <w:tcBorders>
              <w:top w:val="nil"/>
              <w:left w:val="nil"/>
              <w:bottom w:val="single" w:sz="4" w:space="0" w:color="000000"/>
              <w:right w:val="single" w:sz="4" w:space="0" w:color="000000"/>
            </w:tcBorders>
            <w:shd w:val="clear" w:color="000000" w:fill="FFFFFF"/>
            <w:noWrap/>
            <w:hideMark/>
          </w:tcPr>
          <w:p w14:paraId="342D79AE"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100,00</w:t>
            </w:r>
          </w:p>
        </w:tc>
      </w:tr>
      <w:tr w:rsidR="001C1677" w:rsidRPr="009D71D8" w14:paraId="088EEA63" w14:textId="77777777" w:rsidTr="001C1677">
        <w:trPr>
          <w:trHeight w:val="989"/>
        </w:trPr>
        <w:tc>
          <w:tcPr>
            <w:tcW w:w="4820" w:type="dxa"/>
            <w:tcBorders>
              <w:top w:val="nil"/>
              <w:left w:val="single" w:sz="4" w:space="0" w:color="000000"/>
              <w:bottom w:val="single" w:sz="4" w:space="0" w:color="000000"/>
              <w:right w:val="single" w:sz="4" w:space="0" w:color="000000"/>
            </w:tcBorders>
            <w:shd w:val="clear" w:color="auto" w:fill="auto"/>
            <w:hideMark/>
          </w:tcPr>
          <w:p w14:paraId="0E92739B" w14:textId="77777777" w:rsidR="001C1677" w:rsidRPr="001C1677" w:rsidRDefault="001C1677" w:rsidP="001C1677">
            <w:pPr>
              <w:outlineLvl w:val="2"/>
              <w:rPr>
                <w:color w:val="000000"/>
                <w:sz w:val="22"/>
                <w:szCs w:val="22"/>
                <w:highlight w:val="yellow"/>
              </w:rPr>
            </w:pPr>
            <w:r w:rsidRPr="001C1677">
              <w:rPr>
                <w:color w:val="000000"/>
                <w:sz w:val="22"/>
                <w:szCs w:val="22"/>
                <w:highlight w:val="yellow"/>
              </w:rPr>
              <w:t>Иные межбюджетные трансферты бюджетам муниципальных районов (городских округов) на финансовое обеспечение социально значимых и первоочередных расходов местных бюджетов</w:t>
            </w:r>
          </w:p>
        </w:tc>
        <w:tc>
          <w:tcPr>
            <w:tcW w:w="1842" w:type="dxa"/>
            <w:tcBorders>
              <w:top w:val="nil"/>
              <w:left w:val="nil"/>
              <w:bottom w:val="single" w:sz="4" w:space="0" w:color="000000"/>
              <w:right w:val="single" w:sz="4" w:space="0" w:color="000000"/>
            </w:tcBorders>
            <w:shd w:val="clear" w:color="000000" w:fill="FFFFFF"/>
            <w:noWrap/>
            <w:hideMark/>
          </w:tcPr>
          <w:p w14:paraId="2369CC04"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1 240 402,27</w:t>
            </w:r>
          </w:p>
        </w:tc>
        <w:tc>
          <w:tcPr>
            <w:tcW w:w="1956" w:type="dxa"/>
            <w:tcBorders>
              <w:top w:val="nil"/>
              <w:left w:val="nil"/>
              <w:bottom w:val="single" w:sz="4" w:space="0" w:color="000000"/>
              <w:right w:val="single" w:sz="4" w:space="0" w:color="000000"/>
            </w:tcBorders>
            <w:shd w:val="clear" w:color="000000" w:fill="FFFFFF"/>
            <w:noWrap/>
            <w:hideMark/>
          </w:tcPr>
          <w:p w14:paraId="2CC46C9A" w14:textId="77777777" w:rsidR="001C1677" w:rsidRPr="001C1677" w:rsidRDefault="001C1677" w:rsidP="001C1677">
            <w:pPr>
              <w:jc w:val="right"/>
              <w:outlineLvl w:val="2"/>
              <w:rPr>
                <w:color w:val="000000"/>
                <w:sz w:val="22"/>
                <w:szCs w:val="22"/>
                <w:highlight w:val="yellow"/>
              </w:rPr>
            </w:pPr>
            <w:r w:rsidRPr="001C1677">
              <w:rPr>
                <w:color w:val="000000"/>
                <w:sz w:val="22"/>
                <w:szCs w:val="22"/>
                <w:highlight w:val="yellow"/>
              </w:rPr>
              <w:t>1 240 402,27</w:t>
            </w:r>
          </w:p>
        </w:tc>
        <w:tc>
          <w:tcPr>
            <w:tcW w:w="1461" w:type="dxa"/>
            <w:tcBorders>
              <w:top w:val="nil"/>
              <w:left w:val="nil"/>
              <w:bottom w:val="single" w:sz="4" w:space="0" w:color="000000"/>
              <w:right w:val="single" w:sz="4" w:space="0" w:color="000000"/>
            </w:tcBorders>
            <w:shd w:val="clear" w:color="000000" w:fill="FFFFFF"/>
            <w:noWrap/>
            <w:hideMark/>
          </w:tcPr>
          <w:p w14:paraId="06871DCD" w14:textId="77777777" w:rsidR="001C1677" w:rsidRPr="001C1677" w:rsidRDefault="001C1677" w:rsidP="001C1677">
            <w:pPr>
              <w:jc w:val="right"/>
              <w:outlineLvl w:val="2"/>
              <w:rPr>
                <w:color w:val="000000"/>
                <w:sz w:val="22"/>
                <w:szCs w:val="22"/>
              </w:rPr>
            </w:pPr>
            <w:r w:rsidRPr="001C1677">
              <w:rPr>
                <w:color w:val="000000"/>
                <w:sz w:val="22"/>
                <w:szCs w:val="22"/>
                <w:highlight w:val="yellow"/>
              </w:rPr>
              <w:t>100,00</w:t>
            </w:r>
          </w:p>
        </w:tc>
      </w:tr>
    </w:tbl>
    <w:p w14:paraId="6DC2922F" w14:textId="77777777" w:rsidR="001C1677" w:rsidRPr="009D71D8" w:rsidRDefault="001C1677" w:rsidP="001C1677">
      <w:pPr>
        <w:suppressAutoHyphens/>
        <w:ind w:firstLine="709"/>
        <w:jc w:val="both"/>
        <w:rPr>
          <w:b/>
        </w:rPr>
      </w:pPr>
    </w:p>
    <w:p w14:paraId="70495418" w14:textId="77777777" w:rsidR="001C1677" w:rsidRDefault="001C1677" w:rsidP="00005364">
      <w:pPr>
        <w:jc w:val="both"/>
        <w:rPr>
          <w:b/>
        </w:rPr>
      </w:pPr>
    </w:p>
    <w:p w14:paraId="1AEA0195" w14:textId="3ECA5B8B" w:rsidR="001C1677" w:rsidRDefault="001C1677" w:rsidP="00005364">
      <w:pPr>
        <w:jc w:val="both"/>
        <w:rPr>
          <w:b/>
        </w:rPr>
      </w:pPr>
    </w:p>
    <w:p w14:paraId="7426AA3A" w14:textId="77777777" w:rsidR="001C1677" w:rsidRPr="008121C2" w:rsidRDefault="001C1677" w:rsidP="00005364">
      <w:pPr>
        <w:jc w:val="both"/>
        <w:rPr>
          <w:b/>
        </w:rPr>
      </w:pPr>
    </w:p>
    <w:p w14:paraId="3CAB9317" w14:textId="77777777" w:rsidR="00A150A4" w:rsidRPr="008121C2" w:rsidRDefault="00A150A4" w:rsidP="00A150A4">
      <w:pPr>
        <w:suppressAutoHyphens/>
        <w:ind w:firstLine="709"/>
        <w:jc w:val="both"/>
        <w:rPr>
          <w:b/>
        </w:rPr>
      </w:pPr>
    </w:p>
    <w:p w14:paraId="1D36A2DD" w14:textId="77777777" w:rsidR="00A150A4" w:rsidRPr="008121C2" w:rsidRDefault="00A150A4" w:rsidP="00A150A4">
      <w:pPr>
        <w:suppressAutoHyphens/>
        <w:ind w:firstLine="709"/>
        <w:jc w:val="both"/>
        <w:rPr>
          <w:b/>
        </w:rPr>
      </w:pPr>
    </w:p>
    <w:p w14:paraId="7FE9A50F" w14:textId="2F8BD10D" w:rsidR="00A150A4" w:rsidRPr="008121C2" w:rsidRDefault="00A150A4" w:rsidP="00005364">
      <w:pPr>
        <w:pStyle w:val="ConsPlusTitle"/>
        <w:widowControl/>
        <w:suppressAutoHyphens/>
        <w:ind w:firstLine="709"/>
        <w:jc w:val="both"/>
        <w:rPr>
          <w:rFonts w:ascii="Times New Roman" w:hAnsi="Times New Roman" w:cs="Times New Roman"/>
          <w:b w:val="0"/>
          <w:sz w:val="24"/>
          <w:szCs w:val="24"/>
        </w:rPr>
      </w:pPr>
    </w:p>
    <w:p w14:paraId="2312CEF4" w14:textId="4AAE23A5" w:rsidR="00AF4C04" w:rsidRPr="00272A1D" w:rsidRDefault="00AF4C04" w:rsidP="00234B96">
      <w:pPr>
        <w:pStyle w:val="a8"/>
        <w:numPr>
          <w:ilvl w:val="0"/>
          <w:numId w:val="17"/>
        </w:numPr>
        <w:spacing w:after="0" w:line="240" w:lineRule="auto"/>
        <w:jc w:val="center"/>
        <w:rPr>
          <w:rFonts w:ascii="Times New Roman" w:hAnsi="Times New Roman"/>
          <w:b/>
          <w:sz w:val="24"/>
          <w:szCs w:val="24"/>
          <w:highlight w:val="yellow"/>
        </w:rPr>
      </w:pPr>
      <w:r w:rsidRPr="00272A1D">
        <w:rPr>
          <w:rFonts w:ascii="Times New Roman" w:hAnsi="Times New Roman"/>
          <w:b/>
          <w:sz w:val="24"/>
          <w:szCs w:val="24"/>
          <w:highlight w:val="yellow"/>
        </w:rPr>
        <w:lastRenderedPageBreak/>
        <w:t>Отчет о реализации муниципальной программы</w:t>
      </w:r>
    </w:p>
    <w:p w14:paraId="239A35D8" w14:textId="77777777" w:rsidR="0029062E" w:rsidRPr="00272A1D" w:rsidRDefault="00AF4C04" w:rsidP="002D223F">
      <w:pPr>
        <w:autoSpaceDE w:val="0"/>
        <w:autoSpaceDN w:val="0"/>
        <w:jc w:val="center"/>
        <w:outlineLvl w:val="2"/>
        <w:rPr>
          <w:b/>
          <w:highlight w:val="yellow"/>
        </w:rPr>
      </w:pPr>
      <w:r w:rsidRPr="00272A1D">
        <w:rPr>
          <w:b/>
          <w:highlight w:val="yellow"/>
        </w:rPr>
        <w:t xml:space="preserve"> </w:t>
      </w:r>
      <w:bookmarkStart w:id="3" w:name="_Toc130893413"/>
      <w:r w:rsidRPr="00272A1D">
        <w:rPr>
          <w:b/>
          <w:highlight w:val="yellow"/>
        </w:rPr>
        <w:t>«Содержание и развитие муниципального хозяйства»</w:t>
      </w:r>
      <w:bookmarkEnd w:id="3"/>
    </w:p>
    <w:p w14:paraId="2CFC12A5" w14:textId="77777777" w:rsidR="00272A1D" w:rsidRPr="00272A1D" w:rsidRDefault="00272A1D" w:rsidP="00272A1D">
      <w:pPr>
        <w:pStyle w:val="Standard"/>
        <w:ind w:firstLine="567"/>
        <w:jc w:val="both"/>
        <w:rPr>
          <w:rStyle w:val="FontStyle11"/>
          <w:sz w:val="24"/>
          <w:szCs w:val="24"/>
          <w:highlight w:val="yellow"/>
          <w:lang w:val="ru-RU"/>
        </w:rPr>
      </w:pPr>
      <w:r w:rsidRPr="00272A1D">
        <w:rPr>
          <w:highlight w:val="yellow"/>
          <w:lang w:val="ru-RU"/>
        </w:rPr>
        <w:t>М</w:t>
      </w:r>
      <w:r w:rsidRPr="00272A1D">
        <w:rPr>
          <w:highlight w:val="yellow"/>
        </w:rPr>
        <w:t>униципальная программа «Содержание и развитие муниципального хозяйства Курумканского района на 20</w:t>
      </w:r>
      <w:r w:rsidRPr="00272A1D">
        <w:rPr>
          <w:highlight w:val="yellow"/>
          <w:lang w:val="ru-RU"/>
        </w:rPr>
        <w:t>23</w:t>
      </w:r>
      <w:r w:rsidRPr="00272A1D">
        <w:rPr>
          <w:highlight w:val="yellow"/>
        </w:rPr>
        <w:t>–2025 годы»</w:t>
      </w:r>
      <w:r w:rsidRPr="00272A1D">
        <w:rPr>
          <w:highlight w:val="yellow"/>
          <w:lang w:val="ru-RU"/>
        </w:rPr>
        <w:t xml:space="preserve"> </w:t>
      </w:r>
      <w:r w:rsidRPr="00272A1D">
        <w:rPr>
          <w:highlight w:val="yellow"/>
        </w:rPr>
        <w:t xml:space="preserve">утверждена постановлением Администрации </w:t>
      </w:r>
      <w:r w:rsidRPr="00272A1D">
        <w:rPr>
          <w:highlight w:val="yellow"/>
          <w:lang w:val="ru-RU"/>
        </w:rPr>
        <w:t xml:space="preserve">МО </w:t>
      </w:r>
      <w:r w:rsidRPr="00272A1D">
        <w:rPr>
          <w:highlight w:val="yellow"/>
        </w:rPr>
        <w:t>«Курумканский район</w:t>
      </w:r>
      <w:r w:rsidRPr="00272A1D">
        <w:rPr>
          <w:highlight w:val="yellow"/>
          <w:lang w:val="ru-RU"/>
        </w:rPr>
        <w:t xml:space="preserve">» </w:t>
      </w:r>
      <w:r w:rsidRPr="00272A1D">
        <w:rPr>
          <w:color w:val="000000"/>
          <w:highlight w:val="yellow"/>
        </w:rPr>
        <w:t>от «28» декабря 2024 г. № 506</w:t>
      </w:r>
      <w:r w:rsidRPr="00272A1D">
        <w:rPr>
          <w:color w:val="000000"/>
          <w:highlight w:val="yellow"/>
          <w:lang w:val="ru-RU"/>
        </w:rPr>
        <w:t xml:space="preserve"> </w:t>
      </w:r>
      <w:r w:rsidRPr="00272A1D">
        <w:rPr>
          <w:color w:val="000000"/>
          <w:highlight w:val="yellow"/>
        </w:rPr>
        <w:t>«Об утверждении муниципальной программы «Содержание и развитие муниципального хозяйства Курумканского района на 20</w:t>
      </w:r>
      <w:r w:rsidRPr="00272A1D">
        <w:rPr>
          <w:color w:val="000000"/>
          <w:highlight w:val="yellow"/>
          <w:lang w:val="ru-RU"/>
        </w:rPr>
        <w:t>23</w:t>
      </w:r>
      <w:r w:rsidRPr="00272A1D">
        <w:rPr>
          <w:color w:val="000000"/>
          <w:highlight w:val="yellow"/>
        </w:rPr>
        <w:t>-202</w:t>
      </w:r>
      <w:r w:rsidRPr="00272A1D">
        <w:rPr>
          <w:color w:val="000000"/>
          <w:highlight w:val="yellow"/>
          <w:lang w:val="ru-RU"/>
        </w:rPr>
        <w:t>5</w:t>
      </w:r>
      <w:r w:rsidRPr="00272A1D">
        <w:rPr>
          <w:color w:val="000000"/>
          <w:highlight w:val="yellow"/>
        </w:rPr>
        <w:t xml:space="preserve"> годы</w:t>
      </w:r>
      <w:r w:rsidRPr="00272A1D">
        <w:rPr>
          <w:color w:val="000000"/>
          <w:highlight w:val="yellow"/>
          <w:lang w:val="ru-RU"/>
        </w:rPr>
        <w:t>».</w:t>
      </w:r>
    </w:p>
    <w:p w14:paraId="5D6403B4" w14:textId="77777777" w:rsidR="00272A1D" w:rsidRPr="00272A1D" w:rsidRDefault="00272A1D" w:rsidP="00272A1D">
      <w:pPr>
        <w:pStyle w:val="Standard"/>
        <w:ind w:firstLine="567"/>
        <w:jc w:val="both"/>
        <w:rPr>
          <w:highlight w:val="yellow"/>
          <w:lang w:val="ru-RU"/>
        </w:rPr>
      </w:pPr>
      <w:r w:rsidRPr="00272A1D">
        <w:rPr>
          <w:rStyle w:val="FontStyle11"/>
          <w:sz w:val="24"/>
          <w:szCs w:val="24"/>
          <w:highlight w:val="yellow"/>
          <w:lang w:val="ru-RU"/>
        </w:rPr>
        <w:t xml:space="preserve">Ответственным исполнителем муниципальной программы (далее – муниципальная программа) является отдел архитектуры, строительства и ЖКХ </w:t>
      </w:r>
      <w:r w:rsidRPr="00272A1D">
        <w:rPr>
          <w:highlight w:val="yellow"/>
          <w:lang w:val="ru-RU"/>
        </w:rPr>
        <w:t xml:space="preserve">Администрации МО </w:t>
      </w:r>
      <w:r w:rsidRPr="00272A1D">
        <w:rPr>
          <w:highlight w:val="yellow"/>
        </w:rPr>
        <w:t>«Курумканский район</w:t>
      </w:r>
      <w:r w:rsidRPr="00272A1D">
        <w:rPr>
          <w:highlight w:val="yellow"/>
          <w:lang w:val="ru-RU"/>
        </w:rPr>
        <w:t>».</w:t>
      </w:r>
    </w:p>
    <w:p w14:paraId="4BECA4F4" w14:textId="77777777" w:rsidR="00272A1D" w:rsidRPr="00272A1D" w:rsidRDefault="00272A1D" w:rsidP="00272A1D">
      <w:pPr>
        <w:pStyle w:val="Standard"/>
        <w:ind w:firstLine="567"/>
        <w:jc w:val="both"/>
        <w:rPr>
          <w:highlight w:val="yellow"/>
          <w:lang w:val="ru-RU"/>
        </w:rPr>
      </w:pPr>
      <w:r w:rsidRPr="00272A1D">
        <w:rPr>
          <w:highlight w:val="yellow"/>
        </w:rPr>
        <w:t>Участники муниципальной программы</w:t>
      </w:r>
      <w:r w:rsidRPr="00272A1D">
        <w:rPr>
          <w:highlight w:val="yellow"/>
          <w:lang w:val="ru-RU"/>
        </w:rPr>
        <w:t>:</w:t>
      </w:r>
    </w:p>
    <w:p w14:paraId="508109F1" w14:textId="77777777" w:rsidR="00272A1D" w:rsidRPr="00272A1D" w:rsidRDefault="00272A1D" w:rsidP="00272A1D">
      <w:pPr>
        <w:pStyle w:val="Standard"/>
        <w:ind w:firstLine="567"/>
        <w:jc w:val="both"/>
        <w:rPr>
          <w:highlight w:val="yellow"/>
          <w:lang w:val="ru-RU"/>
        </w:rPr>
      </w:pPr>
      <w:r w:rsidRPr="00272A1D">
        <w:rPr>
          <w:highlight w:val="yellow"/>
          <w:lang w:val="ru-RU"/>
        </w:rPr>
        <w:t xml:space="preserve">- Сельские поселения Курумканского района, </w:t>
      </w:r>
    </w:p>
    <w:p w14:paraId="01675293" w14:textId="77777777" w:rsidR="00272A1D" w:rsidRPr="00272A1D" w:rsidRDefault="00272A1D" w:rsidP="00272A1D">
      <w:pPr>
        <w:pStyle w:val="Standard"/>
        <w:ind w:firstLine="567"/>
        <w:jc w:val="both"/>
        <w:rPr>
          <w:highlight w:val="yellow"/>
          <w:lang w:val="ru-RU"/>
        </w:rPr>
      </w:pPr>
      <w:r w:rsidRPr="00272A1D">
        <w:rPr>
          <w:highlight w:val="yellow"/>
          <w:lang w:val="ru-RU"/>
        </w:rPr>
        <w:t>- Администрация МО «Курумканский район»</w:t>
      </w:r>
    </w:p>
    <w:p w14:paraId="73D773B7" w14:textId="77777777" w:rsidR="00272A1D" w:rsidRPr="00272A1D" w:rsidRDefault="00272A1D" w:rsidP="00272A1D">
      <w:pPr>
        <w:autoSpaceDE w:val="0"/>
        <w:autoSpaceDN w:val="0"/>
        <w:adjustRightInd w:val="0"/>
        <w:ind w:firstLine="567"/>
        <w:jc w:val="both"/>
        <w:rPr>
          <w:rStyle w:val="FontStyle29"/>
          <w:sz w:val="24"/>
          <w:szCs w:val="24"/>
          <w:highlight w:val="yellow"/>
        </w:rPr>
      </w:pPr>
    </w:p>
    <w:p w14:paraId="2B7F3B07" w14:textId="77777777" w:rsidR="00272A1D" w:rsidRPr="00272A1D" w:rsidRDefault="00272A1D" w:rsidP="00272A1D">
      <w:pPr>
        <w:widowControl w:val="0"/>
        <w:suppressAutoHyphens/>
        <w:spacing w:after="240"/>
        <w:ind w:firstLine="567"/>
        <w:jc w:val="center"/>
        <w:rPr>
          <w:highlight w:val="yellow"/>
        </w:rPr>
      </w:pPr>
      <w:r w:rsidRPr="00272A1D">
        <w:rPr>
          <w:highlight w:val="yellow"/>
          <w:lang w:val="en-US"/>
        </w:rPr>
        <w:t>I</w:t>
      </w:r>
      <w:r w:rsidRPr="00272A1D">
        <w:rPr>
          <w:highlight w:val="yellow"/>
        </w:rPr>
        <w:t>. Конкретные результаты программы, достигнутые в 2024 году</w:t>
      </w:r>
    </w:p>
    <w:p w14:paraId="4B085130" w14:textId="77777777" w:rsidR="00272A1D" w:rsidRPr="00272A1D" w:rsidRDefault="00272A1D" w:rsidP="00272A1D">
      <w:pPr>
        <w:ind w:firstLine="567"/>
        <w:jc w:val="both"/>
        <w:rPr>
          <w:highlight w:val="yellow"/>
        </w:rPr>
      </w:pPr>
      <w:r w:rsidRPr="00272A1D">
        <w:rPr>
          <w:highlight w:val="yellow"/>
        </w:rPr>
        <w:t xml:space="preserve">В результате реализации программных мероприятий удалось: </w:t>
      </w:r>
    </w:p>
    <w:p w14:paraId="191F6985" w14:textId="77777777" w:rsidR="00272A1D" w:rsidRPr="00272A1D" w:rsidRDefault="00272A1D" w:rsidP="00272A1D">
      <w:pPr>
        <w:widowControl w:val="0"/>
        <w:suppressAutoHyphens/>
        <w:ind w:firstLine="567"/>
        <w:jc w:val="both"/>
        <w:rPr>
          <w:highlight w:val="yellow"/>
        </w:rPr>
      </w:pPr>
      <w:r w:rsidRPr="00272A1D">
        <w:rPr>
          <w:highlight w:val="yellow"/>
        </w:rPr>
        <w:t>- повысить удовлетворенность населения Курумканского района уровнем жилищно-коммунального обслуживания;</w:t>
      </w:r>
    </w:p>
    <w:p w14:paraId="651FC6F1" w14:textId="77777777" w:rsidR="00272A1D" w:rsidRPr="00272A1D" w:rsidRDefault="00272A1D" w:rsidP="00272A1D">
      <w:pPr>
        <w:ind w:firstLine="567"/>
        <w:jc w:val="both"/>
        <w:rPr>
          <w:highlight w:val="yellow"/>
        </w:rPr>
      </w:pPr>
      <w:r w:rsidRPr="00272A1D">
        <w:rPr>
          <w:highlight w:val="yellow"/>
        </w:rPr>
        <w:t xml:space="preserve">- улучшить качества жизни населения Курумканского района за счет развития и приведения в нормативное состояние систем водоснабжения; </w:t>
      </w:r>
    </w:p>
    <w:p w14:paraId="0F1FEB2A" w14:textId="77777777" w:rsidR="00272A1D" w:rsidRPr="00272A1D" w:rsidRDefault="00272A1D" w:rsidP="00272A1D">
      <w:pPr>
        <w:widowControl w:val="0"/>
        <w:suppressAutoHyphens/>
        <w:ind w:firstLine="567"/>
        <w:jc w:val="both"/>
        <w:rPr>
          <w:highlight w:val="yellow"/>
        </w:rPr>
      </w:pPr>
      <w:r w:rsidRPr="00272A1D">
        <w:rPr>
          <w:highlight w:val="yellow"/>
        </w:rPr>
        <w:t>- улучшить экологическую ситуацию и степень благоустроенности Курумканского района;</w:t>
      </w:r>
    </w:p>
    <w:p w14:paraId="568D550A" w14:textId="77777777" w:rsidR="00272A1D" w:rsidRPr="00272A1D" w:rsidRDefault="00272A1D" w:rsidP="00272A1D">
      <w:pPr>
        <w:widowControl w:val="0"/>
        <w:suppressAutoHyphens/>
        <w:ind w:firstLine="567"/>
        <w:jc w:val="both"/>
        <w:rPr>
          <w:highlight w:val="yellow"/>
        </w:rPr>
      </w:pPr>
      <w:r w:rsidRPr="00272A1D">
        <w:rPr>
          <w:highlight w:val="yellow"/>
        </w:rPr>
        <w:t xml:space="preserve">- снизить </w:t>
      </w:r>
      <w:r w:rsidRPr="00272A1D">
        <w:rPr>
          <w:color w:val="000000"/>
          <w:highlight w:val="yellow"/>
        </w:rPr>
        <w:t>количество квадратных метров аварийной жилой площади.</w:t>
      </w:r>
    </w:p>
    <w:p w14:paraId="070455F9" w14:textId="77777777" w:rsidR="00272A1D" w:rsidRPr="00272A1D" w:rsidRDefault="00272A1D" w:rsidP="00272A1D">
      <w:pPr>
        <w:widowControl w:val="0"/>
        <w:suppressAutoHyphens/>
        <w:ind w:firstLine="567"/>
        <w:jc w:val="both"/>
        <w:rPr>
          <w:highlight w:val="yellow"/>
        </w:rPr>
      </w:pPr>
      <w:r w:rsidRPr="00272A1D">
        <w:rPr>
          <w:highlight w:val="yellow"/>
        </w:rPr>
        <w:t xml:space="preserve">На реализацию муниципальной программы в 2024 году предусмотрено всего – </w:t>
      </w:r>
      <w:r w:rsidRPr="00272A1D">
        <w:rPr>
          <w:bCs/>
          <w:highlight w:val="yellow"/>
        </w:rPr>
        <w:t>32 899,24</w:t>
      </w:r>
      <w:r w:rsidRPr="00272A1D">
        <w:rPr>
          <w:highlight w:val="yellow"/>
        </w:rPr>
        <w:t xml:space="preserve">тыс. руб. Фактические расходы составили </w:t>
      </w:r>
      <w:bookmarkStart w:id="4" w:name="_Hlk193430776"/>
      <w:r w:rsidRPr="00272A1D">
        <w:rPr>
          <w:bCs/>
          <w:highlight w:val="yellow"/>
        </w:rPr>
        <w:t>32 680,74</w:t>
      </w:r>
      <w:bookmarkEnd w:id="4"/>
      <w:r w:rsidRPr="00272A1D">
        <w:rPr>
          <w:highlight w:val="yellow"/>
        </w:rPr>
        <w:t xml:space="preserve"> тыс. руб. Общий процент выполнения муниципальной </w:t>
      </w:r>
      <w:hyperlink r:id="rId16" w:history="1">
        <w:r w:rsidRPr="00272A1D">
          <w:rPr>
            <w:highlight w:val="yellow"/>
          </w:rPr>
          <w:t>программы</w:t>
        </w:r>
      </w:hyperlink>
      <w:r w:rsidRPr="00272A1D">
        <w:rPr>
          <w:highlight w:val="yellow"/>
        </w:rPr>
        <w:t xml:space="preserve"> составил 99,33 %.  </w:t>
      </w:r>
      <w:r w:rsidRPr="00272A1D">
        <w:rPr>
          <w:highlight w:val="yellow"/>
        </w:rPr>
        <w:tab/>
      </w:r>
      <w:r w:rsidRPr="00272A1D">
        <w:rPr>
          <w:highlight w:val="yellow"/>
        </w:rPr>
        <w:tab/>
      </w:r>
    </w:p>
    <w:p w14:paraId="4C62F62A" w14:textId="77777777" w:rsidR="00272A1D" w:rsidRPr="00272A1D" w:rsidRDefault="00272A1D" w:rsidP="00272A1D">
      <w:pPr>
        <w:pStyle w:val="a5"/>
        <w:ind w:firstLine="567"/>
        <w:jc w:val="center"/>
        <w:rPr>
          <w:rFonts w:ascii="Times New Roman" w:hAnsi="Times New Roman"/>
          <w:sz w:val="24"/>
          <w:szCs w:val="24"/>
          <w:highlight w:val="yellow"/>
        </w:rPr>
      </w:pPr>
      <w:r w:rsidRPr="00272A1D">
        <w:rPr>
          <w:rFonts w:ascii="Times New Roman" w:hAnsi="Times New Roman"/>
          <w:sz w:val="24"/>
          <w:szCs w:val="24"/>
          <w:highlight w:val="yellow"/>
          <w:lang w:val="en-US"/>
        </w:rPr>
        <w:t>II</w:t>
      </w:r>
      <w:r w:rsidRPr="00272A1D">
        <w:rPr>
          <w:rFonts w:ascii="Times New Roman" w:hAnsi="Times New Roman"/>
          <w:sz w:val="24"/>
          <w:szCs w:val="24"/>
          <w:highlight w:val="yellow"/>
        </w:rPr>
        <w:t>. Результаты реализации основных мероприятий подпрограмм муниципальной программы</w:t>
      </w:r>
    </w:p>
    <w:p w14:paraId="0B8A98C1" w14:textId="77777777" w:rsidR="00272A1D" w:rsidRPr="00272A1D" w:rsidRDefault="00272A1D" w:rsidP="00272A1D">
      <w:pPr>
        <w:ind w:firstLine="567"/>
        <w:jc w:val="both"/>
        <w:rPr>
          <w:highlight w:val="yellow"/>
        </w:rPr>
      </w:pPr>
      <w:r w:rsidRPr="00272A1D">
        <w:rPr>
          <w:highlight w:val="yellow"/>
        </w:rPr>
        <w:t>Муниципальная программа включает в себя следующие подпрограммы:</w:t>
      </w:r>
    </w:p>
    <w:p w14:paraId="5F12E261" w14:textId="77777777" w:rsidR="00272A1D" w:rsidRPr="00272A1D" w:rsidRDefault="00272A1D" w:rsidP="00272A1D">
      <w:pPr>
        <w:ind w:firstLine="567"/>
        <w:jc w:val="both"/>
        <w:rPr>
          <w:highlight w:val="yellow"/>
        </w:rPr>
      </w:pPr>
      <w:r w:rsidRPr="00272A1D">
        <w:rPr>
          <w:highlight w:val="yellow"/>
        </w:rPr>
        <w:t>- подпрограмма 1 «Подготовка объектов жилищно-коммунального хозяйства к отопительному сезону»,</w:t>
      </w:r>
    </w:p>
    <w:p w14:paraId="72837AE7" w14:textId="77777777" w:rsidR="00272A1D" w:rsidRPr="00272A1D" w:rsidRDefault="00272A1D" w:rsidP="00272A1D">
      <w:pPr>
        <w:ind w:firstLine="567"/>
        <w:jc w:val="both"/>
        <w:rPr>
          <w:highlight w:val="yellow"/>
        </w:rPr>
      </w:pPr>
      <w:r w:rsidRPr="00272A1D">
        <w:rPr>
          <w:highlight w:val="yellow"/>
        </w:rPr>
        <w:t>- подпрограмма 2 «Осуществление части полномочий муниципального района в соответствии с заключенными соглашениями»;</w:t>
      </w:r>
    </w:p>
    <w:p w14:paraId="390EDDB0" w14:textId="77777777" w:rsidR="00272A1D" w:rsidRPr="00272A1D" w:rsidRDefault="00272A1D" w:rsidP="00272A1D">
      <w:pPr>
        <w:ind w:firstLine="567"/>
        <w:jc w:val="both"/>
        <w:rPr>
          <w:highlight w:val="yellow"/>
        </w:rPr>
      </w:pPr>
      <w:r w:rsidRPr="00272A1D">
        <w:rPr>
          <w:highlight w:val="yellow"/>
        </w:rPr>
        <w:t>- подпрограмма 3 «Разработка проектно-сметной документации для строительства, капитального ремонта и реконструкции объектов муниципальной собственности»</w:t>
      </w:r>
    </w:p>
    <w:p w14:paraId="0A5B86D4" w14:textId="77777777" w:rsidR="00272A1D" w:rsidRPr="00272A1D" w:rsidRDefault="00272A1D" w:rsidP="00272A1D">
      <w:pPr>
        <w:ind w:firstLine="567"/>
        <w:jc w:val="both"/>
        <w:rPr>
          <w:highlight w:val="yellow"/>
        </w:rPr>
      </w:pPr>
    </w:p>
    <w:p w14:paraId="745016FA" w14:textId="77777777" w:rsidR="00272A1D" w:rsidRPr="00272A1D" w:rsidRDefault="00272A1D" w:rsidP="00272A1D">
      <w:pPr>
        <w:ind w:firstLine="567"/>
        <w:jc w:val="both"/>
        <w:rPr>
          <w:highlight w:val="yellow"/>
        </w:rPr>
      </w:pPr>
      <w:r w:rsidRPr="00272A1D">
        <w:rPr>
          <w:highlight w:val="yellow"/>
        </w:rPr>
        <w:t>подпрограмма 4 «Мероприятия в области обращения с твердыми коммунальными отходами»;</w:t>
      </w:r>
    </w:p>
    <w:p w14:paraId="3F8E7C37" w14:textId="77777777" w:rsidR="00272A1D" w:rsidRPr="00272A1D" w:rsidRDefault="00272A1D" w:rsidP="00272A1D">
      <w:pPr>
        <w:ind w:firstLine="567"/>
        <w:jc w:val="both"/>
        <w:rPr>
          <w:highlight w:val="yellow"/>
        </w:rPr>
      </w:pPr>
      <w:r w:rsidRPr="00272A1D">
        <w:rPr>
          <w:highlight w:val="yellow"/>
        </w:rPr>
        <w:t xml:space="preserve">- подпрограмма 5 «Организация водоснабжения населения» </w:t>
      </w:r>
    </w:p>
    <w:p w14:paraId="58402C83" w14:textId="77777777" w:rsidR="00272A1D" w:rsidRPr="00272A1D" w:rsidRDefault="00272A1D" w:rsidP="00272A1D">
      <w:pPr>
        <w:ind w:firstLine="567"/>
        <w:jc w:val="both"/>
        <w:rPr>
          <w:highlight w:val="yellow"/>
        </w:rPr>
      </w:pPr>
      <w:r w:rsidRPr="00272A1D">
        <w:rPr>
          <w:highlight w:val="yellow"/>
        </w:rPr>
        <w:t>- подпрограмма 6 «Развитие жилищно-коммунального комплекса Курумканского района»;</w:t>
      </w:r>
    </w:p>
    <w:p w14:paraId="30F871F6" w14:textId="77777777" w:rsidR="00272A1D" w:rsidRPr="00272A1D" w:rsidRDefault="00272A1D" w:rsidP="00272A1D">
      <w:pPr>
        <w:ind w:firstLine="567"/>
        <w:jc w:val="both"/>
        <w:rPr>
          <w:highlight w:val="yellow"/>
        </w:rPr>
      </w:pPr>
    </w:p>
    <w:p w14:paraId="4638B213" w14:textId="77777777" w:rsidR="00272A1D" w:rsidRPr="00272A1D" w:rsidRDefault="00272A1D" w:rsidP="00272A1D">
      <w:pPr>
        <w:ind w:firstLine="567"/>
        <w:jc w:val="both"/>
        <w:rPr>
          <w:highlight w:val="yellow"/>
        </w:rPr>
      </w:pPr>
      <w:r w:rsidRPr="00272A1D">
        <w:rPr>
          <w:b/>
          <w:highlight w:val="yellow"/>
        </w:rPr>
        <w:t>Подпрограмма 1:</w:t>
      </w:r>
      <w:r w:rsidRPr="00272A1D">
        <w:rPr>
          <w:highlight w:val="yellow"/>
        </w:rPr>
        <w:t xml:space="preserve"> «Подготовка объектов жилищно-коммунального хозяйства к отопительному сезону»</w:t>
      </w:r>
    </w:p>
    <w:p w14:paraId="0814563A" w14:textId="77777777" w:rsidR="00272A1D" w:rsidRPr="00272A1D" w:rsidRDefault="00272A1D" w:rsidP="00272A1D">
      <w:pPr>
        <w:ind w:firstLine="567"/>
        <w:jc w:val="both"/>
        <w:rPr>
          <w:highlight w:val="yellow"/>
        </w:rPr>
      </w:pPr>
      <w:r w:rsidRPr="00272A1D">
        <w:rPr>
          <w:highlight w:val="yellow"/>
        </w:rPr>
        <w:t>Цель подпрограммы: Качественное прохождение отопительного сезона, повышение надежности и качества системы теплоснабжения, снижение аварийности, обеспечение потребителей бесперебойным теплоснабжением.</w:t>
      </w:r>
    </w:p>
    <w:p w14:paraId="0F3CA1F3" w14:textId="77777777" w:rsidR="00272A1D" w:rsidRPr="00272A1D" w:rsidRDefault="00272A1D" w:rsidP="00272A1D">
      <w:pPr>
        <w:ind w:firstLine="567"/>
        <w:jc w:val="both"/>
        <w:rPr>
          <w:highlight w:val="yellow"/>
        </w:rPr>
      </w:pPr>
      <w:r w:rsidRPr="00272A1D">
        <w:rPr>
          <w:highlight w:val="yellow"/>
        </w:rPr>
        <w:t>Основное мероприятие «Подготовка объектов жилищно-коммунального хозяйства к отопительному сезону».</w:t>
      </w:r>
    </w:p>
    <w:p w14:paraId="241DA791" w14:textId="77777777" w:rsidR="00272A1D" w:rsidRPr="00272A1D" w:rsidRDefault="00272A1D" w:rsidP="00272A1D">
      <w:pPr>
        <w:pStyle w:val="a8"/>
        <w:ind w:left="0" w:firstLine="567"/>
        <w:jc w:val="both"/>
        <w:rPr>
          <w:rFonts w:ascii="Times New Roman" w:hAnsi="Times New Roman"/>
          <w:sz w:val="24"/>
          <w:szCs w:val="24"/>
          <w:highlight w:val="yellow"/>
        </w:rPr>
      </w:pPr>
      <w:r w:rsidRPr="00272A1D">
        <w:rPr>
          <w:rFonts w:ascii="Times New Roman" w:hAnsi="Times New Roman"/>
          <w:sz w:val="24"/>
          <w:szCs w:val="24"/>
          <w:highlight w:val="yellow"/>
        </w:rPr>
        <w:t>В рамках данного мероприятия были проведены:</w:t>
      </w:r>
    </w:p>
    <w:p w14:paraId="20B239AC" w14:textId="77777777" w:rsidR="00272A1D" w:rsidRPr="00272A1D" w:rsidRDefault="00272A1D" w:rsidP="00272A1D">
      <w:pPr>
        <w:pStyle w:val="a8"/>
        <w:ind w:left="0" w:firstLine="567"/>
        <w:jc w:val="both"/>
        <w:rPr>
          <w:rFonts w:ascii="Times New Roman" w:hAnsi="Times New Roman"/>
          <w:sz w:val="24"/>
          <w:szCs w:val="24"/>
          <w:highlight w:val="yellow"/>
        </w:rPr>
      </w:pPr>
      <w:r w:rsidRPr="00272A1D">
        <w:rPr>
          <w:rFonts w:ascii="Times New Roman" w:hAnsi="Times New Roman"/>
          <w:sz w:val="24"/>
          <w:szCs w:val="24"/>
          <w:highlight w:val="yellow"/>
        </w:rPr>
        <w:t xml:space="preserve">- За счет средств субсидии из республиканского бюджета в соответствии с Соглашением № 029–03/С-2024/М от 14.02.2023 г. о предоставлении субсидий из республиканского бюджета бюджету муниципального образования «Курумканский район» на реализацию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 </w:t>
      </w:r>
    </w:p>
    <w:p w14:paraId="705B46B6" w14:textId="77777777" w:rsidR="00272A1D" w:rsidRPr="00272A1D" w:rsidRDefault="00272A1D" w:rsidP="00272A1D">
      <w:pPr>
        <w:ind w:firstLine="567"/>
        <w:jc w:val="both"/>
        <w:rPr>
          <w:highlight w:val="yellow"/>
        </w:rPr>
      </w:pPr>
      <w:r w:rsidRPr="00272A1D">
        <w:rPr>
          <w:highlight w:val="yellow"/>
        </w:rPr>
        <w:lastRenderedPageBreak/>
        <w:t>- Выполнение работ по капитальному ремонту тепловой сети и водопроводной сети в с. Курумкан Курумканского района (от ТК-5 до теплового пункта Курумканской СОШ № 1 и от ТК-33 до здания аптеки) на сумму 3 773,422 тыс. рублей;</w:t>
      </w:r>
    </w:p>
    <w:p w14:paraId="78B49C0A" w14:textId="77777777" w:rsidR="00272A1D" w:rsidRPr="00272A1D" w:rsidRDefault="00272A1D" w:rsidP="00272A1D">
      <w:pPr>
        <w:ind w:firstLine="567"/>
        <w:jc w:val="both"/>
        <w:rPr>
          <w:highlight w:val="yellow"/>
        </w:rPr>
      </w:pPr>
      <w:r w:rsidRPr="00272A1D">
        <w:rPr>
          <w:highlight w:val="yellow"/>
        </w:rPr>
        <w:t>- Приобретение и монтаж дизельного генератора мощностью 50 кВт на котельную "МПМК" в с. Курумкан Курумканского района на сумму 790,000 тыс. рублей;</w:t>
      </w:r>
    </w:p>
    <w:p w14:paraId="43D32970" w14:textId="77777777" w:rsidR="00272A1D" w:rsidRPr="00272A1D" w:rsidRDefault="00272A1D" w:rsidP="00272A1D">
      <w:pPr>
        <w:ind w:firstLine="567"/>
        <w:jc w:val="both"/>
        <w:rPr>
          <w:highlight w:val="yellow"/>
        </w:rPr>
      </w:pPr>
      <w:r w:rsidRPr="00272A1D">
        <w:rPr>
          <w:highlight w:val="yellow"/>
        </w:rPr>
        <w:t>- Приобретение и монтаж двух котлов Lavoro ECO L-102 для Дома культуры в СП «Аргада» на сумму 602,620 тыс. рублей.</w:t>
      </w:r>
    </w:p>
    <w:p w14:paraId="16E986A1" w14:textId="77777777" w:rsidR="00272A1D" w:rsidRPr="00272A1D" w:rsidRDefault="00272A1D" w:rsidP="00272A1D">
      <w:pPr>
        <w:ind w:firstLine="567"/>
        <w:jc w:val="both"/>
        <w:rPr>
          <w:highlight w:val="yellow"/>
        </w:rPr>
      </w:pPr>
      <w:r w:rsidRPr="00272A1D">
        <w:rPr>
          <w:highlight w:val="yellow"/>
        </w:rPr>
        <w:t>- Приобретение и монтаж оборудования для котельной "МПМК" в с. Курумкан Курумканского района (электродвигатель АИР160S4У2 15*1500 исп.1081- 1шт, электродвигатель АИР112МА6У2 3*1000 исп.1081 – 1 шт, выключатель концевой ВК-300 – 5 шт.) на сумму 82,958 тыс. рублей.</w:t>
      </w:r>
    </w:p>
    <w:p w14:paraId="17DE9945" w14:textId="77777777" w:rsidR="00272A1D" w:rsidRPr="00272A1D" w:rsidRDefault="00272A1D" w:rsidP="00272A1D">
      <w:pPr>
        <w:ind w:firstLine="567"/>
        <w:jc w:val="both"/>
        <w:rPr>
          <w:highlight w:val="yellow"/>
        </w:rPr>
      </w:pPr>
      <w:r w:rsidRPr="00272A1D">
        <w:rPr>
          <w:highlight w:val="yellow"/>
        </w:rPr>
        <w:t>- За счет средств из республиканского бюджета в соответствии Соглашением № 045–03/с-2023/м от 13.03.2024 о предоставлении из республиканского бюджета субсидии бюджету муниципального образования «Курумканский район» на софинансирование капитальных вложений в объект муниципальной собственности:</w:t>
      </w:r>
    </w:p>
    <w:p w14:paraId="51AAAA2E" w14:textId="77777777" w:rsidR="00272A1D" w:rsidRPr="00272A1D" w:rsidRDefault="00272A1D" w:rsidP="00272A1D">
      <w:pPr>
        <w:ind w:firstLine="567"/>
        <w:jc w:val="both"/>
        <w:rPr>
          <w:highlight w:val="yellow"/>
        </w:rPr>
      </w:pPr>
      <w:r w:rsidRPr="00272A1D">
        <w:rPr>
          <w:highlight w:val="yellow"/>
        </w:rPr>
        <w:t>- Приобретение блочно-модульной котельной в п. Майский Курумканского района Республики Бурятия на сумму 18 100,00.</w:t>
      </w:r>
    </w:p>
    <w:p w14:paraId="1B4F96CE" w14:textId="77777777" w:rsidR="00272A1D" w:rsidRPr="00272A1D" w:rsidRDefault="00272A1D" w:rsidP="00272A1D">
      <w:pPr>
        <w:ind w:firstLine="567"/>
        <w:jc w:val="both"/>
        <w:rPr>
          <w:highlight w:val="yellow"/>
        </w:rPr>
      </w:pPr>
    </w:p>
    <w:p w14:paraId="57592C7C" w14:textId="77777777" w:rsidR="00272A1D" w:rsidRPr="00272A1D" w:rsidRDefault="00272A1D" w:rsidP="00272A1D">
      <w:pPr>
        <w:ind w:firstLine="567"/>
        <w:jc w:val="both"/>
        <w:rPr>
          <w:highlight w:val="yellow"/>
        </w:rPr>
      </w:pPr>
      <w:r w:rsidRPr="00272A1D">
        <w:rPr>
          <w:highlight w:val="yellow"/>
        </w:rPr>
        <w:t>Общая сумма, предусмотренная в 2024 году по данной подпрограмме, составила 28 208,65  тыс.руб..</w:t>
      </w:r>
    </w:p>
    <w:p w14:paraId="130C6E1C" w14:textId="77777777" w:rsidR="00272A1D" w:rsidRPr="00272A1D" w:rsidRDefault="00272A1D" w:rsidP="00272A1D">
      <w:pPr>
        <w:ind w:firstLine="567"/>
        <w:jc w:val="both"/>
        <w:rPr>
          <w:highlight w:val="yellow"/>
        </w:rPr>
      </w:pPr>
      <w:r w:rsidRPr="00272A1D">
        <w:rPr>
          <w:b/>
          <w:highlight w:val="yellow"/>
        </w:rPr>
        <w:t>Подпрограмма 2:</w:t>
      </w:r>
      <w:r w:rsidRPr="00272A1D">
        <w:rPr>
          <w:highlight w:val="yellow"/>
        </w:rPr>
        <w:t xml:space="preserve"> «Осуществление части полномочий муниципального района в соответствии с заключенными соглашениями»</w:t>
      </w:r>
    </w:p>
    <w:p w14:paraId="5EE8F293" w14:textId="77777777" w:rsidR="00272A1D" w:rsidRPr="00272A1D" w:rsidRDefault="00272A1D" w:rsidP="00272A1D">
      <w:pPr>
        <w:ind w:firstLine="567"/>
        <w:jc w:val="both"/>
        <w:rPr>
          <w:highlight w:val="yellow"/>
        </w:rPr>
      </w:pPr>
      <w:r w:rsidRPr="00272A1D">
        <w:rPr>
          <w:highlight w:val="yellow"/>
        </w:rPr>
        <w:t>Цель - эффективное осуществление части полномочий органами местного самоуправления в соответствии с заключенными соглашениями</w:t>
      </w:r>
    </w:p>
    <w:p w14:paraId="29AED968" w14:textId="77777777" w:rsidR="00272A1D" w:rsidRPr="00272A1D" w:rsidRDefault="00272A1D" w:rsidP="00272A1D">
      <w:pPr>
        <w:ind w:firstLine="567"/>
        <w:jc w:val="both"/>
        <w:rPr>
          <w:highlight w:val="yellow"/>
        </w:rPr>
      </w:pPr>
      <w:r w:rsidRPr="00272A1D">
        <w:rPr>
          <w:highlight w:val="yellow"/>
        </w:rPr>
        <w:t>В рамках Подпрограммы выполнены следующие основные мероприятия:</w:t>
      </w:r>
    </w:p>
    <w:p w14:paraId="33D722C1" w14:textId="77777777" w:rsidR="00272A1D" w:rsidRPr="00272A1D" w:rsidRDefault="00272A1D" w:rsidP="00272A1D">
      <w:pPr>
        <w:ind w:firstLine="567"/>
        <w:jc w:val="both"/>
        <w:rPr>
          <w:highlight w:val="yellow"/>
        </w:rPr>
      </w:pPr>
      <w:r w:rsidRPr="00272A1D">
        <w:rPr>
          <w:highlight w:val="yellow"/>
        </w:rPr>
        <w:t>Основное мероприятие  «Осуществление части полномочий муниципального района по организации водоснабжения населения в соответствии с заключенными соглашениями».</w:t>
      </w:r>
    </w:p>
    <w:p w14:paraId="5F5D13E3" w14:textId="77777777" w:rsidR="00272A1D" w:rsidRPr="00272A1D" w:rsidRDefault="00272A1D" w:rsidP="00272A1D">
      <w:pPr>
        <w:ind w:firstLine="567"/>
        <w:jc w:val="both"/>
        <w:rPr>
          <w:highlight w:val="yellow"/>
        </w:rPr>
      </w:pPr>
      <w:r w:rsidRPr="00272A1D">
        <w:rPr>
          <w:highlight w:val="yellow"/>
        </w:rPr>
        <w:t>На основании Решения Совета депутатов МО «Курумканский район» заключены соглашения о передаче администрацией МО «Курумканский район» сельским поселениям полномочий по организации водоснабжения населения в границах поселений, согласно которым, сельским поселениям передаются межбюджетные трансферты в сумме 290 000 руб. ежегодно.</w:t>
      </w:r>
    </w:p>
    <w:p w14:paraId="10D0DA23" w14:textId="77777777" w:rsidR="00272A1D" w:rsidRPr="00272A1D" w:rsidRDefault="00272A1D" w:rsidP="00272A1D">
      <w:pPr>
        <w:ind w:firstLine="567"/>
        <w:jc w:val="both"/>
        <w:rPr>
          <w:highlight w:val="yellow"/>
        </w:rPr>
      </w:pPr>
      <w:r w:rsidRPr="00272A1D">
        <w:rPr>
          <w:highlight w:val="yellow"/>
        </w:rPr>
        <w:t>По данному мероприятию проводится ежеквартальный производственный, лабораторный контроль, содержание в исправном состоянии источников водоснабжения, оформление акта промывки, чистка и дезинфекции колодцев.</w:t>
      </w:r>
    </w:p>
    <w:p w14:paraId="374D2F0E" w14:textId="77777777" w:rsidR="00272A1D" w:rsidRPr="00272A1D" w:rsidRDefault="00272A1D" w:rsidP="00272A1D">
      <w:pPr>
        <w:ind w:firstLine="567"/>
        <w:jc w:val="both"/>
        <w:rPr>
          <w:highlight w:val="yellow"/>
        </w:rPr>
      </w:pPr>
      <w:r w:rsidRPr="00272A1D">
        <w:rPr>
          <w:highlight w:val="yellow"/>
        </w:rPr>
        <w:t>Данное мероприятие привело к о</w:t>
      </w:r>
      <w:r w:rsidRPr="00272A1D">
        <w:rPr>
          <w:color w:val="000000"/>
          <w:highlight w:val="yellow"/>
        </w:rPr>
        <w:t>беспечению абонентов (потребителей) питьевой водой соответствующего качества в необходимом объеме в пределах производственных мощностей.</w:t>
      </w:r>
    </w:p>
    <w:p w14:paraId="27130AB9" w14:textId="77777777" w:rsidR="00272A1D" w:rsidRPr="00272A1D" w:rsidRDefault="00272A1D" w:rsidP="00272A1D">
      <w:pPr>
        <w:ind w:firstLine="567"/>
        <w:jc w:val="both"/>
        <w:rPr>
          <w:highlight w:val="yellow"/>
        </w:rPr>
      </w:pPr>
      <w:r w:rsidRPr="00272A1D">
        <w:rPr>
          <w:highlight w:val="yellow"/>
        </w:rPr>
        <w:t>Реализация данных мероприятий позволяет улучшить качества жизни населения Курумканского района за счет развития и приведения в нормативное состояние систем водоснабжения. Улучшение экологической ситуации, обустройство площадок временного размещения отходов в сельских поселениях.</w:t>
      </w:r>
    </w:p>
    <w:p w14:paraId="208F1E7F" w14:textId="77777777" w:rsidR="00272A1D" w:rsidRPr="00272A1D" w:rsidRDefault="00272A1D" w:rsidP="00272A1D">
      <w:pPr>
        <w:ind w:firstLine="567"/>
        <w:jc w:val="both"/>
        <w:rPr>
          <w:highlight w:val="yellow"/>
        </w:rPr>
      </w:pPr>
      <w:r w:rsidRPr="00272A1D">
        <w:rPr>
          <w:highlight w:val="yellow"/>
        </w:rPr>
        <w:t>Также выполнено мероприятие – Субсидия на возмещение недополученных доходов и возмещение фактически понесенных затрат в связи с производством (реализацией) товаров, выполнением работ оказанием услуг на сумму 600,00 тыс. рублей.</w:t>
      </w:r>
    </w:p>
    <w:p w14:paraId="2D91A5F6" w14:textId="77777777" w:rsidR="00272A1D" w:rsidRPr="00272A1D" w:rsidRDefault="00272A1D" w:rsidP="00272A1D">
      <w:pPr>
        <w:ind w:firstLine="567"/>
        <w:jc w:val="both"/>
        <w:rPr>
          <w:highlight w:val="yellow"/>
        </w:rPr>
      </w:pPr>
      <w:r w:rsidRPr="00272A1D">
        <w:rPr>
          <w:b/>
          <w:highlight w:val="yellow"/>
        </w:rPr>
        <w:t>Подпрограмма 3: «</w:t>
      </w:r>
      <w:r w:rsidRPr="00272A1D">
        <w:rPr>
          <w:highlight w:val="yellow"/>
        </w:rPr>
        <w:t>Разработка проектно-сметной документации для строительства, капитального ремонта и реконструкции объектов муниципальной собственности».</w:t>
      </w:r>
    </w:p>
    <w:p w14:paraId="47988E35" w14:textId="77777777" w:rsidR="00272A1D" w:rsidRPr="00272A1D" w:rsidRDefault="00272A1D" w:rsidP="00272A1D">
      <w:pPr>
        <w:ind w:firstLine="567"/>
        <w:jc w:val="both"/>
        <w:rPr>
          <w:highlight w:val="yellow"/>
        </w:rPr>
      </w:pPr>
      <w:r w:rsidRPr="00272A1D">
        <w:rPr>
          <w:highlight w:val="yellow"/>
        </w:rPr>
        <w:t>На проектирования и разработки проектно-сметной документации по благоустройству объектов муниципальной собственности направлено 35,33 тыс.руб.</w:t>
      </w:r>
    </w:p>
    <w:p w14:paraId="429457CD" w14:textId="77777777" w:rsidR="00272A1D" w:rsidRPr="00272A1D" w:rsidRDefault="00272A1D" w:rsidP="00272A1D">
      <w:pPr>
        <w:ind w:firstLine="567"/>
        <w:jc w:val="both"/>
        <w:rPr>
          <w:highlight w:val="yellow"/>
        </w:rPr>
      </w:pPr>
      <w:r w:rsidRPr="00272A1D">
        <w:rPr>
          <w:b/>
          <w:highlight w:val="yellow"/>
        </w:rPr>
        <w:t>Подпрограмма 4: «</w:t>
      </w:r>
      <w:r w:rsidRPr="00272A1D">
        <w:rPr>
          <w:highlight w:val="yellow"/>
        </w:rPr>
        <w:t xml:space="preserve">Мероприятия в области обращения с твердыми коммунальными отходами». </w:t>
      </w:r>
    </w:p>
    <w:p w14:paraId="4FF9376D" w14:textId="77777777" w:rsidR="00272A1D" w:rsidRPr="00272A1D" w:rsidRDefault="00272A1D" w:rsidP="00272A1D">
      <w:pPr>
        <w:tabs>
          <w:tab w:val="left" w:pos="200"/>
        </w:tabs>
        <w:ind w:right="180" w:firstLine="567"/>
        <w:jc w:val="both"/>
        <w:rPr>
          <w:highlight w:val="yellow"/>
        </w:rPr>
      </w:pPr>
      <w:r w:rsidRPr="00272A1D">
        <w:rPr>
          <w:highlight w:val="yellow"/>
        </w:rPr>
        <w:t>Цель - соблюдение законодательства в сфере обращения с отходами,  улучшение состояния окружающей среды в районе.</w:t>
      </w:r>
    </w:p>
    <w:p w14:paraId="26D03647" w14:textId="77777777" w:rsidR="00272A1D" w:rsidRPr="00272A1D" w:rsidRDefault="00272A1D" w:rsidP="00272A1D">
      <w:pPr>
        <w:ind w:firstLine="567"/>
        <w:contextualSpacing/>
        <w:jc w:val="both"/>
        <w:rPr>
          <w:highlight w:val="yellow"/>
        </w:rPr>
      </w:pPr>
      <w:r w:rsidRPr="00272A1D">
        <w:rPr>
          <w:highlight w:val="yellow"/>
        </w:rPr>
        <w:t>Для достижения поставленной цели в рамках подпрограммы будут решаться следующие задачи: Создание инфраструктуры по обработке, утилизации, обезвреживанию и размещению твердых коммунальных отходов.</w:t>
      </w:r>
    </w:p>
    <w:p w14:paraId="1CBF07EE" w14:textId="77777777" w:rsidR="00272A1D" w:rsidRPr="00272A1D" w:rsidRDefault="00272A1D" w:rsidP="00272A1D">
      <w:pPr>
        <w:ind w:firstLine="567"/>
        <w:jc w:val="both"/>
        <w:rPr>
          <w:highlight w:val="yellow"/>
        </w:rPr>
      </w:pPr>
      <w:r w:rsidRPr="00272A1D">
        <w:rPr>
          <w:highlight w:val="yellow"/>
        </w:rPr>
        <w:t>Основное мероприятие «Содержание объектов размещения твердых коммунальных отходов».</w:t>
      </w:r>
    </w:p>
    <w:p w14:paraId="679FE989" w14:textId="77777777" w:rsidR="00272A1D" w:rsidRPr="00272A1D" w:rsidRDefault="00272A1D" w:rsidP="00272A1D">
      <w:pPr>
        <w:ind w:firstLine="567"/>
        <w:jc w:val="both"/>
        <w:rPr>
          <w:highlight w:val="yellow"/>
        </w:rPr>
      </w:pPr>
      <w:r w:rsidRPr="00272A1D">
        <w:rPr>
          <w:highlight w:val="yellow"/>
        </w:rPr>
        <w:lastRenderedPageBreak/>
        <w:t>В рамках данного мероприятия выполнены следующие работы: содержание объекта размещения твердых коммунальных отходов в с. Курумкан (годовое содержание на сумму 2 500,02 тыс.руб.</w:t>
      </w:r>
    </w:p>
    <w:p w14:paraId="7CCF0FD2" w14:textId="77777777" w:rsidR="00272A1D" w:rsidRPr="00272A1D" w:rsidRDefault="00272A1D" w:rsidP="00272A1D">
      <w:pPr>
        <w:ind w:firstLine="567"/>
        <w:jc w:val="both"/>
        <w:rPr>
          <w:highlight w:val="yellow"/>
        </w:rPr>
      </w:pPr>
      <w:r w:rsidRPr="00272A1D">
        <w:rPr>
          <w:highlight w:val="yellow"/>
        </w:rPr>
        <w:t>Основное мероприятие 2 «Охрана окружающей среды».</w:t>
      </w:r>
    </w:p>
    <w:p w14:paraId="2E9EF070" w14:textId="77777777" w:rsidR="00272A1D" w:rsidRPr="00272A1D" w:rsidRDefault="00272A1D" w:rsidP="00272A1D">
      <w:pPr>
        <w:ind w:firstLine="567"/>
        <w:jc w:val="both"/>
        <w:rPr>
          <w:highlight w:val="yellow"/>
        </w:rPr>
      </w:pPr>
      <w:r w:rsidRPr="00272A1D">
        <w:rPr>
          <w:highlight w:val="yellow"/>
        </w:rPr>
        <w:t xml:space="preserve">Расходы за счет платы за негативное воздействие на окружающую среду составили 266,66 тыс. рублей. </w:t>
      </w:r>
    </w:p>
    <w:p w14:paraId="227AC9FD" w14:textId="77777777" w:rsidR="00272A1D" w:rsidRPr="00272A1D" w:rsidRDefault="00272A1D" w:rsidP="00272A1D">
      <w:pPr>
        <w:ind w:firstLine="567"/>
        <w:jc w:val="both"/>
        <w:rPr>
          <w:highlight w:val="yellow"/>
        </w:rPr>
      </w:pPr>
      <w:r w:rsidRPr="00272A1D">
        <w:rPr>
          <w:highlight w:val="yellow"/>
        </w:rPr>
        <w:t>За счет средств местного бюджета оказаны услуги на осуществление отбора проб и проведение испытаний проб поверхностных вод в Курумканском районе для установления фоновых концентраций загрязняющих веществ на сумму 320,5 тыс. рублей</w:t>
      </w:r>
    </w:p>
    <w:p w14:paraId="5BA3A575" w14:textId="77777777" w:rsidR="00272A1D" w:rsidRPr="00272A1D" w:rsidRDefault="00272A1D" w:rsidP="00272A1D">
      <w:pPr>
        <w:ind w:firstLine="567"/>
        <w:jc w:val="both"/>
        <w:rPr>
          <w:highlight w:val="yellow"/>
        </w:rPr>
      </w:pPr>
      <w:r w:rsidRPr="00272A1D">
        <w:rPr>
          <w:highlight w:val="yellow"/>
        </w:rPr>
        <w:t>Общая сумма, предусмотренная в 2024 году в данной подпрограмме составила 3 087,18 тыс.руб.</w:t>
      </w:r>
    </w:p>
    <w:p w14:paraId="300F5C56" w14:textId="77777777" w:rsidR="00272A1D" w:rsidRPr="00272A1D" w:rsidRDefault="00272A1D" w:rsidP="00272A1D">
      <w:pPr>
        <w:ind w:firstLine="567"/>
        <w:jc w:val="both"/>
        <w:rPr>
          <w:highlight w:val="yellow"/>
        </w:rPr>
      </w:pPr>
      <w:r w:rsidRPr="00272A1D">
        <w:rPr>
          <w:b/>
          <w:highlight w:val="yellow"/>
        </w:rPr>
        <w:t>Подпрограмма 5</w:t>
      </w:r>
      <w:r w:rsidRPr="00272A1D">
        <w:rPr>
          <w:highlight w:val="yellow"/>
        </w:rPr>
        <w:t>: «Мероприятия переселению из ветхого и аварийного жилья»;</w:t>
      </w:r>
    </w:p>
    <w:p w14:paraId="5856191F" w14:textId="77777777" w:rsidR="00272A1D" w:rsidRPr="00272A1D" w:rsidRDefault="00272A1D" w:rsidP="00272A1D">
      <w:pPr>
        <w:pStyle w:val="a8"/>
        <w:tabs>
          <w:tab w:val="left" w:pos="317"/>
        </w:tabs>
        <w:ind w:left="0" w:firstLine="567"/>
        <w:contextualSpacing w:val="0"/>
        <w:jc w:val="both"/>
        <w:rPr>
          <w:rFonts w:ascii="Times New Roman" w:hAnsi="Times New Roman"/>
          <w:sz w:val="24"/>
          <w:szCs w:val="24"/>
          <w:highlight w:val="yellow"/>
        </w:rPr>
      </w:pPr>
      <w:r w:rsidRPr="00272A1D">
        <w:rPr>
          <w:rFonts w:ascii="Times New Roman" w:hAnsi="Times New Roman"/>
          <w:sz w:val="24"/>
          <w:szCs w:val="24"/>
          <w:highlight w:val="yellow"/>
        </w:rPr>
        <w:t>Цель - Обеспечение устойчивого сокращения непригодного для проживания жилищного фонда, создание безопасных и благоприятных условий проживания граждан, обеспечение жилищных прав граждан, проживающих по договорам социального найма в домах, признанных в установленном порядке аварийными и подлежащими сносу, обеспечение жилищных прав собственников жилых помещений при сносе аварийных домов, повышение качества реформирования жилищно-коммунального хозяйства.</w:t>
      </w:r>
    </w:p>
    <w:p w14:paraId="7A0E97D8" w14:textId="77777777" w:rsidR="00272A1D" w:rsidRPr="00272A1D" w:rsidRDefault="00272A1D" w:rsidP="00272A1D">
      <w:pPr>
        <w:ind w:firstLine="567"/>
        <w:jc w:val="both"/>
        <w:rPr>
          <w:highlight w:val="yellow"/>
        </w:rPr>
      </w:pPr>
      <w:r w:rsidRPr="00272A1D">
        <w:rPr>
          <w:highlight w:val="yellow"/>
        </w:rPr>
        <w:t>В рамках Подпрограммы выполнено основное мероприятие «Переселение граждан из ветхого и аварийного жилья»:</w:t>
      </w:r>
    </w:p>
    <w:p w14:paraId="1CE434A7" w14:textId="77777777" w:rsidR="00272A1D" w:rsidRPr="00272A1D" w:rsidRDefault="00272A1D" w:rsidP="00272A1D">
      <w:pPr>
        <w:ind w:firstLine="567"/>
        <w:jc w:val="both"/>
        <w:rPr>
          <w:highlight w:val="yellow"/>
          <w:shd w:val="clear" w:color="auto" w:fill="FFFFFF"/>
        </w:rPr>
      </w:pPr>
      <w:r w:rsidRPr="00272A1D">
        <w:rPr>
          <w:highlight w:val="yellow"/>
          <w:shd w:val="clear" w:color="auto" w:fill="FFFFFF"/>
        </w:rPr>
        <w:t>- переселено 36 из 36 человек;</w:t>
      </w:r>
    </w:p>
    <w:p w14:paraId="79C4B5D1" w14:textId="77777777" w:rsidR="00272A1D" w:rsidRPr="00272A1D" w:rsidRDefault="00272A1D" w:rsidP="00272A1D">
      <w:pPr>
        <w:ind w:firstLine="567"/>
        <w:jc w:val="both"/>
        <w:rPr>
          <w:highlight w:val="yellow"/>
        </w:rPr>
      </w:pPr>
      <w:r w:rsidRPr="00272A1D">
        <w:rPr>
          <w:highlight w:val="yellow"/>
          <w:shd w:val="clear" w:color="auto" w:fill="FFFFFF"/>
        </w:rPr>
        <w:t xml:space="preserve">- расселено </w:t>
      </w:r>
      <w:r w:rsidRPr="00272A1D">
        <w:rPr>
          <w:highlight w:val="yellow"/>
        </w:rPr>
        <w:t xml:space="preserve">763,5 кв.м. из </w:t>
      </w:r>
      <w:r w:rsidRPr="00272A1D">
        <w:rPr>
          <w:highlight w:val="yellow"/>
          <w:shd w:val="clear" w:color="auto" w:fill="FFFFFF"/>
        </w:rPr>
        <w:t xml:space="preserve">763,5 кв.м. аварийного жилищного фонда.  </w:t>
      </w:r>
    </w:p>
    <w:p w14:paraId="0A801A40" w14:textId="77777777" w:rsidR="00272A1D" w:rsidRPr="00272A1D" w:rsidRDefault="00272A1D" w:rsidP="00272A1D">
      <w:pPr>
        <w:ind w:firstLine="567"/>
        <w:jc w:val="both"/>
        <w:rPr>
          <w:highlight w:val="yellow"/>
        </w:rPr>
      </w:pPr>
      <w:r w:rsidRPr="00272A1D">
        <w:rPr>
          <w:highlight w:val="yellow"/>
        </w:rPr>
        <w:t>Общая сумма, предусмотренная на мероприятия в 2024 году, составляет 218,5 тыс.руб., данные средства направлены на заключение договора по сносу аварийного дома, в соответствии с которым, окончание работ по сносу и финансирование средств предусмотрено на март 2025 г.</w:t>
      </w:r>
    </w:p>
    <w:p w14:paraId="6F7BBE85" w14:textId="77777777" w:rsidR="00272A1D" w:rsidRPr="00272A1D" w:rsidRDefault="00272A1D" w:rsidP="00272A1D">
      <w:pPr>
        <w:pStyle w:val="ConsPlusNormal"/>
        <w:ind w:firstLine="567"/>
        <w:jc w:val="both"/>
        <w:outlineLvl w:val="2"/>
        <w:rPr>
          <w:rFonts w:ascii="Times New Roman" w:hAnsi="Times New Roman" w:cs="Times New Roman"/>
          <w:bCs/>
          <w:sz w:val="24"/>
          <w:szCs w:val="24"/>
          <w:highlight w:val="yellow"/>
        </w:rPr>
      </w:pPr>
      <w:r w:rsidRPr="00272A1D">
        <w:rPr>
          <w:rFonts w:ascii="Times New Roman" w:hAnsi="Times New Roman" w:cs="Times New Roman"/>
          <w:b/>
          <w:bCs/>
          <w:sz w:val="24"/>
          <w:szCs w:val="24"/>
          <w:highlight w:val="yellow"/>
        </w:rPr>
        <w:t>Подпрограмма 6 «</w:t>
      </w:r>
      <w:r w:rsidRPr="00272A1D">
        <w:rPr>
          <w:rFonts w:ascii="Times New Roman" w:hAnsi="Times New Roman" w:cs="Times New Roman"/>
          <w:bCs/>
          <w:sz w:val="24"/>
          <w:szCs w:val="24"/>
          <w:highlight w:val="yellow"/>
        </w:rPr>
        <w:t>Формирование генеральных планов и правил землепользования и застройки сельских поселений»</w:t>
      </w:r>
    </w:p>
    <w:p w14:paraId="7948FA23" w14:textId="77777777" w:rsidR="00272A1D" w:rsidRPr="00272A1D" w:rsidRDefault="00272A1D" w:rsidP="00272A1D">
      <w:pPr>
        <w:pStyle w:val="ConsPlusNormal"/>
        <w:ind w:firstLine="567"/>
        <w:jc w:val="both"/>
        <w:outlineLvl w:val="2"/>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Цель подпрограммы: Обеспечение населенных пунктов Курумканского муниципального района основными градостроительными документами территориального планирования развития - генеральными планами, градостроительной документацией о застройке территории, проектами планировки и основными нормативными правовыми актами в области регулирования градостроительной деятельности – правилами землепользования и застройки.</w:t>
      </w:r>
    </w:p>
    <w:p w14:paraId="7FB0FA6F" w14:textId="77777777" w:rsidR="00272A1D" w:rsidRPr="00272A1D" w:rsidRDefault="00272A1D" w:rsidP="00272A1D">
      <w:pPr>
        <w:pStyle w:val="ConsPlusNormal"/>
        <w:ind w:firstLine="567"/>
        <w:jc w:val="both"/>
        <w:outlineLvl w:val="2"/>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В рамках Подпрограммы выполнено основное мероприятие – внесение изменений в генеральные планы и правила землепользования и застройки на сумму 459,58 тыс. руб.</w:t>
      </w:r>
    </w:p>
    <w:p w14:paraId="43847FEA" w14:textId="77777777" w:rsidR="00272A1D" w:rsidRPr="00272A1D" w:rsidRDefault="00272A1D" w:rsidP="00272A1D">
      <w:pPr>
        <w:pStyle w:val="ConsPlusNormal"/>
        <w:ind w:firstLine="567"/>
        <w:jc w:val="both"/>
        <w:outlineLvl w:val="2"/>
        <w:rPr>
          <w:rFonts w:ascii="Times New Roman" w:hAnsi="Times New Roman" w:cs="Times New Roman"/>
          <w:b/>
          <w:bCs/>
          <w:sz w:val="24"/>
          <w:szCs w:val="24"/>
          <w:highlight w:val="yellow"/>
        </w:rPr>
      </w:pPr>
    </w:p>
    <w:p w14:paraId="4D2C1D22" w14:textId="77777777" w:rsidR="00272A1D" w:rsidRPr="00272A1D" w:rsidRDefault="00272A1D" w:rsidP="00272A1D">
      <w:pPr>
        <w:pStyle w:val="a5"/>
        <w:ind w:firstLine="567"/>
        <w:jc w:val="center"/>
        <w:rPr>
          <w:rFonts w:ascii="Times New Roman" w:hAnsi="Times New Roman"/>
          <w:sz w:val="24"/>
          <w:szCs w:val="24"/>
          <w:highlight w:val="yellow"/>
        </w:rPr>
      </w:pPr>
      <w:r w:rsidRPr="00272A1D">
        <w:rPr>
          <w:rFonts w:ascii="Times New Roman" w:hAnsi="Times New Roman"/>
          <w:sz w:val="24"/>
          <w:szCs w:val="24"/>
          <w:highlight w:val="yellow"/>
          <w:lang w:val="en-US"/>
        </w:rPr>
        <w:t>III</w:t>
      </w:r>
      <w:r w:rsidRPr="00272A1D">
        <w:rPr>
          <w:rFonts w:ascii="Times New Roman" w:hAnsi="Times New Roman"/>
          <w:sz w:val="24"/>
          <w:szCs w:val="24"/>
          <w:highlight w:val="yellow"/>
        </w:rPr>
        <w:t>. Анализ факторов, повлиявших на ход реализации муниципальной программы</w:t>
      </w:r>
    </w:p>
    <w:p w14:paraId="3066751F" w14:textId="77777777" w:rsidR="00272A1D" w:rsidRPr="00272A1D" w:rsidRDefault="00272A1D" w:rsidP="00272A1D">
      <w:pPr>
        <w:pStyle w:val="a5"/>
        <w:ind w:firstLine="567"/>
        <w:jc w:val="both"/>
        <w:rPr>
          <w:rFonts w:ascii="Times New Roman" w:hAnsi="Times New Roman"/>
          <w:color w:val="000000"/>
          <w:sz w:val="24"/>
          <w:szCs w:val="24"/>
          <w:highlight w:val="yellow"/>
        </w:rPr>
      </w:pPr>
      <w:r w:rsidRPr="00272A1D">
        <w:rPr>
          <w:rFonts w:ascii="Times New Roman" w:hAnsi="Times New Roman"/>
          <w:color w:val="000000"/>
          <w:sz w:val="24"/>
          <w:szCs w:val="24"/>
          <w:highlight w:val="yellow"/>
        </w:rPr>
        <w:t>Основными факторами, влияющими на реализацию муниципальной программы, стали:</w:t>
      </w:r>
    </w:p>
    <w:p w14:paraId="65A802F2" w14:textId="77777777" w:rsidR="00272A1D" w:rsidRPr="00272A1D" w:rsidRDefault="00272A1D" w:rsidP="00272A1D">
      <w:pPr>
        <w:pStyle w:val="a5"/>
        <w:ind w:firstLine="567"/>
        <w:jc w:val="both"/>
        <w:rPr>
          <w:rFonts w:ascii="Times New Roman" w:hAnsi="Times New Roman"/>
          <w:sz w:val="24"/>
          <w:szCs w:val="24"/>
          <w:highlight w:val="yellow"/>
        </w:rPr>
      </w:pPr>
      <w:r w:rsidRPr="00272A1D">
        <w:rPr>
          <w:rFonts w:ascii="Times New Roman" w:hAnsi="Times New Roman"/>
          <w:sz w:val="24"/>
          <w:szCs w:val="24"/>
          <w:highlight w:val="yellow"/>
        </w:rPr>
        <w:t>- оплата выполненных работ в сроки, предусмотренные муниципальными контрактами.</w:t>
      </w:r>
    </w:p>
    <w:p w14:paraId="7985F233" w14:textId="77777777" w:rsidR="00272A1D" w:rsidRPr="00272A1D" w:rsidRDefault="00272A1D" w:rsidP="00272A1D">
      <w:pPr>
        <w:pStyle w:val="a5"/>
        <w:ind w:firstLine="567"/>
        <w:jc w:val="center"/>
        <w:rPr>
          <w:rFonts w:ascii="Times New Roman" w:hAnsi="Times New Roman"/>
          <w:sz w:val="24"/>
          <w:szCs w:val="24"/>
          <w:highlight w:val="yellow"/>
        </w:rPr>
      </w:pPr>
      <w:r w:rsidRPr="00272A1D">
        <w:rPr>
          <w:rFonts w:ascii="Times New Roman" w:hAnsi="Times New Roman"/>
          <w:sz w:val="24"/>
          <w:szCs w:val="24"/>
          <w:highlight w:val="yellow"/>
          <w:lang w:val="en-US"/>
        </w:rPr>
        <w:t>IV</w:t>
      </w:r>
      <w:r w:rsidRPr="00272A1D">
        <w:rPr>
          <w:rFonts w:ascii="Times New Roman" w:hAnsi="Times New Roman"/>
          <w:sz w:val="24"/>
          <w:szCs w:val="24"/>
          <w:highlight w:val="yellow"/>
        </w:rPr>
        <w:t>. Сведения об использовании бюджетных ассигнований и иных средств на реализацию мероприятий</w:t>
      </w:r>
    </w:p>
    <w:p w14:paraId="22A98B23" w14:textId="77777777" w:rsidR="00272A1D" w:rsidRPr="00272A1D" w:rsidRDefault="00272A1D" w:rsidP="00272A1D">
      <w:pPr>
        <w:autoSpaceDE w:val="0"/>
        <w:autoSpaceDN w:val="0"/>
        <w:adjustRightInd w:val="0"/>
        <w:ind w:firstLine="567"/>
        <w:jc w:val="both"/>
        <w:rPr>
          <w:highlight w:val="yellow"/>
        </w:rPr>
      </w:pPr>
      <w:r w:rsidRPr="00272A1D">
        <w:rPr>
          <w:highlight w:val="yellow"/>
        </w:rPr>
        <w:t>На реализацию мероприятий по муниципальной программе освоено 32 680,74 тыс. руб., что составляет 99,33 %.</w:t>
      </w:r>
    </w:p>
    <w:p w14:paraId="5D4B73E3" w14:textId="77777777" w:rsidR="00272A1D" w:rsidRPr="00272A1D" w:rsidRDefault="00272A1D" w:rsidP="00272A1D">
      <w:pPr>
        <w:ind w:firstLine="567"/>
        <w:jc w:val="both"/>
        <w:rPr>
          <w:highlight w:val="yellow"/>
        </w:rPr>
      </w:pPr>
      <w:r w:rsidRPr="00272A1D">
        <w:rPr>
          <w:highlight w:val="yellow"/>
        </w:rPr>
        <w:t xml:space="preserve">Сведения об использовании федерального, регионального, местного и внебюджетных источников на реализацию муниципальной программы за 2024 год приведены в таблице 2. </w:t>
      </w:r>
    </w:p>
    <w:p w14:paraId="32A9B1D1" w14:textId="77777777" w:rsidR="00272A1D" w:rsidRPr="00272A1D" w:rsidRDefault="00272A1D" w:rsidP="00272A1D">
      <w:pPr>
        <w:pStyle w:val="a5"/>
        <w:spacing w:after="120"/>
        <w:ind w:firstLine="567"/>
        <w:jc w:val="both"/>
        <w:rPr>
          <w:rFonts w:ascii="Times New Roman" w:hAnsi="Times New Roman"/>
          <w:sz w:val="24"/>
          <w:szCs w:val="24"/>
          <w:highlight w:val="yellow"/>
        </w:rPr>
      </w:pPr>
      <w:r w:rsidRPr="00272A1D">
        <w:rPr>
          <w:rFonts w:ascii="Times New Roman" w:hAnsi="Times New Roman"/>
          <w:sz w:val="24"/>
          <w:szCs w:val="24"/>
          <w:highlight w:val="yellow"/>
        </w:rPr>
        <w:t>Таблица 2</w:t>
      </w:r>
    </w:p>
    <w:tbl>
      <w:tblPr>
        <w:tblW w:w="10348" w:type="dxa"/>
        <w:tblInd w:w="108" w:type="dxa"/>
        <w:tblLayout w:type="fixed"/>
        <w:tblLook w:val="0000" w:firstRow="0" w:lastRow="0" w:firstColumn="0" w:lastColumn="0" w:noHBand="0" w:noVBand="0"/>
      </w:tblPr>
      <w:tblGrid>
        <w:gridCol w:w="2127"/>
        <w:gridCol w:w="1134"/>
        <w:gridCol w:w="1275"/>
        <w:gridCol w:w="1276"/>
        <w:gridCol w:w="709"/>
        <w:gridCol w:w="1276"/>
        <w:gridCol w:w="1275"/>
        <w:gridCol w:w="1276"/>
      </w:tblGrid>
      <w:tr w:rsidR="00272A1D" w:rsidRPr="00272A1D" w14:paraId="32032400" w14:textId="77777777" w:rsidTr="00272A1D">
        <w:trPr>
          <w:trHeight w:val="553"/>
          <w:tblHead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3177D69" w14:textId="77777777" w:rsidR="00272A1D" w:rsidRPr="00272A1D" w:rsidRDefault="00272A1D" w:rsidP="00272A1D">
            <w:pPr>
              <w:ind w:firstLine="567"/>
              <w:jc w:val="center"/>
              <w:rPr>
                <w:highlight w:val="yellow"/>
              </w:rPr>
            </w:pPr>
            <w:r w:rsidRPr="00272A1D">
              <w:rPr>
                <w:highlight w:val="yellow"/>
              </w:rPr>
              <w:t>Наименование основного мероприятия</w:t>
            </w:r>
          </w:p>
        </w:tc>
        <w:tc>
          <w:tcPr>
            <w:tcW w:w="4394" w:type="dxa"/>
            <w:gridSpan w:val="4"/>
            <w:tcBorders>
              <w:top w:val="single" w:sz="4" w:space="0" w:color="auto"/>
              <w:left w:val="nil"/>
              <w:bottom w:val="single" w:sz="4" w:space="0" w:color="auto"/>
              <w:right w:val="single" w:sz="4" w:space="0" w:color="000000"/>
            </w:tcBorders>
            <w:shd w:val="clear" w:color="auto" w:fill="auto"/>
            <w:vAlign w:val="center"/>
          </w:tcPr>
          <w:p w14:paraId="273300DC" w14:textId="77777777" w:rsidR="00272A1D" w:rsidRPr="00272A1D" w:rsidRDefault="00272A1D" w:rsidP="00272A1D">
            <w:pPr>
              <w:ind w:firstLine="62"/>
              <w:jc w:val="center"/>
              <w:rPr>
                <w:highlight w:val="yellow"/>
              </w:rPr>
            </w:pPr>
            <w:r w:rsidRPr="00272A1D">
              <w:rPr>
                <w:highlight w:val="yellow"/>
              </w:rPr>
              <w:t>2024 год (тыс.руб.)</w:t>
            </w:r>
          </w:p>
        </w:tc>
        <w:tc>
          <w:tcPr>
            <w:tcW w:w="3827" w:type="dxa"/>
            <w:gridSpan w:val="3"/>
            <w:tcBorders>
              <w:top w:val="single" w:sz="4" w:space="0" w:color="auto"/>
              <w:bottom w:val="single" w:sz="4" w:space="0" w:color="auto"/>
              <w:right w:val="single" w:sz="4" w:space="0" w:color="auto"/>
            </w:tcBorders>
            <w:shd w:val="clear" w:color="auto" w:fill="auto"/>
            <w:vAlign w:val="center"/>
          </w:tcPr>
          <w:p w14:paraId="6AB4B7FC" w14:textId="77777777" w:rsidR="00272A1D" w:rsidRPr="00272A1D" w:rsidRDefault="00272A1D" w:rsidP="00272A1D">
            <w:pPr>
              <w:ind w:firstLine="62"/>
              <w:jc w:val="center"/>
              <w:rPr>
                <w:highlight w:val="yellow"/>
              </w:rPr>
            </w:pPr>
            <w:r w:rsidRPr="00272A1D">
              <w:rPr>
                <w:highlight w:val="yellow"/>
              </w:rPr>
              <w:t>Показатели муниципальной программы</w:t>
            </w:r>
          </w:p>
        </w:tc>
      </w:tr>
      <w:tr w:rsidR="00272A1D" w:rsidRPr="00272A1D" w14:paraId="71805539" w14:textId="77777777" w:rsidTr="00272A1D">
        <w:trPr>
          <w:trHeight w:val="765"/>
          <w:tblHeader/>
        </w:trPr>
        <w:tc>
          <w:tcPr>
            <w:tcW w:w="2127" w:type="dxa"/>
            <w:vMerge/>
            <w:tcBorders>
              <w:top w:val="single" w:sz="4" w:space="0" w:color="auto"/>
              <w:left w:val="single" w:sz="4" w:space="0" w:color="auto"/>
              <w:bottom w:val="single" w:sz="4" w:space="0" w:color="000000"/>
              <w:right w:val="single" w:sz="4" w:space="0" w:color="auto"/>
            </w:tcBorders>
            <w:vAlign w:val="center"/>
          </w:tcPr>
          <w:p w14:paraId="3D88EB97" w14:textId="77777777" w:rsidR="00272A1D" w:rsidRPr="00272A1D" w:rsidRDefault="00272A1D" w:rsidP="00272A1D">
            <w:pPr>
              <w:ind w:firstLine="567"/>
              <w:rPr>
                <w:highlight w:val="yellow"/>
              </w:rPr>
            </w:pPr>
          </w:p>
        </w:tc>
        <w:tc>
          <w:tcPr>
            <w:tcW w:w="1134" w:type="dxa"/>
            <w:tcBorders>
              <w:top w:val="nil"/>
              <w:left w:val="nil"/>
              <w:bottom w:val="single" w:sz="4" w:space="0" w:color="auto"/>
              <w:right w:val="single" w:sz="4" w:space="0" w:color="auto"/>
            </w:tcBorders>
            <w:shd w:val="clear" w:color="auto" w:fill="auto"/>
          </w:tcPr>
          <w:p w14:paraId="48C2E6A8" w14:textId="77777777" w:rsidR="00272A1D" w:rsidRPr="00272A1D" w:rsidRDefault="00272A1D" w:rsidP="00272A1D">
            <w:pPr>
              <w:ind w:firstLine="62"/>
              <w:jc w:val="center"/>
              <w:rPr>
                <w:color w:val="000000"/>
                <w:highlight w:val="yellow"/>
              </w:rPr>
            </w:pPr>
            <w:r w:rsidRPr="00272A1D">
              <w:rPr>
                <w:highlight w:val="yellow"/>
              </w:rPr>
              <w:t>ФБ</w:t>
            </w:r>
          </w:p>
        </w:tc>
        <w:tc>
          <w:tcPr>
            <w:tcW w:w="1275" w:type="dxa"/>
            <w:tcBorders>
              <w:top w:val="nil"/>
              <w:left w:val="nil"/>
              <w:bottom w:val="single" w:sz="4" w:space="0" w:color="auto"/>
              <w:right w:val="single" w:sz="4" w:space="0" w:color="auto"/>
            </w:tcBorders>
            <w:shd w:val="clear" w:color="auto" w:fill="auto"/>
          </w:tcPr>
          <w:p w14:paraId="78179CF6" w14:textId="77777777" w:rsidR="00272A1D" w:rsidRPr="00272A1D" w:rsidRDefault="00272A1D" w:rsidP="00272A1D">
            <w:pPr>
              <w:ind w:firstLine="62"/>
              <w:jc w:val="center"/>
              <w:rPr>
                <w:color w:val="000000"/>
                <w:highlight w:val="yellow"/>
              </w:rPr>
            </w:pPr>
            <w:r w:rsidRPr="00272A1D">
              <w:rPr>
                <w:highlight w:val="yellow"/>
              </w:rPr>
              <w:t>РБ</w:t>
            </w:r>
          </w:p>
        </w:tc>
        <w:tc>
          <w:tcPr>
            <w:tcW w:w="1276" w:type="dxa"/>
            <w:tcBorders>
              <w:top w:val="nil"/>
              <w:left w:val="nil"/>
              <w:bottom w:val="single" w:sz="4" w:space="0" w:color="auto"/>
              <w:right w:val="single" w:sz="4" w:space="0" w:color="auto"/>
            </w:tcBorders>
            <w:shd w:val="clear" w:color="auto" w:fill="auto"/>
          </w:tcPr>
          <w:p w14:paraId="3CED72B8" w14:textId="77777777" w:rsidR="00272A1D" w:rsidRPr="00272A1D" w:rsidRDefault="00272A1D" w:rsidP="00272A1D">
            <w:pPr>
              <w:ind w:firstLine="62"/>
              <w:jc w:val="center"/>
              <w:rPr>
                <w:color w:val="000000"/>
                <w:highlight w:val="yellow"/>
              </w:rPr>
            </w:pPr>
            <w:r w:rsidRPr="00272A1D">
              <w:rPr>
                <w:highlight w:val="yellow"/>
              </w:rPr>
              <w:t>МБ</w:t>
            </w:r>
          </w:p>
        </w:tc>
        <w:tc>
          <w:tcPr>
            <w:tcW w:w="709" w:type="dxa"/>
            <w:tcBorders>
              <w:top w:val="nil"/>
              <w:left w:val="nil"/>
              <w:bottom w:val="single" w:sz="4" w:space="0" w:color="auto"/>
              <w:right w:val="single" w:sz="4" w:space="0" w:color="auto"/>
            </w:tcBorders>
            <w:shd w:val="clear" w:color="auto" w:fill="auto"/>
          </w:tcPr>
          <w:p w14:paraId="7C56BF4D" w14:textId="77777777" w:rsidR="00272A1D" w:rsidRPr="00272A1D" w:rsidRDefault="00272A1D" w:rsidP="00272A1D">
            <w:pPr>
              <w:ind w:firstLine="62"/>
              <w:jc w:val="center"/>
              <w:rPr>
                <w:color w:val="000000"/>
                <w:highlight w:val="yellow"/>
              </w:rPr>
            </w:pPr>
            <w:r w:rsidRPr="00272A1D">
              <w:rPr>
                <w:highlight w:val="yellow"/>
              </w:rPr>
              <w:t>Вн. средства</w:t>
            </w:r>
          </w:p>
        </w:tc>
        <w:tc>
          <w:tcPr>
            <w:tcW w:w="1276" w:type="dxa"/>
            <w:tcBorders>
              <w:top w:val="single" w:sz="4" w:space="0" w:color="auto"/>
              <w:bottom w:val="single" w:sz="4" w:space="0" w:color="auto"/>
              <w:right w:val="single" w:sz="4" w:space="0" w:color="auto"/>
            </w:tcBorders>
            <w:shd w:val="clear" w:color="auto" w:fill="auto"/>
            <w:vAlign w:val="center"/>
          </w:tcPr>
          <w:p w14:paraId="26F5F199" w14:textId="77777777" w:rsidR="00272A1D" w:rsidRPr="00272A1D" w:rsidRDefault="00272A1D" w:rsidP="00272A1D">
            <w:pPr>
              <w:ind w:firstLine="62"/>
              <w:jc w:val="center"/>
              <w:rPr>
                <w:highlight w:val="yellow"/>
              </w:rPr>
            </w:pPr>
            <w:r w:rsidRPr="00272A1D">
              <w:rPr>
                <w:highlight w:val="yellow"/>
              </w:rPr>
              <w:t>План</w:t>
            </w:r>
          </w:p>
        </w:tc>
        <w:tc>
          <w:tcPr>
            <w:tcW w:w="1275" w:type="dxa"/>
            <w:tcBorders>
              <w:top w:val="single" w:sz="4" w:space="0" w:color="auto"/>
              <w:bottom w:val="single" w:sz="4" w:space="0" w:color="auto"/>
              <w:right w:val="single" w:sz="4" w:space="0" w:color="auto"/>
            </w:tcBorders>
            <w:shd w:val="clear" w:color="auto" w:fill="auto"/>
            <w:vAlign w:val="center"/>
          </w:tcPr>
          <w:p w14:paraId="4442418A" w14:textId="77777777" w:rsidR="00272A1D" w:rsidRPr="00272A1D" w:rsidRDefault="00272A1D" w:rsidP="00272A1D">
            <w:pPr>
              <w:pStyle w:val="s1"/>
              <w:ind w:firstLine="62"/>
              <w:jc w:val="center"/>
              <w:rPr>
                <w:highlight w:val="yellow"/>
              </w:rPr>
            </w:pPr>
            <w:r w:rsidRPr="00272A1D">
              <w:rPr>
                <w:highlight w:val="yellow"/>
              </w:rPr>
              <w:t>Факт</w:t>
            </w:r>
          </w:p>
        </w:tc>
        <w:tc>
          <w:tcPr>
            <w:tcW w:w="1276" w:type="dxa"/>
            <w:tcBorders>
              <w:top w:val="single" w:sz="4" w:space="0" w:color="auto"/>
              <w:bottom w:val="single" w:sz="4" w:space="0" w:color="auto"/>
              <w:right w:val="single" w:sz="4" w:space="0" w:color="auto"/>
            </w:tcBorders>
            <w:shd w:val="clear" w:color="auto" w:fill="auto"/>
            <w:vAlign w:val="center"/>
          </w:tcPr>
          <w:p w14:paraId="3CD9257F" w14:textId="77777777" w:rsidR="00272A1D" w:rsidRPr="00272A1D" w:rsidRDefault="00272A1D" w:rsidP="00272A1D">
            <w:pPr>
              <w:pStyle w:val="s1"/>
              <w:ind w:firstLine="62"/>
              <w:jc w:val="center"/>
              <w:rPr>
                <w:highlight w:val="yellow"/>
              </w:rPr>
            </w:pPr>
            <w:r w:rsidRPr="00272A1D">
              <w:rPr>
                <w:highlight w:val="yellow"/>
              </w:rPr>
              <w:t>Остаток</w:t>
            </w:r>
          </w:p>
        </w:tc>
      </w:tr>
      <w:tr w:rsidR="00272A1D" w:rsidRPr="00272A1D" w14:paraId="679EADE1" w14:textId="77777777" w:rsidTr="00272A1D">
        <w:trPr>
          <w:trHeight w:val="423"/>
        </w:trPr>
        <w:tc>
          <w:tcPr>
            <w:tcW w:w="10348" w:type="dxa"/>
            <w:gridSpan w:val="8"/>
            <w:tcBorders>
              <w:top w:val="nil"/>
              <w:left w:val="single" w:sz="4" w:space="0" w:color="auto"/>
              <w:bottom w:val="single" w:sz="4" w:space="0" w:color="auto"/>
              <w:right w:val="single" w:sz="4" w:space="0" w:color="auto"/>
            </w:tcBorders>
            <w:shd w:val="clear" w:color="auto" w:fill="auto"/>
            <w:vAlign w:val="bottom"/>
          </w:tcPr>
          <w:p w14:paraId="63524E9C" w14:textId="77777777" w:rsidR="00272A1D" w:rsidRPr="00272A1D" w:rsidRDefault="00272A1D" w:rsidP="00272A1D">
            <w:pPr>
              <w:ind w:firstLine="62"/>
              <w:jc w:val="center"/>
              <w:rPr>
                <w:bCs/>
                <w:color w:val="000000"/>
                <w:highlight w:val="yellow"/>
              </w:rPr>
            </w:pPr>
            <w:r w:rsidRPr="00272A1D">
              <w:rPr>
                <w:highlight w:val="yellow"/>
              </w:rPr>
              <w:t>Подпрограмма 1: «Подготовка объектов жилищно-коммунального хозяйства к отопительному сезону»</w:t>
            </w:r>
          </w:p>
        </w:tc>
      </w:tr>
      <w:tr w:rsidR="00272A1D" w:rsidRPr="00272A1D" w14:paraId="17CAC714" w14:textId="77777777" w:rsidTr="00272A1D">
        <w:trPr>
          <w:trHeight w:val="645"/>
        </w:trPr>
        <w:tc>
          <w:tcPr>
            <w:tcW w:w="2127" w:type="dxa"/>
            <w:tcBorders>
              <w:top w:val="nil"/>
              <w:left w:val="single" w:sz="4" w:space="0" w:color="auto"/>
              <w:bottom w:val="single" w:sz="4" w:space="0" w:color="auto"/>
              <w:right w:val="single" w:sz="4" w:space="0" w:color="auto"/>
            </w:tcBorders>
            <w:shd w:val="clear" w:color="auto" w:fill="auto"/>
            <w:vAlign w:val="bottom"/>
          </w:tcPr>
          <w:p w14:paraId="4D819091" w14:textId="77777777" w:rsidR="00272A1D" w:rsidRPr="00272A1D" w:rsidRDefault="00272A1D" w:rsidP="00272A1D">
            <w:pPr>
              <w:ind w:firstLine="567"/>
              <w:rPr>
                <w:highlight w:val="yellow"/>
              </w:rPr>
            </w:pPr>
            <w:r w:rsidRPr="00272A1D">
              <w:rPr>
                <w:highlight w:val="yellow"/>
              </w:rPr>
              <w:lastRenderedPageBreak/>
              <w:t>Первоочередные мероприятия по модернизации, капитальному ремонту и подготовки к отопительному сезону объектов коммунальной инфраструктуры, находящихся в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center"/>
          </w:tcPr>
          <w:p w14:paraId="7E93DFDE" w14:textId="77777777" w:rsidR="00272A1D" w:rsidRPr="00272A1D" w:rsidRDefault="00272A1D" w:rsidP="00272A1D">
            <w:pPr>
              <w:autoSpaceDE w:val="0"/>
              <w:autoSpaceDN w:val="0"/>
              <w:adjustRightInd w:val="0"/>
              <w:ind w:firstLine="62"/>
              <w:jc w:val="center"/>
              <w:rPr>
                <w:highlight w:val="yellow"/>
              </w:rPr>
            </w:pPr>
            <w:r w:rsidRPr="00272A1D">
              <w:rPr>
                <w:highlight w:val="yellow"/>
              </w:rPr>
              <w:t>-</w:t>
            </w:r>
          </w:p>
        </w:tc>
        <w:tc>
          <w:tcPr>
            <w:tcW w:w="1275" w:type="dxa"/>
            <w:tcBorders>
              <w:top w:val="nil"/>
              <w:left w:val="nil"/>
              <w:bottom w:val="single" w:sz="4" w:space="0" w:color="auto"/>
              <w:right w:val="single" w:sz="4" w:space="0" w:color="auto"/>
            </w:tcBorders>
            <w:shd w:val="clear" w:color="auto" w:fill="auto"/>
            <w:noWrap/>
            <w:vAlign w:val="center"/>
          </w:tcPr>
          <w:p w14:paraId="0A0035A6" w14:textId="77777777" w:rsidR="00272A1D" w:rsidRPr="00272A1D" w:rsidRDefault="00272A1D" w:rsidP="00272A1D">
            <w:pPr>
              <w:autoSpaceDE w:val="0"/>
              <w:autoSpaceDN w:val="0"/>
              <w:adjustRightInd w:val="0"/>
              <w:ind w:firstLine="62"/>
              <w:jc w:val="center"/>
              <w:rPr>
                <w:highlight w:val="yellow"/>
              </w:rPr>
            </w:pPr>
            <w:r w:rsidRPr="00272A1D">
              <w:rPr>
                <w:highlight w:val="yellow"/>
              </w:rPr>
              <w:t>24 144,00</w:t>
            </w:r>
          </w:p>
        </w:tc>
        <w:tc>
          <w:tcPr>
            <w:tcW w:w="1276" w:type="dxa"/>
            <w:tcBorders>
              <w:top w:val="nil"/>
              <w:left w:val="nil"/>
              <w:bottom w:val="single" w:sz="4" w:space="0" w:color="auto"/>
              <w:right w:val="single" w:sz="4" w:space="0" w:color="auto"/>
            </w:tcBorders>
            <w:shd w:val="clear" w:color="auto" w:fill="auto"/>
            <w:noWrap/>
            <w:vAlign w:val="center"/>
          </w:tcPr>
          <w:p w14:paraId="4516C74B" w14:textId="77777777" w:rsidR="00272A1D" w:rsidRPr="00272A1D" w:rsidRDefault="00272A1D" w:rsidP="00272A1D">
            <w:pPr>
              <w:autoSpaceDE w:val="0"/>
              <w:autoSpaceDN w:val="0"/>
              <w:adjustRightInd w:val="0"/>
              <w:ind w:firstLine="62"/>
              <w:jc w:val="center"/>
              <w:rPr>
                <w:highlight w:val="yellow"/>
              </w:rPr>
            </w:pPr>
            <w:r w:rsidRPr="00272A1D">
              <w:rPr>
                <w:highlight w:val="yellow"/>
              </w:rPr>
              <w:t>4 064,65</w:t>
            </w:r>
          </w:p>
        </w:tc>
        <w:tc>
          <w:tcPr>
            <w:tcW w:w="709" w:type="dxa"/>
            <w:tcBorders>
              <w:top w:val="nil"/>
              <w:left w:val="nil"/>
              <w:bottom w:val="single" w:sz="4" w:space="0" w:color="auto"/>
              <w:right w:val="single" w:sz="4" w:space="0" w:color="auto"/>
            </w:tcBorders>
            <w:shd w:val="clear" w:color="auto" w:fill="auto"/>
            <w:vAlign w:val="center"/>
          </w:tcPr>
          <w:p w14:paraId="15E8659C" w14:textId="77777777" w:rsidR="00272A1D" w:rsidRPr="00272A1D" w:rsidRDefault="00272A1D" w:rsidP="00272A1D">
            <w:pPr>
              <w:ind w:firstLine="62"/>
              <w:jc w:val="center"/>
              <w:rPr>
                <w:highlight w:val="yellow"/>
              </w:rPr>
            </w:pPr>
          </w:p>
        </w:tc>
        <w:tc>
          <w:tcPr>
            <w:tcW w:w="1276" w:type="dxa"/>
            <w:tcBorders>
              <w:top w:val="single" w:sz="4" w:space="0" w:color="auto"/>
              <w:bottom w:val="single" w:sz="4" w:space="0" w:color="auto"/>
              <w:right w:val="single" w:sz="4" w:space="0" w:color="auto"/>
            </w:tcBorders>
            <w:shd w:val="clear" w:color="auto" w:fill="auto"/>
            <w:vAlign w:val="center"/>
          </w:tcPr>
          <w:p w14:paraId="0F8ED197" w14:textId="77777777" w:rsidR="00272A1D" w:rsidRPr="00272A1D" w:rsidRDefault="00272A1D" w:rsidP="00272A1D">
            <w:pPr>
              <w:autoSpaceDE w:val="0"/>
              <w:autoSpaceDN w:val="0"/>
              <w:adjustRightInd w:val="0"/>
              <w:ind w:firstLine="62"/>
              <w:jc w:val="center"/>
              <w:rPr>
                <w:highlight w:val="yellow"/>
              </w:rPr>
            </w:pPr>
            <w:r w:rsidRPr="00272A1D">
              <w:rPr>
                <w:highlight w:val="yellow"/>
              </w:rPr>
              <w:t>28 208,65</w:t>
            </w:r>
          </w:p>
        </w:tc>
        <w:tc>
          <w:tcPr>
            <w:tcW w:w="1275" w:type="dxa"/>
            <w:tcBorders>
              <w:top w:val="single" w:sz="4" w:space="0" w:color="auto"/>
              <w:bottom w:val="single" w:sz="4" w:space="0" w:color="auto"/>
              <w:right w:val="single" w:sz="4" w:space="0" w:color="auto"/>
            </w:tcBorders>
            <w:shd w:val="clear" w:color="auto" w:fill="auto"/>
            <w:vAlign w:val="center"/>
          </w:tcPr>
          <w:p w14:paraId="750B3F01" w14:textId="77777777" w:rsidR="00272A1D" w:rsidRPr="00272A1D" w:rsidRDefault="00272A1D" w:rsidP="00272A1D">
            <w:pPr>
              <w:autoSpaceDE w:val="0"/>
              <w:autoSpaceDN w:val="0"/>
              <w:adjustRightInd w:val="0"/>
              <w:ind w:firstLine="62"/>
              <w:jc w:val="center"/>
              <w:rPr>
                <w:highlight w:val="yellow"/>
              </w:rPr>
            </w:pPr>
            <w:r w:rsidRPr="00272A1D">
              <w:rPr>
                <w:highlight w:val="yellow"/>
              </w:rPr>
              <w:t>28 208,65</w:t>
            </w:r>
          </w:p>
        </w:tc>
        <w:tc>
          <w:tcPr>
            <w:tcW w:w="1276" w:type="dxa"/>
            <w:tcBorders>
              <w:top w:val="single" w:sz="4" w:space="0" w:color="auto"/>
              <w:bottom w:val="single" w:sz="4" w:space="0" w:color="auto"/>
              <w:right w:val="single" w:sz="4" w:space="0" w:color="auto"/>
            </w:tcBorders>
            <w:shd w:val="clear" w:color="auto" w:fill="auto"/>
            <w:vAlign w:val="center"/>
          </w:tcPr>
          <w:p w14:paraId="4B7D0F8F" w14:textId="77777777" w:rsidR="00272A1D" w:rsidRPr="00272A1D" w:rsidRDefault="00272A1D" w:rsidP="00272A1D">
            <w:pPr>
              <w:autoSpaceDE w:val="0"/>
              <w:autoSpaceDN w:val="0"/>
              <w:adjustRightInd w:val="0"/>
              <w:ind w:firstLine="62"/>
              <w:jc w:val="center"/>
              <w:rPr>
                <w:highlight w:val="yellow"/>
              </w:rPr>
            </w:pPr>
            <w:r w:rsidRPr="00272A1D">
              <w:rPr>
                <w:highlight w:val="yellow"/>
              </w:rPr>
              <w:t>0</w:t>
            </w:r>
          </w:p>
        </w:tc>
      </w:tr>
      <w:tr w:rsidR="00272A1D" w:rsidRPr="00272A1D" w14:paraId="23BA2D8C" w14:textId="77777777" w:rsidTr="00272A1D">
        <w:trPr>
          <w:trHeight w:val="645"/>
        </w:trPr>
        <w:tc>
          <w:tcPr>
            <w:tcW w:w="10348" w:type="dxa"/>
            <w:gridSpan w:val="8"/>
            <w:tcBorders>
              <w:top w:val="nil"/>
              <w:left w:val="single" w:sz="4" w:space="0" w:color="auto"/>
              <w:bottom w:val="single" w:sz="4" w:space="0" w:color="auto"/>
              <w:right w:val="single" w:sz="4" w:space="0" w:color="auto"/>
            </w:tcBorders>
            <w:shd w:val="clear" w:color="auto" w:fill="auto"/>
            <w:vAlign w:val="center"/>
          </w:tcPr>
          <w:p w14:paraId="594413D8" w14:textId="77777777" w:rsidR="00272A1D" w:rsidRPr="00272A1D" w:rsidRDefault="00272A1D" w:rsidP="00272A1D">
            <w:pPr>
              <w:ind w:firstLine="62"/>
              <w:jc w:val="center"/>
              <w:rPr>
                <w:highlight w:val="yellow"/>
              </w:rPr>
            </w:pPr>
            <w:r w:rsidRPr="00272A1D">
              <w:rPr>
                <w:highlight w:val="yellow"/>
              </w:rPr>
              <w:t>Подпрограмма 2: Осуществление части полномочий муниципального района в соответствии с заключенными соглашениями</w:t>
            </w:r>
          </w:p>
        </w:tc>
      </w:tr>
      <w:tr w:rsidR="00272A1D" w:rsidRPr="00272A1D" w14:paraId="34430257" w14:textId="77777777" w:rsidTr="00272A1D">
        <w:trPr>
          <w:trHeight w:val="645"/>
        </w:trPr>
        <w:tc>
          <w:tcPr>
            <w:tcW w:w="2127" w:type="dxa"/>
            <w:tcBorders>
              <w:top w:val="nil"/>
              <w:left w:val="single" w:sz="4" w:space="0" w:color="auto"/>
              <w:bottom w:val="single" w:sz="4" w:space="0" w:color="auto"/>
              <w:right w:val="single" w:sz="4" w:space="0" w:color="auto"/>
            </w:tcBorders>
            <w:shd w:val="clear" w:color="auto" w:fill="auto"/>
            <w:vAlign w:val="center"/>
          </w:tcPr>
          <w:p w14:paraId="387212CD" w14:textId="77777777" w:rsidR="00272A1D" w:rsidRPr="00272A1D" w:rsidRDefault="00272A1D" w:rsidP="00272A1D">
            <w:pPr>
              <w:ind w:firstLine="567"/>
              <w:jc w:val="center"/>
              <w:rPr>
                <w:highlight w:val="yellow"/>
              </w:rPr>
            </w:pPr>
            <w:r w:rsidRPr="00272A1D">
              <w:rPr>
                <w:highlight w:val="yellow"/>
              </w:rPr>
              <w:t>Мероприятие 1.</w:t>
            </w:r>
          </w:p>
          <w:p w14:paraId="0B480C21" w14:textId="77777777" w:rsidR="00272A1D" w:rsidRPr="00272A1D" w:rsidRDefault="00272A1D" w:rsidP="00272A1D">
            <w:pPr>
              <w:ind w:firstLine="567"/>
              <w:jc w:val="center"/>
              <w:rPr>
                <w:highlight w:val="yellow"/>
              </w:rPr>
            </w:pPr>
            <w:r w:rsidRPr="00272A1D">
              <w:rPr>
                <w:highlight w:val="yellow"/>
              </w:rPr>
              <w:t>Осуществление части полномочий муниципального района в соответствии с заключенными соглашениями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660616AB" w14:textId="77777777" w:rsidR="00272A1D" w:rsidRPr="00272A1D" w:rsidRDefault="00272A1D" w:rsidP="00272A1D">
            <w:pPr>
              <w:ind w:firstLine="62"/>
              <w:jc w:val="center"/>
              <w:rPr>
                <w:highlight w:val="yellow"/>
              </w:rPr>
            </w:pPr>
            <w:r w:rsidRPr="00272A1D">
              <w:rPr>
                <w:highlight w:val="yellow"/>
              </w:rPr>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12A07F4E" w14:textId="77777777" w:rsidR="00272A1D" w:rsidRPr="00272A1D" w:rsidRDefault="00272A1D" w:rsidP="00272A1D">
            <w:pPr>
              <w:ind w:firstLine="62"/>
              <w:jc w:val="center"/>
              <w:rPr>
                <w:highlight w:val="yellow"/>
              </w:rPr>
            </w:pPr>
            <w:r w:rsidRPr="00272A1D">
              <w:rPr>
                <w:highlight w:val="yellow"/>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2409D5E" w14:textId="77777777" w:rsidR="00272A1D" w:rsidRPr="00272A1D" w:rsidRDefault="00272A1D" w:rsidP="00272A1D">
            <w:pPr>
              <w:ind w:firstLine="62"/>
              <w:jc w:val="center"/>
              <w:rPr>
                <w:highlight w:val="yellow"/>
              </w:rPr>
            </w:pPr>
            <w:r w:rsidRPr="00272A1D">
              <w:rPr>
                <w:highlight w:val="yellow"/>
              </w:rPr>
              <w:t>890,0</w:t>
            </w:r>
          </w:p>
        </w:tc>
        <w:tc>
          <w:tcPr>
            <w:tcW w:w="709" w:type="dxa"/>
            <w:tcBorders>
              <w:top w:val="nil"/>
              <w:left w:val="single" w:sz="4" w:space="0" w:color="auto"/>
              <w:bottom w:val="single" w:sz="4" w:space="0" w:color="auto"/>
              <w:right w:val="single" w:sz="4" w:space="0" w:color="auto"/>
            </w:tcBorders>
            <w:shd w:val="clear" w:color="auto" w:fill="auto"/>
            <w:vAlign w:val="center"/>
          </w:tcPr>
          <w:p w14:paraId="73E1E44E" w14:textId="77777777" w:rsidR="00272A1D" w:rsidRPr="00272A1D" w:rsidRDefault="00272A1D" w:rsidP="00272A1D">
            <w:pPr>
              <w:ind w:firstLine="62"/>
              <w:jc w:val="center"/>
              <w:rPr>
                <w:highlight w:val="yellow"/>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C007747" w14:textId="77777777" w:rsidR="00272A1D" w:rsidRPr="00272A1D" w:rsidRDefault="00272A1D" w:rsidP="00272A1D">
            <w:pPr>
              <w:ind w:firstLine="62"/>
              <w:jc w:val="center"/>
              <w:rPr>
                <w:highlight w:val="yellow"/>
              </w:rPr>
            </w:pPr>
            <w:r w:rsidRPr="00272A1D">
              <w:rPr>
                <w:highlight w:val="yellow"/>
              </w:rPr>
              <w:t>890,0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78ECAAD8" w14:textId="77777777" w:rsidR="00272A1D" w:rsidRPr="00272A1D" w:rsidRDefault="00272A1D" w:rsidP="00272A1D">
            <w:pPr>
              <w:ind w:firstLine="62"/>
              <w:jc w:val="center"/>
              <w:rPr>
                <w:highlight w:val="yellow"/>
              </w:rPr>
            </w:pPr>
            <w:r w:rsidRPr="00272A1D">
              <w:rPr>
                <w:highlight w:val="yellow"/>
              </w:rPr>
              <w:t>890,0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A630852" w14:textId="77777777" w:rsidR="00272A1D" w:rsidRPr="00272A1D" w:rsidRDefault="00272A1D" w:rsidP="00272A1D">
            <w:pPr>
              <w:ind w:firstLine="62"/>
              <w:jc w:val="center"/>
              <w:rPr>
                <w:highlight w:val="yellow"/>
              </w:rPr>
            </w:pPr>
            <w:r w:rsidRPr="00272A1D">
              <w:rPr>
                <w:highlight w:val="yellow"/>
              </w:rPr>
              <w:t>0</w:t>
            </w:r>
          </w:p>
        </w:tc>
      </w:tr>
      <w:tr w:rsidR="00272A1D" w:rsidRPr="00272A1D" w14:paraId="454E649A" w14:textId="77777777" w:rsidTr="00272A1D">
        <w:trPr>
          <w:trHeight w:val="645"/>
        </w:trPr>
        <w:tc>
          <w:tcPr>
            <w:tcW w:w="10348" w:type="dxa"/>
            <w:gridSpan w:val="8"/>
            <w:tcBorders>
              <w:top w:val="nil"/>
              <w:left w:val="single" w:sz="4" w:space="0" w:color="auto"/>
              <w:bottom w:val="single" w:sz="4" w:space="0" w:color="auto"/>
              <w:right w:val="single" w:sz="4" w:space="0" w:color="auto"/>
            </w:tcBorders>
            <w:shd w:val="clear" w:color="auto" w:fill="auto"/>
            <w:vAlign w:val="center"/>
          </w:tcPr>
          <w:p w14:paraId="09BD8133" w14:textId="77777777" w:rsidR="00272A1D" w:rsidRPr="00272A1D" w:rsidRDefault="00272A1D" w:rsidP="00272A1D">
            <w:pPr>
              <w:ind w:firstLine="62"/>
              <w:jc w:val="center"/>
              <w:rPr>
                <w:highlight w:val="yellow"/>
              </w:rPr>
            </w:pPr>
            <w:r w:rsidRPr="00272A1D">
              <w:rPr>
                <w:highlight w:val="yellow"/>
              </w:rPr>
              <w:t xml:space="preserve">Подпрограмма 3: «Разработка проектно-сметной документации для строительства, капитального ремонта и реконструкции объектов муниципальной собственности». </w:t>
            </w:r>
          </w:p>
          <w:p w14:paraId="461240D7" w14:textId="77777777" w:rsidR="00272A1D" w:rsidRPr="00272A1D" w:rsidRDefault="00272A1D" w:rsidP="00272A1D">
            <w:pPr>
              <w:ind w:firstLine="62"/>
              <w:jc w:val="center"/>
              <w:rPr>
                <w:highlight w:val="yellow"/>
              </w:rPr>
            </w:pPr>
          </w:p>
        </w:tc>
      </w:tr>
      <w:tr w:rsidR="00272A1D" w:rsidRPr="00272A1D" w14:paraId="23ABED0C" w14:textId="77777777" w:rsidTr="00272A1D">
        <w:trPr>
          <w:trHeight w:val="645"/>
        </w:trPr>
        <w:tc>
          <w:tcPr>
            <w:tcW w:w="2127" w:type="dxa"/>
            <w:tcBorders>
              <w:top w:val="nil"/>
              <w:left w:val="single" w:sz="4" w:space="0" w:color="auto"/>
              <w:bottom w:val="single" w:sz="4" w:space="0" w:color="auto"/>
              <w:right w:val="single" w:sz="4" w:space="0" w:color="auto"/>
            </w:tcBorders>
            <w:shd w:val="clear" w:color="auto" w:fill="auto"/>
            <w:vAlign w:val="center"/>
          </w:tcPr>
          <w:p w14:paraId="6B764262" w14:textId="77777777" w:rsidR="00272A1D" w:rsidRPr="00272A1D" w:rsidRDefault="00272A1D" w:rsidP="00272A1D">
            <w:pPr>
              <w:ind w:firstLine="567"/>
              <w:jc w:val="both"/>
              <w:rPr>
                <w:highlight w:val="yellow"/>
              </w:rPr>
            </w:pPr>
            <w:r w:rsidRPr="00272A1D">
              <w:rPr>
                <w:highlight w:val="yellow"/>
              </w:rPr>
              <w:t>Мероприятие "Разработка проектно-сметной документации для строительства, капитального ремонта и реконструкции объектов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DD8CA8" w14:textId="77777777" w:rsidR="00272A1D" w:rsidRPr="00272A1D" w:rsidRDefault="00272A1D" w:rsidP="00272A1D">
            <w:pPr>
              <w:ind w:firstLine="62"/>
              <w:jc w:val="center"/>
              <w:rPr>
                <w:highlight w:val="yellow"/>
              </w:rPr>
            </w:pPr>
            <w:r w:rsidRPr="00272A1D">
              <w:rPr>
                <w:highlight w:val="yellow"/>
              </w:rPr>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7869E7F6" w14:textId="77777777" w:rsidR="00272A1D" w:rsidRPr="00272A1D" w:rsidRDefault="00272A1D" w:rsidP="00272A1D">
            <w:pPr>
              <w:ind w:firstLine="62"/>
              <w:jc w:val="center"/>
              <w:rPr>
                <w:highlight w:val="yellow"/>
              </w:rPr>
            </w:pPr>
            <w:r w:rsidRPr="00272A1D">
              <w:rPr>
                <w:highlight w:val="yellow"/>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F4CDE4" w14:textId="77777777" w:rsidR="00272A1D" w:rsidRPr="00272A1D" w:rsidRDefault="00272A1D" w:rsidP="00272A1D">
            <w:pPr>
              <w:ind w:firstLine="62"/>
              <w:jc w:val="center"/>
              <w:rPr>
                <w:highlight w:val="yellow"/>
              </w:rPr>
            </w:pPr>
            <w:r w:rsidRPr="00272A1D">
              <w:rPr>
                <w:highlight w:val="yellow"/>
              </w:rPr>
              <w:t>35,33</w:t>
            </w:r>
          </w:p>
        </w:tc>
        <w:tc>
          <w:tcPr>
            <w:tcW w:w="709" w:type="dxa"/>
            <w:tcBorders>
              <w:top w:val="nil"/>
              <w:left w:val="single" w:sz="4" w:space="0" w:color="auto"/>
              <w:bottom w:val="single" w:sz="4" w:space="0" w:color="auto"/>
              <w:right w:val="single" w:sz="4" w:space="0" w:color="auto"/>
            </w:tcBorders>
            <w:shd w:val="clear" w:color="auto" w:fill="auto"/>
            <w:vAlign w:val="center"/>
          </w:tcPr>
          <w:p w14:paraId="778B71AD" w14:textId="77777777" w:rsidR="00272A1D" w:rsidRPr="00272A1D" w:rsidRDefault="00272A1D" w:rsidP="00272A1D">
            <w:pPr>
              <w:ind w:firstLine="62"/>
              <w:jc w:val="center"/>
              <w:rPr>
                <w:highlight w:val="yellow"/>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B94EF7C" w14:textId="77777777" w:rsidR="00272A1D" w:rsidRPr="00272A1D" w:rsidRDefault="00272A1D" w:rsidP="00272A1D">
            <w:pPr>
              <w:ind w:firstLine="62"/>
              <w:jc w:val="center"/>
              <w:rPr>
                <w:highlight w:val="yellow"/>
              </w:rPr>
            </w:pPr>
            <w:r w:rsidRPr="00272A1D">
              <w:rPr>
                <w:highlight w:val="yellow"/>
              </w:rPr>
              <w:t>35,33</w:t>
            </w:r>
          </w:p>
        </w:tc>
        <w:tc>
          <w:tcPr>
            <w:tcW w:w="1275" w:type="dxa"/>
            <w:tcBorders>
              <w:top w:val="nil"/>
              <w:left w:val="single" w:sz="4" w:space="0" w:color="auto"/>
              <w:bottom w:val="single" w:sz="4" w:space="0" w:color="auto"/>
              <w:right w:val="single" w:sz="4" w:space="0" w:color="auto"/>
            </w:tcBorders>
            <w:shd w:val="clear" w:color="auto" w:fill="auto"/>
            <w:vAlign w:val="center"/>
          </w:tcPr>
          <w:p w14:paraId="5BB448C7" w14:textId="77777777" w:rsidR="00272A1D" w:rsidRPr="00272A1D" w:rsidRDefault="00272A1D" w:rsidP="00272A1D">
            <w:pPr>
              <w:ind w:firstLine="62"/>
              <w:jc w:val="center"/>
              <w:rPr>
                <w:highlight w:val="yellow"/>
              </w:rPr>
            </w:pPr>
            <w:r w:rsidRPr="00272A1D">
              <w:rPr>
                <w:highlight w:val="yellow"/>
              </w:rPr>
              <w:t>35,33</w:t>
            </w:r>
          </w:p>
        </w:tc>
        <w:tc>
          <w:tcPr>
            <w:tcW w:w="1276" w:type="dxa"/>
            <w:tcBorders>
              <w:top w:val="nil"/>
              <w:left w:val="single" w:sz="4" w:space="0" w:color="auto"/>
              <w:bottom w:val="single" w:sz="4" w:space="0" w:color="auto"/>
              <w:right w:val="single" w:sz="4" w:space="0" w:color="auto"/>
            </w:tcBorders>
            <w:shd w:val="clear" w:color="auto" w:fill="auto"/>
            <w:vAlign w:val="center"/>
          </w:tcPr>
          <w:p w14:paraId="2E58E73D" w14:textId="77777777" w:rsidR="00272A1D" w:rsidRPr="00272A1D" w:rsidRDefault="00272A1D" w:rsidP="00272A1D">
            <w:pPr>
              <w:ind w:firstLine="62"/>
              <w:jc w:val="center"/>
              <w:rPr>
                <w:highlight w:val="yellow"/>
              </w:rPr>
            </w:pPr>
            <w:r w:rsidRPr="00272A1D">
              <w:rPr>
                <w:highlight w:val="yellow"/>
              </w:rPr>
              <w:t>0</w:t>
            </w:r>
          </w:p>
        </w:tc>
      </w:tr>
      <w:tr w:rsidR="00272A1D" w:rsidRPr="00272A1D" w14:paraId="13A9B38D" w14:textId="77777777" w:rsidTr="00272A1D">
        <w:trPr>
          <w:trHeight w:val="884"/>
        </w:trPr>
        <w:tc>
          <w:tcPr>
            <w:tcW w:w="10348" w:type="dxa"/>
            <w:gridSpan w:val="8"/>
            <w:tcBorders>
              <w:top w:val="nil"/>
              <w:left w:val="single" w:sz="4" w:space="0" w:color="auto"/>
              <w:bottom w:val="single" w:sz="4" w:space="0" w:color="auto"/>
              <w:right w:val="single" w:sz="4" w:space="0" w:color="auto"/>
            </w:tcBorders>
            <w:shd w:val="clear" w:color="auto" w:fill="auto"/>
            <w:vAlign w:val="center"/>
          </w:tcPr>
          <w:p w14:paraId="15B1AFB1" w14:textId="77777777" w:rsidR="00272A1D" w:rsidRPr="00272A1D" w:rsidRDefault="00272A1D" w:rsidP="00272A1D">
            <w:pPr>
              <w:ind w:firstLine="62"/>
              <w:jc w:val="center"/>
              <w:rPr>
                <w:highlight w:val="yellow"/>
              </w:rPr>
            </w:pPr>
            <w:r w:rsidRPr="00272A1D">
              <w:rPr>
                <w:highlight w:val="yellow"/>
              </w:rPr>
              <w:t xml:space="preserve">Подпрограмма 4: «Мероприятия в области обращения с твердыми коммунальными отходами». </w:t>
            </w:r>
          </w:p>
          <w:p w14:paraId="5CADD3F8" w14:textId="77777777" w:rsidR="00272A1D" w:rsidRPr="00272A1D" w:rsidRDefault="00272A1D" w:rsidP="00272A1D">
            <w:pPr>
              <w:autoSpaceDE w:val="0"/>
              <w:autoSpaceDN w:val="0"/>
              <w:adjustRightInd w:val="0"/>
              <w:ind w:firstLine="62"/>
              <w:jc w:val="center"/>
              <w:rPr>
                <w:bCs/>
                <w:color w:val="000000"/>
                <w:highlight w:val="yellow"/>
              </w:rPr>
            </w:pPr>
          </w:p>
        </w:tc>
      </w:tr>
      <w:tr w:rsidR="00272A1D" w:rsidRPr="00272A1D" w14:paraId="5BBAA976" w14:textId="77777777" w:rsidTr="00272A1D">
        <w:trPr>
          <w:trHeight w:val="645"/>
        </w:trPr>
        <w:tc>
          <w:tcPr>
            <w:tcW w:w="2127" w:type="dxa"/>
            <w:tcBorders>
              <w:top w:val="nil"/>
              <w:left w:val="single" w:sz="4" w:space="0" w:color="auto"/>
              <w:bottom w:val="single" w:sz="4" w:space="0" w:color="auto"/>
              <w:right w:val="single" w:sz="4" w:space="0" w:color="auto"/>
            </w:tcBorders>
            <w:shd w:val="clear" w:color="auto" w:fill="auto"/>
            <w:vAlign w:val="center"/>
          </w:tcPr>
          <w:p w14:paraId="7059F59F" w14:textId="77777777" w:rsidR="00272A1D" w:rsidRPr="00272A1D" w:rsidRDefault="00272A1D" w:rsidP="00272A1D">
            <w:pPr>
              <w:ind w:firstLine="567"/>
              <w:rPr>
                <w:highlight w:val="yellow"/>
              </w:rPr>
            </w:pPr>
            <w:r w:rsidRPr="00272A1D">
              <w:rPr>
                <w:highlight w:val="yellow"/>
              </w:rPr>
              <w:t xml:space="preserve">Мероприятие 1. </w:t>
            </w:r>
          </w:p>
          <w:p w14:paraId="4630C6F4" w14:textId="77777777" w:rsidR="00272A1D" w:rsidRPr="00272A1D" w:rsidRDefault="00272A1D" w:rsidP="00272A1D">
            <w:pPr>
              <w:suppressAutoHyphens/>
              <w:ind w:firstLine="567"/>
              <w:rPr>
                <w:highlight w:val="yellow"/>
                <w:lang w:eastAsia="ar-SA"/>
              </w:rPr>
            </w:pPr>
            <w:r w:rsidRPr="00272A1D">
              <w:rPr>
                <w:highlight w:val="yellow"/>
              </w:rPr>
              <w:t xml:space="preserve">Содержание объектов размещения твердых </w:t>
            </w:r>
            <w:r w:rsidRPr="00272A1D">
              <w:rPr>
                <w:highlight w:val="yellow"/>
              </w:rPr>
              <w:lastRenderedPageBreak/>
              <w:t>коммунальных отходов</w:t>
            </w:r>
          </w:p>
        </w:tc>
        <w:tc>
          <w:tcPr>
            <w:tcW w:w="1134" w:type="dxa"/>
            <w:tcBorders>
              <w:top w:val="nil"/>
              <w:left w:val="nil"/>
              <w:bottom w:val="single" w:sz="4" w:space="0" w:color="auto"/>
              <w:right w:val="single" w:sz="4" w:space="0" w:color="auto"/>
            </w:tcBorders>
            <w:shd w:val="clear" w:color="auto" w:fill="auto"/>
            <w:noWrap/>
            <w:vAlign w:val="center"/>
          </w:tcPr>
          <w:p w14:paraId="584D5196" w14:textId="77777777" w:rsidR="00272A1D" w:rsidRPr="00272A1D" w:rsidRDefault="00272A1D" w:rsidP="00272A1D">
            <w:pPr>
              <w:autoSpaceDE w:val="0"/>
              <w:autoSpaceDN w:val="0"/>
              <w:adjustRightInd w:val="0"/>
              <w:ind w:firstLine="62"/>
              <w:jc w:val="center"/>
              <w:rPr>
                <w:highlight w:val="yellow"/>
              </w:rPr>
            </w:pPr>
            <w:r w:rsidRPr="00272A1D">
              <w:rPr>
                <w:highlight w:val="yellow"/>
              </w:rPr>
              <w:lastRenderedPageBreak/>
              <w:t>-</w:t>
            </w:r>
          </w:p>
        </w:tc>
        <w:tc>
          <w:tcPr>
            <w:tcW w:w="1275" w:type="dxa"/>
            <w:tcBorders>
              <w:top w:val="nil"/>
              <w:left w:val="nil"/>
              <w:bottom w:val="single" w:sz="4" w:space="0" w:color="auto"/>
              <w:right w:val="single" w:sz="4" w:space="0" w:color="auto"/>
            </w:tcBorders>
            <w:shd w:val="clear" w:color="auto" w:fill="auto"/>
            <w:noWrap/>
            <w:vAlign w:val="center"/>
          </w:tcPr>
          <w:p w14:paraId="293FC441" w14:textId="77777777" w:rsidR="00272A1D" w:rsidRPr="00272A1D" w:rsidRDefault="00272A1D" w:rsidP="00272A1D">
            <w:pPr>
              <w:autoSpaceDE w:val="0"/>
              <w:autoSpaceDN w:val="0"/>
              <w:adjustRightInd w:val="0"/>
              <w:ind w:firstLine="62"/>
              <w:jc w:val="center"/>
              <w:rPr>
                <w:highlight w:val="yellow"/>
              </w:rPr>
            </w:pPr>
          </w:p>
        </w:tc>
        <w:tc>
          <w:tcPr>
            <w:tcW w:w="1276" w:type="dxa"/>
            <w:tcBorders>
              <w:top w:val="nil"/>
              <w:left w:val="nil"/>
              <w:bottom w:val="single" w:sz="4" w:space="0" w:color="auto"/>
              <w:right w:val="single" w:sz="4" w:space="0" w:color="auto"/>
            </w:tcBorders>
            <w:shd w:val="clear" w:color="auto" w:fill="auto"/>
            <w:noWrap/>
            <w:vAlign w:val="center"/>
          </w:tcPr>
          <w:p w14:paraId="0E58C683" w14:textId="77777777" w:rsidR="00272A1D" w:rsidRPr="00272A1D" w:rsidRDefault="00272A1D" w:rsidP="00272A1D">
            <w:pPr>
              <w:ind w:firstLine="62"/>
              <w:jc w:val="center"/>
              <w:rPr>
                <w:highlight w:val="yellow"/>
              </w:rPr>
            </w:pPr>
            <w:r w:rsidRPr="00272A1D">
              <w:rPr>
                <w:highlight w:val="yellow"/>
              </w:rPr>
              <w:t>125,00</w:t>
            </w:r>
          </w:p>
        </w:tc>
        <w:tc>
          <w:tcPr>
            <w:tcW w:w="709" w:type="dxa"/>
            <w:tcBorders>
              <w:top w:val="nil"/>
              <w:left w:val="nil"/>
              <w:bottom w:val="single" w:sz="4" w:space="0" w:color="auto"/>
              <w:right w:val="single" w:sz="4" w:space="0" w:color="auto"/>
            </w:tcBorders>
            <w:shd w:val="clear" w:color="auto" w:fill="auto"/>
            <w:vAlign w:val="center"/>
          </w:tcPr>
          <w:p w14:paraId="7EC43B58" w14:textId="77777777" w:rsidR="00272A1D" w:rsidRPr="00272A1D" w:rsidRDefault="00272A1D" w:rsidP="00272A1D">
            <w:pPr>
              <w:ind w:firstLine="62"/>
              <w:jc w:val="center"/>
              <w:rPr>
                <w:highlight w:val="yellow"/>
              </w:rPr>
            </w:pPr>
          </w:p>
        </w:tc>
        <w:tc>
          <w:tcPr>
            <w:tcW w:w="1276" w:type="dxa"/>
            <w:tcBorders>
              <w:top w:val="single" w:sz="4" w:space="0" w:color="auto"/>
              <w:bottom w:val="single" w:sz="4" w:space="0" w:color="auto"/>
              <w:right w:val="single" w:sz="4" w:space="0" w:color="auto"/>
            </w:tcBorders>
            <w:shd w:val="clear" w:color="auto" w:fill="auto"/>
            <w:vAlign w:val="center"/>
          </w:tcPr>
          <w:p w14:paraId="4925A22B" w14:textId="77777777" w:rsidR="00272A1D" w:rsidRPr="00272A1D" w:rsidRDefault="00272A1D" w:rsidP="00272A1D">
            <w:pPr>
              <w:ind w:firstLine="62"/>
              <w:jc w:val="center"/>
              <w:rPr>
                <w:highlight w:val="yellow"/>
              </w:rPr>
            </w:pPr>
            <w:r w:rsidRPr="00272A1D">
              <w:rPr>
                <w:highlight w:val="yellow"/>
              </w:rPr>
              <w:t>2 375,02</w:t>
            </w:r>
          </w:p>
        </w:tc>
        <w:tc>
          <w:tcPr>
            <w:tcW w:w="1275" w:type="dxa"/>
            <w:tcBorders>
              <w:top w:val="single" w:sz="4" w:space="0" w:color="auto"/>
              <w:bottom w:val="single" w:sz="4" w:space="0" w:color="auto"/>
              <w:right w:val="single" w:sz="4" w:space="0" w:color="auto"/>
            </w:tcBorders>
            <w:shd w:val="clear" w:color="auto" w:fill="auto"/>
            <w:vAlign w:val="center"/>
          </w:tcPr>
          <w:p w14:paraId="43CB278F" w14:textId="77777777" w:rsidR="00272A1D" w:rsidRPr="00272A1D" w:rsidRDefault="00272A1D" w:rsidP="00272A1D">
            <w:pPr>
              <w:ind w:firstLine="62"/>
              <w:jc w:val="center"/>
              <w:rPr>
                <w:highlight w:val="yellow"/>
              </w:rPr>
            </w:pPr>
            <w:r w:rsidRPr="00272A1D">
              <w:rPr>
                <w:highlight w:val="yellow"/>
              </w:rPr>
              <w:t>125,00</w:t>
            </w:r>
          </w:p>
        </w:tc>
        <w:tc>
          <w:tcPr>
            <w:tcW w:w="1276" w:type="dxa"/>
            <w:tcBorders>
              <w:top w:val="single" w:sz="4" w:space="0" w:color="auto"/>
              <w:bottom w:val="single" w:sz="4" w:space="0" w:color="auto"/>
              <w:right w:val="single" w:sz="4" w:space="0" w:color="auto"/>
            </w:tcBorders>
            <w:shd w:val="clear" w:color="auto" w:fill="auto"/>
            <w:vAlign w:val="center"/>
          </w:tcPr>
          <w:p w14:paraId="63B96DEB" w14:textId="77777777" w:rsidR="00272A1D" w:rsidRPr="00272A1D" w:rsidRDefault="00272A1D" w:rsidP="00272A1D">
            <w:pPr>
              <w:autoSpaceDE w:val="0"/>
              <w:autoSpaceDN w:val="0"/>
              <w:adjustRightInd w:val="0"/>
              <w:ind w:firstLine="62"/>
              <w:jc w:val="center"/>
              <w:rPr>
                <w:bCs/>
                <w:color w:val="000000"/>
                <w:highlight w:val="yellow"/>
              </w:rPr>
            </w:pPr>
            <w:r w:rsidRPr="00272A1D">
              <w:rPr>
                <w:bCs/>
                <w:color w:val="000000"/>
                <w:highlight w:val="yellow"/>
              </w:rPr>
              <w:t>0</w:t>
            </w:r>
          </w:p>
        </w:tc>
      </w:tr>
      <w:tr w:rsidR="00272A1D" w:rsidRPr="00272A1D" w14:paraId="53D8CE0D" w14:textId="77777777" w:rsidTr="00272A1D">
        <w:trPr>
          <w:trHeight w:val="1218"/>
        </w:trPr>
        <w:tc>
          <w:tcPr>
            <w:tcW w:w="2127" w:type="dxa"/>
            <w:tcBorders>
              <w:top w:val="nil"/>
              <w:left w:val="single" w:sz="4" w:space="0" w:color="auto"/>
              <w:bottom w:val="single" w:sz="4" w:space="0" w:color="auto"/>
              <w:right w:val="single" w:sz="4" w:space="0" w:color="auto"/>
            </w:tcBorders>
            <w:shd w:val="clear" w:color="auto" w:fill="auto"/>
            <w:vAlign w:val="center"/>
          </w:tcPr>
          <w:p w14:paraId="2303EC96" w14:textId="77777777" w:rsidR="00272A1D" w:rsidRPr="00272A1D" w:rsidRDefault="00272A1D" w:rsidP="00272A1D">
            <w:pPr>
              <w:ind w:firstLine="567"/>
              <w:rPr>
                <w:highlight w:val="yellow"/>
              </w:rPr>
            </w:pPr>
            <w:r w:rsidRPr="00272A1D">
              <w:rPr>
                <w:highlight w:val="yellow"/>
              </w:rPr>
              <w:lastRenderedPageBreak/>
              <w:t>Мероприятие 2.  Оказание услуг на осуществление отбора проб и проведение испытаний проб поверхностных вод в Курумканском районе для установления фоновых концентраций загрязняющих веществ</w:t>
            </w:r>
          </w:p>
        </w:tc>
        <w:tc>
          <w:tcPr>
            <w:tcW w:w="1134" w:type="dxa"/>
            <w:tcBorders>
              <w:top w:val="nil"/>
              <w:left w:val="nil"/>
              <w:bottom w:val="single" w:sz="4" w:space="0" w:color="auto"/>
              <w:right w:val="single" w:sz="4" w:space="0" w:color="auto"/>
            </w:tcBorders>
            <w:shd w:val="clear" w:color="auto" w:fill="auto"/>
            <w:noWrap/>
            <w:vAlign w:val="center"/>
          </w:tcPr>
          <w:p w14:paraId="6897EC5D" w14:textId="77777777" w:rsidR="00272A1D" w:rsidRPr="00272A1D" w:rsidRDefault="00272A1D" w:rsidP="00272A1D">
            <w:pPr>
              <w:autoSpaceDE w:val="0"/>
              <w:autoSpaceDN w:val="0"/>
              <w:adjustRightInd w:val="0"/>
              <w:ind w:firstLine="62"/>
              <w:jc w:val="center"/>
              <w:rPr>
                <w:highlight w:val="yellow"/>
              </w:rPr>
            </w:pPr>
            <w:r w:rsidRPr="00272A1D">
              <w:rPr>
                <w:highlight w:val="yellow"/>
              </w:rPr>
              <w:t>-</w:t>
            </w:r>
          </w:p>
        </w:tc>
        <w:tc>
          <w:tcPr>
            <w:tcW w:w="1275" w:type="dxa"/>
            <w:tcBorders>
              <w:top w:val="nil"/>
              <w:left w:val="nil"/>
              <w:bottom w:val="single" w:sz="4" w:space="0" w:color="auto"/>
              <w:right w:val="single" w:sz="4" w:space="0" w:color="auto"/>
            </w:tcBorders>
            <w:shd w:val="clear" w:color="auto" w:fill="auto"/>
            <w:noWrap/>
            <w:vAlign w:val="center"/>
          </w:tcPr>
          <w:p w14:paraId="27539CA1" w14:textId="77777777" w:rsidR="00272A1D" w:rsidRPr="00272A1D" w:rsidRDefault="00272A1D" w:rsidP="00272A1D">
            <w:pPr>
              <w:autoSpaceDE w:val="0"/>
              <w:autoSpaceDN w:val="0"/>
              <w:adjustRightInd w:val="0"/>
              <w:ind w:firstLine="62"/>
              <w:jc w:val="center"/>
              <w:rPr>
                <w:highlight w:val="yellow"/>
              </w:rPr>
            </w:pPr>
            <w:r w:rsidRPr="00272A1D">
              <w:rPr>
                <w:highlight w:val="yellow"/>
              </w:rPr>
              <w:t>0,0</w:t>
            </w:r>
          </w:p>
        </w:tc>
        <w:tc>
          <w:tcPr>
            <w:tcW w:w="1276" w:type="dxa"/>
            <w:tcBorders>
              <w:top w:val="nil"/>
              <w:left w:val="nil"/>
              <w:bottom w:val="single" w:sz="4" w:space="0" w:color="auto"/>
              <w:right w:val="single" w:sz="4" w:space="0" w:color="auto"/>
            </w:tcBorders>
            <w:shd w:val="clear" w:color="auto" w:fill="auto"/>
            <w:noWrap/>
            <w:vAlign w:val="center"/>
          </w:tcPr>
          <w:p w14:paraId="4DAC9518" w14:textId="77777777" w:rsidR="00272A1D" w:rsidRPr="00272A1D" w:rsidRDefault="00272A1D" w:rsidP="00272A1D">
            <w:pPr>
              <w:ind w:firstLine="62"/>
              <w:jc w:val="center"/>
              <w:rPr>
                <w:highlight w:val="yellow"/>
              </w:rPr>
            </w:pPr>
            <w:r w:rsidRPr="00272A1D">
              <w:rPr>
                <w:highlight w:val="yellow"/>
              </w:rPr>
              <w:t>266,66</w:t>
            </w:r>
          </w:p>
        </w:tc>
        <w:tc>
          <w:tcPr>
            <w:tcW w:w="709" w:type="dxa"/>
            <w:tcBorders>
              <w:top w:val="nil"/>
              <w:left w:val="nil"/>
              <w:bottom w:val="single" w:sz="4" w:space="0" w:color="auto"/>
              <w:right w:val="single" w:sz="4" w:space="0" w:color="auto"/>
            </w:tcBorders>
            <w:shd w:val="clear" w:color="auto" w:fill="auto"/>
            <w:vAlign w:val="center"/>
          </w:tcPr>
          <w:p w14:paraId="70E093EE" w14:textId="77777777" w:rsidR="00272A1D" w:rsidRPr="00272A1D" w:rsidRDefault="00272A1D" w:rsidP="00272A1D">
            <w:pPr>
              <w:ind w:firstLine="62"/>
              <w:jc w:val="center"/>
              <w:rPr>
                <w:highlight w:val="yellow"/>
              </w:rPr>
            </w:pPr>
          </w:p>
        </w:tc>
        <w:tc>
          <w:tcPr>
            <w:tcW w:w="1276" w:type="dxa"/>
            <w:tcBorders>
              <w:top w:val="single" w:sz="4" w:space="0" w:color="auto"/>
              <w:bottom w:val="single" w:sz="4" w:space="0" w:color="auto"/>
              <w:right w:val="single" w:sz="4" w:space="0" w:color="auto"/>
            </w:tcBorders>
            <w:shd w:val="clear" w:color="auto" w:fill="auto"/>
            <w:vAlign w:val="center"/>
          </w:tcPr>
          <w:p w14:paraId="729805F9" w14:textId="77777777" w:rsidR="00272A1D" w:rsidRPr="00272A1D" w:rsidRDefault="00272A1D" w:rsidP="00272A1D">
            <w:pPr>
              <w:ind w:firstLine="62"/>
              <w:jc w:val="center"/>
              <w:rPr>
                <w:highlight w:val="yellow"/>
              </w:rPr>
            </w:pPr>
            <w:r w:rsidRPr="00272A1D">
              <w:rPr>
                <w:highlight w:val="yellow"/>
              </w:rPr>
              <w:t>266,66</w:t>
            </w:r>
          </w:p>
        </w:tc>
        <w:tc>
          <w:tcPr>
            <w:tcW w:w="1275" w:type="dxa"/>
            <w:tcBorders>
              <w:top w:val="single" w:sz="4" w:space="0" w:color="auto"/>
              <w:bottom w:val="single" w:sz="4" w:space="0" w:color="auto"/>
              <w:right w:val="single" w:sz="4" w:space="0" w:color="auto"/>
            </w:tcBorders>
            <w:shd w:val="clear" w:color="auto" w:fill="auto"/>
            <w:vAlign w:val="center"/>
          </w:tcPr>
          <w:p w14:paraId="4D2A0CAE" w14:textId="77777777" w:rsidR="00272A1D" w:rsidRPr="00272A1D" w:rsidRDefault="00272A1D" w:rsidP="00272A1D">
            <w:pPr>
              <w:ind w:firstLine="62"/>
              <w:jc w:val="center"/>
              <w:rPr>
                <w:highlight w:val="yellow"/>
              </w:rPr>
            </w:pPr>
            <w:r w:rsidRPr="00272A1D">
              <w:rPr>
                <w:highlight w:val="yellow"/>
              </w:rPr>
              <w:t>266,66</w:t>
            </w:r>
          </w:p>
        </w:tc>
        <w:tc>
          <w:tcPr>
            <w:tcW w:w="1276" w:type="dxa"/>
            <w:tcBorders>
              <w:top w:val="single" w:sz="4" w:space="0" w:color="auto"/>
              <w:bottom w:val="single" w:sz="4" w:space="0" w:color="auto"/>
              <w:right w:val="single" w:sz="4" w:space="0" w:color="auto"/>
            </w:tcBorders>
            <w:shd w:val="clear" w:color="auto" w:fill="auto"/>
            <w:vAlign w:val="center"/>
          </w:tcPr>
          <w:p w14:paraId="6135465A" w14:textId="77777777" w:rsidR="00272A1D" w:rsidRPr="00272A1D" w:rsidRDefault="00272A1D" w:rsidP="00272A1D">
            <w:pPr>
              <w:autoSpaceDE w:val="0"/>
              <w:autoSpaceDN w:val="0"/>
              <w:adjustRightInd w:val="0"/>
              <w:ind w:firstLine="62"/>
              <w:jc w:val="center"/>
              <w:rPr>
                <w:bCs/>
                <w:color w:val="000000"/>
                <w:highlight w:val="yellow"/>
              </w:rPr>
            </w:pPr>
            <w:r w:rsidRPr="00272A1D">
              <w:rPr>
                <w:bCs/>
                <w:color w:val="000000"/>
                <w:highlight w:val="yellow"/>
              </w:rPr>
              <w:t>0</w:t>
            </w:r>
          </w:p>
        </w:tc>
      </w:tr>
      <w:tr w:rsidR="00272A1D" w:rsidRPr="00272A1D" w14:paraId="15EB19D0" w14:textId="77777777" w:rsidTr="00272A1D">
        <w:trPr>
          <w:trHeight w:val="854"/>
        </w:trPr>
        <w:tc>
          <w:tcPr>
            <w:tcW w:w="2127" w:type="dxa"/>
            <w:tcBorders>
              <w:top w:val="nil"/>
              <w:left w:val="single" w:sz="4" w:space="0" w:color="auto"/>
              <w:bottom w:val="single" w:sz="4" w:space="0" w:color="auto"/>
              <w:right w:val="single" w:sz="4" w:space="0" w:color="auto"/>
            </w:tcBorders>
            <w:shd w:val="clear" w:color="auto" w:fill="auto"/>
            <w:vAlign w:val="center"/>
          </w:tcPr>
          <w:p w14:paraId="3F659D04" w14:textId="77777777" w:rsidR="00272A1D" w:rsidRPr="00272A1D" w:rsidRDefault="00272A1D" w:rsidP="00272A1D">
            <w:pPr>
              <w:ind w:firstLine="567"/>
              <w:jc w:val="center"/>
              <w:rPr>
                <w:highlight w:val="yellow"/>
              </w:rPr>
            </w:pPr>
            <w:r w:rsidRPr="00272A1D">
              <w:rPr>
                <w:highlight w:val="yellow"/>
              </w:rPr>
              <w:t>Мероприятие 3.</w:t>
            </w:r>
          </w:p>
          <w:p w14:paraId="3845898E" w14:textId="77777777" w:rsidR="00272A1D" w:rsidRPr="00272A1D" w:rsidRDefault="00272A1D" w:rsidP="00272A1D">
            <w:pPr>
              <w:ind w:firstLine="567"/>
              <w:jc w:val="center"/>
              <w:rPr>
                <w:highlight w:val="yellow"/>
              </w:rPr>
            </w:pPr>
            <w:r w:rsidRPr="00272A1D">
              <w:rPr>
                <w:highlight w:val="yellow"/>
              </w:rPr>
              <w:t>Оказание услуг на осуществление отбора проб и проведение испытаний проб поверхностных вод в Курумканском районе для установления фоновых концентраций загрязняющих веществ</w:t>
            </w:r>
          </w:p>
        </w:tc>
        <w:tc>
          <w:tcPr>
            <w:tcW w:w="1134" w:type="dxa"/>
            <w:tcBorders>
              <w:top w:val="nil"/>
              <w:left w:val="nil"/>
              <w:bottom w:val="single" w:sz="4" w:space="0" w:color="auto"/>
              <w:right w:val="single" w:sz="4" w:space="0" w:color="auto"/>
            </w:tcBorders>
            <w:shd w:val="clear" w:color="auto" w:fill="auto"/>
            <w:noWrap/>
            <w:vAlign w:val="center"/>
          </w:tcPr>
          <w:p w14:paraId="5EBAE407" w14:textId="77777777" w:rsidR="00272A1D" w:rsidRPr="00272A1D" w:rsidRDefault="00272A1D" w:rsidP="00272A1D">
            <w:pPr>
              <w:autoSpaceDE w:val="0"/>
              <w:autoSpaceDN w:val="0"/>
              <w:adjustRightInd w:val="0"/>
              <w:ind w:firstLine="62"/>
              <w:jc w:val="center"/>
              <w:rPr>
                <w:highlight w:val="yellow"/>
              </w:rPr>
            </w:pPr>
            <w:r w:rsidRPr="00272A1D">
              <w:rPr>
                <w:highlight w:val="yellow"/>
              </w:rPr>
              <w:t>-</w:t>
            </w:r>
          </w:p>
        </w:tc>
        <w:tc>
          <w:tcPr>
            <w:tcW w:w="1275" w:type="dxa"/>
            <w:tcBorders>
              <w:top w:val="nil"/>
              <w:left w:val="nil"/>
              <w:bottom w:val="single" w:sz="4" w:space="0" w:color="auto"/>
              <w:right w:val="single" w:sz="4" w:space="0" w:color="auto"/>
            </w:tcBorders>
            <w:shd w:val="clear" w:color="auto" w:fill="auto"/>
            <w:noWrap/>
            <w:vAlign w:val="center"/>
          </w:tcPr>
          <w:p w14:paraId="42CAB968" w14:textId="77777777" w:rsidR="00272A1D" w:rsidRPr="00272A1D" w:rsidRDefault="00272A1D" w:rsidP="00272A1D">
            <w:pPr>
              <w:autoSpaceDE w:val="0"/>
              <w:autoSpaceDN w:val="0"/>
              <w:adjustRightInd w:val="0"/>
              <w:ind w:firstLine="62"/>
              <w:jc w:val="center"/>
              <w:rPr>
                <w:highlight w:val="yellow"/>
              </w:rPr>
            </w:pPr>
            <w:r w:rsidRPr="00272A1D">
              <w:rPr>
                <w:highlight w:val="yellow"/>
              </w:rPr>
              <w:t>0,0</w:t>
            </w:r>
          </w:p>
        </w:tc>
        <w:tc>
          <w:tcPr>
            <w:tcW w:w="1276" w:type="dxa"/>
            <w:tcBorders>
              <w:top w:val="nil"/>
              <w:left w:val="nil"/>
              <w:bottom w:val="single" w:sz="4" w:space="0" w:color="auto"/>
              <w:right w:val="single" w:sz="4" w:space="0" w:color="auto"/>
            </w:tcBorders>
            <w:shd w:val="clear" w:color="auto" w:fill="auto"/>
            <w:noWrap/>
            <w:vAlign w:val="center"/>
          </w:tcPr>
          <w:p w14:paraId="7637B4F4" w14:textId="77777777" w:rsidR="00272A1D" w:rsidRPr="00272A1D" w:rsidRDefault="00272A1D" w:rsidP="00272A1D">
            <w:pPr>
              <w:ind w:firstLine="62"/>
              <w:jc w:val="center"/>
              <w:rPr>
                <w:highlight w:val="yellow"/>
              </w:rPr>
            </w:pPr>
            <w:r w:rsidRPr="00272A1D">
              <w:rPr>
                <w:highlight w:val="yellow"/>
              </w:rPr>
              <w:t>320,5</w:t>
            </w:r>
          </w:p>
        </w:tc>
        <w:tc>
          <w:tcPr>
            <w:tcW w:w="709" w:type="dxa"/>
            <w:tcBorders>
              <w:top w:val="nil"/>
              <w:left w:val="nil"/>
              <w:bottom w:val="single" w:sz="4" w:space="0" w:color="auto"/>
              <w:right w:val="single" w:sz="4" w:space="0" w:color="auto"/>
            </w:tcBorders>
            <w:shd w:val="clear" w:color="auto" w:fill="auto"/>
            <w:vAlign w:val="center"/>
          </w:tcPr>
          <w:p w14:paraId="5225DD3D" w14:textId="77777777" w:rsidR="00272A1D" w:rsidRPr="00272A1D" w:rsidRDefault="00272A1D" w:rsidP="00272A1D">
            <w:pPr>
              <w:ind w:firstLine="62"/>
              <w:jc w:val="center"/>
              <w:rPr>
                <w:highlight w:val="yellow"/>
              </w:rPr>
            </w:pPr>
          </w:p>
        </w:tc>
        <w:tc>
          <w:tcPr>
            <w:tcW w:w="1276" w:type="dxa"/>
            <w:tcBorders>
              <w:top w:val="single" w:sz="4" w:space="0" w:color="auto"/>
              <w:bottom w:val="single" w:sz="4" w:space="0" w:color="auto"/>
              <w:right w:val="single" w:sz="4" w:space="0" w:color="auto"/>
            </w:tcBorders>
            <w:shd w:val="clear" w:color="auto" w:fill="auto"/>
            <w:vAlign w:val="center"/>
          </w:tcPr>
          <w:p w14:paraId="11A55CE2" w14:textId="77777777" w:rsidR="00272A1D" w:rsidRPr="00272A1D" w:rsidRDefault="00272A1D" w:rsidP="00272A1D">
            <w:pPr>
              <w:ind w:firstLine="62"/>
              <w:jc w:val="center"/>
              <w:rPr>
                <w:highlight w:val="yellow"/>
              </w:rPr>
            </w:pPr>
            <w:r w:rsidRPr="00272A1D">
              <w:rPr>
                <w:highlight w:val="yellow"/>
              </w:rPr>
              <w:t>320,5</w:t>
            </w:r>
          </w:p>
        </w:tc>
        <w:tc>
          <w:tcPr>
            <w:tcW w:w="1275" w:type="dxa"/>
            <w:tcBorders>
              <w:top w:val="single" w:sz="4" w:space="0" w:color="auto"/>
              <w:bottom w:val="single" w:sz="4" w:space="0" w:color="auto"/>
              <w:right w:val="single" w:sz="4" w:space="0" w:color="auto"/>
            </w:tcBorders>
            <w:shd w:val="clear" w:color="auto" w:fill="auto"/>
            <w:vAlign w:val="center"/>
          </w:tcPr>
          <w:p w14:paraId="0FE8F6E9" w14:textId="77777777" w:rsidR="00272A1D" w:rsidRPr="00272A1D" w:rsidRDefault="00272A1D" w:rsidP="00272A1D">
            <w:pPr>
              <w:ind w:firstLine="62"/>
              <w:jc w:val="center"/>
              <w:rPr>
                <w:highlight w:val="yellow"/>
              </w:rPr>
            </w:pPr>
            <w:r w:rsidRPr="00272A1D">
              <w:rPr>
                <w:highlight w:val="yellow"/>
              </w:rPr>
              <w:t>320,5</w:t>
            </w:r>
          </w:p>
        </w:tc>
        <w:tc>
          <w:tcPr>
            <w:tcW w:w="1276" w:type="dxa"/>
            <w:tcBorders>
              <w:top w:val="single" w:sz="4" w:space="0" w:color="auto"/>
              <w:bottom w:val="single" w:sz="4" w:space="0" w:color="auto"/>
              <w:right w:val="single" w:sz="4" w:space="0" w:color="auto"/>
            </w:tcBorders>
            <w:shd w:val="clear" w:color="auto" w:fill="auto"/>
            <w:vAlign w:val="center"/>
          </w:tcPr>
          <w:p w14:paraId="775513F2" w14:textId="77777777" w:rsidR="00272A1D" w:rsidRPr="00272A1D" w:rsidRDefault="00272A1D" w:rsidP="00272A1D">
            <w:pPr>
              <w:autoSpaceDE w:val="0"/>
              <w:autoSpaceDN w:val="0"/>
              <w:adjustRightInd w:val="0"/>
              <w:ind w:firstLine="62"/>
              <w:jc w:val="center"/>
              <w:rPr>
                <w:bCs/>
                <w:color w:val="000000"/>
                <w:highlight w:val="yellow"/>
              </w:rPr>
            </w:pPr>
            <w:r w:rsidRPr="00272A1D">
              <w:rPr>
                <w:bCs/>
                <w:color w:val="000000"/>
                <w:highlight w:val="yellow"/>
              </w:rPr>
              <w:t>0</w:t>
            </w:r>
          </w:p>
        </w:tc>
      </w:tr>
      <w:tr w:rsidR="00272A1D" w:rsidRPr="00272A1D" w14:paraId="6E0CDAC0" w14:textId="77777777" w:rsidTr="00272A1D">
        <w:trPr>
          <w:trHeight w:val="854"/>
        </w:trPr>
        <w:tc>
          <w:tcPr>
            <w:tcW w:w="2127" w:type="dxa"/>
            <w:tcBorders>
              <w:top w:val="nil"/>
              <w:left w:val="single" w:sz="4" w:space="0" w:color="auto"/>
              <w:bottom w:val="single" w:sz="4" w:space="0" w:color="auto"/>
              <w:right w:val="single" w:sz="4" w:space="0" w:color="auto"/>
            </w:tcBorders>
            <w:shd w:val="clear" w:color="auto" w:fill="auto"/>
            <w:vAlign w:val="center"/>
          </w:tcPr>
          <w:p w14:paraId="7749ED71" w14:textId="77777777" w:rsidR="00272A1D" w:rsidRPr="00272A1D" w:rsidRDefault="00272A1D" w:rsidP="00272A1D">
            <w:pPr>
              <w:ind w:firstLine="567"/>
              <w:jc w:val="center"/>
              <w:rPr>
                <w:highlight w:val="yellow"/>
              </w:rPr>
            </w:pPr>
            <w:r w:rsidRPr="00272A1D">
              <w:rPr>
                <w:highlight w:val="yellow"/>
              </w:rPr>
              <w:t>Всего по</w:t>
            </w:r>
          </w:p>
          <w:p w14:paraId="6A2700AF" w14:textId="77777777" w:rsidR="00272A1D" w:rsidRPr="00272A1D" w:rsidRDefault="00272A1D" w:rsidP="00272A1D">
            <w:pPr>
              <w:ind w:firstLine="567"/>
              <w:jc w:val="center"/>
              <w:rPr>
                <w:highlight w:val="yellow"/>
              </w:rPr>
            </w:pPr>
            <w:r w:rsidRPr="00272A1D">
              <w:rPr>
                <w:highlight w:val="yellow"/>
              </w:rPr>
              <w:t>подпрограмме</w:t>
            </w:r>
          </w:p>
        </w:tc>
        <w:tc>
          <w:tcPr>
            <w:tcW w:w="1134" w:type="dxa"/>
            <w:tcBorders>
              <w:top w:val="nil"/>
              <w:left w:val="nil"/>
              <w:bottom w:val="single" w:sz="4" w:space="0" w:color="auto"/>
              <w:right w:val="single" w:sz="4" w:space="0" w:color="auto"/>
            </w:tcBorders>
            <w:shd w:val="clear" w:color="auto" w:fill="auto"/>
            <w:noWrap/>
            <w:vAlign w:val="center"/>
          </w:tcPr>
          <w:p w14:paraId="7552247E" w14:textId="77777777" w:rsidR="00272A1D" w:rsidRPr="00272A1D" w:rsidRDefault="00272A1D" w:rsidP="00272A1D">
            <w:pPr>
              <w:autoSpaceDE w:val="0"/>
              <w:autoSpaceDN w:val="0"/>
              <w:adjustRightInd w:val="0"/>
              <w:ind w:firstLine="62"/>
              <w:jc w:val="center"/>
              <w:rPr>
                <w:highlight w:val="yellow"/>
              </w:rPr>
            </w:pPr>
          </w:p>
        </w:tc>
        <w:tc>
          <w:tcPr>
            <w:tcW w:w="1275" w:type="dxa"/>
            <w:tcBorders>
              <w:top w:val="nil"/>
              <w:left w:val="nil"/>
              <w:bottom w:val="single" w:sz="4" w:space="0" w:color="auto"/>
              <w:right w:val="single" w:sz="4" w:space="0" w:color="auto"/>
            </w:tcBorders>
            <w:shd w:val="clear" w:color="auto" w:fill="auto"/>
            <w:noWrap/>
            <w:vAlign w:val="center"/>
          </w:tcPr>
          <w:p w14:paraId="6B4EFDB1" w14:textId="77777777" w:rsidR="00272A1D" w:rsidRPr="00272A1D" w:rsidRDefault="00272A1D" w:rsidP="00272A1D">
            <w:pPr>
              <w:autoSpaceDE w:val="0"/>
              <w:autoSpaceDN w:val="0"/>
              <w:adjustRightInd w:val="0"/>
              <w:ind w:firstLine="62"/>
              <w:jc w:val="center"/>
              <w:rPr>
                <w:highlight w:val="yellow"/>
              </w:rPr>
            </w:pPr>
            <w:r w:rsidRPr="00272A1D">
              <w:rPr>
                <w:highlight w:val="yellow"/>
              </w:rPr>
              <w:t>2 375,02</w:t>
            </w:r>
          </w:p>
        </w:tc>
        <w:tc>
          <w:tcPr>
            <w:tcW w:w="1276" w:type="dxa"/>
            <w:tcBorders>
              <w:top w:val="nil"/>
              <w:left w:val="nil"/>
              <w:bottom w:val="single" w:sz="4" w:space="0" w:color="auto"/>
              <w:right w:val="single" w:sz="4" w:space="0" w:color="auto"/>
            </w:tcBorders>
            <w:shd w:val="clear" w:color="auto" w:fill="auto"/>
            <w:noWrap/>
            <w:vAlign w:val="center"/>
          </w:tcPr>
          <w:p w14:paraId="50675C52" w14:textId="77777777" w:rsidR="00272A1D" w:rsidRPr="00272A1D" w:rsidRDefault="00272A1D" w:rsidP="00272A1D">
            <w:pPr>
              <w:ind w:firstLine="62"/>
              <w:jc w:val="center"/>
              <w:rPr>
                <w:highlight w:val="yellow"/>
              </w:rPr>
            </w:pPr>
            <w:r w:rsidRPr="00272A1D">
              <w:rPr>
                <w:highlight w:val="yellow"/>
              </w:rPr>
              <w:t>712,16</w:t>
            </w:r>
          </w:p>
        </w:tc>
        <w:tc>
          <w:tcPr>
            <w:tcW w:w="709" w:type="dxa"/>
            <w:tcBorders>
              <w:top w:val="nil"/>
              <w:left w:val="nil"/>
              <w:bottom w:val="single" w:sz="4" w:space="0" w:color="auto"/>
              <w:right w:val="single" w:sz="4" w:space="0" w:color="auto"/>
            </w:tcBorders>
            <w:shd w:val="clear" w:color="auto" w:fill="auto"/>
            <w:vAlign w:val="center"/>
          </w:tcPr>
          <w:p w14:paraId="284D9AB8" w14:textId="77777777" w:rsidR="00272A1D" w:rsidRPr="00272A1D" w:rsidRDefault="00272A1D" w:rsidP="00272A1D">
            <w:pPr>
              <w:ind w:firstLine="62"/>
              <w:jc w:val="center"/>
              <w:rPr>
                <w:highlight w:val="yellow"/>
              </w:rPr>
            </w:pPr>
          </w:p>
        </w:tc>
        <w:tc>
          <w:tcPr>
            <w:tcW w:w="1276" w:type="dxa"/>
            <w:tcBorders>
              <w:top w:val="single" w:sz="4" w:space="0" w:color="auto"/>
              <w:bottom w:val="single" w:sz="4" w:space="0" w:color="auto"/>
              <w:right w:val="single" w:sz="4" w:space="0" w:color="auto"/>
            </w:tcBorders>
            <w:shd w:val="clear" w:color="auto" w:fill="auto"/>
            <w:vAlign w:val="center"/>
          </w:tcPr>
          <w:p w14:paraId="44355205" w14:textId="77777777" w:rsidR="00272A1D" w:rsidRPr="00272A1D" w:rsidRDefault="00272A1D" w:rsidP="00272A1D">
            <w:pPr>
              <w:ind w:firstLine="62"/>
              <w:jc w:val="center"/>
              <w:rPr>
                <w:highlight w:val="yellow"/>
              </w:rPr>
            </w:pPr>
            <w:r w:rsidRPr="00272A1D">
              <w:rPr>
                <w:highlight w:val="yellow"/>
              </w:rPr>
              <w:t>3 087,18</w:t>
            </w:r>
          </w:p>
        </w:tc>
        <w:tc>
          <w:tcPr>
            <w:tcW w:w="1275" w:type="dxa"/>
            <w:tcBorders>
              <w:top w:val="single" w:sz="4" w:space="0" w:color="auto"/>
              <w:bottom w:val="single" w:sz="4" w:space="0" w:color="auto"/>
              <w:right w:val="single" w:sz="4" w:space="0" w:color="auto"/>
            </w:tcBorders>
            <w:shd w:val="clear" w:color="auto" w:fill="auto"/>
            <w:vAlign w:val="center"/>
          </w:tcPr>
          <w:p w14:paraId="4C98671A" w14:textId="77777777" w:rsidR="00272A1D" w:rsidRPr="00272A1D" w:rsidRDefault="00272A1D" w:rsidP="00272A1D">
            <w:pPr>
              <w:ind w:firstLine="62"/>
              <w:jc w:val="center"/>
              <w:rPr>
                <w:highlight w:val="yellow"/>
              </w:rPr>
            </w:pPr>
            <w:r w:rsidRPr="00272A1D">
              <w:rPr>
                <w:highlight w:val="yellow"/>
              </w:rPr>
              <w:t>3 087,18</w:t>
            </w:r>
          </w:p>
        </w:tc>
        <w:tc>
          <w:tcPr>
            <w:tcW w:w="1276" w:type="dxa"/>
            <w:tcBorders>
              <w:top w:val="single" w:sz="4" w:space="0" w:color="auto"/>
              <w:bottom w:val="single" w:sz="4" w:space="0" w:color="auto"/>
              <w:right w:val="single" w:sz="4" w:space="0" w:color="auto"/>
            </w:tcBorders>
            <w:shd w:val="clear" w:color="auto" w:fill="auto"/>
            <w:vAlign w:val="center"/>
          </w:tcPr>
          <w:p w14:paraId="0DB82FC2" w14:textId="77777777" w:rsidR="00272A1D" w:rsidRPr="00272A1D" w:rsidRDefault="00272A1D" w:rsidP="00272A1D">
            <w:pPr>
              <w:autoSpaceDE w:val="0"/>
              <w:autoSpaceDN w:val="0"/>
              <w:adjustRightInd w:val="0"/>
              <w:ind w:firstLine="62"/>
              <w:jc w:val="center"/>
              <w:rPr>
                <w:bCs/>
                <w:color w:val="000000"/>
                <w:highlight w:val="yellow"/>
              </w:rPr>
            </w:pPr>
            <w:r w:rsidRPr="00272A1D">
              <w:rPr>
                <w:bCs/>
                <w:color w:val="000000"/>
                <w:highlight w:val="yellow"/>
              </w:rPr>
              <w:t>0</w:t>
            </w:r>
          </w:p>
        </w:tc>
      </w:tr>
      <w:tr w:rsidR="00272A1D" w:rsidRPr="00272A1D" w14:paraId="16355D0D" w14:textId="77777777" w:rsidTr="00272A1D">
        <w:trPr>
          <w:trHeight w:val="854"/>
        </w:trPr>
        <w:tc>
          <w:tcPr>
            <w:tcW w:w="10348" w:type="dxa"/>
            <w:gridSpan w:val="8"/>
            <w:tcBorders>
              <w:top w:val="nil"/>
              <w:left w:val="single" w:sz="4" w:space="0" w:color="auto"/>
              <w:bottom w:val="single" w:sz="4" w:space="0" w:color="auto"/>
              <w:right w:val="single" w:sz="4" w:space="0" w:color="auto"/>
            </w:tcBorders>
            <w:shd w:val="clear" w:color="auto" w:fill="auto"/>
            <w:vAlign w:val="bottom"/>
          </w:tcPr>
          <w:p w14:paraId="7E30D735" w14:textId="77777777" w:rsidR="00272A1D" w:rsidRPr="00272A1D" w:rsidRDefault="00272A1D" w:rsidP="00272A1D">
            <w:pPr>
              <w:autoSpaceDE w:val="0"/>
              <w:autoSpaceDN w:val="0"/>
              <w:adjustRightInd w:val="0"/>
              <w:ind w:firstLine="62"/>
              <w:jc w:val="center"/>
              <w:rPr>
                <w:highlight w:val="yellow"/>
              </w:rPr>
            </w:pPr>
            <w:r w:rsidRPr="00272A1D">
              <w:rPr>
                <w:highlight w:val="yellow"/>
              </w:rPr>
              <w:t xml:space="preserve">Подпрограмма 5: «Мероприятия по переселению граждан </w:t>
            </w:r>
          </w:p>
          <w:p w14:paraId="32BCF5FB" w14:textId="77777777" w:rsidR="00272A1D" w:rsidRPr="00272A1D" w:rsidRDefault="00272A1D" w:rsidP="00272A1D">
            <w:pPr>
              <w:autoSpaceDE w:val="0"/>
              <w:autoSpaceDN w:val="0"/>
              <w:adjustRightInd w:val="0"/>
              <w:ind w:firstLine="62"/>
              <w:jc w:val="center"/>
              <w:rPr>
                <w:highlight w:val="yellow"/>
              </w:rPr>
            </w:pPr>
            <w:r w:rsidRPr="00272A1D">
              <w:rPr>
                <w:highlight w:val="yellow"/>
              </w:rPr>
              <w:t>из ветхого и аварийного жилья»</w:t>
            </w:r>
          </w:p>
        </w:tc>
      </w:tr>
      <w:tr w:rsidR="00272A1D" w:rsidRPr="00272A1D" w14:paraId="496E5E59" w14:textId="77777777" w:rsidTr="00272A1D">
        <w:trPr>
          <w:trHeight w:val="854"/>
        </w:trPr>
        <w:tc>
          <w:tcPr>
            <w:tcW w:w="2127" w:type="dxa"/>
            <w:tcBorders>
              <w:top w:val="nil"/>
              <w:left w:val="single" w:sz="4" w:space="0" w:color="auto"/>
              <w:bottom w:val="single" w:sz="4" w:space="0" w:color="auto"/>
              <w:right w:val="single" w:sz="4" w:space="0" w:color="auto"/>
            </w:tcBorders>
            <w:shd w:val="clear" w:color="auto" w:fill="auto"/>
            <w:vAlign w:val="bottom"/>
          </w:tcPr>
          <w:p w14:paraId="183F7E69" w14:textId="77777777" w:rsidR="00272A1D" w:rsidRPr="00272A1D" w:rsidRDefault="00272A1D" w:rsidP="00272A1D">
            <w:pPr>
              <w:ind w:firstLine="567"/>
              <w:rPr>
                <w:highlight w:val="yellow"/>
              </w:rPr>
            </w:pPr>
            <w:r w:rsidRPr="00272A1D">
              <w:rPr>
                <w:highlight w:val="yellow"/>
              </w:rPr>
              <w:t xml:space="preserve">Переселение граждан из ветхого и аварийного жилья </w:t>
            </w:r>
          </w:p>
        </w:tc>
        <w:tc>
          <w:tcPr>
            <w:tcW w:w="1134" w:type="dxa"/>
            <w:tcBorders>
              <w:top w:val="nil"/>
              <w:left w:val="nil"/>
              <w:bottom w:val="single" w:sz="4" w:space="0" w:color="auto"/>
              <w:right w:val="single" w:sz="4" w:space="0" w:color="auto"/>
            </w:tcBorders>
            <w:shd w:val="clear" w:color="auto" w:fill="auto"/>
            <w:noWrap/>
            <w:vAlign w:val="center"/>
          </w:tcPr>
          <w:p w14:paraId="56E14EF2" w14:textId="77777777" w:rsidR="00272A1D" w:rsidRPr="00272A1D" w:rsidRDefault="00272A1D" w:rsidP="00272A1D">
            <w:pPr>
              <w:autoSpaceDE w:val="0"/>
              <w:autoSpaceDN w:val="0"/>
              <w:adjustRightInd w:val="0"/>
              <w:ind w:firstLine="62"/>
              <w:jc w:val="center"/>
              <w:rPr>
                <w:highlight w:val="yellow"/>
              </w:rPr>
            </w:pPr>
            <w:r w:rsidRPr="00272A1D">
              <w:rPr>
                <w:highlight w:val="yellow"/>
              </w:rPr>
              <w:t>0,00</w:t>
            </w:r>
          </w:p>
        </w:tc>
        <w:tc>
          <w:tcPr>
            <w:tcW w:w="1275" w:type="dxa"/>
            <w:tcBorders>
              <w:top w:val="nil"/>
              <w:left w:val="nil"/>
              <w:bottom w:val="single" w:sz="4" w:space="0" w:color="auto"/>
              <w:right w:val="single" w:sz="4" w:space="0" w:color="auto"/>
            </w:tcBorders>
            <w:shd w:val="clear" w:color="auto" w:fill="auto"/>
            <w:noWrap/>
            <w:vAlign w:val="center"/>
          </w:tcPr>
          <w:p w14:paraId="1C9E7AB9" w14:textId="77777777" w:rsidR="00272A1D" w:rsidRPr="00272A1D" w:rsidRDefault="00272A1D" w:rsidP="00272A1D">
            <w:pPr>
              <w:autoSpaceDE w:val="0"/>
              <w:autoSpaceDN w:val="0"/>
              <w:adjustRightInd w:val="0"/>
              <w:ind w:firstLine="62"/>
              <w:jc w:val="center"/>
              <w:rPr>
                <w:highlight w:val="yellow"/>
              </w:rPr>
            </w:pPr>
            <w:r w:rsidRPr="00272A1D">
              <w:rPr>
                <w:highlight w:val="yellow"/>
              </w:rPr>
              <w:t>0,00</w:t>
            </w:r>
          </w:p>
        </w:tc>
        <w:tc>
          <w:tcPr>
            <w:tcW w:w="1276" w:type="dxa"/>
            <w:tcBorders>
              <w:top w:val="nil"/>
              <w:left w:val="nil"/>
              <w:bottom w:val="single" w:sz="4" w:space="0" w:color="auto"/>
              <w:right w:val="single" w:sz="4" w:space="0" w:color="auto"/>
            </w:tcBorders>
            <w:shd w:val="clear" w:color="auto" w:fill="auto"/>
            <w:noWrap/>
            <w:vAlign w:val="center"/>
          </w:tcPr>
          <w:p w14:paraId="06D6D8C3" w14:textId="77777777" w:rsidR="00272A1D" w:rsidRPr="00272A1D" w:rsidRDefault="00272A1D" w:rsidP="00272A1D">
            <w:pPr>
              <w:autoSpaceDE w:val="0"/>
              <w:autoSpaceDN w:val="0"/>
              <w:adjustRightInd w:val="0"/>
              <w:ind w:firstLine="62"/>
              <w:jc w:val="center"/>
              <w:rPr>
                <w:highlight w:val="yellow"/>
              </w:rPr>
            </w:pPr>
            <w:r w:rsidRPr="00272A1D">
              <w:rPr>
                <w:highlight w:val="yellow"/>
              </w:rPr>
              <w:t>218,5</w:t>
            </w:r>
          </w:p>
        </w:tc>
        <w:tc>
          <w:tcPr>
            <w:tcW w:w="709" w:type="dxa"/>
            <w:tcBorders>
              <w:top w:val="nil"/>
              <w:left w:val="nil"/>
              <w:bottom w:val="single" w:sz="4" w:space="0" w:color="auto"/>
              <w:right w:val="single" w:sz="4" w:space="0" w:color="auto"/>
            </w:tcBorders>
            <w:shd w:val="clear" w:color="auto" w:fill="auto"/>
            <w:vAlign w:val="center"/>
          </w:tcPr>
          <w:p w14:paraId="7B46643D" w14:textId="77777777" w:rsidR="00272A1D" w:rsidRPr="00272A1D" w:rsidRDefault="00272A1D" w:rsidP="00272A1D">
            <w:pPr>
              <w:ind w:firstLine="62"/>
              <w:jc w:val="center"/>
              <w:rPr>
                <w:highlight w:val="yellow"/>
              </w:rPr>
            </w:pPr>
            <w:r w:rsidRPr="00272A1D">
              <w:rPr>
                <w:highlight w:val="yellow"/>
              </w:rPr>
              <w:t>-</w:t>
            </w:r>
          </w:p>
        </w:tc>
        <w:tc>
          <w:tcPr>
            <w:tcW w:w="1276" w:type="dxa"/>
            <w:tcBorders>
              <w:top w:val="single" w:sz="4" w:space="0" w:color="auto"/>
              <w:bottom w:val="single" w:sz="4" w:space="0" w:color="auto"/>
              <w:right w:val="single" w:sz="4" w:space="0" w:color="auto"/>
            </w:tcBorders>
            <w:shd w:val="clear" w:color="auto" w:fill="auto"/>
            <w:vAlign w:val="center"/>
          </w:tcPr>
          <w:p w14:paraId="5680693A" w14:textId="77777777" w:rsidR="00272A1D" w:rsidRPr="00272A1D" w:rsidRDefault="00272A1D" w:rsidP="00272A1D">
            <w:pPr>
              <w:autoSpaceDE w:val="0"/>
              <w:autoSpaceDN w:val="0"/>
              <w:adjustRightInd w:val="0"/>
              <w:ind w:firstLine="62"/>
              <w:jc w:val="center"/>
              <w:rPr>
                <w:highlight w:val="yellow"/>
              </w:rPr>
            </w:pPr>
            <w:r w:rsidRPr="00272A1D">
              <w:rPr>
                <w:bCs/>
                <w:highlight w:val="yellow"/>
              </w:rPr>
              <w:t>218,5</w:t>
            </w:r>
          </w:p>
        </w:tc>
        <w:tc>
          <w:tcPr>
            <w:tcW w:w="1275" w:type="dxa"/>
            <w:tcBorders>
              <w:top w:val="single" w:sz="4" w:space="0" w:color="auto"/>
              <w:bottom w:val="single" w:sz="4" w:space="0" w:color="auto"/>
              <w:right w:val="single" w:sz="4" w:space="0" w:color="auto"/>
            </w:tcBorders>
            <w:shd w:val="clear" w:color="auto" w:fill="auto"/>
            <w:vAlign w:val="center"/>
          </w:tcPr>
          <w:p w14:paraId="1751B3A9" w14:textId="77777777" w:rsidR="00272A1D" w:rsidRPr="00272A1D" w:rsidRDefault="00272A1D" w:rsidP="00272A1D">
            <w:pPr>
              <w:autoSpaceDE w:val="0"/>
              <w:autoSpaceDN w:val="0"/>
              <w:adjustRightInd w:val="0"/>
              <w:ind w:firstLine="62"/>
              <w:jc w:val="center"/>
              <w:rPr>
                <w:highlight w:val="yellow"/>
              </w:rPr>
            </w:pPr>
            <w:r w:rsidRPr="00272A1D">
              <w:rPr>
                <w:bCs/>
                <w:highlight w:val="yellow"/>
              </w:rPr>
              <w:t>0,00</w:t>
            </w:r>
          </w:p>
        </w:tc>
        <w:tc>
          <w:tcPr>
            <w:tcW w:w="1276" w:type="dxa"/>
            <w:tcBorders>
              <w:top w:val="single" w:sz="4" w:space="0" w:color="auto"/>
              <w:bottom w:val="single" w:sz="4" w:space="0" w:color="auto"/>
              <w:right w:val="single" w:sz="4" w:space="0" w:color="auto"/>
            </w:tcBorders>
            <w:shd w:val="clear" w:color="auto" w:fill="auto"/>
            <w:vAlign w:val="center"/>
          </w:tcPr>
          <w:p w14:paraId="346608DA" w14:textId="77777777" w:rsidR="00272A1D" w:rsidRPr="00272A1D" w:rsidRDefault="00272A1D" w:rsidP="00272A1D">
            <w:pPr>
              <w:autoSpaceDE w:val="0"/>
              <w:autoSpaceDN w:val="0"/>
              <w:adjustRightInd w:val="0"/>
              <w:ind w:firstLine="62"/>
              <w:jc w:val="center"/>
              <w:rPr>
                <w:highlight w:val="yellow"/>
              </w:rPr>
            </w:pPr>
            <w:r w:rsidRPr="00272A1D">
              <w:rPr>
                <w:bCs/>
                <w:color w:val="000000"/>
                <w:highlight w:val="yellow"/>
              </w:rPr>
              <w:t>218,5</w:t>
            </w:r>
          </w:p>
        </w:tc>
      </w:tr>
      <w:tr w:rsidR="00272A1D" w:rsidRPr="00272A1D" w14:paraId="4E81FD08" w14:textId="77777777" w:rsidTr="00272A1D">
        <w:trPr>
          <w:trHeight w:val="511"/>
        </w:trPr>
        <w:tc>
          <w:tcPr>
            <w:tcW w:w="10348" w:type="dxa"/>
            <w:gridSpan w:val="8"/>
            <w:tcBorders>
              <w:top w:val="nil"/>
              <w:left w:val="single" w:sz="4" w:space="0" w:color="auto"/>
              <w:bottom w:val="single" w:sz="4" w:space="0" w:color="auto"/>
              <w:right w:val="single" w:sz="4" w:space="0" w:color="auto"/>
            </w:tcBorders>
            <w:shd w:val="clear" w:color="auto" w:fill="auto"/>
            <w:vAlign w:val="bottom"/>
          </w:tcPr>
          <w:p w14:paraId="2A265D4A" w14:textId="77777777" w:rsidR="00272A1D" w:rsidRPr="00272A1D" w:rsidRDefault="00272A1D" w:rsidP="00272A1D">
            <w:pPr>
              <w:ind w:firstLine="62"/>
              <w:jc w:val="center"/>
              <w:rPr>
                <w:bCs/>
                <w:color w:val="000000"/>
                <w:highlight w:val="yellow"/>
              </w:rPr>
            </w:pPr>
            <w:r w:rsidRPr="00272A1D">
              <w:rPr>
                <w:highlight w:val="yellow"/>
              </w:rPr>
              <w:t>Подпрограмма 6 «Формирование генеральных планов и правил землепользования и застройки сельских поселений»</w:t>
            </w:r>
          </w:p>
          <w:p w14:paraId="1CD5BB5F" w14:textId="77777777" w:rsidR="00272A1D" w:rsidRPr="00272A1D" w:rsidRDefault="00272A1D" w:rsidP="00272A1D">
            <w:pPr>
              <w:ind w:firstLine="62"/>
              <w:jc w:val="center"/>
              <w:rPr>
                <w:bCs/>
                <w:color w:val="000000"/>
                <w:highlight w:val="yellow"/>
              </w:rPr>
            </w:pPr>
          </w:p>
        </w:tc>
      </w:tr>
      <w:tr w:rsidR="00272A1D" w:rsidRPr="00272A1D" w14:paraId="5A94F341" w14:textId="77777777" w:rsidTr="00272A1D">
        <w:trPr>
          <w:trHeight w:val="645"/>
        </w:trPr>
        <w:tc>
          <w:tcPr>
            <w:tcW w:w="2127" w:type="dxa"/>
            <w:tcBorders>
              <w:top w:val="nil"/>
              <w:left w:val="single" w:sz="4" w:space="0" w:color="auto"/>
              <w:bottom w:val="single" w:sz="4" w:space="0" w:color="auto"/>
              <w:right w:val="single" w:sz="4" w:space="0" w:color="auto"/>
            </w:tcBorders>
            <w:shd w:val="clear" w:color="auto" w:fill="auto"/>
            <w:vAlign w:val="bottom"/>
          </w:tcPr>
          <w:p w14:paraId="6BD50DB8" w14:textId="77777777" w:rsidR="00272A1D" w:rsidRPr="00272A1D" w:rsidRDefault="00272A1D" w:rsidP="00272A1D">
            <w:pPr>
              <w:autoSpaceDE w:val="0"/>
              <w:autoSpaceDN w:val="0"/>
              <w:adjustRightInd w:val="0"/>
              <w:ind w:firstLine="567"/>
              <w:rPr>
                <w:highlight w:val="yellow"/>
              </w:rPr>
            </w:pPr>
            <w:r w:rsidRPr="00272A1D">
              <w:rPr>
                <w:highlight w:val="yellow"/>
              </w:rPr>
              <w:lastRenderedPageBreak/>
              <w:t>Внесение изменений в генеральные планы и правила землепользования и застройки</w:t>
            </w:r>
          </w:p>
        </w:tc>
        <w:tc>
          <w:tcPr>
            <w:tcW w:w="1134" w:type="dxa"/>
            <w:tcBorders>
              <w:top w:val="nil"/>
              <w:left w:val="nil"/>
              <w:bottom w:val="single" w:sz="4" w:space="0" w:color="auto"/>
              <w:right w:val="single" w:sz="4" w:space="0" w:color="auto"/>
            </w:tcBorders>
            <w:shd w:val="clear" w:color="auto" w:fill="auto"/>
            <w:noWrap/>
            <w:vAlign w:val="center"/>
          </w:tcPr>
          <w:p w14:paraId="677C48AC" w14:textId="77777777" w:rsidR="00272A1D" w:rsidRPr="00272A1D" w:rsidRDefault="00272A1D" w:rsidP="00272A1D">
            <w:pPr>
              <w:autoSpaceDE w:val="0"/>
              <w:autoSpaceDN w:val="0"/>
              <w:adjustRightInd w:val="0"/>
              <w:ind w:firstLine="62"/>
              <w:rPr>
                <w:highlight w:val="yellow"/>
              </w:rPr>
            </w:pPr>
            <w:r w:rsidRPr="00272A1D">
              <w:rPr>
                <w:highlight w:val="yellow"/>
              </w:rPr>
              <w:t>0,00</w:t>
            </w:r>
          </w:p>
        </w:tc>
        <w:tc>
          <w:tcPr>
            <w:tcW w:w="1275" w:type="dxa"/>
            <w:tcBorders>
              <w:top w:val="nil"/>
              <w:left w:val="nil"/>
              <w:bottom w:val="single" w:sz="4" w:space="0" w:color="auto"/>
              <w:right w:val="single" w:sz="4" w:space="0" w:color="auto"/>
            </w:tcBorders>
            <w:shd w:val="clear" w:color="auto" w:fill="auto"/>
            <w:noWrap/>
            <w:vAlign w:val="center"/>
          </w:tcPr>
          <w:p w14:paraId="25FCE001" w14:textId="77777777" w:rsidR="00272A1D" w:rsidRPr="00272A1D" w:rsidRDefault="00272A1D" w:rsidP="00272A1D">
            <w:pPr>
              <w:autoSpaceDE w:val="0"/>
              <w:autoSpaceDN w:val="0"/>
              <w:adjustRightInd w:val="0"/>
              <w:ind w:firstLine="62"/>
              <w:jc w:val="center"/>
              <w:rPr>
                <w:highlight w:val="yellow"/>
              </w:rPr>
            </w:pPr>
            <w:r w:rsidRPr="00272A1D">
              <w:rPr>
                <w:highlight w:val="yellow"/>
              </w:rPr>
              <w:t>0,00</w:t>
            </w:r>
          </w:p>
        </w:tc>
        <w:tc>
          <w:tcPr>
            <w:tcW w:w="1276" w:type="dxa"/>
            <w:tcBorders>
              <w:top w:val="nil"/>
              <w:left w:val="nil"/>
              <w:bottom w:val="single" w:sz="4" w:space="0" w:color="auto"/>
              <w:right w:val="single" w:sz="4" w:space="0" w:color="auto"/>
            </w:tcBorders>
            <w:shd w:val="clear" w:color="auto" w:fill="auto"/>
            <w:noWrap/>
            <w:vAlign w:val="center"/>
          </w:tcPr>
          <w:p w14:paraId="712A40F4" w14:textId="77777777" w:rsidR="00272A1D" w:rsidRPr="00272A1D" w:rsidRDefault="00272A1D" w:rsidP="00272A1D">
            <w:pPr>
              <w:ind w:firstLine="62"/>
              <w:jc w:val="center"/>
              <w:rPr>
                <w:highlight w:val="yellow"/>
              </w:rPr>
            </w:pPr>
            <w:r w:rsidRPr="00272A1D">
              <w:rPr>
                <w:highlight w:val="yellow"/>
              </w:rPr>
              <w:t>459,58</w:t>
            </w:r>
          </w:p>
        </w:tc>
        <w:tc>
          <w:tcPr>
            <w:tcW w:w="709" w:type="dxa"/>
            <w:tcBorders>
              <w:top w:val="nil"/>
              <w:left w:val="nil"/>
              <w:bottom w:val="single" w:sz="4" w:space="0" w:color="auto"/>
              <w:right w:val="single" w:sz="4" w:space="0" w:color="auto"/>
            </w:tcBorders>
            <w:shd w:val="clear" w:color="auto" w:fill="auto"/>
            <w:vAlign w:val="center"/>
          </w:tcPr>
          <w:p w14:paraId="7D0AD27D" w14:textId="77777777" w:rsidR="00272A1D" w:rsidRPr="00272A1D" w:rsidRDefault="00272A1D" w:rsidP="00272A1D">
            <w:pPr>
              <w:ind w:firstLine="62"/>
              <w:jc w:val="center"/>
              <w:rPr>
                <w:highlight w:val="yellow"/>
              </w:rPr>
            </w:pPr>
            <w:r w:rsidRPr="00272A1D">
              <w:rPr>
                <w:highlight w:val="yellow"/>
              </w:rPr>
              <w:t>-</w:t>
            </w:r>
          </w:p>
        </w:tc>
        <w:tc>
          <w:tcPr>
            <w:tcW w:w="1276" w:type="dxa"/>
            <w:tcBorders>
              <w:top w:val="single" w:sz="4" w:space="0" w:color="auto"/>
              <w:bottom w:val="single" w:sz="4" w:space="0" w:color="auto"/>
              <w:right w:val="single" w:sz="4" w:space="0" w:color="auto"/>
            </w:tcBorders>
            <w:shd w:val="clear" w:color="auto" w:fill="auto"/>
            <w:vAlign w:val="center"/>
          </w:tcPr>
          <w:p w14:paraId="2339FD5F" w14:textId="77777777" w:rsidR="00272A1D" w:rsidRPr="00272A1D" w:rsidRDefault="00272A1D" w:rsidP="00272A1D">
            <w:pPr>
              <w:autoSpaceDE w:val="0"/>
              <w:autoSpaceDN w:val="0"/>
              <w:adjustRightInd w:val="0"/>
              <w:ind w:firstLine="62"/>
              <w:jc w:val="center"/>
              <w:rPr>
                <w:highlight w:val="yellow"/>
              </w:rPr>
            </w:pPr>
            <w:r w:rsidRPr="00272A1D">
              <w:rPr>
                <w:bCs/>
                <w:highlight w:val="yellow"/>
              </w:rPr>
              <w:t>459,58</w:t>
            </w:r>
          </w:p>
        </w:tc>
        <w:tc>
          <w:tcPr>
            <w:tcW w:w="1275" w:type="dxa"/>
            <w:tcBorders>
              <w:top w:val="single" w:sz="4" w:space="0" w:color="auto"/>
              <w:bottom w:val="single" w:sz="4" w:space="0" w:color="auto"/>
              <w:right w:val="single" w:sz="4" w:space="0" w:color="auto"/>
            </w:tcBorders>
            <w:shd w:val="clear" w:color="auto" w:fill="auto"/>
            <w:vAlign w:val="center"/>
          </w:tcPr>
          <w:p w14:paraId="02B9F803" w14:textId="77777777" w:rsidR="00272A1D" w:rsidRPr="00272A1D" w:rsidRDefault="00272A1D" w:rsidP="00272A1D">
            <w:pPr>
              <w:autoSpaceDE w:val="0"/>
              <w:autoSpaceDN w:val="0"/>
              <w:adjustRightInd w:val="0"/>
              <w:ind w:firstLine="62"/>
              <w:jc w:val="center"/>
              <w:rPr>
                <w:highlight w:val="yellow"/>
              </w:rPr>
            </w:pPr>
            <w:r w:rsidRPr="00272A1D">
              <w:rPr>
                <w:bCs/>
                <w:highlight w:val="yellow"/>
              </w:rPr>
              <w:t>458,58</w:t>
            </w:r>
          </w:p>
        </w:tc>
        <w:tc>
          <w:tcPr>
            <w:tcW w:w="1276" w:type="dxa"/>
            <w:tcBorders>
              <w:top w:val="single" w:sz="4" w:space="0" w:color="auto"/>
              <w:bottom w:val="single" w:sz="4" w:space="0" w:color="auto"/>
              <w:right w:val="single" w:sz="4" w:space="0" w:color="auto"/>
            </w:tcBorders>
            <w:shd w:val="clear" w:color="auto" w:fill="auto"/>
            <w:vAlign w:val="center"/>
          </w:tcPr>
          <w:p w14:paraId="336C3E0B" w14:textId="77777777" w:rsidR="00272A1D" w:rsidRPr="00272A1D" w:rsidRDefault="00272A1D" w:rsidP="00272A1D">
            <w:pPr>
              <w:autoSpaceDE w:val="0"/>
              <w:autoSpaceDN w:val="0"/>
              <w:adjustRightInd w:val="0"/>
              <w:ind w:firstLine="62"/>
              <w:jc w:val="center"/>
              <w:rPr>
                <w:bCs/>
                <w:color w:val="000000"/>
                <w:highlight w:val="yellow"/>
              </w:rPr>
            </w:pPr>
            <w:r w:rsidRPr="00272A1D">
              <w:rPr>
                <w:bCs/>
                <w:color w:val="000000"/>
                <w:highlight w:val="yellow"/>
              </w:rPr>
              <w:t>0</w:t>
            </w:r>
          </w:p>
        </w:tc>
      </w:tr>
      <w:tr w:rsidR="00272A1D" w:rsidRPr="00272A1D" w14:paraId="32C66AF0" w14:textId="77777777" w:rsidTr="00272A1D">
        <w:trPr>
          <w:trHeight w:val="375"/>
        </w:trPr>
        <w:tc>
          <w:tcPr>
            <w:tcW w:w="2127" w:type="dxa"/>
            <w:tcBorders>
              <w:top w:val="nil"/>
              <w:left w:val="single" w:sz="4" w:space="0" w:color="auto"/>
              <w:bottom w:val="single" w:sz="4" w:space="0" w:color="auto"/>
              <w:right w:val="single" w:sz="4" w:space="0" w:color="auto"/>
            </w:tcBorders>
            <w:shd w:val="clear" w:color="auto" w:fill="auto"/>
            <w:noWrap/>
            <w:vAlign w:val="bottom"/>
          </w:tcPr>
          <w:p w14:paraId="1F44EB7E" w14:textId="77777777" w:rsidR="00272A1D" w:rsidRPr="00272A1D" w:rsidRDefault="00272A1D" w:rsidP="00272A1D">
            <w:pPr>
              <w:ind w:firstLine="567"/>
              <w:rPr>
                <w:highlight w:val="yellow"/>
              </w:rPr>
            </w:pPr>
            <w:r w:rsidRPr="00272A1D">
              <w:rPr>
                <w:highlight w:val="yellow"/>
              </w:rPr>
              <w:t>Всего по муниципальной программе</w:t>
            </w:r>
          </w:p>
        </w:tc>
        <w:tc>
          <w:tcPr>
            <w:tcW w:w="1134" w:type="dxa"/>
            <w:tcBorders>
              <w:top w:val="nil"/>
              <w:left w:val="nil"/>
              <w:bottom w:val="single" w:sz="4" w:space="0" w:color="auto"/>
              <w:right w:val="single" w:sz="4" w:space="0" w:color="auto"/>
            </w:tcBorders>
            <w:shd w:val="clear" w:color="auto" w:fill="auto"/>
            <w:noWrap/>
            <w:vAlign w:val="center"/>
          </w:tcPr>
          <w:p w14:paraId="320B0350" w14:textId="77777777" w:rsidR="00272A1D" w:rsidRPr="00272A1D" w:rsidRDefault="00272A1D" w:rsidP="00272A1D">
            <w:pPr>
              <w:autoSpaceDE w:val="0"/>
              <w:autoSpaceDN w:val="0"/>
              <w:adjustRightInd w:val="0"/>
              <w:ind w:firstLine="62"/>
              <w:rPr>
                <w:highlight w:val="yellow"/>
              </w:rPr>
            </w:pPr>
            <w:r w:rsidRPr="00272A1D">
              <w:rPr>
                <w:highlight w:val="yellow"/>
              </w:rPr>
              <w:t>0,00</w:t>
            </w:r>
          </w:p>
        </w:tc>
        <w:tc>
          <w:tcPr>
            <w:tcW w:w="1275" w:type="dxa"/>
            <w:tcBorders>
              <w:top w:val="nil"/>
              <w:left w:val="nil"/>
              <w:bottom w:val="single" w:sz="4" w:space="0" w:color="auto"/>
              <w:right w:val="single" w:sz="4" w:space="0" w:color="auto"/>
            </w:tcBorders>
            <w:shd w:val="clear" w:color="auto" w:fill="auto"/>
            <w:noWrap/>
            <w:vAlign w:val="center"/>
          </w:tcPr>
          <w:p w14:paraId="6B8AD2ED" w14:textId="77777777" w:rsidR="00272A1D" w:rsidRPr="00272A1D" w:rsidRDefault="00272A1D" w:rsidP="00272A1D">
            <w:pPr>
              <w:autoSpaceDE w:val="0"/>
              <w:autoSpaceDN w:val="0"/>
              <w:adjustRightInd w:val="0"/>
              <w:ind w:firstLine="62"/>
              <w:jc w:val="center"/>
              <w:rPr>
                <w:highlight w:val="yellow"/>
              </w:rPr>
            </w:pPr>
            <w:r w:rsidRPr="00272A1D">
              <w:rPr>
                <w:highlight w:val="yellow"/>
              </w:rPr>
              <w:t>0,00</w:t>
            </w:r>
          </w:p>
        </w:tc>
        <w:tc>
          <w:tcPr>
            <w:tcW w:w="1276" w:type="dxa"/>
            <w:tcBorders>
              <w:top w:val="nil"/>
              <w:left w:val="nil"/>
              <w:bottom w:val="single" w:sz="4" w:space="0" w:color="auto"/>
              <w:right w:val="single" w:sz="4" w:space="0" w:color="auto"/>
            </w:tcBorders>
            <w:shd w:val="clear" w:color="auto" w:fill="auto"/>
            <w:noWrap/>
            <w:vAlign w:val="center"/>
          </w:tcPr>
          <w:p w14:paraId="47CAB726" w14:textId="77777777" w:rsidR="00272A1D" w:rsidRPr="00272A1D" w:rsidRDefault="00272A1D" w:rsidP="00272A1D">
            <w:pPr>
              <w:ind w:firstLine="62"/>
              <w:jc w:val="center"/>
              <w:rPr>
                <w:highlight w:val="yellow"/>
              </w:rPr>
            </w:pPr>
            <w:r w:rsidRPr="00272A1D">
              <w:rPr>
                <w:highlight w:val="yellow"/>
              </w:rPr>
              <w:t>459,58</w:t>
            </w:r>
          </w:p>
        </w:tc>
        <w:tc>
          <w:tcPr>
            <w:tcW w:w="709" w:type="dxa"/>
            <w:tcBorders>
              <w:top w:val="nil"/>
              <w:left w:val="nil"/>
              <w:bottom w:val="single" w:sz="4" w:space="0" w:color="auto"/>
              <w:right w:val="single" w:sz="4" w:space="0" w:color="auto"/>
            </w:tcBorders>
            <w:shd w:val="clear" w:color="auto" w:fill="auto"/>
            <w:vAlign w:val="center"/>
          </w:tcPr>
          <w:p w14:paraId="46E0F9C2" w14:textId="77777777" w:rsidR="00272A1D" w:rsidRPr="00272A1D" w:rsidRDefault="00272A1D" w:rsidP="00272A1D">
            <w:pPr>
              <w:ind w:firstLine="62"/>
              <w:jc w:val="center"/>
              <w:rPr>
                <w:highlight w:val="yellow"/>
              </w:rPr>
            </w:pPr>
            <w:r w:rsidRPr="00272A1D">
              <w:rPr>
                <w:highlight w:val="yellow"/>
              </w:rPr>
              <w:t>-</w:t>
            </w:r>
          </w:p>
        </w:tc>
        <w:tc>
          <w:tcPr>
            <w:tcW w:w="1276" w:type="dxa"/>
            <w:tcBorders>
              <w:top w:val="single" w:sz="4" w:space="0" w:color="auto"/>
              <w:bottom w:val="single" w:sz="4" w:space="0" w:color="auto"/>
              <w:right w:val="single" w:sz="4" w:space="0" w:color="auto"/>
            </w:tcBorders>
            <w:shd w:val="clear" w:color="auto" w:fill="auto"/>
            <w:vAlign w:val="center"/>
          </w:tcPr>
          <w:p w14:paraId="3FDA4FDC" w14:textId="77777777" w:rsidR="00272A1D" w:rsidRPr="00272A1D" w:rsidRDefault="00272A1D" w:rsidP="00272A1D">
            <w:pPr>
              <w:ind w:firstLine="62"/>
              <w:jc w:val="center"/>
              <w:rPr>
                <w:highlight w:val="yellow"/>
              </w:rPr>
            </w:pPr>
            <w:r w:rsidRPr="00272A1D">
              <w:rPr>
                <w:bCs/>
                <w:highlight w:val="yellow"/>
              </w:rPr>
              <w:t>459,58</w:t>
            </w:r>
          </w:p>
        </w:tc>
        <w:tc>
          <w:tcPr>
            <w:tcW w:w="1275" w:type="dxa"/>
            <w:tcBorders>
              <w:top w:val="single" w:sz="4" w:space="0" w:color="auto"/>
              <w:bottom w:val="single" w:sz="4" w:space="0" w:color="auto"/>
              <w:right w:val="single" w:sz="4" w:space="0" w:color="auto"/>
            </w:tcBorders>
            <w:shd w:val="clear" w:color="auto" w:fill="auto"/>
            <w:vAlign w:val="center"/>
          </w:tcPr>
          <w:p w14:paraId="3536703B" w14:textId="77777777" w:rsidR="00272A1D" w:rsidRPr="00272A1D" w:rsidRDefault="00272A1D" w:rsidP="00272A1D">
            <w:pPr>
              <w:ind w:firstLine="62"/>
              <w:jc w:val="center"/>
              <w:rPr>
                <w:highlight w:val="yellow"/>
              </w:rPr>
            </w:pPr>
            <w:r w:rsidRPr="00272A1D">
              <w:rPr>
                <w:bCs/>
                <w:highlight w:val="yellow"/>
              </w:rPr>
              <w:t>458,58</w:t>
            </w:r>
          </w:p>
        </w:tc>
        <w:tc>
          <w:tcPr>
            <w:tcW w:w="1276" w:type="dxa"/>
            <w:tcBorders>
              <w:top w:val="single" w:sz="4" w:space="0" w:color="auto"/>
              <w:bottom w:val="single" w:sz="4" w:space="0" w:color="auto"/>
              <w:right w:val="single" w:sz="4" w:space="0" w:color="auto"/>
            </w:tcBorders>
            <w:shd w:val="clear" w:color="auto" w:fill="auto"/>
            <w:vAlign w:val="center"/>
          </w:tcPr>
          <w:p w14:paraId="047C61F3" w14:textId="77777777" w:rsidR="00272A1D" w:rsidRPr="00272A1D" w:rsidRDefault="00272A1D" w:rsidP="00272A1D">
            <w:pPr>
              <w:autoSpaceDE w:val="0"/>
              <w:autoSpaceDN w:val="0"/>
              <w:adjustRightInd w:val="0"/>
              <w:ind w:firstLine="62"/>
              <w:jc w:val="center"/>
              <w:rPr>
                <w:highlight w:val="yellow"/>
              </w:rPr>
            </w:pPr>
            <w:r w:rsidRPr="00272A1D">
              <w:rPr>
                <w:bCs/>
                <w:color w:val="000000"/>
                <w:highlight w:val="yellow"/>
              </w:rPr>
              <w:t>0</w:t>
            </w:r>
          </w:p>
        </w:tc>
      </w:tr>
    </w:tbl>
    <w:p w14:paraId="010153DB" w14:textId="77777777" w:rsidR="00272A1D" w:rsidRPr="00272A1D" w:rsidRDefault="00272A1D" w:rsidP="00272A1D">
      <w:pPr>
        <w:pStyle w:val="a5"/>
        <w:spacing w:line="270" w:lineRule="atLeast"/>
        <w:ind w:firstLine="567"/>
        <w:jc w:val="center"/>
        <w:rPr>
          <w:rFonts w:ascii="Times New Roman" w:hAnsi="Times New Roman"/>
          <w:sz w:val="24"/>
          <w:szCs w:val="24"/>
          <w:highlight w:val="yellow"/>
        </w:rPr>
      </w:pPr>
    </w:p>
    <w:p w14:paraId="2AFAA3CB" w14:textId="77777777" w:rsidR="00272A1D" w:rsidRPr="00272A1D" w:rsidRDefault="00272A1D" w:rsidP="00272A1D">
      <w:pPr>
        <w:pStyle w:val="a5"/>
        <w:spacing w:line="270" w:lineRule="atLeast"/>
        <w:ind w:firstLine="567"/>
        <w:jc w:val="center"/>
        <w:rPr>
          <w:rFonts w:ascii="Times New Roman" w:hAnsi="Times New Roman"/>
          <w:sz w:val="24"/>
          <w:szCs w:val="24"/>
          <w:highlight w:val="yellow"/>
        </w:rPr>
      </w:pPr>
      <w:r w:rsidRPr="00272A1D">
        <w:rPr>
          <w:rFonts w:ascii="Times New Roman" w:hAnsi="Times New Roman"/>
          <w:sz w:val="24"/>
          <w:szCs w:val="24"/>
          <w:highlight w:val="yellow"/>
          <w:lang w:val="en-US"/>
        </w:rPr>
        <w:t>V</w:t>
      </w:r>
      <w:r w:rsidRPr="00272A1D">
        <w:rPr>
          <w:rFonts w:ascii="Times New Roman" w:hAnsi="Times New Roman"/>
          <w:sz w:val="24"/>
          <w:szCs w:val="24"/>
          <w:highlight w:val="yellow"/>
        </w:rPr>
        <w:t xml:space="preserve">. Результаты оценки эффективности реализации </w:t>
      </w:r>
    </w:p>
    <w:p w14:paraId="6C6A752A" w14:textId="77777777" w:rsidR="00272A1D" w:rsidRPr="00272A1D" w:rsidRDefault="00272A1D" w:rsidP="00272A1D">
      <w:pPr>
        <w:pStyle w:val="a5"/>
        <w:spacing w:line="270" w:lineRule="atLeast"/>
        <w:ind w:firstLine="567"/>
        <w:jc w:val="center"/>
        <w:rPr>
          <w:rFonts w:ascii="Times New Roman" w:hAnsi="Times New Roman"/>
          <w:sz w:val="24"/>
          <w:szCs w:val="24"/>
          <w:highlight w:val="yellow"/>
        </w:rPr>
      </w:pPr>
      <w:r w:rsidRPr="00272A1D">
        <w:rPr>
          <w:rFonts w:ascii="Times New Roman" w:hAnsi="Times New Roman"/>
          <w:sz w:val="24"/>
          <w:szCs w:val="24"/>
          <w:highlight w:val="yellow"/>
        </w:rPr>
        <w:t xml:space="preserve"> муниципальной программы в 2024 году.</w:t>
      </w:r>
    </w:p>
    <w:p w14:paraId="4B1DD078" w14:textId="77777777" w:rsidR="00272A1D" w:rsidRPr="00272A1D" w:rsidRDefault="00272A1D" w:rsidP="00272A1D">
      <w:pPr>
        <w:pStyle w:val="a5"/>
        <w:spacing w:line="270" w:lineRule="atLeast"/>
        <w:ind w:firstLine="567"/>
        <w:jc w:val="center"/>
        <w:rPr>
          <w:rFonts w:ascii="Times New Roman" w:hAnsi="Times New Roman"/>
          <w:sz w:val="24"/>
          <w:szCs w:val="24"/>
          <w:highlight w:val="yellow"/>
        </w:rPr>
      </w:pPr>
    </w:p>
    <w:p w14:paraId="51D365BB" w14:textId="77777777" w:rsidR="00272A1D" w:rsidRPr="00272A1D" w:rsidRDefault="00272A1D" w:rsidP="00272A1D">
      <w:pPr>
        <w:autoSpaceDE w:val="0"/>
        <w:autoSpaceDN w:val="0"/>
        <w:adjustRightInd w:val="0"/>
        <w:ind w:firstLine="567"/>
        <w:jc w:val="both"/>
        <w:rPr>
          <w:rFonts w:eastAsia="Andale Sans UI"/>
          <w:kern w:val="1"/>
          <w:highlight w:val="yellow"/>
          <w:lang w:eastAsia="fa-IR" w:bidi="fa-IR"/>
        </w:rPr>
      </w:pPr>
      <w:r w:rsidRPr="00272A1D">
        <w:rPr>
          <w:highlight w:val="yellow"/>
        </w:rPr>
        <w:t>Последовательная реализация мероприятий муниципальной программы способствует к</w:t>
      </w:r>
      <w:r w:rsidRPr="00272A1D">
        <w:rPr>
          <w:rFonts w:eastAsia="Andale Sans UI"/>
          <w:kern w:val="1"/>
          <w:highlight w:val="yellow"/>
          <w:lang w:eastAsia="fa-IR" w:bidi="fa-IR"/>
        </w:rPr>
        <w:t>омплексному решению вопросов, связанных с о</w:t>
      </w:r>
      <w:r w:rsidRPr="00272A1D">
        <w:rPr>
          <w:highlight w:val="yellow"/>
        </w:rPr>
        <w:t>беспечением комфортных условий проживания, повышение качества и условий жизни населения на территории Курумканского района</w:t>
      </w:r>
    </w:p>
    <w:p w14:paraId="35F2A47B" w14:textId="77777777" w:rsidR="00272A1D" w:rsidRPr="00272A1D" w:rsidRDefault="00272A1D" w:rsidP="00272A1D">
      <w:pPr>
        <w:pStyle w:val="ConsPlusNormal"/>
        <w:ind w:firstLine="567"/>
        <w:jc w:val="both"/>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Реализация мероприятий муниципальной программы в 2024 году привела к достижению следующих результатов:</w:t>
      </w:r>
    </w:p>
    <w:p w14:paraId="389CCB97" w14:textId="77777777" w:rsidR="00272A1D" w:rsidRPr="00272A1D" w:rsidRDefault="00272A1D" w:rsidP="00272A1D">
      <w:pPr>
        <w:pStyle w:val="Standard"/>
        <w:snapToGrid w:val="0"/>
        <w:ind w:firstLine="567"/>
        <w:jc w:val="both"/>
        <w:rPr>
          <w:highlight w:val="yellow"/>
          <w:lang w:val="ru-RU"/>
        </w:rPr>
      </w:pPr>
      <w:r w:rsidRPr="00272A1D">
        <w:rPr>
          <w:highlight w:val="yellow"/>
          <w:lang w:val="ru-RU"/>
        </w:rPr>
        <w:t>- качественное и безаварийное прохождение отопительного сезона.</w:t>
      </w:r>
    </w:p>
    <w:p w14:paraId="723B2F94" w14:textId="77777777" w:rsidR="00272A1D" w:rsidRPr="00272A1D" w:rsidRDefault="00272A1D" w:rsidP="00272A1D">
      <w:pPr>
        <w:pStyle w:val="ConsPlusNormal"/>
        <w:ind w:firstLine="567"/>
        <w:jc w:val="both"/>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 поддержание санитарных норм и эстетичного вида территории района;</w:t>
      </w:r>
    </w:p>
    <w:p w14:paraId="639D24CB" w14:textId="77777777" w:rsidR="00272A1D" w:rsidRPr="00272A1D" w:rsidRDefault="00272A1D" w:rsidP="00272A1D">
      <w:pPr>
        <w:pStyle w:val="ConsPlusNormal"/>
        <w:ind w:firstLine="567"/>
        <w:jc w:val="both"/>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 обеспечение экологической безопасности;</w:t>
      </w:r>
    </w:p>
    <w:p w14:paraId="1E996C78" w14:textId="77777777" w:rsidR="00272A1D" w:rsidRPr="00272A1D" w:rsidRDefault="00272A1D" w:rsidP="00272A1D">
      <w:pPr>
        <w:pStyle w:val="Standard"/>
        <w:snapToGrid w:val="0"/>
        <w:ind w:firstLine="567"/>
        <w:jc w:val="both"/>
        <w:rPr>
          <w:highlight w:val="yellow"/>
          <w:lang w:val="ru-RU"/>
        </w:rPr>
      </w:pPr>
      <w:r w:rsidRPr="00272A1D">
        <w:rPr>
          <w:highlight w:val="yellow"/>
          <w:lang w:val="ru-RU"/>
        </w:rPr>
        <w:t>- снижение количества квадратных метров аварийного жилищного фонда;</w:t>
      </w:r>
    </w:p>
    <w:p w14:paraId="7EE30092" w14:textId="77777777" w:rsidR="00272A1D" w:rsidRPr="00272A1D" w:rsidRDefault="00272A1D" w:rsidP="00272A1D">
      <w:pPr>
        <w:pStyle w:val="ConsPlusNormal"/>
        <w:ind w:firstLine="567"/>
        <w:jc w:val="both"/>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Это позволило решить основную  задачу</w:t>
      </w:r>
      <w:hyperlink r:id="rId17"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272A1D">
          <w:rPr>
            <w:rFonts w:ascii="Times New Roman" w:hAnsi="Times New Roman" w:cs="Times New Roman"/>
            <w:sz w:val="24"/>
            <w:szCs w:val="24"/>
            <w:highlight w:val="yellow"/>
          </w:rPr>
          <w:t xml:space="preserve"> муниципальной программы</w:t>
        </w:r>
      </w:hyperlink>
      <w:r w:rsidRPr="00272A1D">
        <w:rPr>
          <w:rFonts w:ascii="Times New Roman" w:hAnsi="Times New Roman" w:cs="Times New Roman"/>
          <w:sz w:val="24"/>
          <w:szCs w:val="24"/>
          <w:highlight w:val="yellow"/>
        </w:rPr>
        <w:t xml:space="preserve"> по поддержанию на существующем уровне и улучшение санитарно-эпидемиологического состояния и благоустроенности района.</w:t>
      </w:r>
    </w:p>
    <w:p w14:paraId="6599DE18" w14:textId="77777777" w:rsidR="00272A1D" w:rsidRPr="00272A1D" w:rsidRDefault="00272A1D" w:rsidP="00272A1D">
      <w:pPr>
        <w:pStyle w:val="ConsPlusNormal"/>
        <w:ind w:firstLine="567"/>
        <w:jc w:val="both"/>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При определении эффективности программы используются следующие показатели:</w:t>
      </w:r>
    </w:p>
    <w:tbl>
      <w:tblPr>
        <w:tblW w:w="10222" w:type="dxa"/>
        <w:jc w:val="center"/>
        <w:tblCellSpacing w:w="5" w:type="nil"/>
        <w:tblLayout w:type="fixed"/>
        <w:tblCellMar>
          <w:left w:w="75" w:type="dxa"/>
          <w:right w:w="75" w:type="dxa"/>
        </w:tblCellMar>
        <w:tblLook w:val="0000" w:firstRow="0" w:lastRow="0" w:firstColumn="0" w:lastColumn="0" w:noHBand="0" w:noVBand="0"/>
      </w:tblPr>
      <w:tblGrid>
        <w:gridCol w:w="482"/>
        <w:gridCol w:w="8"/>
        <w:gridCol w:w="4338"/>
        <w:gridCol w:w="1417"/>
        <w:gridCol w:w="1276"/>
        <w:gridCol w:w="1134"/>
        <w:gridCol w:w="1567"/>
      </w:tblGrid>
      <w:tr w:rsidR="00272A1D" w:rsidRPr="00272A1D" w14:paraId="0A869387" w14:textId="77777777" w:rsidTr="00272A1D">
        <w:trPr>
          <w:tblCellSpacing w:w="5" w:type="nil"/>
          <w:jc w:val="center"/>
        </w:trPr>
        <w:tc>
          <w:tcPr>
            <w:tcW w:w="482" w:type="dxa"/>
            <w:vMerge w:val="restart"/>
            <w:tcBorders>
              <w:top w:val="single" w:sz="4" w:space="0" w:color="auto"/>
              <w:left w:val="single" w:sz="4" w:space="0" w:color="auto"/>
              <w:bottom w:val="single" w:sz="4" w:space="0" w:color="auto"/>
              <w:right w:val="single" w:sz="4" w:space="0" w:color="auto"/>
            </w:tcBorders>
          </w:tcPr>
          <w:p w14:paraId="5AEA1EB3" w14:textId="77777777" w:rsidR="00272A1D" w:rsidRPr="00272A1D" w:rsidRDefault="00272A1D" w:rsidP="00272A1D">
            <w:pPr>
              <w:pStyle w:val="ConsPlusCell"/>
              <w:shd w:val="clear" w:color="auto" w:fill="FFFFFF"/>
              <w:ind w:firstLine="567"/>
              <w:jc w:val="center"/>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 п/п</w:t>
            </w:r>
          </w:p>
        </w:tc>
        <w:tc>
          <w:tcPr>
            <w:tcW w:w="4346" w:type="dxa"/>
            <w:gridSpan w:val="2"/>
            <w:vMerge w:val="restart"/>
            <w:tcBorders>
              <w:top w:val="single" w:sz="4" w:space="0" w:color="auto"/>
              <w:left w:val="single" w:sz="4" w:space="0" w:color="auto"/>
              <w:bottom w:val="single" w:sz="4" w:space="0" w:color="auto"/>
              <w:right w:val="single" w:sz="4" w:space="0" w:color="auto"/>
            </w:tcBorders>
          </w:tcPr>
          <w:p w14:paraId="62A8AD04" w14:textId="77777777" w:rsidR="00272A1D" w:rsidRPr="00272A1D" w:rsidRDefault="00272A1D" w:rsidP="00272A1D">
            <w:pPr>
              <w:pStyle w:val="ConsPlusCell"/>
              <w:shd w:val="clear" w:color="auto" w:fill="FFFFFF"/>
              <w:ind w:firstLine="567"/>
              <w:jc w:val="center"/>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 xml:space="preserve">Показатель </w:t>
            </w:r>
          </w:p>
          <w:p w14:paraId="7C02532F" w14:textId="77777777" w:rsidR="00272A1D" w:rsidRPr="00272A1D" w:rsidRDefault="00272A1D" w:rsidP="00272A1D">
            <w:pPr>
              <w:pStyle w:val="ConsPlusCell"/>
              <w:shd w:val="clear" w:color="auto" w:fill="FFFFFF"/>
              <w:ind w:firstLine="567"/>
              <w:jc w:val="center"/>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(индикатор)</w:t>
            </w:r>
          </w:p>
          <w:p w14:paraId="003E1F06" w14:textId="77777777" w:rsidR="00272A1D" w:rsidRPr="00272A1D" w:rsidRDefault="00272A1D" w:rsidP="00272A1D">
            <w:pPr>
              <w:pStyle w:val="ConsPlusCell"/>
              <w:shd w:val="clear" w:color="auto" w:fill="FFFFFF"/>
              <w:ind w:firstLine="567"/>
              <w:jc w:val="center"/>
              <w:rPr>
                <w:rFonts w:ascii="Times New Roman" w:hAnsi="Times New Roman" w:cs="Times New Roman"/>
                <w:sz w:val="24"/>
                <w:szCs w:val="24"/>
                <w:highlight w:val="yellow"/>
              </w:rPr>
            </w:pPr>
          </w:p>
        </w:tc>
        <w:tc>
          <w:tcPr>
            <w:tcW w:w="1417" w:type="dxa"/>
            <w:vMerge w:val="restart"/>
            <w:tcBorders>
              <w:top w:val="single" w:sz="4" w:space="0" w:color="auto"/>
              <w:left w:val="single" w:sz="4" w:space="0" w:color="auto"/>
              <w:bottom w:val="single" w:sz="4" w:space="0" w:color="auto"/>
              <w:right w:val="single" w:sz="4" w:space="0" w:color="auto"/>
            </w:tcBorders>
          </w:tcPr>
          <w:p w14:paraId="6A38E0D9" w14:textId="77777777" w:rsidR="00272A1D" w:rsidRPr="00272A1D" w:rsidRDefault="00272A1D" w:rsidP="00272A1D">
            <w:pPr>
              <w:pStyle w:val="ConsPlusCell"/>
              <w:shd w:val="clear" w:color="auto" w:fill="FFFFFF"/>
              <w:ind w:firstLine="567"/>
              <w:jc w:val="center"/>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Ед.</w:t>
            </w:r>
          </w:p>
          <w:p w14:paraId="2316E377" w14:textId="77777777" w:rsidR="00272A1D" w:rsidRPr="00272A1D" w:rsidRDefault="00272A1D" w:rsidP="00272A1D">
            <w:pPr>
              <w:pStyle w:val="ConsPlusCell"/>
              <w:shd w:val="clear" w:color="auto" w:fill="FFFFFF"/>
              <w:ind w:firstLine="567"/>
              <w:jc w:val="center"/>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измерения</w:t>
            </w:r>
          </w:p>
        </w:tc>
        <w:tc>
          <w:tcPr>
            <w:tcW w:w="2410" w:type="dxa"/>
            <w:gridSpan w:val="2"/>
            <w:tcBorders>
              <w:top w:val="single" w:sz="4" w:space="0" w:color="auto"/>
              <w:left w:val="single" w:sz="4" w:space="0" w:color="auto"/>
              <w:bottom w:val="single" w:sz="4" w:space="0" w:color="auto"/>
              <w:right w:val="single" w:sz="4" w:space="0" w:color="auto"/>
            </w:tcBorders>
          </w:tcPr>
          <w:p w14:paraId="40210D0B" w14:textId="77777777" w:rsidR="00272A1D" w:rsidRPr="00272A1D" w:rsidRDefault="00272A1D" w:rsidP="00272A1D">
            <w:pPr>
              <w:pStyle w:val="ConsPlusCell"/>
              <w:shd w:val="clear" w:color="auto" w:fill="FFFFFF"/>
              <w:ind w:firstLine="567"/>
              <w:jc w:val="center"/>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 xml:space="preserve">Значения показателей (индикаторов) </w:t>
            </w:r>
            <w:r w:rsidRPr="00272A1D">
              <w:rPr>
                <w:rFonts w:ascii="Times New Roman" w:hAnsi="Times New Roman" w:cs="Times New Roman"/>
                <w:sz w:val="24"/>
                <w:szCs w:val="24"/>
                <w:highlight w:val="yellow"/>
              </w:rPr>
              <w:br/>
              <w:t xml:space="preserve">муниципальной программы,     </w:t>
            </w:r>
            <w:r w:rsidRPr="00272A1D">
              <w:rPr>
                <w:rFonts w:ascii="Times New Roman" w:hAnsi="Times New Roman" w:cs="Times New Roman"/>
                <w:sz w:val="24"/>
                <w:szCs w:val="24"/>
                <w:highlight w:val="yellow"/>
              </w:rPr>
              <w:br/>
              <w:t>подпрограммы муниципальной</w:t>
            </w:r>
            <w:r w:rsidRPr="00272A1D">
              <w:rPr>
                <w:rFonts w:ascii="Times New Roman" w:hAnsi="Times New Roman" w:cs="Times New Roman"/>
                <w:sz w:val="24"/>
                <w:szCs w:val="24"/>
                <w:highlight w:val="yellow"/>
              </w:rPr>
              <w:br/>
              <w:t>программы</w:t>
            </w:r>
          </w:p>
        </w:tc>
        <w:tc>
          <w:tcPr>
            <w:tcW w:w="1567" w:type="dxa"/>
            <w:vMerge w:val="restart"/>
            <w:tcBorders>
              <w:top w:val="single" w:sz="4" w:space="0" w:color="auto"/>
              <w:left w:val="single" w:sz="4" w:space="0" w:color="auto"/>
              <w:bottom w:val="single" w:sz="4" w:space="0" w:color="auto"/>
              <w:right w:val="single" w:sz="4" w:space="0" w:color="auto"/>
            </w:tcBorders>
          </w:tcPr>
          <w:p w14:paraId="4EFE3D68" w14:textId="77777777" w:rsidR="00272A1D" w:rsidRPr="00272A1D" w:rsidRDefault="00272A1D" w:rsidP="00272A1D">
            <w:pPr>
              <w:pStyle w:val="ConsPlusCell"/>
              <w:shd w:val="clear" w:color="auto" w:fill="FFFFFF"/>
              <w:ind w:firstLine="567"/>
              <w:jc w:val="center"/>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 xml:space="preserve">Обоснование отклонений  </w:t>
            </w:r>
            <w:r w:rsidRPr="00272A1D">
              <w:rPr>
                <w:rFonts w:ascii="Times New Roman" w:hAnsi="Times New Roman" w:cs="Times New Roman"/>
                <w:sz w:val="24"/>
                <w:szCs w:val="24"/>
                <w:highlight w:val="yellow"/>
              </w:rPr>
              <w:br/>
              <w:t xml:space="preserve"> значений показателя    </w:t>
            </w:r>
            <w:r w:rsidRPr="00272A1D">
              <w:rPr>
                <w:rFonts w:ascii="Times New Roman" w:hAnsi="Times New Roman" w:cs="Times New Roman"/>
                <w:sz w:val="24"/>
                <w:szCs w:val="24"/>
                <w:highlight w:val="yellow"/>
              </w:rPr>
              <w:br/>
              <w:t xml:space="preserve"> (индикатора) на конец   </w:t>
            </w:r>
            <w:r w:rsidRPr="00272A1D">
              <w:rPr>
                <w:rFonts w:ascii="Times New Roman" w:hAnsi="Times New Roman" w:cs="Times New Roman"/>
                <w:sz w:val="24"/>
                <w:szCs w:val="24"/>
                <w:highlight w:val="yellow"/>
              </w:rPr>
              <w:br/>
              <w:t xml:space="preserve"> отчетного года      </w:t>
            </w:r>
          </w:p>
        </w:tc>
      </w:tr>
      <w:tr w:rsidR="00272A1D" w:rsidRPr="00272A1D" w14:paraId="5C111545" w14:textId="77777777" w:rsidTr="00272A1D">
        <w:trPr>
          <w:tblCellSpacing w:w="5" w:type="nil"/>
          <w:jc w:val="center"/>
        </w:trPr>
        <w:tc>
          <w:tcPr>
            <w:tcW w:w="482" w:type="dxa"/>
            <w:vMerge/>
            <w:tcBorders>
              <w:left w:val="single" w:sz="4" w:space="0" w:color="auto"/>
              <w:bottom w:val="single" w:sz="4" w:space="0" w:color="auto"/>
              <w:right w:val="single" w:sz="4" w:space="0" w:color="auto"/>
            </w:tcBorders>
          </w:tcPr>
          <w:p w14:paraId="67D6663A" w14:textId="77777777" w:rsidR="00272A1D" w:rsidRPr="00272A1D" w:rsidRDefault="00272A1D" w:rsidP="00272A1D">
            <w:pPr>
              <w:pStyle w:val="ConsPlusCell"/>
              <w:shd w:val="clear" w:color="auto" w:fill="FFFFFF"/>
              <w:ind w:firstLine="567"/>
              <w:rPr>
                <w:rFonts w:ascii="Times New Roman" w:hAnsi="Times New Roman" w:cs="Times New Roman"/>
                <w:sz w:val="24"/>
                <w:szCs w:val="24"/>
                <w:highlight w:val="yellow"/>
              </w:rPr>
            </w:pPr>
          </w:p>
        </w:tc>
        <w:tc>
          <w:tcPr>
            <w:tcW w:w="4346" w:type="dxa"/>
            <w:gridSpan w:val="2"/>
            <w:vMerge/>
            <w:tcBorders>
              <w:left w:val="single" w:sz="4" w:space="0" w:color="auto"/>
              <w:bottom w:val="single" w:sz="4" w:space="0" w:color="auto"/>
              <w:right w:val="single" w:sz="4" w:space="0" w:color="auto"/>
            </w:tcBorders>
          </w:tcPr>
          <w:p w14:paraId="271CA427" w14:textId="77777777" w:rsidR="00272A1D" w:rsidRPr="00272A1D" w:rsidRDefault="00272A1D" w:rsidP="00272A1D">
            <w:pPr>
              <w:pStyle w:val="ConsPlusCell"/>
              <w:shd w:val="clear" w:color="auto" w:fill="FFFFFF"/>
              <w:ind w:firstLine="567"/>
              <w:rPr>
                <w:rFonts w:ascii="Times New Roman" w:hAnsi="Times New Roman" w:cs="Times New Roman"/>
                <w:sz w:val="24"/>
                <w:szCs w:val="24"/>
                <w:highlight w:val="yellow"/>
              </w:rPr>
            </w:pPr>
          </w:p>
        </w:tc>
        <w:tc>
          <w:tcPr>
            <w:tcW w:w="1417" w:type="dxa"/>
            <w:vMerge/>
            <w:tcBorders>
              <w:left w:val="single" w:sz="4" w:space="0" w:color="auto"/>
              <w:bottom w:val="single" w:sz="4" w:space="0" w:color="auto"/>
              <w:right w:val="single" w:sz="4" w:space="0" w:color="auto"/>
            </w:tcBorders>
          </w:tcPr>
          <w:p w14:paraId="10D220EC" w14:textId="77777777" w:rsidR="00272A1D" w:rsidRPr="00272A1D" w:rsidRDefault="00272A1D" w:rsidP="00272A1D">
            <w:pPr>
              <w:pStyle w:val="ConsPlusCell"/>
              <w:shd w:val="clear" w:color="auto" w:fill="FFFFFF"/>
              <w:ind w:firstLine="567"/>
              <w:rPr>
                <w:rFonts w:ascii="Times New Roman" w:hAnsi="Times New Roman" w:cs="Times New Roman"/>
                <w:sz w:val="24"/>
                <w:szCs w:val="24"/>
                <w:highlight w:val="yellow"/>
              </w:rPr>
            </w:pPr>
          </w:p>
        </w:tc>
        <w:tc>
          <w:tcPr>
            <w:tcW w:w="2410" w:type="dxa"/>
            <w:gridSpan w:val="2"/>
            <w:tcBorders>
              <w:left w:val="single" w:sz="4" w:space="0" w:color="auto"/>
              <w:bottom w:val="single" w:sz="4" w:space="0" w:color="auto"/>
              <w:right w:val="single" w:sz="4" w:space="0" w:color="auto"/>
            </w:tcBorders>
          </w:tcPr>
          <w:p w14:paraId="6845AC6A" w14:textId="77777777" w:rsidR="00272A1D" w:rsidRPr="00272A1D" w:rsidRDefault="00272A1D" w:rsidP="00272A1D">
            <w:pPr>
              <w:pStyle w:val="ConsPlusCell"/>
              <w:shd w:val="clear" w:color="auto" w:fill="FFFFFF"/>
              <w:ind w:firstLine="567"/>
              <w:jc w:val="center"/>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2024</w:t>
            </w:r>
          </w:p>
        </w:tc>
        <w:tc>
          <w:tcPr>
            <w:tcW w:w="1567" w:type="dxa"/>
            <w:vMerge/>
            <w:tcBorders>
              <w:left w:val="single" w:sz="4" w:space="0" w:color="auto"/>
              <w:bottom w:val="single" w:sz="4" w:space="0" w:color="auto"/>
              <w:right w:val="single" w:sz="4" w:space="0" w:color="auto"/>
            </w:tcBorders>
          </w:tcPr>
          <w:p w14:paraId="53F43E91" w14:textId="77777777" w:rsidR="00272A1D" w:rsidRPr="00272A1D" w:rsidRDefault="00272A1D" w:rsidP="00272A1D">
            <w:pPr>
              <w:pStyle w:val="ConsPlusCell"/>
              <w:shd w:val="clear" w:color="auto" w:fill="FFFFFF"/>
              <w:ind w:firstLine="567"/>
              <w:rPr>
                <w:rFonts w:ascii="Times New Roman" w:hAnsi="Times New Roman" w:cs="Times New Roman"/>
                <w:sz w:val="24"/>
                <w:szCs w:val="24"/>
                <w:highlight w:val="yellow"/>
              </w:rPr>
            </w:pPr>
          </w:p>
        </w:tc>
      </w:tr>
      <w:tr w:rsidR="00272A1D" w:rsidRPr="00272A1D" w14:paraId="14D56E06" w14:textId="77777777" w:rsidTr="00272A1D">
        <w:trPr>
          <w:tblCellSpacing w:w="5" w:type="nil"/>
          <w:jc w:val="center"/>
        </w:trPr>
        <w:tc>
          <w:tcPr>
            <w:tcW w:w="482" w:type="dxa"/>
            <w:vMerge/>
            <w:tcBorders>
              <w:left w:val="single" w:sz="4" w:space="0" w:color="auto"/>
              <w:bottom w:val="single" w:sz="4" w:space="0" w:color="auto"/>
              <w:right w:val="single" w:sz="4" w:space="0" w:color="auto"/>
            </w:tcBorders>
          </w:tcPr>
          <w:p w14:paraId="1669D4AE" w14:textId="77777777" w:rsidR="00272A1D" w:rsidRPr="00272A1D" w:rsidRDefault="00272A1D" w:rsidP="00272A1D">
            <w:pPr>
              <w:pStyle w:val="ConsPlusCell"/>
              <w:shd w:val="clear" w:color="auto" w:fill="FFFFFF"/>
              <w:ind w:firstLine="567"/>
              <w:rPr>
                <w:rFonts w:ascii="Times New Roman" w:hAnsi="Times New Roman" w:cs="Times New Roman"/>
                <w:sz w:val="24"/>
                <w:szCs w:val="24"/>
                <w:highlight w:val="yellow"/>
              </w:rPr>
            </w:pPr>
          </w:p>
        </w:tc>
        <w:tc>
          <w:tcPr>
            <w:tcW w:w="4346" w:type="dxa"/>
            <w:gridSpan w:val="2"/>
            <w:vMerge/>
            <w:tcBorders>
              <w:left w:val="single" w:sz="4" w:space="0" w:color="auto"/>
              <w:bottom w:val="single" w:sz="4" w:space="0" w:color="auto"/>
              <w:right w:val="single" w:sz="4" w:space="0" w:color="auto"/>
            </w:tcBorders>
          </w:tcPr>
          <w:p w14:paraId="7510DE2A" w14:textId="77777777" w:rsidR="00272A1D" w:rsidRPr="00272A1D" w:rsidRDefault="00272A1D" w:rsidP="00272A1D">
            <w:pPr>
              <w:pStyle w:val="ConsPlusCell"/>
              <w:shd w:val="clear" w:color="auto" w:fill="FFFFFF"/>
              <w:ind w:firstLine="567"/>
              <w:rPr>
                <w:rFonts w:ascii="Times New Roman" w:hAnsi="Times New Roman" w:cs="Times New Roman"/>
                <w:sz w:val="24"/>
                <w:szCs w:val="24"/>
                <w:highlight w:val="yellow"/>
              </w:rPr>
            </w:pPr>
          </w:p>
        </w:tc>
        <w:tc>
          <w:tcPr>
            <w:tcW w:w="1417" w:type="dxa"/>
            <w:vMerge/>
            <w:tcBorders>
              <w:left w:val="single" w:sz="4" w:space="0" w:color="auto"/>
              <w:bottom w:val="single" w:sz="4" w:space="0" w:color="auto"/>
              <w:right w:val="single" w:sz="4" w:space="0" w:color="auto"/>
            </w:tcBorders>
          </w:tcPr>
          <w:p w14:paraId="2327F1FD" w14:textId="77777777" w:rsidR="00272A1D" w:rsidRPr="00272A1D" w:rsidRDefault="00272A1D" w:rsidP="00272A1D">
            <w:pPr>
              <w:pStyle w:val="ConsPlusCell"/>
              <w:shd w:val="clear" w:color="auto" w:fill="FFFFFF"/>
              <w:ind w:firstLine="567"/>
              <w:rPr>
                <w:rFonts w:ascii="Times New Roman" w:hAnsi="Times New Roman" w:cs="Times New Roman"/>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14:paraId="4E7B2CC8" w14:textId="77777777" w:rsidR="00272A1D" w:rsidRPr="00272A1D" w:rsidRDefault="00272A1D" w:rsidP="00272A1D">
            <w:pPr>
              <w:pStyle w:val="ConsPlusCell"/>
              <w:shd w:val="clear" w:color="auto" w:fill="FFFFFF"/>
              <w:ind w:firstLine="567"/>
              <w:jc w:val="center"/>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план</w:t>
            </w:r>
          </w:p>
        </w:tc>
        <w:tc>
          <w:tcPr>
            <w:tcW w:w="1134" w:type="dxa"/>
            <w:tcBorders>
              <w:left w:val="single" w:sz="4" w:space="0" w:color="auto"/>
              <w:bottom w:val="single" w:sz="4" w:space="0" w:color="auto"/>
              <w:right w:val="single" w:sz="4" w:space="0" w:color="auto"/>
            </w:tcBorders>
          </w:tcPr>
          <w:p w14:paraId="6671E57F" w14:textId="77777777" w:rsidR="00272A1D" w:rsidRPr="00272A1D" w:rsidRDefault="00272A1D" w:rsidP="00272A1D">
            <w:pPr>
              <w:pStyle w:val="ConsPlusCell"/>
              <w:shd w:val="clear" w:color="auto" w:fill="FFFFFF"/>
              <w:ind w:firstLine="567"/>
              <w:jc w:val="center"/>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факт</w:t>
            </w:r>
          </w:p>
        </w:tc>
        <w:tc>
          <w:tcPr>
            <w:tcW w:w="1567" w:type="dxa"/>
            <w:vMerge/>
            <w:tcBorders>
              <w:left w:val="single" w:sz="4" w:space="0" w:color="auto"/>
              <w:bottom w:val="single" w:sz="4" w:space="0" w:color="auto"/>
              <w:right w:val="single" w:sz="4" w:space="0" w:color="auto"/>
            </w:tcBorders>
          </w:tcPr>
          <w:p w14:paraId="3A7E281B" w14:textId="77777777" w:rsidR="00272A1D" w:rsidRPr="00272A1D" w:rsidRDefault="00272A1D" w:rsidP="00272A1D">
            <w:pPr>
              <w:pStyle w:val="ConsPlusCell"/>
              <w:shd w:val="clear" w:color="auto" w:fill="FFFFFF"/>
              <w:ind w:firstLine="567"/>
              <w:rPr>
                <w:rFonts w:ascii="Times New Roman" w:hAnsi="Times New Roman" w:cs="Times New Roman"/>
                <w:sz w:val="24"/>
                <w:szCs w:val="24"/>
                <w:highlight w:val="yellow"/>
              </w:rPr>
            </w:pPr>
          </w:p>
        </w:tc>
      </w:tr>
      <w:tr w:rsidR="00272A1D" w:rsidRPr="00272A1D" w14:paraId="4FE316EA" w14:textId="77777777" w:rsidTr="00272A1D">
        <w:trPr>
          <w:tblCellSpacing w:w="5" w:type="nil"/>
          <w:jc w:val="center"/>
        </w:trPr>
        <w:tc>
          <w:tcPr>
            <w:tcW w:w="482" w:type="dxa"/>
            <w:tcBorders>
              <w:left w:val="single" w:sz="4" w:space="0" w:color="auto"/>
              <w:bottom w:val="single" w:sz="4" w:space="0" w:color="auto"/>
              <w:right w:val="single" w:sz="4" w:space="0" w:color="auto"/>
            </w:tcBorders>
          </w:tcPr>
          <w:p w14:paraId="5AEAAA54" w14:textId="77777777" w:rsidR="00272A1D" w:rsidRPr="00272A1D" w:rsidRDefault="00272A1D" w:rsidP="00272A1D">
            <w:pPr>
              <w:pStyle w:val="ConsPlusCell"/>
              <w:shd w:val="clear" w:color="auto" w:fill="FFFFFF"/>
              <w:ind w:firstLine="567"/>
              <w:jc w:val="center"/>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1</w:t>
            </w:r>
          </w:p>
        </w:tc>
        <w:tc>
          <w:tcPr>
            <w:tcW w:w="4346" w:type="dxa"/>
            <w:gridSpan w:val="2"/>
            <w:tcBorders>
              <w:left w:val="single" w:sz="4" w:space="0" w:color="auto"/>
              <w:bottom w:val="single" w:sz="4" w:space="0" w:color="auto"/>
              <w:right w:val="single" w:sz="4" w:space="0" w:color="auto"/>
            </w:tcBorders>
          </w:tcPr>
          <w:p w14:paraId="779543A9" w14:textId="77777777" w:rsidR="00272A1D" w:rsidRPr="00272A1D" w:rsidRDefault="00272A1D" w:rsidP="00272A1D">
            <w:pPr>
              <w:pStyle w:val="ConsPlusCell"/>
              <w:shd w:val="clear" w:color="auto" w:fill="FFFFFF"/>
              <w:ind w:firstLine="567"/>
              <w:jc w:val="center"/>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2</w:t>
            </w:r>
          </w:p>
        </w:tc>
        <w:tc>
          <w:tcPr>
            <w:tcW w:w="1417" w:type="dxa"/>
            <w:tcBorders>
              <w:left w:val="single" w:sz="4" w:space="0" w:color="auto"/>
              <w:bottom w:val="single" w:sz="4" w:space="0" w:color="auto"/>
              <w:right w:val="single" w:sz="4" w:space="0" w:color="auto"/>
            </w:tcBorders>
          </w:tcPr>
          <w:p w14:paraId="3451A0DB" w14:textId="77777777" w:rsidR="00272A1D" w:rsidRPr="00272A1D" w:rsidRDefault="00272A1D" w:rsidP="00272A1D">
            <w:pPr>
              <w:pStyle w:val="ConsPlusCell"/>
              <w:shd w:val="clear" w:color="auto" w:fill="FFFFFF"/>
              <w:ind w:firstLine="567"/>
              <w:jc w:val="center"/>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3</w:t>
            </w:r>
          </w:p>
        </w:tc>
        <w:tc>
          <w:tcPr>
            <w:tcW w:w="1276" w:type="dxa"/>
            <w:tcBorders>
              <w:left w:val="single" w:sz="4" w:space="0" w:color="auto"/>
              <w:bottom w:val="single" w:sz="4" w:space="0" w:color="auto"/>
              <w:right w:val="single" w:sz="4" w:space="0" w:color="auto"/>
            </w:tcBorders>
          </w:tcPr>
          <w:p w14:paraId="3A94D224" w14:textId="77777777" w:rsidR="00272A1D" w:rsidRPr="00272A1D" w:rsidRDefault="00272A1D" w:rsidP="00272A1D">
            <w:pPr>
              <w:pStyle w:val="ConsPlusCell"/>
              <w:shd w:val="clear" w:color="auto" w:fill="FFFFFF"/>
              <w:ind w:firstLine="567"/>
              <w:jc w:val="center"/>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5</w:t>
            </w:r>
          </w:p>
        </w:tc>
        <w:tc>
          <w:tcPr>
            <w:tcW w:w="1134" w:type="dxa"/>
            <w:tcBorders>
              <w:left w:val="single" w:sz="4" w:space="0" w:color="auto"/>
              <w:bottom w:val="single" w:sz="4" w:space="0" w:color="auto"/>
              <w:right w:val="single" w:sz="4" w:space="0" w:color="auto"/>
            </w:tcBorders>
          </w:tcPr>
          <w:p w14:paraId="7A4E8E15" w14:textId="77777777" w:rsidR="00272A1D" w:rsidRPr="00272A1D" w:rsidRDefault="00272A1D" w:rsidP="00272A1D">
            <w:pPr>
              <w:pStyle w:val="ConsPlusCell"/>
              <w:shd w:val="clear" w:color="auto" w:fill="FFFFFF"/>
              <w:ind w:firstLine="567"/>
              <w:jc w:val="center"/>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6</w:t>
            </w:r>
          </w:p>
        </w:tc>
        <w:tc>
          <w:tcPr>
            <w:tcW w:w="1567" w:type="dxa"/>
            <w:tcBorders>
              <w:left w:val="single" w:sz="4" w:space="0" w:color="auto"/>
              <w:bottom w:val="single" w:sz="4" w:space="0" w:color="auto"/>
              <w:right w:val="single" w:sz="4" w:space="0" w:color="auto"/>
            </w:tcBorders>
          </w:tcPr>
          <w:p w14:paraId="32ADC81F" w14:textId="77777777" w:rsidR="00272A1D" w:rsidRPr="00272A1D" w:rsidRDefault="00272A1D" w:rsidP="00272A1D">
            <w:pPr>
              <w:pStyle w:val="ConsPlusCell"/>
              <w:shd w:val="clear" w:color="auto" w:fill="FFFFFF"/>
              <w:ind w:firstLine="567"/>
              <w:jc w:val="center"/>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7</w:t>
            </w:r>
          </w:p>
        </w:tc>
      </w:tr>
      <w:tr w:rsidR="00272A1D" w:rsidRPr="00272A1D" w14:paraId="660919E7" w14:textId="77777777" w:rsidTr="00272A1D">
        <w:trPr>
          <w:tblCellSpacing w:w="5" w:type="nil"/>
          <w:jc w:val="center"/>
        </w:trPr>
        <w:tc>
          <w:tcPr>
            <w:tcW w:w="10222" w:type="dxa"/>
            <w:gridSpan w:val="7"/>
            <w:tcBorders>
              <w:left w:val="single" w:sz="4" w:space="0" w:color="auto"/>
              <w:bottom w:val="single" w:sz="4" w:space="0" w:color="auto"/>
              <w:right w:val="single" w:sz="4" w:space="0" w:color="auto"/>
            </w:tcBorders>
          </w:tcPr>
          <w:p w14:paraId="55F2FE0D" w14:textId="77777777" w:rsidR="00272A1D" w:rsidRPr="00272A1D" w:rsidRDefault="00272A1D" w:rsidP="00272A1D">
            <w:pPr>
              <w:pStyle w:val="ConsPlusCell"/>
              <w:shd w:val="clear" w:color="auto" w:fill="FFFFFF"/>
              <w:ind w:firstLine="567"/>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Подпрограмма 1 «Подготовка объектов жилищно-коммунального хозяйства к отопительному сезону»</w:t>
            </w:r>
          </w:p>
        </w:tc>
      </w:tr>
      <w:tr w:rsidR="00272A1D" w:rsidRPr="00272A1D" w14:paraId="196955AF" w14:textId="77777777" w:rsidTr="00272A1D">
        <w:trPr>
          <w:tblCellSpacing w:w="5" w:type="nil"/>
          <w:jc w:val="center"/>
        </w:trPr>
        <w:tc>
          <w:tcPr>
            <w:tcW w:w="482" w:type="dxa"/>
            <w:tcBorders>
              <w:left w:val="single" w:sz="4" w:space="0" w:color="auto"/>
              <w:bottom w:val="single" w:sz="4" w:space="0" w:color="auto"/>
              <w:right w:val="single" w:sz="4" w:space="0" w:color="auto"/>
            </w:tcBorders>
          </w:tcPr>
          <w:p w14:paraId="0633A350" w14:textId="77777777" w:rsidR="00272A1D" w:rsidRPr="00272A1D" w:rsidRDefault="00272A1D" w:rsidP="00272A1D">
            <w:pPr>
              <w:pStyle w:val="ConsPlusCell"/>
              <w:ind w:firstLine="567"/>
              <w:contextualSpacing/>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1.</w:t>
            </w:r>
          </w:p>
        </w:tc>
        <w:tc>
          <w:tcPr>
            <w:tcW w:w="4346" w:type="dxa"/>
            <w:gridSpan w:val="2"/>
            <w:tcBorders>
              <w:top w:val="single" w:sz="4" w:space="0" w:color="auto"/>
              <w:left w:val="single" w:sz="4" w:space="0" w:color="auto"/>
              <w:bottom w:val="single" w:sz="4" w:space="0" w:color="auto"/>
              <w:right w:val="single" w:sz="4" w:space="0" w:color="auto"/>
            </w:tcBorders>
          </w:tcPr>
          <w:p w14:paraId="060CF93A" w14:textId="77777777" w:rsidR="00272A1D" w:rsidRPr="00272A1D" w:rsidRDefault="00272A1D" w:rsidP="00272A1D">
            <w:pPr>
              <w:ind w:firstLine="567"/>
              <w:rPr>
                <w:bCs/>
                <w:highlight w:val="yellow"/>
              </w:rPr>
            </w:pPr>
            <w:r w:rsidRPr="00272A1D">
              <w:rPr>
                <w:highlight w:val="yellow"/>
              </w:rPr>
              <w:t>Уменьшение процента износа объектов коммунальной инфраструктуры</w:t>
            </w:r>
          </w:p>
        </w:tc>
        <w:tc>
          <w:tcPr>
            <w:tcW w:w="1417" w:type="dxa"/>
            <w:tcBorders>
              <w:top w:val="single" w:sz="4" w:space="0" w:color="auto"/>
              <w:left w:val="single" w:sz="4" w:space="0" w:color="auto"/>
              <w:bottom w:val="single" w:sz="4" w:space="0" w:color="auto"/>
              <w:right w:val="single" w:sz="4" w:space="0" w:color="auto"/>
            </w:tcBorders>
          </w:tcPr>
          <w:p w14:paraId="3AC1CC49" w14:textId="77777777" w:rsidR="00272A1D" w:rsidRPr="00272A1D" w:rsidRDefault="00272A1D" w:rsidP="00272A1D">
            <w:pPr>
              <w:ind w:firstLine="567"/>
              <w:rPr>
                <w:highlight w:val="yellow"/>
              </w:rPr>
            </w:pPr>
            <w:r w:rsidRPr="00272A1D">
              <w:rPr>
                <w:highlight w:val="yellow"/>
              </w:rPr>
              <w:t>%</w:t>
            </w:r>
          </w:p>
        </w:tc>
        <w:tc>
          <w:tcPr>
            <w:tcW w:w="1276" w:type="dxa"/>
            <w:tcBorders>
              <w:top w:val="single" w:sz="4" w:space="0" w:color="auto"/>
              <w:left w:val="single" w:sz="4" w:space="0" w:color="auto"/>
              <w:bottom w:val="single" w:sz="4" w:space="0" w:color="auto"/>
              <w:right w:val="single" w:sz="4" w:space="0" w:color="auto"/>
            </w:tcBorders>
          </w:tcPr>
          <w:p w14:paraId="37C6D86C" w14:textId="77777777" w:rsidR="00272A1D" w:rsidRPr="00272A1D" w:rsidRDefault="00272A1D" w:rsidP="00272A1D">
            <w:pPr>
              <w:ind w:firstLine="567"/>
              <w:jc w:val="center"/>
              <w:rPr>
                <w:highlight w:val="yellow"/>
              </w:rPr>
            </w:pPr>
            <w:r w:rsidRPr="00272A1D">
              <w:rPr>
                <w:highlight w:val="yellow"/>
              </w:rPr>
              <w:t>70</w:t>
            </w:r>
          </w:p>
        </w:tc>
        <w:tc>
          <w:tcPr>
            <w:tcW w:w="1134" w:type="dxa"/>
            <w:tcBorders>
              <w:top w:val="single" w:sz="4" w:space="0" w:color="auto"/>
              <w:left w:val="single" w:sz="4" w:space="0" w:color="auto"/>
              <w:bottom w:val="single" w:sz="4" w:space="0" w:color="auto"/>
              <w:right w:val="single" w:sz="4" w:space="0" w:color="auto"/>
            </w:tcBorders>
          </w:tcPr>
          <w:p w14:paraId="62698126" w14:textId="77777777" w:rsidR="00272A1D" w:rsidRPr="00272A1D" w:rsidRDefault="00272A1D" w:rsidP="00272A1D">
            <w:pPr>
              <w:pStyle w:val="aff"/>
              <w:shd w:val="clear" w:color="auto" w:fill="FFFFFF"/>
              <w:ind w:firstLine="567"/>
              <w:jc w:val="center"/>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70</w:t>
            </w:r>
          </w:p>
        </w:tc>
        <w:tc>
          <w:tcPr>
            <w:tcW w:w="1567" w:type="dxa"/>
            <w:tcBorders>
              <w:top w:val="single" w:sz="4" w:space="0" w:color="auto"/>
              <w:left w:val="single" w:sz="4" w:space="0" w:color="auto"/>
              <w:bottom w:val="single" w:sz="4" w:space="0" w:color="auto"/>
              <w:right w:val="single" w:sz="4" w:space="0" w:color="auto"/>
            </w:tcBorders>
          </w:tcPr>
          <w:p w14:paraId="048C6773" w14:textId="77777777" w:rsidR="00272A1D" w:rsidRPr="00272A1D" w:rsidRDefault="00272A1D" w:rsidP="00272A1D">
            <w:pPr>
              <w:pStyle w:val="aff"/>
              <w:shd w:val="clear" w:color="auto" w:fill="FFFFFF"/>
              <w:ind w:firstLine="567"/>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100%</w:t>
            </w:r>
          </w:p>
        </w:tc>
      </w:tr>
      <w:tr w:rsidR="00272A1D" w:rsidRPr="00272A1D" w14:paraId="65E62B94" w14:textId="77777777" w:rsidTr="00272A1D">
        <w:trPr>
          <w:tblCellSpacing w:w="5" w:type="nil"/>
          <w:jc w:val="center"/>
        </w:trPr>
        <w:tc>
          <w:tcPr>
            <w:tcW w:w="10222" w:type="dxa"/>
            <w:gridSpan w:val="7"/>
            <w:tcBorders>
              <w:top w:val="single" w:sz="4" w:space="0" w:color="auto"/>
              <w:left w:val="single" w:sz="4" w:space="0" w:color="auto"/>
              <w:bottom w:val="single" w:sz="4" w:space="0" w:color="auto"/>
              <w:right w:val="single" w:sz="4" w:space="0" w:color="auto"/>
            </w:tcBorders>
          </w:tcPr>
          <w:p w14:paraId="7908E92C" w14:textId="77777777" w:rsidR="00272A1D" w:rsidRPr="00272A1D" w:rsidRDefault="00272A1D" w:rsidP="00272A1D">
            <w:pPr>
              <w:pStyle w:val="ConsPlusCell"/>
              <w:shd w:val="clear" w:color="auto" w:fill="FFFFFF"/>
              <w:ind w:firstLine="567"/>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Подпрограмма 2 «Осуществление части полномочий муниципального района в соответствии с заключенными соглашениями»</w:t>
            </w:r>
          </w:p>
        </w:tc>
      </w:tr>
      <w:tr w:rsidR="00272A1D" w:rsidRPr="00272A1D" w14:paraId="2351456B" w14:textId="77777777" w:rsidTr="00272A1D">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14:paraId="4A22AA80" w14:textId="77777777" w:rsidR="00272A1D" w:rsidRPr="00272A1D" w:rsidRDefault="00272A1D" w:rsidP="00272A1D">
            <w:pPr>
              <w:ind w:firstLine="567"/>
              <w:rPr>
                <w:highlight w:val="yellow"/>
              </w:rPr>
            </w:pPr>
            <w:r w:rsidRPr="00272A1D">
              <w:rPr>
                <w:highlight w:val="yellow"/>
              </w:rPr>
              <w:t>1.</w:t>
            </w:r>
          </w:p>
        </w:tc>
        <w:tc>
          <w:tcPr>
            <w:tcW w:w="4346" w:type="dxa"/>
            <w:gridSpan w:val="2"/>
            <w:tcBorders>
              <w:top w:val="single" w:sz="4" w:space="0" w:color="auto"/>
              <w:left w:val="single" w:sz="4" w:space="0" w:color="auto"/>
              <w:bottom w:val="single" w:sz="4" w:space="0" w:color="auto"/>
              <w:right w:val="single" w:sz="4" w:space="0" w:color="auto"/>
            </w:tcBorders>
          </w:tcPr>
          <w:p w14:paraId="2EF3D342" w14:textId="77777777" w:rsidR="00272A1D" w:rsidRPr="00272A1D" w:rsidRDefault="00272A1D" w:rsidP="00272A1D">
            <w:pPr>
              <w:ind w:firstLine="567"/>
              <w:rPr>
                <w:rFonts w:eastAsia="Arial"/>
                <w:highlight w:val="yellow"/>
              </w:rPr>
            </w:pPr>
            <w:r w:rsidRPr="00272A1D">
              <w:rPr>
                <w:highlight w:val="yellow"/>
              </w:rPr>
              <w:t>Своевременное исполнение передаваемых полномочий по соглашению</w:t>
            </w:r>
          </w:p>
        </w:tc>
        <w:tc>
          <w:tcPr>
            <w:tcW w:w="1417" w:type="dxa"/>
            <w:tcBorders>
              <w:top w:val="single" w:sz="4" w:space="0" w:color="auto"/>
              <w:left w:val="single" w:sz="4" w:space="0" w:color="auto"/>
              <w:bottom w:val="single" w:sz="4" w:space="0" w:color="auto"/>
              <w:right w:val="single" w:sz="4" w:space="0" w:color="auto"/>
            </w:tcBorders>
          </w:tcPr>
          <w:p w14:paraId="5AFC4DE3" w14:textId="77777777" w:rsidR="00272A1D" w:rsidRPr="00272A1D" w:rsidRDefault="00272A1D" w:rsidP="00272A1D">
            <w:pPr>
              <w:ind w:firstLine="567"/>
              <w:jc w:val="center"/>
              <w:rPr>
                <w:highlight w:val="yellow"/>
              </w:rPr>
            </w:pPr>
            <w:r w:rsidRPr="00272A1D">
              <w:rPr>
                <w:highlight w:val="yellow"/>
              </w:rPr>
              <w:t>шт.</w:t>
            </w:r>
          </w:p>
        </w:tc>
        <w:tc>
          <w:tcPr>
            <w:tcW w:w="1276" w:type="dxa"/>
            <w:tcBorders>
              <w:top w:val="single" w:sz="4" w:space="0" w:color="auto"/>
              <w:left w:val="single" w:sz="4" w:space="0" w:color="auto"/>
              <w:bottom w:val="single" w:sz="4" w:space="0" w:color="auto"/>
              <w:right w:val="single" w:sz="4" w:space="0" w:color="auto"/>
            </w:tcBorders>
          </w:tcPr>
          <w:p w14:paraId="1C44DF2D" w14:textId="77777777" w:rsidR="00272A1D" w:rsidRPr="00272A1D" w:rsidRDefault="00272A1D" w:rsidP="00272A1D">
            <w:pPr>
              <w:ind w:firstLine="567"/>
              <w:jc w:val="center"/>
              <w:rPr>
                <w:highlight w:val="yellow"/>
              </w:rPr>
            </w:pPr>
            <w:r w:rsidRPr="00272A1D">
              <w:rPr>
                <w:highlight w:val="yellow"/>
              </w:rPr>
              <w:t>2</w:t>
            </w:r>
          </w:p>
        </w:tc>
        <w:tc>
          <w:tcPr>
            <w:tcW w:w="1134" w:type="dxa"/>
            <w:tcBorders>
              <w:top w:val="single" w:sz="4" w:space="0" w:color="auto"/>
              <w:left w:val="single" w:sz="4" w:space="0" w:color="auto"/>
              <w:bottom w:val="single" w:sz="4" w:space="0" w:color="auto"/>
              <w:right w:val="single" w:sz="4" w:space="0" w:color="auto"/>
            </w:tcBorders>
          </w:tcPr>
          <w:p w14:paraId="19326F6E" w14:textId="77777777" w:rsidR="00272A1D" w:rsidRPr="00272A1D" w:rsidRDefault="00272A1D" w:rsidP="00272A1D">
            <w:pPr>
              <w:ind w:firstLine="567"/>
              <w:contextualSpacing/>
              <w:jc w:val="center"/>
              <w:rPr>
                <w:highlight w:val="yellow"/>
              </w:rPr>
            </w:pPr>
            <w:r w:rsidRPr="00272A1D">
              <w:rPr>
                <w:highlight w:val="yellow"/>
              </w:rPr>
              <w:t>2</w:t>
            </w:r>
          </w:p>
        </w:tc>
        <w:tc>
          <w:tcPr>
            <w:tcW w:w="1567" w:type="dxa"/>
            <w:tcBorders>
              <w:top w:val="single" w:sz="4" w:space="0" w:color="auto"/>
              <w:left w:val="single" w:sz="4" w:space="0" w:color="auto"/>
              <w:bottom w:val="single" w:sz="4" w:space="0" w:color="auto"/>
              <w:right w:val="single" w:sz="4" w:space="0" w:color="auto"/>
            </w:tcBorders>
          </w:tcPr>
          <w:p w14:paraId="3EE99DA3" w14:textId="77777777" w:rsidR="00272A1D" w:rsidRPr="00272A1D" w:rsidRDefault="00272A1D" w:rsidP="00272A1D">
            <w:pPr>
              <w:pStyle w:val="13"/>
              <w:shd w:val="clear" w:color="auto" w:fill="FFFFFF"/>
              <w:ind w:firstLine="567"/>
              <w:rPr>
                <w:rFonts w:ascii="Times New Roman" w:hAnsi="Times New Roman" w:cs="Times New Roman"/>
                <w:sz w:val="24"/>
                <w:szCs w:val="24"/>
                <w:highlight w:val="yellow"/>
                <w:lang w:val="ru-RU"/>
              </w:rPr>
            </w:pPr>
            <w:r w:rsidRPr="00272A1D">
              <w:rPr>
                <w:rFonts w:ascii="Times New Roman" w:hAnsi="Times New Roman" w:cs="Times New Roman"/>
                <w:sz w:val="24"/>
                <w:szCs w:val="24"/>
                <w:highlight w:val="yellow"/>
              </w:rPr>
              <w:t>100%</w:t>
            </w:r>
          </w:p>
        </w:tc>
      </w:tr>
      <w:tr w:rsidR="00272A1D" w:rsidRPr="00272A1D" w14:paraId="038B4D0D" w14:textId="77777777" w:rsidTr="00272A1D">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14:paraId="7FE0CD1E" w14:textId="77777777" w:rsidR="00272A1D" w:rsidRPr="00272A1D" w:rsidRDefault="00272A1D" w:rsidP="00272A1D">
            <w:pPr>
              <w:ind w:firstLine="567"/>
              <w:rPr>
                <w:highlight w:val="yellow"/>
              </w:rPr>
            </w:pPr>
            <w:r w:rsidRPr="00272A1D">
              <w:rPr>
                <w:highlight w:val="yellow"/>
              </w:rPr>
              <w:lastRenderedPageBreak/>
              <w:t>2.</w:t>
            </w:r>
          </w:p>
        </w:tc>
        <w:tc>
          <w:tcPr>
            <w:tcW w:w="4346" w:type="dxa"/>
            <w:gridSpan w:val="2"/>
            <w:tcBorders>
              <w:top w:val="single" w:sz="4" w:space="0" w:color="auto"/>
              <w:left w:val="single" w:sz="4" w:space="0" w:color="auto"/>
              <w:bottom w:val="single" w:sz="4" w:space="0" w:color="auto"/>
              <w:right w:val="single" w:sz="4" w:space="0" w:color="auto"/>
            </w:tcBorders>
          </w:tcPr>
          <w:p w14:paraId="6E2A0164" w14:textId="77777777" w:rsidR="00272A1D" w:rsidRPr="00272A1D" w:rsidRDefault="00272A1D" w:rsidP="00272A1D">
            <w:pPr>
              <w:ind w:firstLine="567"/>
              <w:rPr>
                <w:rFonts w:eastAsia="Arial"/>
                <w:highlight w:val="yellow"/>
              </w:rPr>
            </w:pPr>
            <w:r w:rsidRPr="00272A1D">
              <w:rPr>
                <w:highlight w:val="yellow"/>
              </w:rPr>
              <w:t>Целевое использование финансовых средств, передаваемых по соглашению</w:t>
            </w:r>
          </w:p>
        </w:tc>
        <w:tc>
          <w:tcPr>
            <w:tcW w:w="1417" w:type="dxa"/>
            <w:tcBorders>
              <w:top w:val="single" w:sz="4" w:space="0" w:color="auto"/>
              <w:left w:val="single" w:sz="4" w:space="0" w:color="auto"/>
              <w:bottom w:val="single" w:sz="4" w:space="0" w:color="auto"/>
              <w:right w:val="single" w:sz="4" w:space="0" w:color="auto"/>
            </w:tcBorders>
          </w:tcPr>
          <w:p w14:paraId="5C843F27" w14:textId="77777777" w:rsidR="00272A1D" w:rsidRPr="00272A1D" w:rsidRDefault="00272A1D" w:rsidP="00272A1D">
            <w:pPr>
              <w:ind w:firstLine="567"/>
              <w:jc w:val="center"/>
              <w:rPr>
                <w:highlight w:val="yellow"/>
              </w:rPr>
            </w:pPr>
            <w:r w:rsidRPr="00272A1D">
              <w:rPr>
                <w:highlight w:val="yellow"/>
              </w:rPr>
              <w:t>шт.</w:t>
            </w:r>
          </w:p>
        </w:tc>
        <w:tc>
          <w:tcPr>
            <w:tcW w:w="1276" w:type="dxa"/>
            <w:tcBorders>
              <w:top w:val="single" w:sz="4" w:space="0" w:color="auto"/>
              <w:left w:val="single" w:sz="4" w:space="0" w:color="auto"/>
              <w:bottom w:val="single" w:sz="4" w:space="0" w:color="auto"/>
              <w:right w:val="single" w:sz="4" w:space="0" w:color="auto"/>
            </w:tcBorders>
          </w:tcPr>
          <w:p w14:paraId="5877B5AD" w14:textId="77777777" w:rsidR="00272A1D" w:rsidRPr="00272A1D" w:rsidRDefault="00272A1D" w:rsidP="00272A1D">
            <w:pPr>
              <w:ind w:firstLine="567"/>
              <w:jc w:val="center"/>
              <w:rPr>
                <w:highlight w:val="yellow"/>
              </w:rPr>
            </w:pPr>
            <w:r w:rsidRPr="00272A1D">
              <w:rPr>
                <w:highlight w:val="yellow"/>
              </w:rPr>
              <w:t>2</w:t>
            </w:r>
          </w:p>
        </w:tc>
        <w:tc>
          <w:tcPr>
            <w:tcW w:w="1134" w:type="dxa"/>
            <w:tcBorders>
              <w:top w:val="single" w:sz="4" w:space="0" w:color="auto"/>
              <w:left w:val="single" w:sz="4" w:space="0" w:color="auto"/>
              <w:bottom w:val="single" w:sz="4" w:space="0" w:color="auto"/>
              <w:right w:val="single" w:sz="4" w:space="0" w:color="auto"/>
            </w:tcBorders>
          </w:tcPr>
          <w:p w14:paraId="03818704" w14:textId="77777777" w:rsidR="00272A1D" w:rsidRPr="00272A1D" w:rsidRDefault="00272A1D" w:rsidP="00272A1D">
            <w:pPr>
              <w:ind w:firstLine="567"/>
              <w:contextualSpacing/>
              <w:jc w:val="center"/>
              <w:rPr>
                <w:highlight w:val="yellow"/>
              </w:rPr>
            </w:pPr>
            <w:r w:rsidRPr="00272A1D">
              <w:rPr>
                <w:highlight w:val="yellow"/>
              </w:rPr>
              <w:t>2</w:t>
            </w:r>
          </w:p>
        </w:tc>
        <w:tc>
          <w:tcPr>
            <w:tcW w:w="1567" w:type="dxa"/>
            <w:tcBorders>
              <w:top w:val="single" w:sz="4" w:space="0" w:color="auto"/>
              <w:left w:val="single" w:sz="4" w:space="0" w:color="auto"/>
              <w:bottom w:val="single" w:sz="4" w:space="0" w:color="auto"/>
              <w:right w:val="single" w:sz="4" w:space="0" w:color="auto"/>
            </w:tcBorders>
          </w:tcPr>
          <w:p w14:paraId="1B255DC7" w14:textId="77777777" w:rsidR="00272A1D" w:rsidRPr="00272A1D" w:rsidRDefault="00272A1D" w:rsidP="00272A1D">
            <w:pPr>
              <w:pStyle w:val="13"/>
              <w:shd w:val="clear" w:color="auto" w:fill="FFFFFF"/>
              <w:ind w:firstLine="567"/>
              <w:rPr>
                <w:rFonts w:ascii="Times New Roman" w:hAnsi="Times New Roman" w:cs="Times New Roman"/>
                <w:sz w:val="24"/>
                <w:szCs w:val="24"/>
                <w:highlight w:val="yellow"/>
                <w:lang w:val="ru-RU"/>
              </w:rPr>
            </w:pPr>
            <w:r w:rsidRPr="00272A1D">
              <w:rPr>
                <w:rFonts w:ascii="Times New Roman" w:hAnsi="Times New Roman" w:cs="Times New Roman"/>
                <w:sz w:val="24"/>
                <w:szCs w:val="24"/>
                <w:highlight w:val="yellow"/>
              </w:rPr>
              <w:t>100%</w:t>
            </w:r>
          </w:p>
        </w:tc>
      </w:tr>
      <w:tr w:rsidR="00272A1D" w:rsidRPr="00272A1D" w14:paraId="2D045311" w14:textId="77777777" w:rsidTr="00272A1D">
        <w:trPr>
          <w:tblCellSpacing w:w="5" w:type="nil"/>
          <w:jc w:val="center"/>
        </w:trPr>
        <w:tc>
          <w:tcPr>
            <w:tcW w:w="10222" w:type="dxa"/>
            <w:gridSpan w:val="7"/>
            <w:tcBorders>
              <w:top w:val="single" w:sz="4" w:space="0" w:color="auto"/>
              <w:left w:val="single" w:sz="4" w:space="0" w:color="auto"/>
              <w:bottom w:val="single" w:sz="4" w:space="0" w:color="auto"/>
              <w:right w:val="single" w:sz="4" w:space="0" w:color="auto"/>
            </w:tcBorders>
          </w:tcPr>
          <w:p w14:paraId="12179037" w14:textId="77777777" w:rsidR="00272A1D" w:rsidRPr="00272A1D" w:rsidRDefault="00272A1D" w:rsidP="00272A1D">
            <w:pPr>
              <w:ind w:firstLine="567"/>
              <w:rPr>
                <w:highlight w:val="yellow"/>
              </w:rPr>
            </w:pPr>
            <w:r w:rsidRPr="00272A1D">
              <w:rPr>
                <w:highlight w:val="yellow"/>
              </w:rPr>
              <w:t>Подпрограмма 3 «Разработка проектно-сметной документации для строительства, капитального ремонта и реконструкции объектов муниципальной собственности»</w:t>
            </w:r>
          </w:p>
        </w:tc>
      </w:tr>
      <w:tr w:rsidR="00272A1D" w:rsidRPr="00272A1D" w14:paraId="3C19A00B" w14:textId="77777777" w:rsidTr="00272A1D">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14:paraId="19F378C9" w14:textId="77777777" w:rsidR="00272A1D" w:rsidRPr="00272A1D" w:rsidRDefault="00272A1D" w:rsidP="00272A1D">
            <w:pPr>
              <w:ind w:firstLine="567"/>
              <w:rPr>
                <w:highlight w:val="yellow"/>
              </w:rPr>
            </w:pPr>
            <w:r w:rsidRPr="00272A1D">
              <w:rPr>
                <w:highlight w:val="yellow"/>
              </w:rPr>
              <w:t>1</w:t>
            </w:r>
          </w:p>
        </w:tc>
        <w:tc>
          <w:tcPr>
            <w:tcW w:w="4346" w:type="dxa"/>
            <w:gridSpan w:val="2"/>
            <w:tcBorders>
              <w:top w:val="single" w:sz="4" w:space="0" w:color="auto"/>
              <w:left w:val="single" w:sz="4" w:space="0" w:color="auto"/>
              <w:bottom w:val="single" w:sz="4" w:space="0" w:color="auto"/>
              <w:right w:val="single" w:sz="4" w:space="0" w:color="auto"/>
            </w:tcBorders>
          </w:tcPr>
          <w:p w14:paraId="2C6D870B" w14:textId="77777777" w:rsidR="00272A1D" w:rsidRPr="00272A1D" w:rsidRDefault="00272A1D" w:rsidP="00272A1D">
            <w:pPr>
              <w:ind w:firstLine="567"/>
              <w:rPr>
                <w:highlight w:val="yellow"/>
              </w:rPr>
            </w:pPr>
            <w:r w:rsidRPr="00272A1D">
              <w:rPr>
                <w:highlight w:val="yellow"/>
              </w:rPr>
              <w:t>Мероприятие 1. Проведение гос.экспертизы</w:t>
            </w:r>
          </w:p>
        </w:tc>
        <w:tc>
          <w:tcPr>
            <w:tcW w:w="1417" w:type="dxa"/>
            <w:tcBorders>
              <w:top w:val="single" w:sz="4" w:space="0" w:color="auto"/>
              <w:left w:val="single" w:sz="4" w:space="0" w:color="auto"/>
              <w:bottom w:val="single" w:sz="4" w:space="0" w:color="auto"/>
              <w:right w:val="single" w:sz="4" w:space="0" w:color="auto"/>
            </w:tcBorders>
          </w:tcPr>
          <w:p w14:paraId="00E28A8A" w14:textId="77777777" w:rsidR="00272A1D" w:rsidRPr="00272A1D" w:rsidRDefault="00272A1D" w:rsidP="00272A1D">
            <w:pPr>
              <w:ind w:firstLine="567"/>
              <w:jc w:val="center"/>
              <w:rPr>
                <w:highlight w:val="yellow"/>
              </w:rPr>
            </w:pPr>
            <w:r w:rsidRPr="00272A1D">
              <w:rPr>
                <w:highlight w:val="yellow"/>
              </w:rPr>
              <w:t>шт.</w:t>
            </w:r>
          </w:p>
        </w:tc>
        <w:tc>
          <w:tcPr>
            <w:tcW w:w="1276" w:type="dxa"/>
            <w:tcBorders>
              <w:top w:val="single" w:sz="4" w:space="0" w:color="auto"/>
              <w:left w:val="single" w:sz="4" w:space="0" w:color="auto"/>
              <w:bottom w:val="single" w:sz="4" w:space="0" w:color="auto"/>
              <w:right w:val="single" w:sz="4" w:space="0" w:color="auto"/>
            </w:tcBorders>
          </w:tcPr>
          <w:p w14:paraId="0DE985EF" w14:textId="77777777" w:rsidR="00272A1D" w:rsidRPr="00272A1D" w:rsidRDefault="00272A1D" w:rsidP="00272A1D">
            <w:pPr>
              <w:ind w:firstLine="567"/>
              <w:rPr>
                <w:highlight w:val="yellow"/>
              </w:rPr>
            </w:pPr>
            <w:r w:rsidRPr="00272A1D">
              <w:rPr>
                <w:highlight w:val="yellow"/>
              </w:rPr>
              <w:t>6</w:t>
            </w:r>
          </w:p>
        </w:tc>
        <w:tc>
          <w:tcPr>
            <w:tcW w:w="1134" w:type="dxa"/>
            <w:tcBorders>
              <w:top w:val="single" w:sz="4" w:space="0" w:color="auto"/>
              <w:left w:val="single" w:sz="4" w:space="0" w:color="auto"/>
              <w:bottom w:val="single" w:sz="4" w:space="0" w:color="auto"/>
              <w:right w:val="single" w:sz="4" w:space="0" w:color="auto"/>
            </w:tcBorders>
          </w:tcPr>
          <w:p w14:paraId="52C3E556" w14:textId="77777777" w:rsidR="00272A1D" w:rsidRPr="00272A1D" w:rsidRDefault="00272A1D" w:rsidP="00272A1D">
            <w:pPr>
              <w:ind w:firstLine="567"/>
              <w:rPr>
                <w:highlight w:val="yellow"/>
              </w:rPr>
            </w:pPr>
            <w:r w:rsidRPr="00272A1D">
              <w:rPr>
                <w:highlight w:val="yellow"/>
              </w:rPr>
              <w:t>1</w:t>
            </w:r>
          </w:p>
        </w:tc>
        <w:tc>
          <w:tcPr>
            <w:tcW w:w="1567" w:type="dxa"/>
            <w:tcBorders>
              <w:top w:val="single" w:sz="4" w:space="0" w:color="auto"/>
              <w:left w:val="single" w:sz="4" w:space="0" w:color="auto"/>
              <w:bottom w:val="single" w:sz="4" w:space="0" w:color="auto"/>
              <w:right w:val="single" w:sz="4" w:space="0" w:color="auto"/>
            </w:tcBorders>
          </w:tcPr>
          <w:p w14:paraId="4041EC78" w14:textId="77777777" w:rsidR="00272A1D" w:rsidRPr="00272A1D" w:rsidRDefault="00272A1D" w:rsidP="00272A1D">
            <w:pPr>
              <w:ind w:firstLine="567"/>
              <w:rPr>
                <w:highlight w:val="yellow"/>
              </w:rPr>
            </w:pPr>
            <w:r w:rsidRPr="00272A1D">
              <w:rPr>
                <w:highlight w:val="yellow"/>
              </w:rPr>
              <w:t>16,67%</w:t>
            </w:r>
          </w:p>
        </w:tc>
      </w:tr>
      <w:tr w:rsidR="00272A1D" w:rsidRPr="00272A1D" w14:paraId="12BA58B5" w14:textId="77777777" w:rsidTr="00272A1D">
        <w:trPr>
          <w:tblCellSpacing w:w="5" w:type="nil"/>
          <w:jc w:val="center"/>
        </w:trPr>
        <w:tc>
          <w:tcPr>
            <w:tcW w:w="10222" w:type="dxa"/>
            <w:gridSpan w:val="7"/>
            <w:tcBorders>
              <w:top w:val="single" w:sz="4" w:space="0" w:color="auto"/>
              <w:left w:val="single" w:sz="4" w:space="0" w:color="auto"/>
              <w:bottom w:val="single" w:sz="4" w:space="0" w:color="auto"/>
              <w:right w:val="single" w:sz="4" w:space="0" w:color="auto"/>
            </w:tcBorders>
          </w:tcPr>
          <w:p w14:paraId="3E1DA7C7" w14:textId="77777777" w:rsidR="00272A1D" w:rsidRPr="00272A1D" w:rsidRDefault="00272A1D" w:rsidP="00272A1D">
            <w:pPr>
              <w:ind w:firstLine="567"/>
              <w:rPr>
                <w:highlight w:val="yellow"/>
              </w:rPr>
            </w:pPr>
            <w:r w:rsidRPr="00272A1D">
              <w:rPr>
                <w:highlight w:val="yellow"/>
              </w:rPr>
              <w:t>Подпрограмма 4 «Мероприятия в области обращения с твердыми коммунальными отходами»</w:t>
            </w:r>
          </w:p>
        </w:tc>
      </w:tr>
      <w:tr w:rsidR="00272A1D" w:rsidRPr="00272A1D" w14:paraId="0F660095" w14:textId="77777777" w:rsidTr="00272A1D">
        <w:trPr>
          <w:tblCellSpacing w:w="5" w:type="nil"/>
          <w:jc w:val="center"/>
        </w:trPr>
        <w:tc>
          <w:tcPr>
            <w:tcW w:w="490" w:type="dxa"/>
            <w:gridSpan w:val="2"/>
            <w:tcBorders>
              <w:top w:val="single" w:sz="4" w:space="0" w:color="auto"/>
              <w:left w:val="single" w:sz="4" w:space="0" w:color="auto"/>
              <w:bottom w:val="single" w:sz="4" w:space="0" w:color="auto"/>
              <w:right w:val="single" w:sz="4" w:space="0" w:color="auto"/>
            </w:tcBorders>
            <w:vAlign w:val="center"/>
          </w:tcPr>
          <w:p w14:paraId="11E9E250" w14:textId="77777777" w:rsidR="00272A1D" w:rsidRPr="00272A1D" w:rsidRDefault="00272A1D" w:rsidP="00272A1D">
            <w:pPr>
              <w:ind w:firstLine="567"/>
              <w:rPr>
                <w:highlight w:val="yellow"/>
              </w:rPr>
            </w:pPr>
            <w:r w:rsidRPr="00272A1D">
              <w:rPr>
                <w:highlight w:val="yellow"/>
              </w:rPr>
              <w:t>1</w:t>
            </w:r>
          </w:p>
        </w:tc>
        <w:tc>
          <w:tcPr>
            <w:tcW w:w="4338" w:type="dxa"/>
            <w:tcBorders>
              <w:top w:val="single" w:sz="4" w:space="0" w:color="auto"/>
              <w:left w:val="single" w:sz="4" w:space="0" w:color="auto"/>
              <w:bottom w:val="single" w:sz="4" w:space="0" w:color="auto"/>
              <w:right w:val="single" w:sz="4" w:space="0" w:color="auto"/>
            </w:tcBorders>
            <w:vAlign w:val="center"/>
          </w:tcPr>
          <w:p w14:paraId="549BC046" w14:textId="77777777" w:rsidR="00272A1D" w:rsidRPr="00272A1D" w:rsidRDefault="00272A1D" w:rsidP="00272A1D">
            <w:pPr>
              <w:ind w:firstLine="567"/>
              <w:rPr>
                <w:highlight w:val="yellow"/>
              </w:rPr>
            </w:pPr>
            <w:r w:rsidRPr="00272A1D">
              <w:rPr>
                <w:highlight w:val="yellow"/>
              </w:rPr>
              <w:t>Мероприятие 1. Содержание объектов размещения твердых коммунальных отходов</w:t>
            </w:r>
          </w:p>
        </w:tc>
        <w:tc>
          <w:tcPr>
            <w:tcW w:w="1417" w:type="dxa"/>
            <w:tcBorders>
              <w:top w:val="single" w:sz="4" w:space="0" w:color="auto"/>
              <w:left w:val="single" w:sz="4" w:space="0" w:color="auto"/>
              <w:bottom w:val="single" w:sz="4" w:space="0" w:color="auto"/>
              <w:right w:val="single" w:sz="4" w:space="0" w:color="auto"/>
            </w:tcBorders>
          </w:tcPr>
          <w:p w14:paraId="762C1385" w14:textId="77777777" w:rsidR="00272A1D" w:rsidRPr="00272A1D" w:rsidRDefault="00272A1D" w:rsidP="00272A1D">
            <w:pPr>
              <w:ind w:firstLine="567"/>
              <w:jc w:val="center"/>
              <w:rPr>
                <w:highlight w:val="yellow"/>
              </w:rPr>
            </w:pPr>
            <w:r w:rsidRPr="00272A1D">
              <w:rPr>
                <w:highlight w:val="yellow"/>
              </w:rPr>
              <w:t>объект</w:t>
            </w:r>
          </w:p>
        </w:tc>
        <w:tc>
          <w:tcPr>
            <w:tcW w:w="1276" w:type="dxa"/>
            <w:tcBorders>
              <w:top w:val="single" w:sz="4" w:space="0" w:color="auto"/>
              <w:left w:val="single" w:sz="4" w:space="0" w:color="auto"/>
              <w:bottom w:val="single" w:sz="4" w:space="0" w:color="auto"/>
              <w:right w:val="single" w:sz="4" w:space="0" w:color="auto"/>
            </w:tcBorders>
          </w:tcPr>
          <w:p w14:paraId="13F5CA35" w14:textId="77777777" w:rsidR="00272A1D" w:rsidRPr="00272A1D" w:rsidRDefault="00272A1D" w:rsidP="00272A1D">
            <w:pPr>
              <w:ind w:firstLine="567"/>
              <w:jc w:val="center"/>
              <w:rPr>
                <w:highlight w:val="yellow"/>
              </w:rPr>
            </w:pPr>
            <w:r w:rsidRPr="00272A1D">
              <w:rPr>
                <w:highlight w:val="yellow"/>
              </w:rPr>
              <w:t>1</w:t>
            </w:r>
          </w:p>
        </w:tc>
        <w:tc>
          <w:tcPr>
            <w:tcW w:w="1134" w:type="dxa"/>
            <w:tcBorders>
              <w:top w:val="single" w:sz="4" w:space="0" w:color="auto"/>
              <w:left w:val="single" w:sz="4" w:space="0" w:color="auto"/>
              <w:bottom w:val="single" w:sz="4" w:space="0" w:color="auto"/>
              <w:right w:val="single" w:sz="4" w:space="0" w:color="auto"/>
            </w:tcBorders>
          </w:tcPr>
          <w:p w14:paraId="575B1484" w14:textId="77777777" w:rsidR="00272A1D" w:rsidRPr="00272A1D" w:rsidRDefault="00272A1D" w:rsidP="00272A1D">
            <w:pPr>
              <w:ind w:firstLine="567"/>
              <w:contextualSpacing/>
              <w:jc w:val="center"/>
              <w:rPr>
                <w:highlight w:val="yellow"/>
              </w:rPr>
            </w:pPr>
            <w:r w:rsidRPr="00272A1D">
              <w:rPr>
                <w:highlight w:val="yellow"/>
              </w:rPr>
              <w:t>1</w:t>
            </w:r>
          </w:p>
        </w:tc>
        <w:tc>
          <w:tcPr>
            <w:tcW w:w="1567" w:type="dxa"/>
            <w:tcBorders>
              <w:top w:val="single" w:sz="4" w:space="0" w:color="auto"/>
              <w:left w:val="single" w:sz="4" w:space="0" w:color="auto"/>
              <w:bottom w:val="single" w:sz="4" w:space="0" w:color="auto"/>
              <w:right w:val="single" w:sz="4" w:space="0" w:color="auto"/>
            </w:tcBorders>
          </w:tcPr>
          <w:p w14:paraId="5C2EEDCF" w14:textId="77777777" w:rsidR="00272A1D" w:rsidRPr="00272A1D" w:rsidRDefault="00272A1D" w:rsidP="00272A1D">
            <w:pPr>
              <w:pStyle w:val="13"/>
              <w:shd w:val="clear" w:color="auto" w:fill="FFFFFF"/>
              <w:ind w:firstLine="567"/>
              <w:rPr>
                <w:rFonts w:ascii="Times New Roman" w:hAnsi="Times New Roman" w:cs="Times New Roman"/>
                <w:sz w:val="24"/>
                <w:szCs w:val="24"/>
                <w:highlight w:val="yellow"/>
                <w:lang w:val="ru-RU"/>
              </w:rPr>
            </w:pPr>
            <w:r w:rsidRPr="00272A1D">
              <w:rPr>
                <w:rFonts w:ascii="Times New Roman" w:hAnsi="Times New Roman" w:cs="Times New Roman"/>
                <w:sz w:val="24"/>
                <w:szCs w:val="24"/>
                <w:highlight w:val="yellow"/>
                <w:lang w:val="ru-RU"/>
              </w:rPr>
              <w:t>100%</w:t>
            </w:r>
          </w:p>
        </w:tc>
      </w:tr>
      <w:tr w:rsidR="00272A1D" w:rsidRPr="00272A1D" w14:paraId="20D39D76" w14:textId="77777777" w:rsidTr="00272A1D">
        <w:trPr>
          <w:trHeight w:val="968"/>
          <w:tblCellSpacing w:w="5" w:type="nil"/>
          <w:jc w:val="center"/>
        </w:trPr>
        <w:tc>
          <w:tcPr>
            <w:tcW w:w="490" w:type="dxa"/>
            <w:gridSpan w:val="2"/>
            <w:tcBorders>
              <w:top w:val="single" w:sz="4" w:space="0" w:color="auto"/>
              <w:left w:val="single" w:sz="4" w:space="0" w:color="auto"/>
              <w:bottom w:val="single" w:sz="4" w:space="0" w:color="auto"/>
              <w:right w:val="single" w:sz="4" w:space="0" w:color="auto"/>
            </w:tcBorders>
            <w:vAlign w:val="center"/>
          </w:tcPr>
          <w:p w14:paraId="57311A8F" w14:textId="77777777" w:rsidR="00272A1D" w:rsidRPr="00272A1D" w:rsidRDefault="00272A1D" w:rsidP="00272A1D">
            <w:pPr>
              <w:ind w:firstLine="567"/>
              <w:rPr>
                <w:highlight w:val="yellow"/>
              </w:rPr>
            </w:pPr>
            <w:r w:rsidRPr="00272A1D">
              <w:rPr>
                <w:highlight w:val="yellow"/>
              </w:rPr>
              <w:t>2</w:t>
            </w:r>
          </w:p>
        </w:tc>
        <w:tc>
          <w:tcPr>
            <w:tcW w:w="4338" w:type="dxa"/>
            <w:tcBorders>
              <w:top w:val="single" w:sz="4" w:space="0" w:color="auto"/>
              <w:left w:val="single" w:sz="4" w:space="0" w:color="auto"/>
              <w:bottom w:val="single" w:sz="4" w:space="0" w:color="auto"/>
              <w:right w:val="single" w:sz="4" w:space="0" w:color="auto"/>
            </w:tcBorders>
            <w:vAlign w:val="center"/>
          </w:tcPr>
          <w:p w14:paraId="11D4D644" w14:textId="77777777" w:rsidR="00272A1D" w:rsidRPr="00272A1D" w:rsidRDefault="00272A1D" w:rsidP="00272A1D">
            <w:pPr>
              <w:ind w:firstLine="567"/>
              <w:rPr>
                <w:highlight w:val="yellow"/>
              </w:rPr>
            </w:pPr>
            <w:r w:rsidRPr="00272A1D">
              <w:rPr>
                <w:highlight w:val="yellow"/>
              </w:rPr>
              <w:t>Мероприятие 2. Охрана окружающей среды»</w:t>
            </w:r>
          </w:p>
        </w:tc>
        <w:tc>
          <w:tcPr>
            <w:tcW w:w="1417" w:type="dxa"/>
            <w:tcBorders>
              <w:top w:val="single" w:sz="4" w:space="0" w:color="auto"/>
              <w:left w:val="single" w:sz="4" w:space="0" w:color="auto"/>
              <w:bottom w:val="single" w:sz="4" w:space="0" w:color="auto"/>
              <w:right w:val="single" w:sz="4" w:space="0" w:color="auto"/>
            </w:tcBorders>
          </w:tcPr>
          <w:p w14:paraId="2D2C9AEA" w14:textId="77777777" w:rsidR="00272A1D" w:rsidRPr="00272A1D" w:rsidRDefault="00272A1D" w:rsidP="00272A1D">
            <w:pPr>
              <w:ind w:firstLine="567"/>
              <w:jc w:val="center"/>
              <w:rPr>
                <w:highlight w:val="yellow"/>
              </w:rPr>
            </w:pPr>
            <w:r w:rsidRPr="00272A1D">
              <w:rPr>
                <w:highlight w:val="yellow"/>
              </w:rPr>
              <w:t>объект</w:t>
            </w:r>
          </w:p>
        </w:tc>
        <w:tc>
          <w:tcPr>
            <w:tcW w:w="1276" w:type="dxa"/>
            <w:tcBorders>
              <w:top w:val="single" w:sz="4" w:space="0" w:color="auto"/>
              <w:left w:val="single" w:sz="4" w:space="0" w:color="auto"/>
              <w:bottom w:val="single" w:sz="4" w:space="0" w:color="auto"/>
              <w:right w:val="single" w:sz="4" w:space="0" w:color="auto"/>
            </w:tcBorders>
          </w:tcPr>
          <w:p w14:paraId="233FBCEE" w14:textId="77777777" w:rsidR="00272A1D" w:rsidRPr="00272A1D" w:rsidRDefault="00272A1D" w:rsidP="00272A1D">
            <w:pPr>
              <w:ind w:firstLine="567"/>
              <w:jc w:val="center"/>
              <w:rPr>
                <w:highlight w:val="yellow"/>
              </w:rPr>
            </w:pPr>
            <w:r w:rsidRPr="00272A1D">
              <w:rPr>
                <w:highlight w:val="yellow"/>
              </w:rPr>
              <w:t>1</w:t>
            </w:r>
          </w:p>
        </w:tc>
        <w:tc>
          <w:tcPr>
            <w:tcW w:w="1134" w:type="dxa"/>
            <w:tcBorders>
              <w:top w:val="single" w:sz="4" w:space="0" w:color="auto"/>
              <w:left w:val="single" w:sz="4" w:space="0" w:color="auto"/>
              <w:bottom w:val="single" w:sz="4" w:space="0" w:color="auto"/>
              <w:right w:val="single" w:sz="4" w:space="0" w:color="auto"/>
            </w:tcBorders>
          </w:tcPr>
          <w:p w14:paraId="5F3FB998" w14:textId="77777777" w:rsidR="00272A1D" w:rsidRPr="00272A1D" w:rsidRDefault="00272A1D" w:rsidP="00272A1D">
            <w:pPr>
              <w:ind w:firstLine="567"/>
              <w:contextualSpacing/>
              <w:jc w:val="center"/>
              <w:rPr>
                <w:highlight w:val="yellow"/>
              </w:rPr>
            </w:pPr>
            <w:r w:rsidRPr="00272A1D">
              <w:rPr>
                <w:highlight w:val="yellow"/>
              </w:rPr>
              <w:t>1</w:t>
            </w:r>
          </w:p>
        </w:tc>
        <w:tc>
          <w:tcPr>
            <w:tcW w:w="1567" w:type="dxa"/>
            <w:tcBorders>
              <w:top w:val="single" w:sz="4" w:space="0" w:color="auto"/>
              <w:left w:val="single" w:sz="4" w:space="0" w:color="auto"/>
              <w:bottom w:val="single" w:sz="4" w:space="0" w:color="auto"/>
              <w:right w:val="single" w:sz="4" w:space="0" w:color="auto"/>
            </w:tcBorders>
          </w:tcPr>
          <w:p w14:paraId="2ABFF2D5" w14:textId="77777777" w:rsidR="00272A1D" w:rsidRPr="00272A1D" w:rsidRDefault="00272A1D" w:rsidP="00272A1D">
            <w:pPr>
              <w:pStyle w:val="13"/>
              <w:shd w:val="clear" w:color="auto" w:fill="FFFFFF"/>
              <w:ind w:firstLine="567"/>
              <w:rPr>
                <w:rFonts w:ascii="Times New Roman" w:hAnsi="Times New Roman" w:cs="Times New Roman"/>
                <w:sz w:val="24"/>
                <w:szCs w:val="24"/>
                <w:highlight w:val="yellow"/>
                <w:lang w:val="ru-RU"/>
              </w:rPr>
            </w:pPr>
            <w:r w:rsidRPr="00272A1D">
              <w:rPr>
                <w:rFonts w:ascii="Times New Roman" w:hAnsi="Times New Roman" w:cs="Times New Roman"/>
                <w:sz w:val="24"/>
                <w:szCs w:val="24"/>
                <w:highlight w:val="yellow"/>
                <w:lang w:val="ru-RU"/>
              </w:rPr>
              <w:t>100%</w:t>
            </w:r>
          </w:p>
        </w:tc>
      </w:tr>
      <w:tr w:rsidR="00272A1D" w:rsidRPr="00272A1D" w14:paraId="1FFD6FC2" w14:textId="77777777" w:rsidTr="00272A1D">
        <w:trPr>
          <w:tblCellSpacing w:w="5" w:type="nil"/>
          <w:jc w:val="center"/>
        </w:trPr>
        <w:tc>
          <w:tcPr>
            <w:tcW w:w="10222" w:type="dxa"/>
            <w:gridSpan w:val="7"/>
            <w:tcBorders>
              <w:top w:val="single" w:sz="4" w:space="0" w:color="auto"/>
              <w:left w:val="single" w:sz="4" w:space="0" w:color="auto"/>
              <w:bottom w:val="single" w:sz="4" w:space="0" w:color="auto"/>
              <w:right w:val="single" w:sz="4" w:space="0" w:color="auto"/>
            </w:tcBorders>
          </w:tcPr>
          <w:p w14:paraId="714C87AA" w14:textId="77777777" w:rsidR="00272A1D" w:rsidRPr="00272A1D" w:rsidRDefault="00272A1D" w:rsidP="00272A1D">
            <w:pPr>
              <w:ind w:firstLine="567"/>
              <w:jc w:val="both"/>
              <w:rPr>
                <w:highlight w:val="yellow"/>
              </w:rPr>
            </w:pPr>
            <w:r w:rsidRPr="00272A1D">
              <w:rPr>
                <w:highlight w:val="yellow"/>
              </w:rPr>
              <w:t>Подпрограмма 5 «Мероприятия переселению из ветхого и аварийного жилья».</w:t>
            </w:r>
          </w:p>
        </w:tc>
      </w:tr>
      <w:tr w:rsidR="00272A1D" w:rsidRPr="00272A1D" w14:paraId="1C6FD680" w14:textId="77777777" w:rsidTr="00272A1D">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14:paraId="58B527A3" w14:textId="77777777" w:rsidR="00272A1D" w:rsidRPr="00272A1D" w:rsidRDefault="00272A1D" w:rsidP="00272A1D">
            <w:pPr>
              <w:ind w:firstLine="567"/>
              <w:rPr>
                <w:highlight w:val="yellow"/>
              </w:rPr>
            </w:pPr>
            <w:r w:rsidRPr="00272A1D">
              <w:rPr>
                <w:highlight w:val="yellow"/>
              </w:rPr>
              <w:t>1</w:t>
            </w:r>
          </w:p>
        </w:tc>
        <w:tc>
          <w:tcPr>
            <w:tcW w:w="4346" w:type="dxa"/>
            <w:gridSpan w:val="2"/>
            <w:tcBorders>
              <w:top w:val="single" w:sz="4" w:space="0" w:color="auto"/>
              <w:left w:val="single" w:sz="4" w:space="0" w:color="auto"/>
              <w:bottom w:val="single" w:sz="4" w:space="0" w:color="auto"/>
              <w:right w:val="single" w:sz="4" w:space="0" w:color="auto"/>
            </w:tcBorders>
          </w:tcPr>
          <w:p w14:paraId="38BE80F7" w14:textId="77777777" w:rsidR="00272A1D" w:rsidRPr="00272A1D" w:rsidRDefault="00272A1D" w:rsidP="00272A1D">
            <w:pPr>
              <w:autoSpaceDE w:val="0"/>
              <w:autoSpaceDN w:val="0"/>
              <w:adjustRightInd w:val="0"/>
              <w:ind w:firstLine="567"/>
              <w:jc w:val="both"/>
              <w:rPr>
                <w:highlight w:val="yellow"/>
              </w:rPr>
            </w:pPr>
            <w:r w:rsidRPr="00272A1D">
              <w:rPr>
                <w:highlight w:val="yellow"/>
              </w:rPr>
              <w:t>Количество граждан, проживающих в аварийном жилищном фонде и подлежащих переселению</w:t>
            </w:r>
          </w:p>
        </w:tc>
        <w:tc>
          <w:tcPr>
            <w:tcW w:w="1417" w:type="dxa"/>
            <w:tcBorders>
              <w:top w:val="single" w:sz="4" w:space="0" w:color="auto"/>
              <w:left w:val="single" w:sz="4" w:space="0" w:color="auto"/>
              <w:bottom w:val="single" w:sz="4" w:space="0" w:color="auto"/>
              <w:right w:val="single" w:sz="4" w:space="0" w:color="auto"/>
            </w:tcBorders>
          </w:tcPr>
          <w:p w14:paraId="7F665B05" w14:textId="77777777" w:rsidR="00272A1D" w:rsidRPr="00272A1D" w:rsidRDefault="00272A1D" w:rsidP="00272A1D">
            <w:pPr>
              <w:ind w:firstLine="567"/>
              <w:jc w:val="center"/>
              <w:rPr>
                <w:highlight w:val="yellow"/>
              </w:rPr>
            </w:pPr>
            <w:r w:rsidRPr="00272A1D">
              <w:rPr>
                <w:highlight w:val="yellow"/>
              </w:rPr>
              <w:t>чел.</w:t>
            </w:r>
          </w:p>
        </w:tc>
        <w:tc>
          <w:tcPr>
            <w:tcW w:w="1276" w:type="dxa"/>
            <w:tcBorders>
              <w:top w:val="single" w:sz="4" w:space="0" w:color="auto"/>
              <w:left w:val="single" w:sz="4" w:space="0" w:color="auto"/>
              <w:bottom w:val="single" w:sz="4" w:space="0" w:color="auto"/>
              <w:right w:val="single" w:sz="4" w:space="0" w:color="auto"/>
            </w:tcBorders>
          </w:tcPr>
          <w:p w14:paraId="14BEC01C" w14:textId="77777777" w:rsidR="00272A1D" w:rsidRPr="00272A1D" w:rsidRDefault="00272A1D" w:rsidP="00272A1D">
            <w:pPr>
              <w:ind w:firstLine="567"/>
              <w:jc w:val="center"/>
              <w:rPr>
                <w:highlight w:val="yellow"/>
              </w:rPr>
            </w:pPr>
            <w:r w:rsidRPr="00272A1D">
              <w:rPr>
                <w:highlight w:val="yellow"/>
              </w:rPr>
              <w:t>36</w:t>
            </w:r>
          </w:p>
        </w:tc>
        <w:tc>
          <w:tcPr>
            <w:tcW w:w="1134" w:type="dxa"/>
            <w:tcBorders>
              <w:top w:val="single" w:sz="4" w:space="0" w:color="auto"/>
              <w:left w:val="single" w:sz="4" w:space="0" w:color="auto"/>
              <w:bottom w:val="single" w:sz="4" w:space="0" w:color="auto"/>
              <w:right w:val="single" w:sz="4" w:space="0" w:color="auto"/>
            </w:tcBorders>
          </w:tcPr>
          <w:p w14:paraId="74DCBE39" w14:textId="77777777" w:rsidR="00272A1D" w:rsidRPr="00272A1D" w:rsidRDefault="00272A1D" w:rsidP="00272A1D">
            <w:pPr>
              <w:ind w:firstLine="567"/>
              <w:contextualSpacing/>
              <w:jc w:val="center"/>
              <w:rPr>
                <w:highlight w:val="yellow"/>
              </w:rPr>
            </w:pPr>
            <w:r w:rsidRPr="00272A1D">
              <w:rPr>
                <w:highlight w:val="yellow"/>
              </w:rPr>
              <w:t>36</w:t>
            </w:r>
          </w:p>
        </w:tc>
        <w:tc>
          <w:tcPr>
            <w:tcW w:w="1567" w:type="dxa"/>
            <w:tcBorders>
              <w:top w:val="single" w:sz="4" w:space="0" w:color="auto"/>
              <w:left w:val="single" w:sz="4" w:space="0" w:color="auto"/>
              <w:bottom w:val="single" w:sz="4" w:space="0" w:color="auto"/>
              <w:right w:val="single" w:sz="4" w:space="0" w:color="auto"/>
            </w:tcBorders>
          </w:tcPr>
          <w:p w14:paraId="537A788F" w14:textId="77777777" w:rsidR="00272A1D" w:rsidRPr="00272A1D" w:rsidRDefault="00272A1D" w:rsidP="00272A1D">
            <w:pPr>
              <w:pStyle w:val="13"/>
              <w:shd w:val="clear" w:color="auto" w:fill="FFFFFF"/>
              <w:ind w:firstLine="567"/>
              <w:rPr>
                <w:rFonts w:ascii="Times New Roman" w:hAnsi="Times New Roman" w:cs="Times New Roman"/>
                <w:sz w:val="24"/>
                <w:szCs w:val="24"/>
                <w:highlight w:val="yellow"/>
                <w:lang w:val="ru-RU"/>
              </w:rPr>
            </w:pPr>
            <w:r w:rsidRPr="00272A1D">
              <w:rPr>
                <w:rFonts w:ascii="Times New Roman" w:hAnsi="Times New Roman" w:cs="Times New Roman"/>
                <w:sz w:val="24"/>
                <w:szCs w:val="24"/>
                <w:highlight w:val="yellow"/>
                <w:lang w:val="ru-RU"/>
              </w:rPr>
              <w:t>100%</w:t>
            </w:r>
          </w:p>
        </w:tc>
      </w:tr>
      <w:tr w:rsidR="00272A1D" w:rsidRPr="00272A1D" w14:paraId="189ADC41" w14:textId="77777777" w:rsidTr="00272A1D">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14:paraId="0984AA18" w14:textId="77777777" w:rsidR="00272A1D" w:rsidRPr="00272A1D" w:rsidRDefault="00272A1D" w:rsidP="00272A1D">
            <w:pPr>
              <w:ind w:firstLine="567"/>
              <w:rPr>
                <w:highlight w:val="yellow"/>
              </w:rPr>
            </w:pPr>
            <w:r w:rsidRPr="00272A1D">
              <w:rPr>
                <w:highlight w:val="yellow"/>
              </w:rPr>
              <w:t>2</w:t>
            </w:r>
          </w:p>
        </w:tc>
        <w:tc>
          <w:tcPr>
            <w:tcW w:w="4346" w:type="dxa"/>
            <w:gridSpan w:val="2"/>
            <w:tcBorders>
              <w:top w:val="single" w:sz="4" w:space="0" w:color="auto"/>
              <w:left w:val="single" w:sz="4" w:space="0" w:color="auto"/>
              <w:bottom w:val="single" w:sz="4" w:space="0" w:color="auto"/>
              <w:right w:val="single" w:sz="4" w:space="0" w:color="auto"/>
            </w:tcBorders>
          </w:tcPr>
          <w:p w14:paraId="417E1A09" w14:textId="77777777" w:rsidR="00272A1D" w:rsidRPr="00272A1D" w:rsidRDefault="00272A1D" w:rsidP="00272A1D">
            <w:pPr>
              <w:autoSpaceDE w:val="0"/>
              <w:autoSpaceDN w:val="0"/>
              <w:adjustRightInd w:val="0"/>
              <w:ind w:firstLine="567"/>
              <w:jc w:val="both"/>
              <w:rPr>
                <w:highlight w:val="yellow"/>
              </w:rPr>
            </w:pPr>
            <w:r w:rsidRPr="00272A1D">
              <w:rPr>
                <w:highlight w:val="yellow"/>
              </w:rPr>
              <w:t>Общая площадь жилищного фонда, кв.м., подлежащего расселению</w:t>
            </w:r>
          </w:p>
        </w:tc>
        <w:tc>
          <w:tcPr>
            <w:tcW w:w="1417" w:type="dxa"/>
            <w:tcBorders>
              <w:top w:val="single" w:sz="4" w:space="0" w:color="auto"/>
              <w:left w:val="single" w:sz="4" w:space="0" w:color="auto"/>
              <w:bottom w:val="single" w:sz="4" w:space="0" w:color="auto"/>
              <w:right w:val="single" w:sz="4" w:space="0" w:color="auto"/>
            </w:tcBorders>
          </w:tcPr>
          <w:p w14:paraId="1DB99168" w14:textId="77777777" w:rsidR="00272A1D" w:rsidRPr="00272A1D" w:rsidRDefault="00272A1D" w:rsidP="00272A1D">
            <w:pPr>
              <w:ind w:firstLine="567"/>
              <w:jc w:val="center"/>
              <w:rPr>
                <w:highlight w:val="yellow"/>
              </w:rPr>
            </w:pPr>
            <w:r w:rsidRPr="00272A1D">
              <w:rPr>
                <w:highlight w:val="yellow"/>
              </w:rPr>
              <w:t>кв.м.</w:t>
            </w:r>
          </w:p>
        </w:tc>
        <w:tc>
          <w:tcPr>
            <w:tcW w:w="1276" w:type="dxa"/>
            <w:tcBorders>
              <w:top w:val="single" w:sz="4" w:space="0" w:color="auto"/>
              <w:left w:val="single" w:sz="4" w:space="0" w:color="auto"/>
              <w:bottom w:val="single" w:sz="4" w:space="0" w:color="auto"/>
              <w:right w:val="single" w:sz="4" w:space="0" w:color="auto"/>
            </w:tcBorders>
          </w:tcPr>
          <w:p w14:paraId="730BF6DB" w14:textId="77777777" w:rsidR="00272A1D" w:rsidRPr="00272A1D" w:rsidRDefault="00272A1D" w:rsidP="00272A1D">
            <w:pPr>
              <w:ind w:firstLine="567"/>
              <w:jc w:val="center"/>
              <w:rPr>
                <w:highlight w:val="yellow"/>
              </w:rPr>
            </w:pPr>
            <w:r w:rsidRPr="00272A1D">
              <w:rPr>
                <w:highlight w:val="yellow"/>
              </w:rPr>
              <w:t>763,5</w:t>
            </w:r>
          </w:p>
        </w:tc>
        <w:tc>
          <w:tcPr>
            <w:tcW w:w="1134" w:type="dxa"/>
            <w:tcBorders>
              <w:top w:val="single" w:sz="4" w:space="0" w:color="auto"/>
              <w:left w:val="single" w:sz="4" w:space="0" w:color="auto"/>
              <w:bottom w:val="single" w:sz="4" w:space="0" w:color="auto"/>
              <w:right w:val="single" w:sz="4" w:space="0" w:color="auto"/>
            </w:tcBorders>
          </w:tcPr>
          <w:p w14:paraId="2D0A129E" w14:textId="77777777" w:rsidR="00272A1D" w:rsidRPr="00272A1D" w:rsidRDefault="00272A1D" w:rsidP="00272A1D">
            <w:pPr>
              <w:ind w:firstLine="567"/>
              <w:contextualSpacing/>
              <w:jc w:val="center"/>
              <w:rPr>
                <w:highlight w:val="yellow"/>
              </w:rPr>
            </w:pPr>
            <w:r w:rsidRPr="00272A1D">
              <w:rPr>
                <w:highlight w:val="yellow"/>
              </w:rPr>
              <w:t>763,5</w:t>
            </w:r>
          </w:p>
        </w:tc>
        <w:tc>
          <w:tcPr>
            <w:tcW w:w="1567" w:type="dxa"/>
            <w:tcBorders>
              <w:top w:val="single" w:sz="4" w:space="0" w:color="auto"/>
              <w:left w:val="single" w:sz="4" w:space="0" w:color="auto"/>
              <w:bottom w:val="single" w:sz="4" w:space="0" w:color="auto"/>
              <w:right w:val="single" w:sz="4" w:space="0" w:color="auto"/>
            </w:tcBorders>
          </w:tcPr>
          <w:p w14:paraId="7678EFF7" w14:textId="77777777" w:rsidR="00272A1D" w:rsidRPr="00272A1D" w:rsidRDefault="00272A1D" w:rsidP="00272A1D">
            <w:pPr>
              <w:pStyle w:val="13"/>
              <w:shd w:val="clear" w:color="auto" w:fill="FFFFFF"/>
              <w:ind w:firstLine="567"/>
              <w:rPr>
                <w:rFonts w:ascii="Times New Roman" w:hAnsi="Times New Roman" w:cs="Times New Roman"/>
                <w:sz w:val="24"/>
                <w:szCs w:val="24"/>
                <w:highlight w:val="yellow"/>
                <w:lang w:val="ru-RU"/>
              </w:rPr>
            </w:pPr>
            <w:r w:rsidRPr="00272A1D">
              <w:rPr>
                <w:rFonts w:ascii="Times New Roman" w:hAnsi="Times New Roman" w:cs="Times New Roman"/>
                <w:sz w:val="24"/>
                <w:szCs w:val="24"/>
                <w:highlight w:val="yellow"/>
                <w:lang w:val="ru-RU"/>
              </w:rPr>
              <w:t>100%</w:t>
            </w:r>
          </w:p>
        </w:tc>
      </w:tr>
      <w:tr w:rsidR="00272A1D" w:rsidRPr="00272A1D" w14:paraId="14F3DF82" w14:textId="77777777" w:rsidTr="00272A1D">
        <w:trPr>
          <w:tblCellSpacing w:w="5" w:type="nil"/>
          <w:jc w:val="center"/>
        </w:trPr>
        <w:tc>
          <w:tcPr>
            <w:tcW w:w="10222" w:type="dxa"/>
            <w:gridSpan w:val="7"/>
            <w:tcBorders>
              <w:top w:val="single" w:sz="4" w:space="0" w:color="auto"/>
              <w:left w:val="single" w:sz="4" w:space="0" w:color="auto"/>
              <w:bottom w:val="single" w:sz="4" w:space="0" w:color="auto"/>
              <w:right w:val="single" w:sz="4" w:space="0" w:color="auto"/>
            </w:tcBorders>
          </w:tcPr>
          <w:p w14:paraId="08007778" w14:textId="77777777" w:rsidR="00272A1D" w:rsidRPr="00272A1D" w:rsidRDefault="00272A1D" w:rsidP="00272A1D">
            <w:pPr>
              <w:ind w:firstLine="567"/>
              <w:jc w:val="both"/>
              <w:rPr>
                <w:highlight w:val="yellow"/>
              </w:rPr>
            </w:pPr>
            <w:r w:rsidRPr="00272A1D">
              <w:rPr>
                <w:highlight w:val="yellow"/>
              </w:rPr>
              <w:t>Подпрограмма 6 «Формирование генеральных планов и правил землепользования и застройки сельских поселений».</w:t>
            </w:r>
          </w:p>
        </w:tc>
      </w:tr>
      <w:tr w:rsidR="00272A1D" w:rsidRPr="00272A1D" w14:paraId="6A8BB0B9" w14:textId="77777777" w:rsidTr="00272A1D">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14:paraId="6AD23872" w14:textId="77777777" w:rsidR="00272A1D" w:rsidRPr="00272A1D" w:rsidRDefault="00272A1D" w:rsidP="00272A1D">
            <w:pPr>
              <w:ind w:firstLine="567"/>
              <w:rPr>
                <w:highlight w:val="yellow"/>
              </w:rPr>
            </w:pPr>
            <w:r w:rsidRPr="00272A1D">
              <w:rPr>
                <w:highlight w:val="yellow"/>
              </w:rPr>
              <w:t>1</w:t>
            </w:r>
          </w:p>
        </w:tc>
        <w:tc>
          <w:tcPr>
            <w:tcW w:w="4346" w:type="dxa"/>
            <w:gridSpan w:val="2"/>
            <w:tcBorders>
              <w:top w:val="single" w:sz="4" w:space="0" w:color="auto"/>
              <w:left w:val="single" w:sz="4" w:space="0" w:color="auto"/>
              <w:bottom w:val="single" w:sz="4" w:space="0" w:color="auto"/>
              <w:right w:val="single" w:sz="4" w:space="0" w:color="auto"/>
            </w:tcBorders>
          </w:tcPr>
          <w:p w14:paraId="1DCC4C6D" w14:textId="77777777" w:rsidR="00272A1D" w:rsidRPr="00272A1D" w:rsidRDefault="00272A1D" w:rsidP="00272A1D">
            <w:pPr>
              <w:autoSpaceDE w:val="0"/>
              <w:autoSpaceDN w:val="0"/>
              <w:adjustRightInd w:val="0"/>
              <w:ind w:firstLine="567"/>
              <w:jc w:val="both"/>
              <w:rPr>
                <w:highlight w:val="yellow"/>
              </w:rPr>
            </w:pPr>
            <w:r w:rsidRPr="00272A1D">
              <w:rPr>
                <w:highlight w:val="yellow"/>
              </w:rPr>
              <w:t>Количество внесенных изменений в генеральные планы и правила землепользования и застройки сельских поселений</w:t>
            </w:r>
          </w:p>
        </w:tc>
        <w:tc>
          <w:tcPr>
            <w:tcW w:w="1417" w:type="dxa"/>
            <w:tcBorders>
              <w:top w:val="single" w:sz="4" w:space="0" w:color="auto"/>
              <w:left w:val="single" w:sz="4" w:space="0" w:color="auto"/>
              <w:bottom w:val="single" w:sz="4" w:space="0" w:color="auto"/>
              <w:right w:val="single" w:sz="4" w:space="0" w:color="auto"/>
            </w:tcBorders>
          </w:tcPr>
          <w:p w14:paraId="419CB15D" w14:textId="77777777" w:rsidR="00272A1D" w:rsidRPr="00272A1D" w:rsidRDefault="00272A1D" w:rsidP="00272A1D">
            <w:pPr>
              <w:ind w:firstLine="567"/>
              <w:jc w:val="center"/>
              <w:rPr>
                <w:highlight w:val="yellow"/>
              </w:rPr>
            </w:pPr>
            <w:r w:rsidRPr="00272A1D">
              <w:rPr>
                <w:highlight w:val="yellow"/>
              </w:rPr>
              <w:t>Шт.</w:t>
            </w:r>
          </w:p>
        </w:tc>
        <w:tc>
          <w:tcPr>
            <w:tcW w:w="1276" w:type="dxa"/>
            <w:tcBorders>
              <w:top w:val="single" w:sz="4" w:space="0" w:color="auto"/>
              <w:left w:val="single" w:sz="4" w:space="0" w:color="auto"/>
              <w:bottom w:val="single" w:sz="4" w:space="0" w:color="auto"/>
              <w:right w:val="single" w:sz="4" w:space="0" w:color="auto"/>
            </w:tcBorders>
          </w:tcPr>
          <w:p w14:paraId="334D065E" w14:textId="77777777" w:rsidR="00272A1D" w:rsidRPr="00272A1D" w:rsidRDefault="00272A1D" w:rsidP="00272A1D">
            <w:pPr>
              <w:ind w:firstLine="567"/>
              <w:jc w:val="center"/>
              <w:rPr>
                <w:highlight w:val="yellow"/>
              </w:rPr>
            </w:pPr>
            <w:r w:rsidRPr="00272A1D">
              <w:rPr>
                <w:highlight w:val="yellow"/>
              </w:rPr>
              <w:t>1</w:t>
            </w:r>
          </w:p>
        </w:tc>
        <w:tc>
          <w:tcPr>
            <w:tcW w:w="1134" w:type="dxa"/>
            <w:tcBorders>
              <w:top w:val="single" w:sz="4" w:space="0" w:color="auto"/>
              <w:left w:val="single" w:sz="4" w:space="0" w:color="auto"/>
              <w:bottom w:val="single" w:sz="4" w:space="0" w:color="auto"/>
              <w:right w:val="single" w:sz="4" w:space="0" w:color="auto"/>
            </w:tcBorders>
          </w:tcPr>
          <w:p w14:paraId="2CFA05DD" w14:textId="77777777" w:rsidR="00272A1D" w:rsidRPr="00272A1D" w:rsidRDefault="00272A1D" w:rsidP="00272A1D">
            <w:pPr>
              <w:ind w:firstLine="567"/>
              <w:contextualSpacing/>
              <w:jc w:val="center"/>
              <w:rPr>
                <w:highlight w:val="yellow"/>
              </w:rPr>
            </w:pPr>
            <w:r w:rsidRPr="00272A1D">
              <w:rPr>
                <w:highlight w:val="yellow"/>
              </w:rPr>
              <w:t>8</w:t>
            </w:r>
          </w:p>
        </w:tc>
        <w:tc>
          <w:tcPr>
            <w:tcW w:w="1567" w:type="dxa"/>
            <w:tcBorders>
              <w:top w:val="single" w:sz="4" w:space="0" w:color="auto"/>
              <w:left w:val="single" w:sz="4" w:space="0" w:color="auto"/>
              <w:bottom w:val="single" w:sz="4" w:space="0" w:color="auto"/>
              <w:right w:val="single" w:sz="4" w:space="0" w:color="auto"/>
            </w:tcBorders>
          </w:tcPr>
          <w:p w14:paraId="0EBFAE3A" w14:textId="77777777" w:rsidR="00272A1D" w:rsidRPr="00272A1D" w:rsidRDefault="00272A1D" w:rsidP="00272A1D">
            <w:pPr>
              <w:pStyle w:val="13"/>
              <w:shd w:val="clear" w:color="auto" w:fill="FFFFFF"/>
              <w:ind w:firstLine="567"/>
              <w:rPr>
                <w:rFonts w:ascii="Times New Roman" w:hAnsi="Times New Roman" w:cs="Times New Roman"/>
                <w:sz w:val="24"/>
                <w:szCs w:val="24"/>
                <w:highlight w:val="yellow"/>
                <w:lang w:val="ru-RU"/>
              </w:rPr>
            </w:pPr>
            <w:r w:rsidRPr="00272A1D">
              <w:rPr>
                <w:rFonts w:ascii="Times New Roman" w:hAnsi="Times New Roman" w:cs="Times New Roman"/>
                <w:sz w:val="24"/>
                <w:szCs w:val="24"/>
                <w:highlight w:val="yellow"/>
                <w:lang w:val="ru-RU"/>
              </w:rPr>
              <w:t>800%</w:t>
            </w:r>
          </w:p>
        </w:tc>
      </w:tr>
      <w:tr w:rsidR="00272A1D" w:rsidRPr="00272A1D" w14:paraId="28350021" w14:textId="77777777" w:rsidTr="00272A1D">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14:paraId="0C079841" w14:textId="77777777" w:rsidR="00272A1D" w:rsidRPr="00272A1D" w:rsidRDefault="00272A1D" w:rsidP="00272A1D">
            <w:pPr>
              <w:ind w:firstLine="567"/>
              <w:rPr>
                <w:highlight w:val="yellow"/>
              </w:rPr>
            </w:pPr>
          </w:p>
        </w:tc>
        <w:tc>
          <w:tcPr>
            <w:tcW w:w="4346" w:type="dxa"/>
            <w:gridSpan w:val="2"/>
            <w:tcBorders>
              <w:top w:val="single" w:sz="4" w:space="0" w:color="auto"/>
              <w:left w:val="single" w:sz="4" w:space="0" w:color="auto"/>
              <w:bottom w:val="single" w:sz="4" w:space="0" w:color="auto"/>
              <w:right w:val="single" w:sz="4" w:space="0" w:color="auto"/>
            </w:tcBorders>
          </w:tcPr>
          <w:p w14:paraId="1A68B06F" w14:textId="77777777" w:rsidR="00272A1D" w:rsidRPr="00272A1D" w:rsidRDefault="00272A1D" w:rsidP="00272A1D">
            <w:pPr>
              <w:autoSpaceDE w:val="0"/>
              <w:autoSpaceDN w:val="0"/>
              <w:adjustRightInd w:val="0"/>
              <w:ind w:firstLine="567"/>
              <w:jc w:val="both"/>
              <w:rPr>
                <w:highlight w:val="yellow"/>
              </w:rPr>
            </w:pPr>
            <w:r w:rsidRPr="00272A1D">
              <w:rPr>
                <w:highlight w:val="yellow"/>
              </w:rPr>
              <w:t>Итого</w:t>
            </w:r>
          </w:p>
        </w:tc>
        <w:tc>
          <w:tcPr>
            <w:tcW w:w="1417" w:type="dxa"/>
            <w:tcBorders>
              <w:top w:val="single" w:sz="4" w:space="0" w:color="auto"/>
              <w:left w:val="single" w:sz="4" w:space="0" w:color="auto"/>
              <w:bottom w:val="single" w:sz="4" w:space="0" w:color="auto"/>
              <w:right w:val="single" w:sz="4" w:space="0" w:color="auto"/>
            </w:tcBorders>
          </w:tcPr>
          <w:p w14:paraId="3D455C5B" w14:textId="77777777" w:rsidR="00272A1D" w:rsidRPr="00272A1D" w:rsidRDefault="00272A1D" w:rsidP="00272A1D">
            <w:pPr>
              <w:ind w:firstLine="567"/>
              <w:jc w:val="center"/>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28F4D438" w14:textId="77777777" w:rsidR="00272A1D" w:rsidRPr="00272A1D" w:rsidRDefault="00272A1D" w:rsidP="00272A1D">
            <w:pPr>
              <w:ind w:firstLine="567"/>
              <w:jc w:val="center"/>
              <w:rPr>
                <w:highlight w:val="yellow"/>
              </w:rPr>
            </w:pPr>
          </w:p>
        </w:tc>
        <w:tc>
          <w:tcPr>
            <w:tcW w:w="1134" w:type="dxa"/>
            <w:tcBorders>
              <w:top w:val="single" w:sz="4" w:space="0" w:color="auto"/>
              <w:left w:val="single" w:sz="4" w:space="0" w:color="auto"/>
              <w:bottom w:val="single" w:sz="4" w:space="0" w:color="auto"/>
              <w:right w:val="single" w:sz="4" w:space="0" w:color="auto"/>
            </w:tcBorders>
          </w:tcPr>
          <w:p w14:paraId="537E34EB" w14:textId="77777777" w:rsidR="00272A1D" w:rsidRPr="00272A1D" w:rsidRDefault="00272A1D" w:rsidP="00272A1D">
            <w:pPr>
              <w:ind w:firstLine="567"/>
              <w:contextualSpacing/>
              <w:jc w:val="center"/>
              <w:rPr>
                <w:highlight w:val="yellow"/>
              </w:rPr>
            </w:pPr>
          </w:p>
        </w:tc>
        <w:tc>
          <w:tcPr>
            <w:tcW w:w="1567" w:type="dxa"/>
            <w:tcBorders>
              <w:top w:val="single" w:sz="4" w:space="0" w:color="auto"/>
              <w:left w:val="single" w:sz="4" w:space="0" w:color="auto"/>
              <w:bottom w:val="single" w:sz="4" w:space="0" w:color="auto"/>
              <w:right w:val="single" w:sz="4" w:space="0" w:color="auto"/>
            </w:tcBorders>
          </w:tcPr>
          <w:p w14:paraId="2BC10DA3" w14:textId="77777777" w:rsidR="00272A1D" w:rsidRPr="00272A1D" w:rsidRDefault="00272A1D" w:rsidP="00272A1D">
            <w:pPr>
              <w:pStyle w:val="13"/>
              <w:shd w:val="clear" w:color="auto" w:fill="FFFFFF"/>
              <w:ind w:firstLine="567"/>
              <w:rPr>
                <w:rFonts w:ascii="Times New Roman" w:hAnsi="Times New Roman" w:cs="Times New Roman"/>
                <w:sz w:val="24"/>
                <w:szCs w:val="24"/>
                <w:highlight w:val="yellow"/>
                <w:lang w:val="ru-RU"/>
              </w:rPr>
            </w:pPr>
          </w:p>
        </w:tc>
      </w:tr>
    </w:tbl>
    <w:p w14:paraId="1452CAA2" w14:textId="77777777" w:rsidR="00272A1D" w:rsidRPr="00272A1D" w:rsidRDefault="00272A1D" w:rsidP="00272A1D">
      <w:pPr>
        <w:pStyle w:val="ConsPlusNormal"/>
        <w:ind w:firstLine="567"/>
        <w:jc w:val="both"/>
        <w:rPr>
          <w:rFonts w:ascii="Times New Roman" w:hAnsi="Times New Roman" w:cs="Times New Roman"/>
          <w:sz w:val="24"/>
          <w:szCs w:val="24"/>
          <w:highlight w:val="yellow"/>
        </w:rPr>
      </w:pPr>
    </w:p>
    <w:p w14:paraId="473457C2" w14:textId="6BD27A75" w:rsidR="00272A1D" w:rsidRPr="00272A1D" w:rsidRDefault="00272A1D" w:rsidP="00272A1D">
      <w:pPr>
        <w:pStyle w:val="Standard"/>
        <w:snapToGrid w:val="0"/>
        <w:ind w:firstLine="567"/>
        <w:jc w:val="both"/>
        <w:rPr>
          <w:highlight w:val="yellow"/>
          <w:lang w:val="ru-RU"/>
        </w:rPr>
      </w:pPr>
      <w:r w:rsidRPr="00272A1D">
        <w:rPr>
          <w:highlight w:val="yellow"/>
        </w:rPr>
        <w:t>Анализ реализации муниципальной п</w:t>
      </w:r>
      <w:hyperlink r:id="rId18"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272A1D">
          <w:rPr>
            <w:highlight w:val="yellow"/>
          </w:rPr>
          <w:t>рограммы</w:t>
        </w:r>
      </w:hyperlink>
      <w:r w:rsidRPr="00272A1D">
        <w:rPr>
          <w:highlight w:val="yellow"/>
        </w:rPr>
        <w:t xml:space="preserve"> в соответствии с методикой оценки ее эффективности показал, что ожидаемые конечные результаты показателей муниципальной п</w:t>
      </w:r>
      <w:hyperlink r:id="rId19"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272A1D">
          <w:rPr>
            <w:highlight w:val="yellow"/>
          </w:rPr>
          <w:t>рограммы</w:t>
        </w:r>
      </w:hyperlink>
      <w:r w:rsidRPr="00272A1D">
        <w:rPr>
          <w:highlight w:val="yellow"/>
        </w:rPr>
        <w:t xml:space="preserve"> достигнуты на </w:t>
      </w:r>
      <w:r w:rsidRPr="00272A1D">
        <w:rPr>
          <w:highlight w:val="yellow"/>
          <w:lang w:val="ru-RU"/>
        </w:rPr>
        <w:t>168,5</w:t>
      </w:r>
      <w:r w:rsidRPr="00272A1D">
        <w:rPr>
          <w:highlight w:val="yellow"/>
        </w:rPr>
        <w:t xml:space="preserve">% (значение показателя в соответствии с методикой </w:t>
      </w:r>
      <w:r w:rsidRPr="00272A1D">
        <w:rPr>
          <w:highlight w:val="yellow"/>
          <w:lang w:val="ru-RU"/>
        </w:rPr>
        <w:t xml:space="preserve">оценки эффективности </w:t>
      </w:r>
      <w:r w:rsidRPr="00272A1D">
        <w:rPr>
          <w:highlight w:val="yellow"/>
        </w:rPr>
        <w:t>должно быть  равно 100%).</w:t>
      </w:r>
    </w:p>
    <w:p w14:paraId="3E177C14" w14:textId="77777777" w:rsidR="00272A1D" w:rsidRPr="00272A1D" w:rsidRDefault="00272A1D" w:rsidP="00272A1D">
      <w:pPr>
        <w:pStyle w:val="ConsPlusNormal"/>
        <w:ind w:firstLine="567"/>
        <w:jc w:val="both"/>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 xml:space="preserve">Уровень исполнения финансирования муниципальной программы за 2024 год составил 99,33 %. </w:t>
      </w:r>
    </w:p>
    <w:p w14:paraId="25FFD380" w14:textId="443F1D5B" w:rsidR="00272A1D" w:rsidRPr="00272A1D" w:rsidRDefault="00272A1D" w:rsidP="00272A1D">
      <w:pPr>
        <w:pStyle w:val="ConsPlusNormal"/>
        <w:ind w:firstLine="567"/>
        <w:jc w:val="both"/>
        <w:rPr>
          <w:rFonts w:ascii="Times New Roman" w:hAnsi="Times New Roman" w:cs="Times New Roman"/>
          <w:sz w:val="24"/>
          <w:szCs w:val="24"/>
          <w:highlight w:val="yellow"/>
        </w:rPr>
      </w:pPr>
      <w:r w:rsidRPr="00272A1D">
        <w:rPr>
          <w:rFonts w:ascii="Times New Roman" w:hAnsi="Times New Roman" w:cs="Times New Roman"/>
          <w:sz w:val="24"/>
          <w:szCs w:val="24"/>
          <w:highlight w:val="yellow"/>
        </w:rPr>
        <w:t>Число выполненных и планируемых мероприятий плана реализации муниципальной программы равно 99,33 % при целевом параметре – 100%.</w:t>
      </w:r>
    </w:p>
    <w:p w14:paraId="62618CDF" w14:textId="240CBC77" w:rsidR="00272A1D" w:rsidRPr="00272A1D" w:rsidRDefault="00272A1D" w:rsidP="00272A1D">
      <w:pPr>
        <w:autoSpaceDE w:val="0"/>
        <w:autoSpaceDN w:val="0"/>
        <w:adjustRightInd w:val="0"/>
        <w:ind w:firstLine="567"/>
        <w:jc w:val="both"/>
        <w:rPr>
          <w:rStyle w:val="FontStyle29"/>
          <w:sz w:val="24"/>
          <w:szCs w:val="24"/>
          <w:highlight w:val="yellow"/>
        </w:rPr>
      </w:pPr>
      <w:r w:rsidRPr="00272A1D">
        <w:rPr>
          <w:rStyle w:val="FontStyle29"/>
          <w:sz w:val="24"/>
          <w:szCs w:val="24"/>
          <w:highlight w:val="yellow"/>
        </w:rPr>
        <w:t>Эффективность программы 168,5%*99,33% = 167,39%, что свидетельствует о высокой эффективности программы.</w:t>
      </w:r>
    </w:p>
    <w:p w14:paraId="17A6F60D" w14:textId="77777777" w:rsidR="00272A1D" w:rsidRPr="00272A1D" w:rsidRDefault="00272A1D" w:rsidP="00272A1D">
      <w:pPr>
        <w:autoSpaceDE w:val="0"/>
        <w:autoSpaceDN w:val="0"/>
        <w:adjustRightInd w:val="0"/>
        <w:ind w:firstLine="567"/>
        <w:jc w:val="both"/>
        <w:rPr>
          <w:rStyle w:val="FontStyle29"/>
          <w:sz w:val="24"/>
          <w:szCs w:val="24"/>
          <w:highlight w:val="yellow"/>
        </w:rPr>
      </w:pPr>
    </w:p>
    <w:p w14:paraId="536629C4" w14:textId="77777777" w:rsidR="00272A1D" w:rsidRPr="00272A1D" w:rsidRDefault="00272A1D" w:rsidP="00272A1D">
      <w:pPr>
        <w:pStyle w:val="a5"/>
        <w:spacing w:line="270" w:lineRule="atLeast"/>
        <w:ind w:firstLine="567"/>
        <w:jc w:val="both"/>
        <w:rPr>
          <w:rFonts w:ascii="Times New Roman" w:hAnsi="Times New Roman"/>
          <w:sz w:val="24"/>
          <w:szCs w:val="24"/>
          <w:highlight w:val="yellow"/>
        </w:rPr>
      </w:pPr>
      <w:r w:rsidRPr="00272A1D">
        <w:rPr>
          <w:rFonts w:ascii="Times New Roman" w:hAnsi="Times New Roman"/>
          <w:sz w:val="24"/>
          <w:szCs w:val="24"/>
          <w:highlight w:val="yellow"/>
          <w:lang w:val="en-US"/>
        </w:rPr>
        <w:t>VI</w:t>
      </w:r>
      <w:r w:rsidRPr="00272A1D">
        <w:rPr>
          <w:rFonts w:ascii="Times New Roman" w:hAnsi="Times New Roman"/>
          <w:sz w:val="24"/>
          <w:szCs w:val="24"/>
          <w:highlight w:val="yellow"/>
        </w:rPr>
        <w:t>. Результаты реализации мер государственного и правового регулирования</w:t>
      </w:r>
    </w:p>
    <w:p w14:paraId="115D2D7B" w14:textId="77777777" w:rsidR="00272A1D" w:rsidRPr="00272A1D" w:rsidRDefault="00272A1D" w:rsidP="00272A1D">
      <w:pPr>
        <w:pStyle w:val="a5"/>
        <w:spacing w:line="270" w:lineRule="atLeast"/>
        <w:ind w:firstLine="567"/>
        <w:jc w:val="both"/>
        <w:rPr>
          <w:rFonts w:ascii="Times New Roman" w:hAnsi="Times New Roman"/>
          <w:sz w:val="24"/>
          <w:szCs w:val="24"/>
          <w:highlight w:val="yellow"/>
        </w:rPr>
      </w:pPr>
    </w:p>
    <w:p w14:paraId="3EA68307" w14:textId="77777777" w:rsidR="00272A1D" w:rsidRPr="00272A1D" w:rsidRDefault="00272A1D" w:rsidP="00272A1D">
      <w:pPr>
        <w:pStyle w:val="a5"/>
        <w:spacing w:line="270" w:lineRule="atLeast"/>
        <w:ind w:firstLine="567"/>
        <w:jc w:val="both"/>
        <w:rPr>
          <w:rFonts w:ascii="Times New Roman" w:hAnsi="Times New Roman"/>
          <w:sz w:val="24"/>
          <w:szCs w:val="24"/>
          <w:highlight w:val="yellow"/>
        </w:rPr>
      </w:pPr>
      <w:r w:rsidRPr="00272A1D">
        <w:rPr>
          <w:rFonts w:ascii="Times New Roman" w:hAnsi="Times New Roman"/>
          <w:sz w:val="24"/>
          <w:szCs w:val="24"/>
          <w:highlight w:val="yellow"/>
        </w:rPr>
        <w:t>В рамках реализации муниципальной программы на 2024 год не предусмотрены меры государственного и правового регулирования.</w:t>
      </w:r>
    </w:p>
    <w:p w14:paraId="14FD77FD" w14:textId="77777777" w:rsidR="00272A1D" w:rsidRPr="00272A1D" w:rsidRDefault="00272A1D" w:rsidP="00272A1D">
      <w:pPr>
        <w:pStyle w:val="a5"/>
        <w:spacing w:line="270" w:lineRule="atLeast"/>
        <w:ind w:firstLine="567"/>
        <w:jc w:val="both"/>
        <w:rPr>
          <w:rFonts w:ascii="Times New Roman" w:hAnsi="Times New Roman"/>
          <w:sz w:val="24"/>
          <w:szCs w:val="24"/>
          <w:highlight w:val="yellow"/>
        </w:rPr>
      </w:pPr>
    </w:p>
    <w:p w14:paraId="5AF0F395" w14:textId="77777777" w:rsidR="00272A1D" w:rsidRPr="00272A1D" w:rsidRDefault="00272A1D" w:rsidP="00272A1D">
      <w:pPr>
        <w:pStyle w:val="a5"/>
        <w:spacing w:line="270" w:lineRule="atLeast"/>
        <w:ind w:firstLine="567"/>
        <w:jc w:val="both"/>
        <w:rPr>
          <w:rFonts w:ascii="Times New Roman" w:hAnsi="Times New Roman"/>
          <w:sz w:val="24"/>
          <w:szCs w:val="24"/>
          <w:highlight w:val="yellow"/>
        </w:rPr>
      </w:pPr>
      <w:r w:rsidRPr="00272A1D">
        <w:rPr>
          <w:rFonts w:ascii="Times New Roman" w:hAnsi="Times New Roman"/>
          <w:sz w:val="24"/>
          <w:szCs w:val="24"/>
          <w:highlight w:val="yellow"/>
          <w:lang w:val="en-US"/>
        </w:rPr>
        <w:t>VII</w:t>
      </w:r>
      <w:r w:rsidRPr="00272A1D">
        <w:rPr>
          <w:rFonts w:ascii="Times New Roman" w:hAnsi="Times New Roman"/>
          <w:sz w:val="24"/>
          <w:szCs w:val="24"/>
          <w:highlight w:val="yellow"/>
        </w:rPr>
        <w:t>. Предложения по дальнейшей реализации муниципальной программы</w:t>
      </w:r>
    </w:p>
    <w:p w14:paraId="4B64AFEA" w14:textId="683CF10A" w:rsidR="00272A1D" w:rsidRPr="00272A1D" w:rsidRDefault="00272A1D" w:rsidP="00272A1D">
      <w:pPr>
        <w:pStyle w:val="Standard"/>
        <w:snapToGrid w:val="0"/>
        <w:ind w:firstLine="567"/>
        <w:jc w:val="both"/>
        <w:rPr>
          <w:rFonts w:eastAsia="Times New Roman"/>
          <w:kern w:val="0"/>
          <w:highlight w:val="yellow"/>
          <w:lang w:val="ru-RU" w:eastAsia="ru-RU" w:bidi="ar-SA"/>
        </w:rPr>
      </w:pPr>
      <w:r w:rsidRPr="00272A1D">
        <w:rPr>
          <w:rFonts w:eastAsia="Times New Roman"/>
          <w:kern w:val="0"/>
          <w:highlight w:val="yellow"/>
          <w:lang w:val="ru-RU" w:eastAsia="ru-RU" w:bidi="ar-SA"/>
        </w:rPr>
        <w:t xml:space="preserve">       Основной целью муниципальной программы является обеспечение комфортных условий проживания, повышение качества и условий жизни населения на территории Курумканского района.</w:t>
      </w:r>
    </w:p>
    <w:p w14:paraId="70BD8723" w14:textId="77777777" w:rsidR="00272A1D" w:rsidRPr="00272A1D" w:rsidRDefault="00272A1D" w:rsidP="00272A1D">
      <w:pPr>
        <w:pStyle w:val="Standard"/>
        <w:snapToGrid w:val="0"/>
        <w:ind w:firstLine="567"/>
        <w:jc w:val="both"/>
        <w:rPr>
          <w:highlight w:val="yellow"/>
          <w:lang w:val="ru-RU"/>
        </w:rPr>
      </w:pPr>
      <w:r w:rsidRPr="00272A1D">
        <w:rPr>
          <w:highlight w:val="yellow"/>
        </w:rPr>
        <w:t xml:space="preserve">Для достижения цели муниципальной программы необходимо решить </w:t>
      </w:r>
      <w:r w:rsidRPr="00272A1D">
        <w:rPr>
          <w:highlight w:val="yellow"/>
          <w:lang w:val="ru-RU"/>
        </w:rPr>
        <w:t>основную</w:t>
      </w:r>
      <w:r w:rsidRPr="00272A1D">
        <w:rPr>
          <w:highlight w:val="yellow"/>
        </w:rPr>
        <w:t xml:space="preserve"> задач</w:t>
      </w:r>
      <w:r w:rsidRPr="00272A1D">
        <w:rPr>
          <w:highlight w:val="yellow"/>
          <w:lang w:val="ru-RU"/>
        </w:rPr>
        <w:t>у: поддержание на существующем уровне и улучшение санитарно-эпидемиологического состояния и благоустроенности поселения.</w:t>
      </w:r>
    </w:p>
    <w:p w14:paraId="31F62F78" w14:textId="407ABB08" w:rsidR="00272A1D" w:rsidRPr="00272A1D" w:rsidRDefault="00272A1D" w:rsidP="00272A1D">
      <w:pPr>
        <w:pStyle w:val="a5"/>
        <w:shd w:val="clear" w:color="auto" w:fill="FFFFFF"/>
        <w:tabs>
          <w:tab w:val="left" w:pos="540"/>
        </w:tabs>
        <w:spacing w:before="30" w:after="30" w:line="285" w:lineRule="atLeast"/>
        <w:ind w:firstLine="567"/>
        <w:jc w:val="both"/>
        <w:rPr>
          <w:rFonts w:ascii="Times New Roman" w:hAnsi="Times New Roman"/>
          <w:kern w:val="2"/>
          <w:sz w:val="24"/>
          <w:szCs w:val="24"/>
        </w:rPr>
      </w:pPr>
      <w:r w:rsidRPr="00272A1D">
        <w:rPr>
          <w:rFonts w:ascii="Times New Roman" w:hAnsi="Times New Roman"/>
          <w:kern w:val="2"/>
          <w:sz w:val="24"/>
          <w:szCs w:val="24"/>
          <w:highlight w:val="yellow"/>
        </w:rPr>
        <w:t>В 2025-2027 годах будут продолжены работы по решению указанных задач.</w:t>
      </w:r>
      <w:r w:rsidRPr="00272A1D">
        <w:rPr>
          <w:rFonts w:ascii="Times New Roman" w:hAnsi="Times New Roman"/>
          <w:kern w:val="2"/>
          <w:sz w:val="24"/>
          <w:szCs w:val="24"/>
        </w:rPr>
        <w:t xml:space="preserve"> </w:t>
      </w:r>
    </w:p>
    <w:p w14:paraId="521227AE" w14:textId="24E4997B" w:rsidR="00F33BB5" w:rsidRPr="008121C2" w:rsidRDefault="00F33BB5" w:rsidP="00AF4C04">
      <w:pPr>
        <w:jc w:val="center"/>
        <w:rPr>
          <w:b/>
        </w:rPr>
      </w:pPr>
    </w:p>
    <w:p w14:paraId="68DFD997" w14:textId="04287F1F" w:rsidR="00AF4C04" w:rsidRPr="00774F35" w:rsidRDefault="00AF4C04" w:rsidP="00234B96">
      <w:pPr>
        <w:pStyle w:val="a8"/>
        <w:numPr>
          <w:ilvl w:val="0"/>
          <w:numId w:val="17"/>
        </w:numPr>
        <w:jc w:val="center"/>
        <w:rPr>
          <w:rFonts w:ascii="Times New Roman" w:hAnsi="Times New Roman"/>
          <w:b/>
          <w:sz w:val="24"/>
          <w:szCs w:val="24"/>
          <w:highlight w:val="yellow"/>
        </w:rPr>
      </w:pPr>
      <w:r w:rsidRPr="00774F35">
        <w:rPr>
          <w:rFonts w:ascii="Times New Roman" w:hAnsi="Times New Roman"/>
          <w:b/>
          <w:sz w:val="24"/>
          <w:szCs w:val="24"/>
          <w:highlight w:val="yellow"/>
        </w:rPr>
        <w:t>Отчет о реализации муниципальной программы</w:t>
      </w:r>
    </w:p>
    <w:p w14:paraId="281CAB9A" w14:textId="0A3C7782" w:rsidR="00F33BB5" w:rsidRPr="00774F35" w:rsidRDefault="00F33BB5" w:rsidP="00F33BB5">
      <w:pPr>
        <w:pStyle w:val="ConsPlusTitle"/>
        <w:widowControl/>
        <w:jc w:val="center"/>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 xml:space="preserve"> «Защита населения и территории Курумканского района от чрезвычайных ситуаций природного и техногенного характера на 2018-2023 годы» </w:t>
      </w:r>
    </w:p>
    <w:p w14:paraId="6EEFEA9D" w14:textId="77777777" w:rsidR="00F33BB5" w:rsidRPr="00774F35" w:rsidRDefault="00F33BB5" w:rsidP="00F33BB5">
      <w:pPr>
        <w:pStyle w:val="ConsPlusTitle"/>
        <w:widowControl/>
        <w:jc w:val="center"/>
        <w:rPr>
          <w:rFonts w:ascii="Times New Roman" w:hAnsi="Times New Roman" w:cs="Times New Roman"/>
          <w:b w:val="0"/>
          <w:sz w:val="24"/>
          <w:szCs w:val="24"/>
          <w:highlight w:val="yellow"/>
        </w:rPr>
      </w:pPr>
    </w:p>
    <w:p w14:paraId="145C348C" w14:textId="77777777" w:rsidR="001C1677" w:rsidRPr="00774F35" w:rsidRDefault="001C1677" w:rsidP="001C1677">
      <w:pPr>
        <w:pStyle w:val="ConsPlusTitle"/>
        <w:widowControl/>
        <w:ind w:left="142"/>
        <w:jc w:val="center"/>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Раздел 1. Конкретные результаты, достигнутые за отчетный период.</w:t>
      </w:r>
    </w:p>
    <w:p w14:paraId="3058A25F" w14:textId="77777777" w:rsidR="001C1677" w:rsidRPr="00774F35" w:rsidRDefault="001C1677" w:rsidP="001C1677">
      <w:pPr>
        <w:pStyle w:val="ConsPlusTitle"/>
        <w:widowControl/>
        <w:ind w:left="142"/>
        <w:jc w:val="both"/>
        <w:rPr>
          <w:rFonts w:ascii="Times New Roman" w:hAnsi="Times New Roman" w:cs="Times New Roman"/>
          <w:b w:val="0"/>
          <w:sz w:val="24"/>
          <w:szCs w:val="24"/>
          <w:highlight w:val="yellow"/>
        </w:rPr>
      </w:pPr>
    </w:p>
    <w:p w14:paraId="5359E33D" w14:textId="77777777" w:rsidR="001C1677" w:rsidRPr="00774F35" w:rsidRDefault="001C1677" w:rsidP="001C1677">
      <w:pPr>
        <w:ind w:left="142" w:firstLine="540"/>
        <w:jc w:val="both"/>
        <w:rPr>
          <w:color w:val="000000"/>
          <w:highlight w:val="yellow"/>
        </w:rPr>
      </w:pPr>
      <w:r w:rsidRPr="00774F35">
        <w:rPr>
          <w:color w:val="000000"/>
          <w:highlight w:val="yellow"/>
        </w:rPr>
        <w:t>Муниципальная программа разработана в целях:</w:t>
      </w:r>
    </w:p>
    <w:p w14:paraId="3A6F7500" w14:textId="77777777" w:rsidR="001C1677" w:rsidRPr="00774F35" w:rsidRDefault="001C1677" w:rsidP="001C1677">
      <w:pPr>
        <w:ind w:left="142" w:firstLine="540"/>
        <w:jc w:val="both"/>
        <w:rPr>
          <w:bCs/>
          <w:iCs/>
          <w:highlight w:val="yellow"/>
        </w:rPr>
      </w:pPr>
      <w:r w:rsidRPr="00774F35">
        <w:rPr>
          <w:color w:val="000000"/>
          <w:highlight w:val="yellow"/>
        </w:rPr>
        <w:t>-</w:t>
      </w:r>
      <w:r w:rsidRPr="00774F35">
        <w:rPr>
          <w:bCs/>
          <w:iCs/>
          <w:highlight w:val="yellow"/>
        </w:rPr>
        <w:t xml:space="preserve"> снижения рисков и смягчения последствий аварий, катастроф и стихийных бедствий в МО «Курумканский район», повышение уровня защиты населения и территорий от чрезвычайных ситуаций природного и техногенного характера. </w:t>
      </w:r>
    </w:p>
    <w:p w14:paraId="60E852AC" w14:textId="77777777" w:rsidR="001C1677" w:rsidRPr="00774F35" w:rsidRDefault="001C1677" w:rsidP="001C1677">
      <w:pPr>
        <w:ind w:left="142" w:firstLine="540"/>
        <w:jc w:val="both"/>
        <w:rPr>
          <w:bCs/>
          <w:iCs/>
          <w:highlight w:val="yellow"/>
        </w:rPr>
      </w:pPr>
      <w:r w:rsidRPr="00774F35">
        <w:rPr>
          <w:bCs/>
          <w:iCs/>
          <w:highlight w:val="yellow"/>
        </w:rPr>
        <w:t>- поддержания эпизоотического благополучия территорий Курумканского района.</w:t>
      </w:r>
    </w:p>
    <w:p w14:paraId="4BB869E0" w14:textId="77777777" w:rsidR="001C1677" w:rsidRPr="00774F35" w:rsidRDefault="001C1677" w:rsidP="001C1677">
      <w:pPr>
        <w:ind w:left="142" w:firstLine="540"/>
        <w:jc w:val="both"/>
        <w:rPr>
          <w:bCs/>
          <w:iCs/>
          <w:highlight w:val="yellow"/>
        </w:rPr>
      </w:pPr>
      <w:r w:rsidRPr="00774F35">
        <w:rPr>
          <w:bCs/>
          <w:iCs/>
          <w:highlight w:val="yellow"/>
        </w:rPr>
        <w:t>- создания оптимальных условий для развития сельского хозяйства.</w:t>
      </w:r>
    </w:p>
    <w:p w14:paraId="7CC28499" w14:textId="77777777" w:rsidR="001C1677" w:rsidRPr="00774F35" w:rsidRDefault="001C1677" w:rsidP="001C1677">
      <w:pPr>
        <w:suppressAutoHyphens/>
        <w:ind w:left="142" w:firstLine="709"/>
        <w:jc w:val="both"/>
        <w:rPr>
          <w:bCs/>
          <w:highlight w:val="yellow"/>
        </w:rPr>
      </w:pPr>
      <w:r w:rsidRPr="00774F35">
        <w:rPr>
          <w:bCs/>
          <w:highlight w:val="yellow"/>
        </w:rPr>
        <w:t>Для достижения поставленных в Программе целей в 2024 году были решены следующие основные задачи:</w:t>
      </w:r>
    </w:p>
    <w:p w14:paraId="4D65D3B3" w14:textId="77777777" w:rsidR="001C1677" w:rsidRPr="00774F35" w:rsidRDefault="001C1677" w:rsidP="001C1677">
      <w:pPr>
        <w:pStyle w:val="50"/>
        <w:spacing w:line="240" w:lineRule="auto"/>
        <w:ind w:left="142" w:firstLine="0"/>
        <w:rPr>
          <w:sz w:val="24"/>
          <w:szCs w:val="24"/>
          <w:highlight w:val="yellow"/>
        </w:rPr>
      </w:pPr>
      <w:r w:rsidRPr="00774F35">
        <w:rPr>
          <w:sz w:val="24"/>
          <w:szCs w:val="24"/>
          <w:highlight w:val="yellow"/>
        </w:rPr>
        <w:t xml:space="preserve">         -  развитие и совершенствование систем мониторинга и прогнозирования чрезвычайных  ситуаций  и их  последствий;</w:t>
      </w:r>
    </w:p>
    <w:p w14:paraId="56774614" w14:textId="77777777" w:rsidR="001C1677" w:rsidRPr="00774F35" w:rsidRDefault="001C1677" w:rsidP="001C1677">
      <w:pPr>
        <w:pStyle w:val="50"/>
        <w:spacing w:line="240" w:lineRule="auto"/>
        <w:ind w:left="142" w:firstLine="0"/>
        <w:rPr>
          <w:sz w:val="24"/>
          <w:szCs w:val="24"/>
          <w:highlight w:val="yellow"/>
        </w:rPr>
      </w:pPr>
      <w:r w:rsidRPr="00774F35">
        <w:rPr>
          <w:sz w:val="24"/>
          <w:szCs w:val="24"/>
          <w:highlight w:val="yellow"/>
        </w:rPr>
        <w:t xml:space="preserve">         - создание и совершенствование материально-технического обеспечения деятельности по  снижению рисков  и  смягчению  последствий  чрезвычайных  ситуаций  природного  и  техногенного  характера;</w:t>
      </w:r>
    </w:p>
    <w:p w14:paraId="38C8551E" w14:textId="77777777" w:rsidR="001C1677" w:rsidRPr="00774F35" w:rsidRDefault="001C1677" w:rsidP="001C1677">
      <w:pPr>
        <w:pStyle w:val="50"/>
        <w:spacing w:line="240" w:lineRule="auto"/>
        <w:ind w:left="142" w:firstLine="0"/>
        <w:rPr>
          <w:sz w:val="24"/>
          <w:szCs w:val="24"/>
          <w:highlight w:val="yellow"/>
        </w:rPr>
      </w:pPr>
      <w:r w:rsidRPr="00774F35">
        <w:rPr>
          <w:sz w:val="24"/>
          <w:szCs w:val="24"/>
          <w:highlight w:val="yellow"/>
        </w:rPr>
        <w:t xml:space="preserve">          - развитие информационного обеспечения управления рисками возникновения  чрезвычайных   ситуаций;</w:t>
      </w:r>
    </w:p>
    <w:p w14:paraId="7876304B" w14:textId="77777777" w:rsidR="001C1677" w:rsidRPr="00774F35" w:rsidRDefault="001C1677" w:rsidP="001C1677">
      <w:pPr>
        <w:pStyle w:val="50"/>
        <w:spacing w:line="240" w:lineRule="auto"/>
        <w:ind w:left="142" w:firstLine="0"/>
        <w:rPr>
          <w:sz w:val="24"/>
          <w:szCs w:val="24"/>
          <w:highlight w:val="yellow"/>
        </w:rPr>
      </w:pPr>
      <w:r w:rsidRPr="00774F35">
        <w:rPr>
          <w:sz w:val="24"/>
          <w:szCs w:val="24"/>
          <w:highlight w:val="yellow"/>
        </w:rPr>
        <w:t xml:space="preserve">         - разработка  экономических  механизмов  регулирования  деятельности  по  снижению  рисков  и  последствий  чрезвычайных  ситуаций;</w:t>
      </w:r>
    </w:p>
    <w:p w14:paraId="6927A9A0" w14:textId="77777777" w:rsidR="001C1677" w:rsidRPr="00774F35" w:rsidRDefault="001C1677" w:rsidP="001C1677">
      <w:pPr>
        <w:ind w:left="142"/>
        <w:jc w:val="both"/>
        <w:rPr>
          <w:highlight w:val="yellow"/>
        </w:rPr>
      </w:pPr>
      <w:r w:rsidRPr="00774F35">
        <w:rPr>
          <w:highlight w:val="yellow"/>
        </w:rPr>
        <w:t xml:space="preserve">         - совершенствование системы подготовки специалистов муниципального звена  территориальной  подсистемы  РСЧС  и  населения  района  к  действиям  в  чрезвычайных  ситуациях.</w:t>
      </w:r>
    </w:p>
    <w:p w14:paraId="31A34D0C" w14:textId="77777777" w:rsidR="001C1677" w:rsidRPr="00774F35" w:rsidRDefault="001C1677" w:rsidP="001C1677">
      <w:pPr>
        <w:ind w:left="142"/>
        <w:jc w:val="both"/>
        <w:rPr>
          <w:color w:val="000000"/>
          <w:highlight w:val="yellow"/>
        </w:rPr>
      </w:pPr>
      <w:r w:rsidRPr="00774F35">
        <w:rPr>
          <w:color w:val="000000"/>
          <w:highlight w:val="yellow"/>
        </w:rPr>
        <w:t xml:space="preserve">         - борьба с эпизоотиями, опасными для человека;</w:t>
      </w:r>
    </w:p>
    <w:p w14:paraId="60CF8ABE" w14:textId="77777777" w:rsidR="001C1677" w:rsidRPr="00774F35" w:rsidRDefault="001C1677" w:rsidP="001C1677">
      <w:pPr>
        <w:pStyle w:val="ConsPlusNonformat"/>
        <w:widowControl/>
        <w:ind w:left="142"/>
        <w:jc w:val="both"/>
        <w:rPr>
          <w:rFonts w:ascii="Times New Roman" w:hAnsi="Times New Roman" w:cs="Times New Roman"/>
          <w:color w:val="000000"/>
          <w:sz w:val="24"/>
          <w:szCs w:val="24"/>
          <w:highlight w:val="yellow"/>
        </w:rPr>
      </w:pPr>
      <w:r w:rsidRPr="00774F35">
        <w:rPr>
          <w:rFonts w:ascii="Times New Roman" w:hAnsi="Times New Roman" w:cs="Times New Roman"/>
          <w:color w:val="000000"/>
          <w:sz w:val="24"/>
          <w:szCs w:val="24"/>
          <w:highlight w:val="yellow"/>
        </w:rPr>
        <w:t xml:space="preserve">         - создание оптимальных условий для сохранения и увеличения численности поголовья сельскохозяйственных животных.</w:t>
      </w:r>
    </w:p>
    <w:p w14:paraId="150A7C82" w14:textId="77777777" w:rsidR="001C1677" w:rsidRPr="00774F35" w:rsidRDefault="001C1677" w:rsidP="001C1677">
      <w:pPr>
        <w:ind w:left="142"/>
        <w:jc w:val="both"/>
        <w:rPr>
          <w:color w:val="000000"/>
          <w:highlight w:val="yellow"/>
        </w:rPr>
      </w:pPr>
      <w:r w:rsidRPr="00774F35">
        <w:rPr>
          <w:color w:val="000000"/>
          <w:highlight w:val="yellow"/>
        </w:rPr>
        <w:t xml:space="preserve">        - уменьшение численности волков на территории Курумканского района;</w:t>
      </w:r>
    </w:p>
    <w:p w14:paraId="4E5746C4" w14:textId="77777777" w:rsidR="001C1677" w:rsidRPr="00774F35" w:rsidRDefault="001C1677" w:rsidP="001C1677">
      <w:pPr>
        <w:ind w:left="142"/>
        <w:jc w:val="both"/>
        <w:rPr>
          <w:color w:val="000000"/>
          <w:highlight w:val="yellow"/>
        </w:rPr>
      </w:pPr>
      <w:r w:rsidRPr="00774F35">
        <w:rPr>
          <w:color w:val="000000"/>
          <w:highlight w:val="yellow"/>
        </w:rPr>
        <w:t xml:space="preserve">        - поддержание эпизоотического благополучия территории Курумканского района по заболеваемости, общим для человека и животных (вирус бешенства);</w:t>
      </w:r>
    </w:p>
    <w:p w14:paraId="0542A83F" w14:textId="77777777" w:rsidR="001C1677" w:rsidRPr="00774F35" w:rsidRDefault="001C1677" w:rsidP="001C1677">
      <w:pPr>
        <w:pStyle w:val="ConsPlusNonformat"/>
        <w:widowControl/>
        <w:ind w:left="142"/>
        <w:jc w:val="both"/>
        <w:rPr>
          <w:rFonts w:ascii="Times New Roman" w:hAnsi="Times New Roman" w:cs="Times New Roman"/>
          <w:color w:val="000000"/>
          <w:sz w:val="24"/>
          <w:szCs w:val="24"/>
          <w:highlight w:val="yellow"/>
        </w:rPr>
      </w:pPr>
      <w:r w:rsidRPr="00774F35">
        <w:rPr>
          <w:rFonts w:ascii="Times New Roman" w:hAnsi="Times New Roman" w:cs="Times New Roman"/>
          <w:color w:val="000000"/>
          <w:sz w:val="24"/>
          <w:szCs w:val="24"/>
          <w:highlight w:val="yellow"/>
        </w:rPr>
        <w:t xml:space="preserve">       - предотвращение гибели сельскохозяйственных и других животных.</w:t>
      </w:r>
    </w:p>
    <w:p w14:paraId="693D2099" w14:textId="77777777" w:rsidR="001C1677" w:rsidRPr="00774F35" w:rsidRDefault="001C1677" w:rsidP="001C1677">
      <w:pPr>
        <w:ind w:left="142"/>
        <w:jc w:val="both"/>
        <w:rPr>
          <w:highlight w:val="yellow"/>
        </w:rPr>
      </w:pPr>
      <w:r w:rsidRPr="00774F35">
        <w:rPr>
          <w:highlight w:val="yellow"/>
        </w:rPr>
        <w:t xml:space="preserve">       - размещение найденных и отловленных безнадзорных домашних животных, где подлежат обязательному осмотру, по результатам которого составляются заключение о состоянии здоровья и принимается решение о дальнейшем их использовании, в том числе передаче владельцам и заинтересованным лицам (новым владельцам), а также при необходимости усыпления на основании заключения специалиста в области ветеринарии.</w:t>
      </w:r>
    </w:p>
    <w:p w14:paraId="691871C2" w14:textId="77777777" w:rsidR="001C1677" w:rsidRPr="00774F35" w:rsidRDefault="001C1677" w:rsidP="001C1677">
      <w:pPr>
        <w:ind w:left="142" w:firstLine="539"/>
        <w:jc w:val="both"/>
        <w:rPr>
          <w:bCs/>
          <w:iCs/>
          <w:highlight w:val="yellow"/>
        </w:rPr>
      </w:pPr>
      <w:r w:rsidRPr="00774F35">
        <w:rPr>
          <w:bCs/>
          <w:iCs/>
          <w:highlight w:val="yellow"/>
        </w:rPr>
        <w:t>Достигнутые результаты помогли минимизировать социальный и экономический ущерб, наносимый населению, экономике и природной среде от чрезвычайных ситуаций природного и техногенного характера, пожаров и происшествий на водных объектах.</w:t>
      </w:r>
    </w:p>
    <w:p w14:paraId="69D11A0F" w14:textId="77777777" w:rsidR="001C1677" w:rsidRPr="00774F35" w:rsidRDefault="001C1677" w:rsidP="001C1677">
      <w:pPr>
        <w:ind w:left="142" w:firstLine="539"/>
        <w:jc w:val="both"/>
        <w:rPr>
          <w:bCs/>
          <w:iCs/>
          <w:highlight w:val="yellow"/>
        </w:rPr>
      </w:pPr>
    </w:p>
    <w:p w14:paraId="15E19196" w14:textId="77777777" w:rsidR="001C1677" w:rsidRPr="00774F35" w:rsidRDefault="001C1677" w:rsidP="001C1677">
      <w:pPr>
        <w:pStyle w:val="ConsPlusTitle"/>
        <w:widowControl/>
        <w:ind w:left="142"/>
        <w:jc w:val="center"/>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Раздел 2. Результаты реализации основных мероприятий муниципальной программы.</w:t>
      </w:r>
    </w:p>
    <w:p w14:paraId="099ADCB2" w14:textId="77777777" w:rsidR="001C1677" w:rsidRPr="00774F35" w:rsidRDefault="001C1677" w:rsidP="001C1677">
      <w:pPr>
        <w:widowControl w:val="0"/>
        <w:autoSpaceDE w:val="0"/>
        <w:autoSpaceDN w:val="0"/>
        <w:adjustRightInd w:val="0"/>
        <w:ind w:left="142" w:firstLine="540"/>
        <w:jc w:val="both"/>
        <w:rPr>
          <w:highlight w:val="yellow"/>
        </w:rPr>
      </w:pPr>
      <w:r w:rsidRPr="00774F35">
        <w:rPr>
          <w:highlight w:val="yellow"/>
        </w:rPr>
        <w:t xml:space="preserve">В рамках подпрограммы №1 </w:t>
      </w:r>
      <w:r w:rsidRPr="00774F35">
        <w:rPr>
          <w:b/>
          <w:highlight w:val="yellow"/>
        </w:rPr>
        <w:t>«Предупреждение и ликвидация последствий чрезвычайных ситуаций и стихийных бедствий природного и техногенного характера»</w:t>
      </w:r>
      <w:r w:rsidRPr="00774F35">
        <w:rPr>
          <w:highlight w:val="yellow"/>
        </w:rPr>
        <w:t xml:space="preserve"> осуществлен комплекс мероприятий:</w:t>
      </w:r>
    </w:p>
    <w:p w14:paraId="15114ACB" w14:textId="77777777" w:rsidR="001C1677" w:rsidRPr="00774F35" w:rsidRDefault="001C1677" w:rsidP="001C1677">
      <w:pPr>
        <w:widowControl w:val="0"/>
        <w:autoSpaceDE w:val="0"/>
        <w:autoSpaceDN w:val="0"/>
        <w:adjustRightInd w:val="0"/>
        <w:ind w:left="142" w:firstLine="540"/>
        <w:jc w:val="both"/>
        <w:rPr>
          <w:highlight w:val="yellow"/>
        </w:rPr>
      </w:pPr>
      <w:r w:rsidRPr="00774F35">
        <w:rPr>
          <w:highlight w:val="yellow"/>
        </w:rPr>
        <w:t>- для обеспечения безопасности людей на водных объектах Курумканского района, охраны их жизни и здоровья приобретены и установлены баннеры по безопасности людей на водных объектах.</w:t>
      </w:r>
    </w:p>
    <w:p w14:paraId="536F1514" w14:textId="77777777" w:rsidR="001C1677" w:rsidRPr="00774F35" w:rsidRDefault="001C1677" w:rsidP="001C1677">
      <w:pPr>
        <w:ind w:left="142" w:firstLine="567"/>
        <w:jc w:val="both"/>
        <w:rPr>
          <w:highlight w:val="yellow"/>
        </w:rPr>
      </w:pPr>
      <w:r w:rsidRPr="00774F35">
        <w:rPr>
          <w:highlight w:val="yellow"/>
        </w:rPr>
        <w:t xml:space="preserve">- для предупреждения и ликвидации чрезвычайных ситуаций в границах муниципального района приобретены баннеры о действии особого противопожарного режима, приобретены восемь опрыскиватель бензиновый </w:t>
      </w:r>
      <w:r w:rsidRPr="00774F35">
        <w:rPr>
          <w:highlight w:val="yellow"/>
          <w:lang w:val="en-US"/>
        </w:rPr>
        <w:t>Denzel</w:t>
      </w:r>
      <w:r w:rsidRPr="00774F35">
        <w:rPr>
          <w:highlight w:val="yellow"/>
        </w:rPr>
        <w:t xml:space="preserve">, проведено страхование жизни членов маневренной группы </w:t>
      </w:r>
      <w:r w:rsidRPr="00774F35">
        <w:rPr>
          <w:highlight w:val="yellow"/>
        </w:rPr>
        <w:lastRenderedPageBreak/>
        <w:t>МО «Курумканский район», проводились рейдовые мероприятия в период пропуска ледохода, весеннего половодья, летних паводков и пожароопасного сезона 2024 года.</w:t>
      </w:r>
    </w:p>
    <w:p w14:paraId="6788771B" w14:textId="77777777" w:rsidR="001C1677" w:rsidRPr="00774F35" w:rsidRDefault="001C1677" w:rsidP="001C1677">
      <w:pPr>
        <w:widowControl w:val="0"/>
        <w:autoSpaceDE w:val="0"/>
        <w:autoSpaceDN w:val="0"/>
        <w:adjustRightInd w:val="0"/>
        <w:ind w:left="142" w:firstLine="567"/>
        <w:jc w:val="both"/>
        <w:rPr>
          <w:highlight w:val="yellow"/>
        </w:rPr>
      </w:pPr>
      <w:r w:rsidRPr="00774F35">
        <w:rPr>
          <w:highlight w:val="yellow"/>
        </w:rPr>
        <w:t xml:space="preserve">Подпрограмма № 2 </w:t>
      </w:r>
      <w:r w:rsidRPr="00774F35">
        <w:rPr>
          <w:b/>
          <w:highlight w:val="yellow"/>
        </w:rPr>
        <w:t>«Регулирование численности волков»</w:t>
      </w:r>
      <w:r w:rsidRPr="00774F35">
        <w:rPr>
          <w:highlight w:val="yellow"/>
        </w:rPr>
        <w:t>:</w:t>
      </w:r>
    </w:p>
    <w:p w14:paraId="794E34A6" w14:textId="77777777" w:rsidR="001C1677" w:rsidRPr="00774F35" w:rsidRDefault="001C1677" w:rsidP="001C1677">
      <w:pPr>
        <w:pStyle w:val="ae"/>
        <w:ind w:left="142" w:firstLine="567"/>
        <w:jc w:val="both"/>
        <w:rPr>
          <w:highlight w:val="yellow"/>
        </w:rPr>
      </w:pPr>
      <w:r w:rsidRPr="00774F35">
        <w:rPr>
          <w:highlight w:val="yellow"/>
        </w:rPr>
        <w:t xml:space="preserve">Результативность подпрограммы оказалась высокой, ввиду выполнения задач на 100% по добыче волков. В 2024 году план составлял по добыче 56 волков, реально добыто и выплачено материальной помощи за 56 волков выполнение составило 100%. </w:t>
      </w:r>
    </w:p>
    <w:p w14:paraId="4846CF72" w14:textId="77777777" w:rsidR="001C1677" w:rsidRPr="00774F35" w:rsidRDefault="001C1677" w:rsidP="001C1677">
      <w:pPr>
        <w:widowControl w:val="0"/>
        <w:autoSpaceDE w:val="0"/>
        <w:autoSpaceDN w:val="0"/>
        <w:adjustRightInd w:val="0"/>
        <w:ind w:left="142" w:firstLine="567"/>
        <w:jc w:val="both"/>
        <w:rPr>
          <w:highlight w:val="yellow"/>
        </w:rPr>
      </w:pPr>
      <w:r w:rsidRPr="00774F35">
        <w:rPr>
          <w:highlight w:val="yellow"/>
        </w:rPr>
        <w:t xml:space="preserve">Подпрограммы № 3 </w:t>
      </w:r>
      <w:r w:rsidRPr="00774F35">
        <w:rPr>
          <w:b/>
          <w:highlight w:val="yellow"/>
        </w:rPr>
        <w:t>«</w:t>
      </w:r>
      <w:r w:rsidRPr="00774F35">
        <w:rPr>
          <w:b/>
          <w:bCs/>
          <w:highlight w:val="yellow"/>
        </w:rPr>
        <w:t>Осуществление переданных органам местного самоуправления муниципального района отдельных государственных полномочий»</w:t>
      </w:r>
      <w:r w:rsidRPr="00774F35">
        <w:rPr>
          <w:highlight w:val="yellow"/>
        </w:rPr>
        <w:t>:</w:t>
      </w:r>
    </w:p>
    <w:p w14:paraId="5F912E17" w14:textId="77777777" w:rsidR="001C1677" w:rsidRPr="00774F35" w:rsidRDefault="001C1677" w:rsidP="001C1677">
      <w:pPr>
        <w:ind w:left="142"/>
        <w:jc w:val="both"/>
        <w:rPr>
          <w:highlight w:val="yellow"/>
        </w:rPr>
      </w:pPr>
      <w:r w:rsidRPr="00774F35">
        <w:rPr>
          <w:highlight w:val="yellow"/>
        </w:rPr>
        <w:t>В рамках подпрограммы осуществлен комплекс взаимосвязанных мероприятий:</w:t>
      </w:r>
    </w:p>
    <w:p w14:paraId="5FA214DA" w14:textId="77777777" w:rsidR="001C1677" w:rsidRPr="00774F35" w:rsidRDefault="001C1677" w:rsidP="001C1677">
      <w:pPr>
        <w:ind w:left="142" w:firstLine="540"/>
        <w:jc w:val="both"/>
        <w:rPr>
          <w:highlight w:val="yellow"/>
        </w:rPr>
      </w:pPr>
      <w:r w:rsidRPr="00774F35">
        <w:rPr>
          <w:highlight w:val="yellow"/>
        </w:rPr>
        <w:t>- отловлено безнадзорных домашних животных 26 голов на территории Курумканского района.</w:t>
      </w:r>
    </w:p>
    <w:p w14:paraId="6806C9A2" w14:textId="77777777" w:rsidR="001C1677" w:rsidRPr="00774F35" w:rsidRDefault="001C1677" w:rsidP="001C1677">
      <w:pPr>
        <w:ind w:left="142" w:firstLine="540"/>
        <w:jc w:val="both"/>
        <w:rPr>
          <w:highlight w:val="yellow"/>
        </w:rPr>
      </w:pPr>
      <w:r w:rsidRPr="00774F35">
        <w:rPr>
          <w:highlight w:val="yellow"/>
        </w:rPr>
        <w:t>- содержание сибиреязвенных захоронений (в количестве 2 штук) и скотомогильников (в количестве 1 штуки).</w:t>
      </w:r>
    </w:p>
    <w:p w14:paraId="67722EE8" w14:textId="77777777" w:rsidR="001C1677" w:rsidRPr="00774F35" w:rsidRDefault="001C1677" w:rsidP="001C1677">
      <w:pPr>
        <w:widowControl w:val="0"/>
        <w:autoSpaceDE w:val="0"/>
        <w:autoSpaceDN w:val="0"/>
        <w:adjustRightInd w:val="0"/>
        <w:ind w:left="142" w:firstLine="567"/>
        <w:jc w:val="both"/>
        <w:rPr>
          <w:bCs/>
          <w:highlight w:val="yellow"/>
        </w:rPr>
      </w:pPr>
    </w:p>
    <w:p w14:paraId="227E5911" w14:textId="77777777" w:rsidR="001C1677" w:rsidRPr="00774F35" w:rsidRDefault="001C1677" w:rsidP="001C1677">
      <w:pPr>
        <w:pStyle w:val="ConsPlusTitle"/>
        <w:widowControl/>
        <w:ind w:left="142"/>
        <w:jc w:val="center"/>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Раздел 3. Анализ факторов, повлиявших на ход реализации муниципальной программы</w:t>
      </w:r>
    </w:p>
    <w:p w14:paraId="642BB265" w14:textId="77777777" w:rsidR="001C1677" w:rsidRPr="00774F35" w:rsidRDefault="001C1677" w:rsidP="001C1677">
      <w:pPr>
        <w:pStyle w:val="ConsPlusTitle"/>
        <w:widowControl/>
        <w:ind w:left="142"/>
        <w:jc w:val="center"/>
        <w:rPr>
          <w:rFonts w:ascii="Times New Roman" w:hAnsi="Times New Roman" w:cs="Times New Roman"/>
          <w:b w:val="0"/>
          <w:sz w:val="24"/>
          <w:szCs w:val="24"/>
          <w:highlight w:val="yellow"/>
        </w:rPr>
      </w:pPr>
    </w:p>
    <w:p w14:paraId="7B67C8FE" w14:textId="77777777" w:rsidR="001C1677" w:rsidRPr="00774F35" w:rsidRDefault="001C1677" w:rsidP="001C1677">
      <w:pPr>
        <w:autoSpaceDE w:val="0"/>
        <w:autoSpaceDN w:val="0"/>
        <w:adjustRightInd w:val="0"/>
        <w:ind w:left="142" w:firstLine="540"/>
        <w:jc w:val="both"/>
        <w:rPr>
          <w:bCs/>
          <w:highlight w:val="yellow"/>
        </w:rPr>
      </w:pPr>
      <w:r w:rsidRPr="00774F35">
        <w:rPr>
          <w:bCs/>
          <w:highlight w:val="yellow"/>
        </w:rPr>
        <w:t>В качестве факторов риска рассматриваются события, условия, тенденции, оказывающие существенное влияние на сроки и результаты реализации муниципальной программы, на которые ответственный исполнитель и участники муниципальной программы не могут оказать непосредственного влияния.</w:t>
      </w:r>
    </w:p>
    <w:p w14:paraId="5796C596" w14:textId="77777777" w:rsidR="001C1677" w:rsidRPr="00774F35" w:rsidRDefault="001C1677" w:rsidP="001C1677">
      <w:pPr>
        <w:autoSpaceDE w:val="0"/>
        <w:autoSpaceDN w:val="0"/>
        <w:adjustRightInd w:val="0"/>
        <w:ind w:left="142" w:firstLine="540"/>
        <w:jc w:val="both"/>
        <w:rPr>
          <w:bCs/>
          <w:highlight w:val="yellow"/>
        </w:rPr>
      </w:pPr>
      <w:r w:rsidRPr="00774F35">
        <w:rPr>
          <w:bCs/>
          <w:highlight w:val="yellow"/>
        </w:rPr>
        <w:t>К данным факторам риска отнесены:</w:t>
      </w:r>
    </w:p>
    <w:p w14:paraId="4E26FB82" w14:textId="77777777" w:rsidR="001C1677" w:rsidRPr="00774F35" w:rsidRDefault="001C1677" w:rsidP="001C1677">
      <w:pPr>
        <w:autoSpaceDE w:val="0"/>
        <w:autoSpaceDN w:val="0"/>
        <w:adjustRightInd w:val="0"/>
        <w:ind w:left="142" w:firstLine="540"/>
        <w:jc w:val="both"/>
        <w:rPr>
          <w:bCs/>
          <w:highlight w:val="yellow"/>
        </w:rPr>
      </w:pPr>
      <w:r w:rsidRPr="00774F35">
        <w:rPr>
          <w:bCs/>
          <w:highlight w:val="yellow"/>
        </w:rPr>
        <w:t xml:space="preserve">- риск возникновения обстоятельств непреодолимой силы, таких, как масштабные природные и техногенные катастрофы; </w:t>
      </w:r>
    </w:p>
    <w:p w14:paraId="488B9945" w14:textId="77777777" w:rsidR="001C1677" w:rsidRPr="00774F35" w:rsidRDefault="001C1677" w:rsidP="001C1677">
      <w:pPr>
        <w:autoSpaceDE w:val="0"/>
        <w:autoSpaceDN w:val="0"/>
        <w:adjustRightInd w:val="0"/>
        <w:ind w:left="142" w:firstLine="540"/>
        <w:jc w:val="both"/>
        <w:rPr>
          <w:bCs/>
          <w:highlight w:val="yellow"/>
        </w:rPr>
      </w:pPr>
      <w:r w:rsidRPr="00774F35">
        <w:rPr>
          <w:bCs/>
          <w:highlight w:val="yellow"/>
        </w:rPr>
        <w:t xml:space="preserve">- природный риск, который может проявляться в экстремальных климатических явлениях (аномально жаркое лето, холодная зима); </w:t>
      </w:r>
    </w:p>
    <w:p w14:paraId="2E83CD40" w14:textId="77777777" w:rsidR="001C1677" w:rsidRPr="00774F35" w:rsidRDefault="001C1677" w:rsidP="001C1677">
      <w:pPr>
        <w:ind w:left="142" w:firstLine="540"/>
        <w:jc w:val="both"/>
        <w:rPr>
          <w:color w:val="000000"/>
          <w:highlight w:val="yellow"/>
        </w:rPr>
      </w:pPr>
      <w:r w:rsidRPr="00774F35">
        <w:rPr>
          <w:color w:val="000000"/>
          <w:highlight w:val="yellow"/>
        </w:rPr>
        <w:t>- уменьшение численности волков на территории Курумканского района;</w:t>
      </w:r>
    </w:p>
    <w:p w14:paraId="1165DA48" w14:textId="77777777" w:rsidR="001C1677" w:rsidRPr="00774F35" w:rsidRDefault="001C1677" w:rsidP="001C1677">
      <w:pPr>
        <w:ind w:left="142" w:firstLine="540"/>
        <w:jc w:val="both"/>
        <w:rPr>
          <w:color w:val="000000"/>
          <w:highlight w:val="yellow"/>
        </w:rPr>
      </w:pPr>
      <w:r w:rsidRPr="00774F35">
        <w:rPr>
          <w:color w:val="000000"/>
          <w:highlight w:val="yellow"/>
        </w:rPr>
        <w:t>- поддержание эпизоотического благополучия территории Курумканского района по заболеваемости, общим для человека и животных (вирус бешенства);</w:t>
      </w:r>
    </w:p>
    <w:p w14:paraId="0B73C152" w14:textId="77777777" w:rsidR="001C1677" w:rsidRPr="00774F35" w:rsidRDefault="001C1677" w:rsidP="001C1677">
      <w:pPr>
        <w:ind w:left="142" w:firstLine="540"/>
        <w:jc w:val="both"/>
        <w:rPr>
          <w:color w:val="000000"/>
          <w:highlight w:val="yellow"/>
        </w:rPr>
      </w:pPr>
      <w:r w:rsidRPr="00774F35">
        <w:rPr>
          <w:color w:val="000000"/>
          <w:highlight w:val="yellow"/>
        </w:rPr>
        <w:t>- уменьшение численности безнадзорных домашних животных на территории Курумканского района;</w:t>
      </w:r>
    </w:p>
    <w:p w14:paraId="72CC0D00" w14:textId="77777777" w:rsidR="001C1677" w:rsidRPr="00774F35" w:rsidRDefault="001C1677" w:rsidP="001C1677">
      <w:pPr>
        <w:ind w:left="142" w:firstLine="540"/>
        <w:jc w:val="both"/>
        <w:rPr>
          <w:color w:val="000000"/>
          <w:highlight w:val="yellow"/>
        </w:rPr>
      </w:pPr>
      <w:r w:rsidRPr="00774F35">
        <w:rPr>
          <w:color w:val="000000"/>
          <w:highlight w:val="yellow"/>
        </w:rPr>
        <w:t>- содержание в чистоте и в порядке двух сибиреязвенных захоронении и одного скотомогильника.</w:t>
      </w:r>
    </w:p>
    <w:p w14:paraId="191BAB45" w14:textId="77777777" w:rsidR="001C1677" w:rsidRPr="00774F35" w:rsidRDefault="001C1677" w:rsidP="001C1677">
      <w:pPr>
        <w:autoSpaceDE w:val="0"/>
        <w:autoSpaceDN w:val="0"/>
        <w:adjustRightInd w:val="0"/>
        <w:ind w:left="142" w:firstLine="540"/>
        <w:jc w:val="both"/>
        <w:rPr>
          <w:b/>
          <w:highlight w:val="yellow"/>
        </w:rPr>
      </w:pPr>
    </w:p>
    <w:p w14:paraId="558629B1" w14:textId="77777777" w:rsidR="001C1677" w:rsidRPr="00774F35" w:rsidRDefault="001C1677" w:rsidP="001C1677">
      <w:pPr>
        <w:pStyle w:val="ConsPlusTitle"/>
        <w:widowControl/>
        <w:ind w:left="142"/>
        <w:jc w:val="center"/>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Раздел 4. Сведения об использовании бюджетных ассигнований и внебюджетных средств на реализацию муниципальной программы</w:t>
      </w:r>
    </w:p>
    <w:p w14:paraId="16FA4AEA" w14:textId="77777777" w:rsidR="001C1677" w:rsidRPr="00774F35" w:rsidRDefault="001C1677" w:rsidP="001C1677">
      <w:pPr>
        <w:pStyle w:val="ConsPlusTitle"/>
        <w:widowControl/>
        <w:ind w:left="142" w:hanging="1843"/>
        <w:jc w:val="both"/>
        <w:rPr>
          <w:rFonts w:ascii="Times New Roman" w:hAnsi="Times New Roman" w:cs="Times New Roman"/>
          <w:b w:val="0"/>
          <w:sz w:val="24"/>
          <w:szCs w:val="24"/>
          <w:highlight w:val="yellow"/>
        </w:rPr>
      </w:pPr>
    </w:p>
    <w:p w14:paraId="1B189DCB" w14:textId="77777777" w:rsidR="001C1677" w:rsidRPr="00774F35" w:rsidRDefault="001C1677" w:rsidP="001C1677">
      <w:pPr>
        <w:ind w:left="142" w:firstLine="709"/>
        <w:jc w:val="both"/>
        <w:rPr>
          <w:highlight w:val="yellow"/>
        </w:rPr>
      </w:pPr>
      <w:r w:rsidRPr="00774F35">
        <w:rPr>
          <w:highlight w:val="yellow"/>
        </w:rPr>
        <w:t>Плановый объем финансирования, утвержденный муниципальной программой в 2024 году составляет 6 300 189,43 рублей. Фактическое освоение средств по итогам 2024 года составило     5 794 673,05  рублей..</w:t>
      </w:r>
    </w:p>
    <w:p w14:paraId="1A6A43B9" w14:textId="77777777" w:rsidR="001C1677" w:rsidRPr="00774F35" w:rsidRDefault="001C1677" w:rsidP="001C1677">
      <w:pPr>
        <w:ind w:left="142" w:firstLine="709"/>
        <w:jc w:val="both"/>
        <w:rPr>
          <w:highlight w:val="yellow"/>
        </w:rPr>
      </w:pPr>
      <w:r w:rsidRPr="00774F35">
        <w:rPr>
          <w:highlight w:val="yellow"/>
        </w:rPr>
        <w:t xml:space="preserve">На реализацию основных мероприятий подпрограммы №1 «Предупреждение и ликвидация последствий чрезвычайных ситуаций и стихийных бедствий природного и техногенного характера» в 2024 году было предусмотрено 5 153404,32 рублей. Фактическое освоение средств, предусмотренных на реализацию </w:t>
      </w:r>
      <w:r w:rsidRPr="00774F35">
        <w:rPr>
          <w:kern w:val="2"/>
          <w:highlight w:val="yellow"/>
        </w:rPr>
        <w:t>мероприятий подпрограммы,</w:t>
      </w:r>
      <w:r w:rsidRPr="00774F35">
        <w:rPr>
          <w:highlight w:val="yellow"/>
        </w:rPr>
        <w:t xml:space="preserve"> составило 5097003,04 рублей.</w:t>
      </w:r>
    </w:p>
    <w:p w14:paraId="79B4D4EA" w14:textId="77777777" w:rsidR="001C1677" w:rsidRPr="00774F35" w:rsidRDefault="001C1677" w:rsidP="001C1677">
      <w:pPr>
        <w:ind w:left="142" w:firstLine="567"/>
        <w:jc w:val="both"/>
        <w:rPr>
          <w:highlight w:val="yellow"/>
        </w:rPr>
      </w:pPr>
      <w:r w:rsidRPr="00774F35">
        <w:rPr>
          <w:color w:val="000000"/>
          <w:highlight w:val="yellow"/>
        </w:rPr>
        <w:t xml:space="preserve">Источником финансирования подпрограммы </w:t>
      </w:r>
      <w:r w:rsidRPr="00774F35">
        <w:rPr>
          <w:kern w:val="2"/>
          <w:highlight w:val="yellow"/>
        </w:rPr>
        <w:t xml:space="preserve">№ 2 </w:t>
      </w:r>
      <w:r w:rsidRPr="00774F35">
        <w:rPr>
          <w:highlight w:val="yellow"/>
        </w:rPr>
        <w:t xml:space="preserve">«Регулирование численности волков» </w:t>
      </w:r>
      <w:r w:rsidRPr="00774F35">
        <w:rPr>
          <w:color w:val="000000"/>
          <w:highlight w:val="yellow"/>
        </w:rPr>
        <w:t xml:space="preserve">является бюджет МО «Курумканский район». </w:t>
      </w:r>
      <w:r w:rsidRPr="00774F35">
        <w:rPr>
          <w:highlight w:val="yellow"/>
        </w:rPr>
        <w:t xml:space="preserve">На реализацию </w:t>
      </w:r>
      <w:r w:rsidRPr="00774F35">
        <w:rPr>
          <w:kern w:val="2"/>
          <w:highlight w:val="yellow"/>
        </w:rPr>
        <w:t xml:space="preserve">основных мероприятий подпрограммы </w:t>
      </w:r>
      <w:r w:rsidRPr="00774F35">
        <w:rPr>
          <w:highlight w:val="yellow"/>
        </w:rPr>
        <w:t>на 2024 год было предусмотрено</w:t>
      </w:r>
      <w:r w:rsidRPr="00774F35">
        <w:rPr>
          <w:color w:val="000000"/>
          <w:highlight w:val="yellow"/>
        </w:rPr>
        <w:t xml:space="preserve"> 448 0</w:t>
      </w:r>
      <w:r w:rsidRPr="00774F35">
        <w:rPr>
          <w:highlight w:val="yellow"/>
        </w:rPr>
        <w:t>00,0</w:t>
      </w:r>
      <w:r w:rsidRPr="00774F35">
        <w:rPr>
          <w:kern w:val="2"/>
          <w:highlight w:val="yellow"/>
        </w:rPr>
        <w:t xml:space="preserve"> рублей. </w:t>
      </w:r>
      <w:r w:rsidRPr="00774F35">
        <w:rPr>
          <w:highlight w:val="yellow"/>
        </w:rPr>
        <w:t xml:space="preserve">Фактическое освоение средств, предусмотренных на реализацию </w:t>
      </w:r>
      <w:r w:rsidRPr="00774F35">
        <w:rPr>
          <w:kern w:val="2"/>
          <w:highlight w:val="yellow"/>
        </w:rPr>
        <w:t>мероприятий подпрограммы,</w:t>
      </w:r>
      <w:r w:rsidRPr="00774F35">
        <w:rPr>
          <w:highlight w:val="yellow"/>
        </w:rPr>
        <w:t xml:space="preserve"> составило 448 000,0 рублей.</w:t>
      </w:r>
    </w:p>
    <w:p w14:paraId="29590481" w14:textId="77777777" w:rsidR="001C1677" w:rsidRPr="00774F35" w:rsidRDefault="001C1677" w:rsidP="001C1677">
      <w:pPr>
        <w:ind w:left="142" w:firstLine="567"/>
        <w:jc w:val="both"/>
        <w:rPr>
          <w:color w:val="000000"/>
          <w:highlight w:val="yellow"/>
        </w:rPr>
      </w:pPr>
      <w:r w:rsidRPr="00774F35">
        <w:rPr>
          <w:color w:val="000000"/>
          <w:highlight w:val="yellow"/>
        </w:rPr>
        <w:t xml:space="preserve">Источником финансирования подпрограммы № 3 </w:t>
      </w:r>
      <w:r w:rsidRPr="00774F35">
        <w:rPr>
          <w:highlight w:val="yellow"/>
        </w:rPr>
        <w:t>«</w:t>
      </w:r>
      <w:r w:rsidRPr="00774F35">
        <w:rPr>
          <w:bCs/>
          <w:highlight w:val="yellow"/>
        </w:rPr>
        <w:t xml:space="preserve">Осуществление переданных органам местного самоуправления муниципального района отдельных государственных полномочий» </w:t>
      </w:r>
      <w:r w:rsidRPr="00774F35">
        <w:rPr>
          <w:color w:val="000000"/>
          <w:highlight w:val="yellow"/>
        </w:rPr>
        <w:t>является субвенции из Республиканского бюджета. Сумма, предусмотренная в 2024 году, составляет 698785,11 рублей. Фактически использовано 249670,01 рублей.</w:t>
      </w:r>
    </w:p>
    <w:p w14:paraId="570E8721" w14:textId="77777777" w:rsidR="001C1677" w:rsidRPr="00774F35" w:rsidRDefault="001C1677" w:rsidP="001C1677">
      <w:pPr>
        <w:pStyle w:val="ConsPlusTitle"/>
        <w:widowControl/>
        <w:ind w:left="142" w:hanging="1843"/>
        <w:jc w:val="both"/>
        <w:rPr>
          <w:rFonts w:ascii="Times New Roman" w:hAnsi="Times New Roman" w:cs="Times New Roman"/>
          <w:b w:val="0"/>
          <w:sz w:val="24"/>
          <w:szCs w:val="24"/>
          <w:highlight w:val="yellow"/>
        </w:rPr>
      </w:pPr>
    </w:p>
    <w:p w14:paraId="6362D4A7" w14:textId="77777777" w:rsidR="001C1677" w:rsidRPr="00774F35" w:rsidRDefault="001C1677" w:rsidP="001C1677">
      <w:pPr>
        <w:pStyle w:val="ConsPlusTitle"/>
        <w:widowControl/>
        <w:tabs>
          <w:tab w:val="left" w:pos="709"/>
        </w:tabs>
        <w:ind w:left="142"/>
        <w:jc w:val="both"/>
        <w:rPr>
          <w:rFonts w:ascii="Times New Roman" w:hAnsi="Times New Roman" w:cs="Times New Roman"/>
          <w:sz w:val="24"/>
          <w:szCs w:val="24"/>
          <w:highlight w:val="yellow"/>
        </w:rPr>
      </w:pPr>
      <w:r w:rsidRPr="00774F35">
        <w:rPr>
          <w:rFonts w:ascii="Times New Roman" w:hAnsi="Times New Roman" w:cs="Times New Roman"/>
          <w:b w:val="0"/>
          <w:sz w:val="24"/>
          <w:szCs w:val="24"/>
          <w:highlight w:val="yellow"/>
        </w:rPr>
        <w:lastRenderedPageBreak/>
        <w:t xml:space="preserve">          </w:t>
      </w:r>
      <w:r w:rsidRPr="00774F35">
        <w:rPr>
          <w:rFonts w:ascii="Times New Roman" w:hAnsi="Times New Roman" w:cs="Times New Roman"/>
          <w:sz w:val="24"/>
          <w:szCs w:val="24"/>
          <w:highlight w:val="yellow"/>
        </w:rPr>
        <w:t>Раздел 5. Информация о внесенных ответственным исполнителем изменениях в муниципальную программу.</w:t>
      </w:r>
    </w:p>
    <w:p w14:paraId="6184F870" w14:textId="77777777" w:rsidR="001C1677" w:rsidRPr="00774F35" w:rsidRDefault="001C1677" w:rsidP="001C1677">
      <w:pPr>
        <w:pStyle w:val="ConsPlusTitle"/>
        <w:widowControl/>
        <w:tabs>
          <w:tab w:val="left" w:pos="709"/>
        </w:tabs>
        <w:ind w:left="142"/>
        <w:jc w:val="center"/>
        <w:rPr>
          <w:rFonts w:ascii="Times New Roman" w:hAnsi="Times New Roman" w:cs="Times New Roman"/>
          <w:sz w:val="24"/>
          <w:szCs w:val="24"/>
          <w:highlight w:val="yellow"/>
        </w:rPr>
      </w:pPr>
    </w:p>
    <w:p w14:paraId="453BBE7F" w14:textId="77777777" w:rsidR="001C1677" w:rsidRPr="00774F35" w:rsidRDefault="001C1677" w:rsidP="001C1677">
      <w:pPr>
        <w:pStyle w:val="ConsPlusTitle"/>
        <w:widowControl/>
        <w:ind w:left="142"/>
        <w:jc w:val="both"/>
        <w:rPr>
          <w:rFonts w:ascii="Times New Roman" w:hAnsi="Times New Roman" w:cs="Times New Roman"/>
          <w:b w:val="0"/>
          <w:sz w:val="24"/>
          <w:szCs w:val="24"/>
          <w:highlight w:val="yellow"/>
        </w:rPr>
      </w:pPr>
      <w:r w:rsidRPr="00774F35">
        <w:rPr>
          <w:rFonts w:ascii="Times New Roman" w:hAnsi="Times New Roman" w:cs="Times New Roman"/>
          <w:sz w:val="24"/>
          <w:szCs w:val="24"/>
          <w:highlight w:val="yellow"/>
        </w:rPr>
        <w:t xml:space="preserve">          </w:t>
      </w:r>
      <w:r w:rsidRPr="00774F35">
        <w:rPr>
          <w:rFonts w:ascii="Times New Roman" w:hAnsi="Times New Roman" w:cs="Times New Roman"/>
          <w:b w:val="0"/>
          <w:sz w:val="24"/>
          <w:szCs w:val="24"/>
          <w:highlight w:val="yellow"/>
        </w:rPr>
        <w:t xml:space="preserve">В 2024 году изменения в Муниципальную программу «Защита населения и территории Курумканского района от чрезвычайных ситуаций природного и техногенного характера на 2018-2023 годы» вносились два раза (Постановление от 16.03.2023 г.№ 107, Постановление от 29.12.2023г № 573, Постановление от 28.03.2024г №114, Постановление от 26.12.2024г № 482). </w:t>
      </w:r>
    </w:p>
    <w:p w14:paraId="2007F7DD" w14:textId="77777777" w:rsidR="001C1677" w:rsidRPr="00774F35" w:rsidRDefault="001C1677" w:rsidP="001C1677">
      <w:pPr>
        <w:pStyle w:val="ConsPlusTitle"/>
        <w:widowControl/>
        <w:ind w:left="142"/>
        <w:jc w:val="both"/>
        <w:rPr>
          <w:rFonts w:ascii="Times New Roman" w:hAnsi="Times New Roman" w:cs="Times New Roman"/>
          <w:sz w:val="24"/>
          <w:szCs w:val="24"/>
          <w:highlight w:val="yellow"/>
        </w:rPr>
      </w:pPr>
    </w:p>
    <w:p w14:paraId="6CBC9813" w14:textId="77777777" w:rsidR="001C1677" w:rsidRPr="00774F35" w:rsidRDefault="001C1677" w:rsidP="001C1677">
      <w:pPr>
        <w:pStyle w:val="a5"/>
        <w:ind w:left="142"/>
        <w:jc w:val="center"/>
        <w:rPr>
          <w:rFonts w:ascii="Times New Roman" w:hAnsi="Times New Roman"/>
          <w:b/>
          <w:sz w:val="24"/>
          <w:szCs w:val="24"/>
          <w:highlight w:val="yellow"/>
        </w:rPr>
      </w:pPr>
      <w:r w:rsidRPr="00774F35">
        <w:rPr>
          <w:rFonts w:ascii="Times New Roman" w:hAnsi="Times New Roman"/>
          <w:b/>
          <w:sz w:val="24"/>
          <w:szCs w:val="24"/>
          <w:highlight w:val="yellow"/>
        </w:rPr>
        <w:t>Раздел 6.</w:t>
      </w:r>
      <w:r w:rsidRPr="00774F35">
        <w:rPr>
          <w:rFonts w:ascii="Times New Roman" w:hAnsi="Times New Roman"/>
          <w:sz w:val="24"/>
          <w:szCs w:val="24"/>
          <w:highlight w:val="yellow"/>
        </w:rPr>
        <w:t xml:space="preserve"> </w:t>
      </w:r>
      <w:r w:rsidRPr="00774F35">
        <w:rPr>
          <w:rFonts w:ascii="Times New Roman" w:hAnsi="Times New Roman"/>
          <w:b/>
          <w:sz w:val="24"/>
          <w:szCs w:val="24"/>
          <w:highlight w:val="yellow"/>
        </w:rPr>
        <w:t xml:space="preserve">Результаты оценки эффективности реализации </w:t>
      </w:r>
    </w:p>
    <w:p w14:paraId="1A22F2FC" w14:textId="77777777" w:rsidR="001C1677" w:rsidRPr="00774F35" w:rsidRDefault="001C1677" w:rsidP="001C1677">
      <w:pPr>
        <w:pStyle w:val="a5"/>
        <w:ind w:left="142"/>
        <w:jc w:val="center"/>
        <w:rPr>
          <w:rFonts w:ascii="Times New Roman" w:hAnsi="Times New Roman"/>
          <w:b/>
          <w:sz w:val="24"/>
          <w:szCs w:val="24"/>
          <w:highlight w:val="yellow"/>
        </w:rPr>
      </w:pPr>
      <w:r w:rsidRPr="00774F35">
        <w:rPr>
          <w:rFonts w:ascii="Times New Roman" w:hAnsi="Times New Roman"/>
          <w:b/>
          <w:sz w:val="24"/>
          <w:szCs w:val="24"/>
          <w:highlight w:val="yellow"/>
        </w:rPr>
        <w:t>муниципальной программы в 2024 году.</w:t>
      </w:r>
    </w:p>
    <w:p w14:paraId="49D07E8B" w14:textId="77777777" w:rsidR="001C1677" w:rsidRPr="00774F35" w:rsidRDefault="001C1677" w:rsidP="001C1677">
      <w:pPr>
        <w:pStyle w:val="a5"/>
        <w:ind w:left="142"/>
        <w:jc w:val="center"/>
        <w:rPr>
          <w:rFonts w:ascii="Times New Roman" w:hAnsi="Times New Roman"/>
          <w:b/>
          <w:sz w:val="24"/>
          <w:szCs w:val="24"/>
          <w:highlight w:val="yellow"/>
        </w:rPr>
      </w:pPr>
    </w:p>
    <w:p w14:paraId="5E9381E5" w14:textId="77777777" w:rsidR="001C1677" w:rsidRPr="00774F35" w:rsidRDefault="001C1677" w:rsidP="001C1677">
      <w:pPr>
        <w:pStyle w:val="a5"/>
        <w:ind w:left="142" w:firstLine="709"/>
        <w:jc w:val="both"/>
        <w:rPr>
          <w:rFonts w:ascii="Times New Roman" w:hAnsi="Times New Roman"/>
          <w:sz w:val="24"/>
          <w:szCs w:val="24"/>
          <w:highlight w:val="yellow"/>
        </w:rPr>
      </w:pPr>
      <w:r w:rsidRPr="00774F35">
        <w:rPr>
          <w:rFonts w:ascii="Times New Roman" w:hAnsi="Times New Roman"/>
          <w:sz w:val="24"/>
          <w:szCs w:val="24"/>
          <w:highlight w:val="yellow"/>
        </w:rPr>
        <w:t>Оценка эффективности реализации Программы в 2024 году включает оценку по степени достижения целей и решения задач Программы в целом путем сопоставления фактически достигнутых значений целевых показателей Программы и их плановых значений.</w:t>
      </w:r>
    </w:p>
    <w:p w14:paraId="5BEB2181" w14:textId="77777777" w:rsidR="001C1677" w:rsidRPr="00774F35" w:rsidRDefault="001C1677" w:rsidP="001C1677">
      <w:pPr>
        <w:pStyle w:val="a5"/>
        <w:ind w:left="142" w:firstLine="709"/>
        <w:jc w:val="both"/>
        <w:rPr>
          <w:rFonts w:ascii="Times New Roman" w:hAnsi="Times New Roman"/>
          <w:sz w:val="24"/>
          <w:szCs w:val="24"/>
          <w:highlight w:val="yellow"/>
        </w:rPr>
      </w:pPr>
    </w:p>
    <w:p w14:paraId="6671409B" w14:textId="77777777" w:rsidR="001C1677" w:rsidRPr="00774F35" w:rsidRDefault="001C1677" w:rsidP="001C1677">
      <w:pPr>
        <w:autoSpaceDE w:val="0"/>
        <w:autoSpaceDN w:val="0"/>
        <w:adjustRightInd w:val="0"/>
        <w:ind w:left="142"/>
        <w:contextualSpacing/>
        <w:jc w:val="center"/>
        <w:rPr>
          <w:b/>
          <w:bCs/>
          <w:highlight w:val="yellow"/>
        </w:rPr>
      </w:pPr>
      <w:r w:rsidRPr="00774F35">
        <w:rPr>
          <w:b/>
          <w:bCs/>
          <w:highlight w:val="yellow"/>
        </w:rPr>
        <w:t xml:space="preserve">ПЕРЕЧЕНЬ ПОКАЗАТЕЛЕЙ МУНИЦИПАЛЬНОЙ ПРОГРАММЫ </w:t>
      </w:r>
    </w:p>
    <w:p w14:paraId="21C865FC" w14:textId="77777777" w:rsidR="001C1677" w:rsidRPr="00774F35" w:rsidRDefault="001C1677" w:rsidP="001C1677">
      <w:pPr>
        <w:autoSpaceDE w:val="0"/>
        <w:autoSpaceDN w:val="0"/>
        <w:adjustRightInd w:val="0"/>
        <w:ind w:left="142" w:firstLine="540"/>
        <w:contextualSpacing/>
        <w:jc w:val="right"/>
        <w:rPr>
          <w:highlight w:val="yellow"/>
        </w:rPr>
      </w:pPr>
      <w:r w:rsidRPr="00774F35">
        <w:rPr>
          <w:highlight w:val="yellow"/>
        </w:rPr>
        <w:t>Таблица №1</w:t>
      </w:r>
    </w:p>
    <w:tbl>
      <w:tblPr>
        <w:tblW w:w="10291" w:type="dxa"/>
        <w:jc w:val="center"/>
        <w:tblLayout w:type="fixed"/>
        <w:tblCellMar>
          <w:left w:w="70" w:type="dxa"/>
          <w:right w:w="70" w:type="dxa"/>
        </w:tblCellMar>
        <w:tblLook w:val="0000" w:firstRow="0" w:lastRow="0" w:firstColumn="0" w:lastColumn="0" w:noHBand="0" w:noVBand="0"/>
      </w:tblPr>
      <w:tblGrid>
        <w:gridCol w:w="514"/>
        <w:gridCol w:w="4865"/>
        <w:gridCol w:w="1163"/>
        <w:gridCol w:w="1163"/>
        <w:gridCol w:w="1144"/>
        <w:gridCol w:w="1442"/>
      </w:tblGrid>
      <w:tr w:rsidR="001C1677" w:rsidRPr="00774F35" w14:paraId="62E99238" w14:textId="77777777" w:rsidTr="001C1677">
        <w:trPr>
          <w:cantSplit/>
          <w:trHeight w:val="357"/>
          <w:jc w:val="center"/>
        </w:trPr>
        <w:tc>
          <w:tcPr>
            <w:tcW w:w="514" w:type="dxa"/>
            <w:vMerge w:val="restart"/>
            <w:tcBorders>
              <w:top w:val="single" w:sz="6" w:space="0" w:color="auto"/>
              <w:left w:val="single" w:sz="6" w:space="0" w:color="auto"/>
              <w:bottom w:val="nil"/>
              <w:right w:val="single" w:sz="6" w:space="0" w:color="auto"/>
            </w:tcBorders>
            <w:vAlign w:val="center"/>
          </w:tcPr>
          <w:p w14:paraId="1FFD28B3"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 xml:space="preserve">№ </w:t>
            </w:r>
            <w:r w:rsidRPr="00774F35">
              <w:rPr>
                <w:highlight w:val="yellow"/>
              </w:rPr>
              <w:br/>
              <w:t>п/п</w:t>
            </w:r>
          </w:p>
        </w:tc>
        <w:tc>
          <w:tcPr>
            <w:tcW w:w="4865" w:type="dxa"/>
            <w:vMerge w:val="restart"/>
            <w:tcBorders>
              <w:top w:val="single" w:sz="6" w:space="0" w:color="auto"/>
              <w:left w:val="single" w:sz="6" w:space="0" w:color="auto"/>
              <w:bottom w:val="nil"/>
              <w:right w:val="single" w:sz="6" w:space="0" w:color="auto"/>
            </w:tcBorders>
            <w:vAlign w:val="center"/>
          </w:tcPr>
          <w:p w14:paraId="4E0F1EB0"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Наименование показателей результатов</w:t>
            </w:r>
          </w:p>
        </w:tc>
        <w:tc>
          <w:tcPr>
            <w:tcW w:w="1163" w:type="dxa"/>
            <w:vMerge w:val="restart"/>
            <w:tcBorders>
              <w:top w:val="single" w:sz="6" w:space="0" w:color="auto"/>
              <w:left w:val="single" w:sz="6" w:space="0" w:color="auto"/>
              <w:right w:val="single" w:sz="6" w:space="0" w:color="auto"/>
            </w:tcBorders>
            <w:vAlign w:val="center"/>
          </w:tcPr>
          <w:p w14:paraId="3519209A"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Единица</w:t>
            </w:r>
          </w:p>
          <w:p w14:paraId="2004858B"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Измерения</w:t>
            </w:r>
          </w:p>
        </w:tc>
        <w:tc>
          <w:tcPr>
            <w:tcW w:w="2307" w:type="dxa"/>
            <w:gridSpan w:val="2"/>
            <w:tcBorders>
              <w:top w:val="single" w:sz="6" w:space="0" w:color="auto"/>
              <w:left w:val="single" w:sz="6" w:space="0" w:color="auto"/>
              <w:bottom w:val="single" w:sz="6" w:space="0" w:color="auto"/>
              <w:right w:val="single" w:sz="4" w:space="0" w:color="auto"/>
            </w:tcBorders>
            <w:vAlign w:val="center"/>
          </w:tcPr>
          <w:p w14:paraId="6883F7EA"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 xml:space="preserve">Значения показателя по </w:t>
            </w:r>
            <w:r w:rsidRPr="00774F35">
              <w:rPr>
                <w:highlight w:val="yellow"/>
              </w:rPr>
              <w:br/>
              <w:t>годам</w:t>
            </w:r>
          </w:p>
        </w:tc>
        <w:tc>
          <w:tcPr>
            <w:tcW w:w="1442" w:type="dxa"/>
            <w:vMerge w:val="restart"/>
            <w:tcBorders>
              <w:top w:val="single" w:sz="6" w:space="0" w:color="auto"/>
              <w:left w:val="single" w:sz="6" w:space="0" w:color="auto"/>
              <w:right w:val="single" w:sz="4" w:space="0" w:color="auto"/>
            </w:tcBorders>
          </w:tcPr>
          <w:p w14:paraId="29CAC4B8"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Процент исполнения индикатора (%)</w:t>
            </w:r>
          </w:p>
        </w:tc>
      </w:tr>
      <w:tr w:rsidR="001C1677" w:rsidRPr="00774F35" w14:paraId="33EBD262" w14:textId="77777777" w:rsidTr="001C1677">
        <w:trPr>
          <w:cantSplit/>
          <w:trHeight w:val="824"/>
          <w:jc w:val="center"/>
        </w:trPr>
        <w:tc>
          <w:tcPr>
            <w:tcW w:w="514" w:type="dxa"/>
            <w:vMerge/>
            <w:tcBorders>
              <w:top w:val="nil"/>
              <w:left w:val="single" w:sz="6" w:space="0" w:color="auto"/>
              <w:bottom w:val="single" w:sz="6" w:space="0" w:color="auto"/>
              <w:right w:val="single" w:sz="6" w:space="0" w:color="auto"/>
            </w:tcBorders>
            <w:vAlign w:val="center"/>
          </w:tcPr>
          <w:p w14:paraId="359B6435" w14:textId="77777777" w:rsidR="001C1677" w:rsidRPr="00774F35" w:rsidRDefault="001C1677" w:rsidP="001C1677">
            <w:pPr>
              <w:autoSpaceDE w:val="0"/>
              <w:autoSpaceDN w:val="0"/>
              <w:adjustRightInd w:val="0"/>
              <w:ind w:left="142"/>
              <w:contextualSpacing/>
              <w:jc w:val="center"/>
              <w:rPr>
                <w:highlight w:val="yellow"/>
              </w:rPr>
            </w:pPr>
          </w:p>
        </w:tc>
        <w:tc>
          <w:tcPr>
            <w:tcW w:w="4865" w:type="dxa"/>
            <w:vMerge/>
            <w:tcBorders>
              <w:top w:val="nil"/>
              <w:left w:val="single" w:sz="6" w:space="0" w:color="auto"/>
              <w:bottom w:val="single" w:sz="6" w:space="0" w:color="auto"/>
              <w:right w:val="single" w:sz="6" w:space="0" w:color="auto"/>
            </w:tcBorders>
            <w:vAlign w:val="center"/>
          </w:tcPr>
          <w:p w14:paraId="25601461" w14:textId="77777777" w:rsidR="001C1677" w:rsidRPr="00774F35" w:rsidRDefault="001C1677" w:rsidP="001C1677">
            <w:pPr>
              <w:autoSpaceDE w:val="0"/>
              <w:autoSpaceDN w:val="0"/>
              <w:adjustRightInd w:val="0"/>
              <w:ind w:left="142"/>
              <w:contextualSpacing/>
              <w:jc w:val="center"/>
              <w:rPr>
                <w:highlight w:val="yellow"/>
              </w:rPr>
            </w:pPr>
          </w:p>
        </w:tc>
        <w:tc>
          <w:tcPr>
            <w:tcW w:w="1163" w:type="dxa"/>
            <w:vMerge/>
            <w:tcBorders>
              <w:left w:val="single" w:sz="6" w:space="0" w:color="auto"/>
              <w:bottom w:val="single" w:sz="6" w:space="0" w:color="auto"/>
              <w:right w:val="single" w:sz="6" w:space="0" w:color="auto"/>
            </w:tcBorders>
            <w:vAlign w:val="center"/>
          </w:tcPr>
          <w:p w14:paraId="71FA9FE2" w14:textId="77777777" w:rsidR="001C1677" w:rsidRPr="00774F35" w:rsidRDefault="001C1677" w:rsidP="001C1677">
            <w:pPr>
              <w:autoSpaceDE w:val="0"/>
              <w:autoSpaceDN w:val="0"/>
              <w:adjustRightInd w:val="0"/>
              <w:ind w:left="142"/>
              <w:contextualSpacing/>
              <w:jc w:val="center"/>
              <w:rPr>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14:paraId="36D4885B"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План 2024 год</w:t>
            </w:r>
          </w:p>
        </w:tc>
        <w:tc>
          <w:tcPr>
            <w:tcW w:w="1144" w:type="dxa"/>
            <w:tcBorders>
              <w:top w:val="single" w:sz="6" w:space="0" w:color="auto"/>
              <w:left w:val="single" w:sz="6" w:space="0" w:color="auto"/>
              <w:bottom w:val="single" w:sz="6" w:space="0" w:color="auto"/>
              <w:right w:val="single" w:sz="4" w:space="0" w:color="auto"/>
            </w:tcBorders>
            <w:vAlign w:val="center"/>
          </w:tcPr>
          <w:p w14:paraId="127FCA3A"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Факт 2024 год</w:t>
            </w:r>
          </w:p>
        </w:tc>
        <w:tc>
          <w:tcPr>
            <w:tcW w:w="1442" w:type="dxa"/>
            <w:vMerge/>
            <w:tcBorders>
              <w:left w:val="single" w:sz="6" w:space="0" w:color="auto"/>
              <w:bottom w:val="single" w:sz="6" w:space="0" w:color="auto"/>
              <w:right w:val="single" w:sz="4" w:space="0" w:color="auto"/>
            </w:tcBorders>
          </w:tcPr>
          <w:p w14:paraId="4B7DCB44" w14:textId="77777777" w:rsidR="001C1677" w:rsidRPr="00774F35" w:rsidRDefault="001C1677" w:rsidP="001C1677">
            <w:pPr>
              <w:autoSpaceDE w:val="0"/>
              <w:autoSpaceDN w:val="0"/>
              <w:adjustRightInd w:val="0"/>
              <w:ind w:left="142"/>
              <w:contextualSpacing/>
              <w:jc w:val="center"/>
              <w:rPr>
                <w:highlight w:val="yellow"/>
              </w:rPr>
            </w:pPr>
          </w:p>
        </w:tc>
      </w:tr>
      <w:tr w:rsidR="001C1677" w:rsidRPr="00774F35" w14:paraId="51D49600" w14:textId="77777777" w:rsidTr="001C1677">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14:paraId="78F2DBE8"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1.</w:t>
            </w:r>
          </w:p>
        </w:tc>
        <w:tc>
          <w:tcPr>
            <w:tcW w:w="4865" w:type="dxa"/>
            <w:tcBorders>
              <w:top w:val="single" w:sz="6" w:space="0" w:color="auto"/>
              <w:left w:val="single" w:sz="6" w:space="0" w:color="auto"/>
              <w:bottom w:val="single" w:sz="6" w:space="0" w:color="auto"/>
              <w:right w:val="single" w:sz="6" w:space="0" w:color="auto"/>
            </w:tcBorders>
          </w:tcPr>
          <w:p w14:paraId="17EB391D" w14:textId="77777777" w:rsidR="001C1677" w:rsidRPr="00774F35" w:rsidRDefault="001C1677" w:rsidP="001C1677">
            <w:pPr>
              <w:pStyle w:val="ConsPlusCell"/>
              <w:widowControl/>
              <w:spacing w:line="276" w:lineRule="auto"/>
              <w:ind w:left="142"/>
              <w:jc w:val="both"/>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Удельный  вес  специалистов муниципального звена территориальной подсистемы Российской  системы предупреждения чрезвычайных ситуаций,   прошедших  обучение</w:t>
            </w:r>
          </w:p>
        </w:tc>
        <w:tc>
          <w:tcPr>
            <w:tcW w:w="1163" w:type="dxa"/>
            <w:tcBorders>
              <w:top w:val="single" w:sz="6" w:space="0" w:color="auto"/>
              <w:left w:val="single" w:sz="6" w:space="0" w:color="auto"/>
              <w:bottom w:val="single" w:sz="6" w:space="0" w:color="auto"/>
              <w:right w:val="single" w:sz="6" w:space="0" w:color="auto"/>
            </w:tcBorders>
            <w:vAlign w:val="center"/>
          </w:tcPr>
          <w:p w14:paraId="35FABB51"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w:t>
            </w:r>
          </w:p>
        </w:tc>
        <w:tc>
          <w:tcPr>
            <w:tcW w:w="1163" w:type="dxa"/>
            <w:tcBorders>
              <w:top w:val="single" w:sz="6" w:space="0" w:color="auto"/>
              <w:left w:val="single" w:sz="6" w:space="0" w:color="auto"/>
              <w:bottom w:val="single" w:sz="6" w:space="0" w:color="auto"/>
              <w:right w:val="single" w:sz="6" w:space="0" w:color="auto"/>
            </w:tcBorders>
            <w:vAlign w:val="center"/>
          </w:tcPr>
          <w:p w14:paraId="6EF0EB97" w14:textId="77777777" w:rsidR="001C1677" w:rsidRPr="00774F35" w:rsidRDefault="001C1677" w:rsidP="001C1677">
            <w:pPr>
              <w:pStyle w:val="ConsPlusCell"/>
              <w:widowControl/>
              <w:spacing w:line="276" w:lineRule="auto"/>
              <w:jc w:val="center"/>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90,0</w:t>
            </w:r>
          </w:p>
        </w:tc>
        <w:tc>
          <w:tcPr>
            <w:tcW w:w="1144" w:type="dxa"/>
            <w:tcBorders>
              <w:top w:val="single" w:sz="6" w:space="0" w:color="auto"/>
              <w:left w:val="single" w:sz="6" w:space="0" w:color="auto"/>
              <w:bottom w:val="single" w:sz="6" w:space="0" w:color="auto"/>
              <w:right w:val="single" w:sz="6" w:space="0" w:color="auto"/>
            </w:tcBorders>
            <w:vAlign w:val="center"/>
          </w:tcPr>
          <w:p w14:paraId="2B8ADF8A"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90,0</w:t>
            </w:r>
          </w:p>
        </w:tc>
        <w:tc>
          <w:tcPr>
            <w:tcW w:w="1442" w:type="dxa"/>
            <w:tcBorders>
              <w:top w:val="single" w:sz="6" w:space="0" w:color="auto"/>
              <w:left w:val="single" w:sz="6" w:space="0" w:color="auto"/>
              <w:bottom w:val="single" w:sz="6" w:space="0" w:color="auto"/>
              <w:right w:val="single" w:sz="6" w:space="0" w:color="auto"/>
            </w:tcBorders>
          </w:tcPr>
          <w:p w14:paraId="09AE8954" w14:textId="77777777" w:rsidR="001C1677" w:rsidRPr="00774F35" w:rsidRDefault="001C1677" w:rsidP="001C1677">
            <w:pPr>
              <w:autoSpaceDE w:val="0"/>
              <w:autoSpaceDN w:val="0"/>
              <w:adjustRightInd w:val="0"/>
              <w:ind w:left="142"/>
              <w:contextualSpacing/>
              <w:jc w:val="center"/>
              <w:rPr>
                <w:highlight w:val="yellow"/>
              </w:rPr>
            </w:pPr>
          </w:p>
          <w:p w14:paraId="07D706FA" w14:textId="77777777" w:rsidR="001C1677" w:rsidRPr="00774F35" w:rsidRDefault="001C1677" w:rsidP="001C1677">
            <w:pPr>
              <w:autoSpaceDE w:val="0"/>
              <w:autoSpaceDN w:val="0"/>
              <w:adjustRightInd w:val="0"/>
              <w:ind w:left="142"/>
              <w:contextualSpacing/>
              <w:jc w:val="center"/>
              <w:rPr>
                <w:highlight w:val="yellow"/>
              </w:rPr>
            </w:pPr>
          </w:p>
          <w:p w14:paraId="5F3365C8"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100,0</w:t>
            </w:r>
          </w:p>
        </w:tc>
      </w:tr>
      <w:tr w:rsidR="001C1677" w:rsidRPr="00774F35" w14:paraId="192899CC" w14:textId="77777777" w:rsidTr="001C1677">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14:paraId="638B70DD"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2</w:t>
            </w:r>
          </w:p>
        </w:tc>
        <w:tc>
          <w:tcPr>
            <w:tcW w:w="4865" w:type="dxa"/>
            <w:tcBorders>
              <w:top w:val="single" w:sz="6" w:space="0" w:color="auto"/>
              <w:left w:val="single" w:sz="6" w:space="0" w:color="auto"/>
              <w:bottom w:val="single" w:sz="6" w:space="0" w:color="auto"/>
              <w:right w:val="single" w:sz="6" w:space="0" w:color="auto"/>
            </w:tcBorders>
          </w:tcPr>
          <w:p w14:paraId="7775B994" w14:textId="77777777" w:rsidR="001C1677" w:rsidRPr="00774F35" w:rsidRDefault="001C1677" w:rsidP="001C1677">
            <w:pPr>
              <w:pStyle w:val="ConsPlusCell"/>
              <w:widowControl/>
              <w:spacing w:line="276" w:lineRule="auto"/>
              <w:ind w:left="142"/>
              <w:jc w:val="both"/>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 xml:space="preserve">Своевременное  принятие  управленческих  решений  руководством  района,  </w:t>
            </w:r>
          </w:p>
        </w:tc>
        <w:tc>
          <w:tcPr>
            <w:tcW w:w="1163" w:type="dxa"/>
            <w:tcBorders>
              <w:top w:val="single" w:sz="6" w:space="0" w:color="auto"/>
              <w:left w:val="single" w:sz="6" w:space="0" w:color="auto"/>
              <w:bottom w:val="single" w:sz="6" w:space="0" w:color="auto"/>
              <w:right w:val="single" w:sz="6" w:space="0" w:color="auto"/>
            </w:tcBorders>
            <w:vAlign w:val="center"/>
          </w:tcPr>
          <w:p w14:paraId="7A5D6729" w14:textId="77777777" w:rsidR="001C1677" w:rsidRPr="00774F35" w:rsidRDefault="001C1677" w:rsidP="001C1677">
            <w:pPr>
              <w:autoSpaceDE w:val="0"/>
              <w:autoSpaceDN w:val="0"/>
              <w:adjustRightInd w:val="0"/>
              <w:ind w:left="142"/>
              <w:contextualSpacing/>
              <w:jc w:val="center"/>
              <w:rPr>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14:paraId="6C4B8E99" w14:textId="77777777" w:rsidR="001C1677" w:rsidRPr="00774F35" w:rsidRDefault="001C1677" w:rsidP="001C1677">
            <w:pPr>
              <w:spacing w:line="276" w:lineRule="auto"/>
              <w:jc w:val="center"/>
              <w:rPr>
                <w:highlight w:val="yellow"/>
              </w:rPr>
            </w:pPr>
            <w:r w:rsidRPr="00774F35">
              <w:rPr>
                <w:highlight w:val="yellow"/>
              </w:rPr>
              <w:t>Да/нет</w:t>
            </w:r>
          </w:p>
        </w:tc>
        <w:tc>
          <w:tcPr>
            <w:tcW w:w="1144" w:type="dxa"/>
            <w:tcBorders>
              <w:top w:val="single" w:sz="6" w:space="0" w:color="auto"/>
              <w:left w:val="single" w:sz="6" w:space="0" w:color="auto"/>
              <w:bottom w:val="single" w:sz="6" w:space="0" w:color="auto"/>
              <w:right w:val="single" w:sz="6" w:space="0" w:color="auto"/>
            </w:tcBorders>
            <w:vAlign w:val="center"/>
          </w:tcPr>
          <w:p w14:paraId="29AA636B"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Да</w:t>
            </w:r>
          </w:p>
        </w:tc>
        <w:tc>
          <w:tcPr>
            <w:tcW w:w="1442" w:type="dxa"/>
            <w:tcBorders>
              <w:top w:val="single" w:sz="6" w:space="0" w:color="auto"/>
              <w:left w:val="single" w:sz="6" w:space="0" w:color="auto"/>
              <w:bottom w:val="single" w:sz="6" w:space="0" w:color="auto"/>
              <w:right w:val="single" w:sz="6" w:space="0" w:color="auto"/>
            </w:tcBorders>
          </w:tcPr>
          <w:p w14:paraId="08B4BFA4"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100,0</w:t>
            </w:r>
          </w:p>
        </w:tc>
      </w:tr>
      <w:tr w:rsidR="001C1677" w:rsidRPr="00774F35" w14:paraId="15D0A39F" w14:textId="77777777" w:rsidTr="001C1677">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14:paraId="45A0E8D2"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3</w:t>
            </w:r>
          </w:p>
        </w:tc>
        <w:tc>
          <w:tcPr>
            <w:tcW w:w="4865" w:type="dxa"/>
            <w:tcBorders>
              <w:top w:val="single" w:sz="6" w:space="0" w:color="auto"/>
              <w:left w:val="single" w:sz="6" w:space="0" w:color="auto"/>
              <w:bottom w:val="single" w:sz="6" w:space="0" w:color="auto"/>
              <w:right w:val="single" w:sz="6" w:space="0" w:color="auto"/>
            </w:tcBorders>
            <w:vAlign w:val="center"/>
          </w:tcPr>
          <w:p w14:paraId="4910A598" w14:textId="77777777" w:rsidR="001C1677" w:rsidRPr="00774F35" w:rsidRDefault="001C1677" w:rsidP="001C1677">
            <w:pPr>
              <w:spacing w:line="276" w:lineRule="auto"/>
              <w:ind w:left="142"/>
              <w:rPr>
                <w:highlight w:val="yellow"/>
              </w:rPr>
            </w:pPr>
            <w:r w:rsidRPr="00774F35">
              <w:rPr>
                <w:highlight w:val="yellow"/>
              </w:rPr>
              <w:t>Степень осведомленности  населения  при  угрозе  и  возникновении  чрезвычайных  ситуаций  природного  и  техногенного  характера.</w:t>
            </w:r>
          </w:p>
        </w:tc>
        <w:tc>
          <w:tcPr>
            <w:tcW w:w="1163" w:type="dxa"/>
            <w:tcBorders>
              <w:top w:val="single" w:sz="6" w:space="0" w:color="auto"/>
              <w:left w:val="single" w:sz="6" w:space="0" w:color="auto"/>
              <w:bottom w:val="single" w:sz="6" w:space="0" w:color="auto"/>
              <w:right w:val="single" w:sz="6" w:space="0" w:color="auto"/>
            </w:tcBorders>
            <w:vAlign w:val="center"/>
          </w:tcPr>
          <w:p w14:paraId="1EAD81E0"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w:t>
            </w:r>
          </w:p>
        </w:tc>
        <w:tc>
          <w:tcPr>
            <w:tcW w:w="1163" w:type="dxa"/>
            <w:tcBorders>
              <w:top w:val="single" w:sz="6" w:space="0" w:color="auto"/>
              <w:left w:val="single" w:sz="6" w:space="0" w:color="auto"/>
              <w:bottom w:val="single" w:sz="6" w:space="0" w:color="auto"/>
              <w:right w:val="single" w:sz="6" w:space="0" w:color="auto"/>
            </w:tcBorders>
            <w:vAlign w:val="center"/>
          </w:tcPr>
          <w:p w14:paraId="015C370F" w14:textId="77777777" w:rsidR="001C1677" w:rsidRPr="00774F35" w:rsidRDefault="001C1677" w:rsidP="001C1677">
            <w:pPr>
              <w:spacing w:line="276" w:lineRule="auto"/>
              <w:jc w:val="center"/>
              <w:rPr>
                <w:highlight w:val="yellow"/>
              </w:rPr>
            </w:pPr>
            <w:r w:rsidRPr="00774F35">
              <w:rPr>
                <w:highlight w:val="yellow"/>
              </w:rPr>
              <w:t>90</w:t>
            </w:r>
          </w:p>
        </w:tc>
        <w:tc>
          <w:tcPr>
            <w:tcW w:w="1144" w:type="dxa"/>
            <w:tcBorders>
              <w:top w:val="single" w:sz="6" w:space="0" w:color="auto"/>
              <w:left w:val="single" w:sz="6" w:space="0" w:color="auto"/>
              <w:bottom w:val="single" w:sz="6" w:space="0" w:color="auto"/>
              <w:right w:val="single" w:sz="6" w:space="0" w:color="auto"/>
            </w:tcBorders>
            <w:vAlign w:val="center"/>
          </w:tcPr>
          <w:p w14:paraId="49B8F545"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90</w:t>
            </w:r>
          </w:p>
        </w:tc>
        <w:tc>
          <w:tcPr>
            <w:tcW w:w="1442" w:type="dxa"/>
            <w:tcBorders>
              <w:top w:val="single" w:sz="6" w:space="0" w:color="auto"/>
              <w:left w:val="single" w:sz="6" w:space="0" w:color="auto"/>
              <w:bottom w:val="single" w:sz="6" w:space="0" w:color="auto"/>
              <w:right w:val="single" w:sz="6" w:space="0" w:color="auto"/>
            </w:tcBorders>
          </w:tcPr>
          <w:p w14:paraId="57A62218" w14:textId="77777777" w:rsidR="001C1677" w:rsidRPr="00774F35" w:rsidRDefault="001C1677" w:rsidP="001C1677">
            <w:pPr>
              <w:autoSpaceDE w:val="0"/>
              <w:autoSpaceDN w:val="0"/>
              <w:adjustRightInd w:val="0"/>
              <w:ind w:left="142"/>
              <w:contextualSpacing/>
              <w:jc w:val="center"/>
              <w:rPr>
                <w:highlight w:val="yellow"/>
              </w:rPr>
            </w:pPr>
          </w:p>
          <w:p w14:paraId="1B76E9B5" w14:textId="77777777" w:rsidR="001C1677" w:rsidRPr="00774F35" w:rsidRDefault="001C1677" w:rsidP="001C1677">
            <w:pPr>
              <w:autoSpaceDE w:val="0"/>
              <w:autoSpaceDN w:val="0"/>
              <w:adjustRightInd w:val="0"/>
              <w:ind w:left="142"/>
              <w:contextualSpacing/>
              <w:jc w:val="center"/>
              <w:rPr>
                <w:highlight w:val="yellow"/>
              </w:rPr>
            </w:pPr>
          </w:p>
          <w:p w14:paraId="3BF08950"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100,0</w:t>
            </w:r>
          </w:p>
        </w:tc>
      </w:tr>
      <w:tr w:rsidR="001C1677" w:rsidRPr="00774F35" w14:paraId="2333FA5F" w14:textId="77777777" w:rsidTr="001C1677">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14:paraId="0021D146"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4</w:t>
            </w:r>
          </w:p>
        </w:tc>
        <w:tc>
          <w:tcPr>
            <w:tcW w:w="4865" w:type="dxa"/>
            <w:tcBorders>
              <w:top w:val="single" w:sz="6" w:space="0" w:color="auto"/>
              <w:left w:val="single" w:sz="6" w:space="0" w:color="auto"/>
              <w:bottom w:val="single" w:sz="6" w:space="0" w:color="auto"/>
              <w:right w:val="single" w:sz="6" w:space="0" w:color="auto"/>
            </w:tcBorders>
            <w:vAlign w:val="center"/>
          </w:tcPr>
          <w:p w14:paraId="2C661AFC" w14:textId="77777777" w:rsidR="001C1677" w:rsidRPr="00774F35" w:rsidRDefault="001C1677" w:rsidP="001C1677">
            <w:pPr>
              <w:spacing w:line="276" w:lineRule="auto"/>
              <w:ind w:left="142"/>
              <w:rPr>
                <w:highlight w:val="yellow"/>
              </w:rPr>
            </w:pPr>
            <w:r w:rsidRPr="00774F35">
              <w:rPr>
                <w:highlight w:val="yellow"/>
              </w:rPr>
              <w:t xml:space="preserve">Наличие  системы  экстренного  оповещения  населения  </w:t>
            </w:r>
          </w:p>
        </w:tc>
        <w:tc>
          <w:tcPr>
            <w:tcW w:w="1163" w:type="dxa"/>
            <w:tcBorders>
              <w:top w:val="single" w:sz="6" w:space="0" w:color="auto"/>
              <w:left w:val="single" w:sz="6" w:space="0" w:color="auto"/>
              <w:bottom w:val="single" w:sz="6" w:space="0" w:color="auto"/>
              <w:right w:val="single" w:sz="6" w:space="0" w:color="auto"/>
            </w:tcBorders>
            <w:vAlign w:val="center"/>
          </w:tcPr>
          <w:p w14:paraId="642603FF" w14:textId="77777777" w:rsidR="001C1677" w:rsidRPr="00774F35" w:rsidRDefault="001C1677" w:rsidP="001C1677">
            <w:pPr>
              <w:autoSpaceDE w:val="0"/>
              <w:autoSpaceDN w:val="0"/>
              <w:adjustRightInd w:val="0"/>
              <w:ind w:left="142"/>
              <w:contextualSpacing/>
              <w:jc w:val="center"/>
              <w:rPr>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14:paraId="21743CAF" w14:textId="77777777" w:rsidR="001C1677" w:rsidRPr="00774F35" w:rsidRDefault="001C1677" w:rsidP="001C1677">
            <w:pPr>
              <w:spacing w:line="276" w:lineRule="auto"/>
              <w:jc w:val="center"/>
              <w:rPr>
                <w:highlight w:val="yellow"/>
              </w:rPr>
            </w:pPr>
            <w:r w:rsidRPr="00774F35">
              <w:rPr>
                <w:highlight w:val="yellow"/>
              </w:rPr>
              <w:t>Да/нет</w:t>
            </w:r>
          </w:p>
        </w:tc>
        <w:tc>
          <w:tcPr>
            <w:tcW w:w="1144" w:type="dxa"/>
            <w:tcBorders>
              <w:top w:val="single" w:sz="6" w:space="0" w:color="auto"/>
              <w:left w:val="single" w:sz="6" w:space="0" w:color="auto"/>
              <w:bottom w:val="single" w:sz="6" w:space="0" w:color="auto"/>
              <w:right w:val="single" w:sz="6" w:space="0" w:color="auto"/>
            </w:tcBorders>
            <w:vAlign w:val="center"/>
          </w:tcPr>
          <w:p w14:paraId="0348C066"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Нет</w:t>
            </w:r>
          </w:p>
        </w:tc>
        <w:tc>
          <w:tcPr>
            <w:tcW w:w="1442" w:type="dxa"/>
            <w:tcBorders>
              <w:top w:val="single" w:sz="6" w:space="0" w:color="auto"/>
              <w:left w:val="single" w:sz="6" w:space="0" w:color="auto"/>
              <w:bottom w:val="single" w:sz="6" w:space="0" w:color="auto"/>
              <w:right w:val="single" w:sz="6" w:space="0" w:color="auto"/>
            </w:tcBorders>
          </w:tcPr>
          <w:p w14:paraId="1909ACB9"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0</w:t>
            </w:r>
          </w:p>
        </w:tc>
      </w:tr>
      <w:tr w:rsidR="001C1677" w:rsidRPr="00774F35" w14:paraId="73EBD188" w14:textId="77777777" w:rsidTr="001C1677">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14:paraId="1C18CBBB"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5</w:t>
            </w:r>
          </w:p>
        </w:tc>
        <w:tc>
          <w:tcPr>
            <w:tcW w:w="4865" w:type="dxa"/>
            <w:tcBorders>
              <w:top w:val="single" w:sz="6" w:space="0" w:color="auto"/>
              <w:left w:val="single" w:sz="6" w:space="0" w:color="auto"/>
              <w:bottom w:val="single" w:sz="6" w:space="0" w:color="auto"/>
              <w:right w:val="single" w:sz="6" w:space="0" w:color="auto"/>
            </w:tcBorders>
          </w:tcPr>
          <w:p w14:paraId="7E4C87C4" w14:textId="77777777" w:rsidR="001C1677" w:rsidRPr="00774F35" w:rsidRDefault="001C1677" w:rsidP="001C1677">
            <w:pPr>
              <w:pStyle w:val="ConsPlusCell"/>
              <w:widowControl/>
              <w:ind w:left="142"/>
              <w:jc w:val="both"/>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 xml:space="preserve">Готовность  сил  и  средств  муниципального  звена территориальной  подсистемы Российской системы предупреждения чрезвычайных ситуаций                 </w:t>
            </w:r>
          </w:p>
        </w:tc>
        <w:tc>
          <w:tcPr>
            <w:tcW w:w="1163" w:type="dxa"/>
            <w:tcBorders>
              <w:top w:val="single" w:sz="6" w:space="0" w:color="auto"/>
              <w:left w:val="single" w:sz="6" w:space="0" w:color="auto"/>
              <w:bottom w:val="single" w:sz="6" w:space="0" w:color="auto"/>
              <w:right w:val="single" w:sz="6" w:space="0" w:color="auto"/>
            </w:tcBorders>
            <w:vAlign w:val="center"/>
          </w:tcPr>
          <w:p w14:paraId="59016B4E"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w:t>
            </w:r>
          </w:p>
        </w:tc>
        <w:tc>
          <w:tcPr>
            <w:tcW w:w="1163" w:type="dxa"/>
            <w:tcBorders>
              <w:top w:val="single" w:sz="6" w:space="0" w:color="auto"/>
              <w:left w:val="single" w:sz="6" w:space="0" w:color="auto"/>
              <w:bottom w:val="single" w:sz="6" w:space="0" w:color="auto"/>
              <w:right w:val="single" w:sz="6" w:space="0" w:color="auto"/>
            </w:tcBorders>
            <w:vAlign w:val="center"/>
          </w:tcPr>
          <w:p w14:paraId="267E67FA" w14:textId="77777777" w:rsidR="001C1677" w:rsidRPr="00774F35" w:rsidRDefault="001C1677" w:rsidP="001C1677">
            <w:pPr>
              <w:pStyle w:val="ConsPlusCell"/>
              <w:widowControl/>
              <w:spacing w:line="276" w:lineRule="auto"/>
              <w:jc w:val="center"/>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84,6</w:t>
            </w:r>
          </w:p>
        </w:tc>
        <w:tc>
          <w:tcPr>
            <w:tcW w:w="1144" w:type="dxa"/>
            <w:tcBorders>
              <w:top w:val="single" w:sz="6" w:space="0" w:color="auto"/>
              <w:left w:val="single" w:sz="6" w:space="0" w:color="auto"/>
              <w:bottom w:val="single" w:sz="6" w:space="0" w:color="auto"/>
              <w:right w:val="single" w:sz="6" w:space="0" w:color="auto"/>
            </w:tcBorders>
            <w:vAlign w:val="center"/>
          </w:tcPr>
          <w:p w14:paraId="5A67B716"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84,6</w:t>
            </w:r>
          </w:p>
        </w:tc>
        <w:tc>
          <w:tcPr>
            <w:tcW w:w="1442" w:type="dxa"/>
            <w:tcBorders>
              <w:top w:val="single" w:sz="6" w:space="0" w:color="auto"/>
              <w:left w:val="single" w:sz="6" w:space="0" w:color="auto"/>
              <w:bottom w:val="single" w:sz="6" w:space="0" w:color="auto"/>
              <w:right w:val="single" w:sz="6" w:space="0" w:color="auto"/>
            </w:tcBorders>
          </w:tcPr>
          <w:p w14:paraId="57E7BBF4" w14:textId="77777777" w:rsidR="001C1677" w:rsidRPr="00774F35" w:rsidRDefault="001C1677" w:rsidP="001C1677">
            <w:pPr>
              <w:autoSpaceDE w:val="0"/>
              <w:autoSpaceDN w:val="0"/>
              <w:adjustRightInd w:val="0"/>
              <w:ind w:left="142"/>
              <w:contextualSpacing/>
              <w:jc w:val="center"/>
              <w:rPr>
                <w:highlight w:val="yellow"/>
              </w:rPr>
            </w:pPr>
          </w:p>
          <w:p w14:paraId="70226E3B"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100,0</w:t>
            </w:r>
          </w:p>
        </w:tc>
      </w:tr>
      <w:tr w:rsidR="001C1677" w:rsidRPr="00774F35" w14:paraId="16801C3F" w14:textId="77777777" w:rsidTr="001C1677">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14:paraId="38D2313D"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6</w:t>
            </w:r>
          </w:p>
        </w:tc>
        <w:tc>
          <w:tcPr>
            <w:tcW w:w="4865" w:type="dxa"/>
            <w:tcBorders>
              <w:top w:val="single" w:sz="6" w:space="0" w:color="auto"/>
              <w:left w:val="single" w:sz="6" w:space="0" w:color="auto"/>
              <w:bottom w:val="single" w:sz="6" w:space="0" w:color="auto"/>
              <w:right w:val="single" w:sz="6" w:space="0" w:color="auto"/>
            </w:tcBorders>
          </w:tcPr>
          <w:p w14:paraId="72B7BB1D" w14:textId="77777777" w:rsidR="001C1677" w:rsidRPr="00774F35" w:rsidRDefault="001C1677" w:rsidP="001C1677">
            <w:pPr>
              <w:spacing w:line="276" w:lineRule="auto"/>
              <w:ind w:left="142"/>
              <w:jc w:val="both"/>
              <w:rPr>
                <w:highlight w:val="yellow"/>
              </w:rPr>
            </w:pPr>
            <w:r w:rsidRPr="00774F35">
              <w:rPr>
                <w:highlight w:val="yellow"/>
              </w:rPr>
              <w:t>Количество  чрезвычайных  ситуаций, зарегистрированных на территории района</w:t>
            </w:r>
          </w:p>
        </w:tc>
        <w:tc>
          <w:tcPr>
            <w:tcW w:w="1163" w:type="dxa"/>
            <w:tcBorders>
              <w:top w:val="single" w:sz="6" w:space="0" w:color="auto"/>
              <w:left w:val="single" w:sz="6" w:space="0" w:color="auto"/>
              <w:bottom w:val="single" w:sz="6" w:space="0" w:color="auto"/>
              <w:right w:val="single" w:sz="6" w:space="0" w:color="auto"/>
            </w:tcBorders>
            <w:vAlign w:val="center"/>
          </w:tcPr>
          <w:p w14:paraId="0D922C18"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случаи</w:t>
            </w:r>
          </w:p>
        </w:tc>
        <w:tc>
          <w:tcPr>
            <w:tcW w:w="1163" w:type="dxa"/>
            <w:tcBorders>
              <w:top w:val="single" w:sz="6" w:space="0" w:color="auto"/>
              <w:left w:val="single" w:sz="6" w:space="0" w:color="auto"/>
              <w:bottom w:val="single" w:sz="6" w:space="0" w:color="auto"/>
              <w:right w:val="single" w:sz="6" w:space="0" w:color="auto"/>
            </w:tcBorders>
            <w:vAlign w:val="center"/>
          </w:tcPr>
          <w:p w14:paraId="3BB23F34" w14:textId="77777777" w:rsidR="001C1677" w:rsidRPr="00774F35" w:rsidRDefault="001C1677" w:rsidP="001C1677">
            <w:pPr>
              <w:pStyle w:val="ConsPlusCell"/>
              <w:spacing w:line="276" w:lineRule="auto"/>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w:t>
            </w:r>
          </w:p>
        </w:tc>
        <w:tc>
          <w:tcPr>
            <w:tcW w:w="1144" w:type="dxa"/>
            <w:tcBorders>
              <w:top w:val="single" w:sz="6" w:space="0" w:color="auto"/>
              <w:left w:val="single" w:sz="6" w:space="0" w:color="auto"/>
              <w:bottom w:val="single" w:sz="6" w:space="0" w:color="auto"/>
              <w:right w:val="single" w:sz="6" w:space="0" w:color="auto"/>
            </w:tcBorders>
            <w:vAlign w:val="center"/>
          </w:tcPr>
          <w:p w14:paraId="402F875B" w14:textId="77777777" w:rsidR="001C1677" w:rsidRPr="00774F35" w:rsidRDefault="001C1677" w:rsidP="001C1677">
            <w:pPr>
              <w:autoSpaceDE w:val="0"/>
              <w:autoSpaceDN w:val="0"/>
              <w:adjustRightInd w:val="0"/>
              <w:ind w:left="142"/>
              <w:contextualSpacing/>
              <w:rPr>
                <w:highlight w:val="yellow"/>
              </w:rPr>
            </w:pPr>
            <w:r w:rsidRPr="00774F35">
              <w:rPr>
                <w:highlight w:val="yellow"/>
              </w:rPr>
              <w:t>-</w:t>
            </w:r>
          </w:p>
        </w:tc>
        <w:tc>
          <w:tcPr>
            <w:tcW w:w="1442" w:type="dxa"/>
            <w:tcBorders>
              <w:top w:val="single" w:sz="6" w:space="0" w:color="auto"/>
              <w:left w:val="single" w:sz="6" w:space="0" w:color="auto"/>
              <w:bottom w:val="single" w:sz="6" w:space="0" w:color="auto"/>
              <w:right w:val="single" w:sz="6" w:space="0" w:color="auto"/>
            </w:tcBorders>
          </w:tcPr>
          <w:p w14:paraId="7A688340"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100,0</w:t>
            </w:r>
          </w:p>
        </w:tc>
      </w:tr>
      <w:tr w:rsidR="001C1677" w:rsidRPr="00774F35" w14:paraId="525B1CE7" w14:textId="77777777" w:rsidTr="001C1677">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14:paraId="4BC8693D"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7</w:t>
            </w:r>
          </w:p>
        </w:tc>
        <w:tc>
          <w:tcPr>
            <w:tcW w:w="4865" w:type="dxa"/>
            <w:tcBorders>
              <w:top w:val="single" w:sz="6" w:space="0" w:color="auto"/>
              <w:left w:val="single" w:sz="6" w:space="0" w:color="auto"/>
              <w:bottom w:val="single" w:sz="6" w:space="0" w:color="auto"/>
              <w:right w:val="single" w:sz="6" w:space="0" w:color="auto"/>
            </w:tcBorders>
            <w:vAlign w:val="center"/>
          </w:tcPr>
          <w:p w14:paraId="627A2685" w14:textId="77777777" w:rsidR="001C1677" w:rsidRPr="00774F35" w:rsidRDefault="001C1677" w:rsidP="001C1677">
            <w:pPr>
              <w:autoSpaceDE w:val="0"/>
              <w:autoSpaceDN w:val="0"/>
              <w:adjustRightInd w:val="0"/>
              <w:ind w:left="142"/>
              <w:rPr>
                <w:highlight w:val="yellow"/>
              </w:rPr>
            </w:pPr>
            <w:r w:rsidRPr="00774F35">
              <w:rPr>
                <w:highlight w:val="yellow"/>
              </w:rPr>
              <w:t>численность волков</w:t>
            </w:r>
          </w:p>
        </w:tc>
        <w:tc>
          <w:tcPr>
            <w:tcW w:w="1163" w:type="dxa"/>
            <w:tcBorders>
              <w:top w:val="single" w:sz="6" w:space="0" w:color="auto"/>
              <w:left w:val="single" w:sz="6" w:space="0" w:color="auto"/>
              <w:bottom w:val="single" w:sz="6" w:space="0" w:color="auto"/>
              <w:right w:val="single" w:sz="6" w:space="0" w:color="auto"/>
            </w:tcBorders>
            <w:vAlign w:val="center"/>
          </w:tcPr>
          <w:p w14:paraId="0324A299"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особей</w:t>
            </w:r>
          </w:p>
        </w:tc>
        <w:tc>
          <w:tcPr>
            <w:tcW w:w="1163" w:type="dxa"/>
            <w:tcBorders>
              <w:top w:val="single" w:sz="6" w:space="0" w:color="auto"/>
              <w:left w:val="single" w:sz="6" w:space="0" w:color="auto"/>
              <w:bottom w:val="single" w:sz="6" w:space="0" w:color="auto"/>
              <w:right w:val="single" w:sz="6" w:space="0" w:color="auto"/>
            </w:tcBorders>
            <w:vAlign w:val="center"/>
          </w:tcPr>
          <w:p w14:paraId="2F7E78BD"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56</w:t>
            </w:r>
          </w:p>
        </w:tc>
        <w:tc>
          <w:tcPr>
            <w:tcW w:w="1144" w:type="dxa"/>
            <w:tcBorders>
              <w:top w:val="single" w:sz="6" w:space="0" w:color="auto"/>
              <w:left w:val="single" w:sz="6" w:space="0" w:color="auto"/>
              <w:bottom w:val="single" w:sz="6" w:space="0" w:color="auto"/>
              <w:right w:val="single" w:sz="6" w:space="0" w:color="auto"/>
            </w:tcBorders>
            <w:vAlign w:val="center"/>
          </w:tcPr>
          <w:p w14:paraId="21EAA422"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56</w:t>
            </w:r>
          </w:p>
        </w:tc>
        <w:tc>
          <w:tcPr>
            <w:tcW w:w="1442" w:type="dxa"/>
            <w:tcBorders>
              <w:top w:val="single" w:sz="6" w:space="0" w:color="auto"/>
              <w:left w:val="single" w:sz="6" w:space="0" w:color="auto"/>
              <w:bottom w:val="single" w:sz="6" w:space="0" w:color="auto"/>
              <w:right w:val="single" w:sz="6" w:space="0" w:color="auto"/>
            </w:tcBorders>
          </w:tcPr>
          <w:p w14:paraId="41A7830B"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100,0</w:t>
            </w:r>
          </w:p>
        </w:tc>
      </w:tr>
      <w:tr w:rsidR="001C1677" w:rsidRPr="00774F35" w14:paraId="2A2859B0" w14:textId="77777777" w:rsidTr="001C1677">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14:paraId="0C70B6F1"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8</w:t>
            </w:r>
          </w:p>
        </w:tc>
        <w:tc>
          <w:tcPr>
            <w:tcW w:w="4865" w:type="dxa"/>
            <w:tcBorders>
              <w:top w:val="single" w:sz="6" w:space="0" w:color="auto"/>
              <w:left w:val="single" w:sz="6" w:space="0" w:color="auto"/>
              <w:bottom w:val="single" w:sz="6" w:space="0" w:color="auto"/>
              <w:right w:val="single" w:sz="6" w:space="0" w:color="auto"/>
            </w:tcBorders>
            <w:vAlign w:val="center"/>
          </w:tcPr>
          <w:p w14:paraId="5B26FA0A" w14:textId="77777777" w:rsidR="001C1677" w:rsidRPr="00774F35" w:rsidRDefault="001C1677" w:rsidP="001C1677">
            <w:pPr>
              <w:autoSpaceDE w:val="0"/>
              <w:autoSpaceDN w:val="0"/>
              <w:adjustRightInd w:val="0"/>
              <w:ind w:left="142"/>
              <w:rPr>
                <w:color w:val="000000"/>
                <w:highlight w:val="yellow"/>
              </w:rPr>
            </w:pPr>
            <w:r w:rsidRPr="00774F35">
              <w:rPr>
                <w:color w:val="000000"/>
                <w:highlight w:val="yellow"/>
              </w:rPr>
              <w:t>Количество безнадзорных домашних животных</w:t>
            </w:r>
          </w:p>
        </w:tc>
        <w:tc>
          <w:tcPr>
            <w:tcW w:w="1163" w:type="dxa"/>
            <w:tcBorders>
              <w:top w:val="single" w:sz="6" w:space="0" w:color="auto"/>
              <w:left w:val="single" w:sz="6" w:space="0" w:color="auto"/>
              <w:bottom w:val="single" w:sz="6" w:space="0" w:color="auto"/>
              <w:right w:val="single" w:sz="6" w:space="0" w:color="auto"/>
            </w:tcBorders>
            <w:vAlign w:val="center"/>
          </w:tcPr>
          <w:p w14:paraId="01533E35"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гол</w:t>
            </w:r>
          </w:p>
        </w:tc>
        <w:tc>
          <w:tcPr>
            <w:tcW w:w="1163" w:type="dxa"/>
            <w:tcBorders>
              <w:top w:val="single" w:sz="6" w:space="0" w:color="auto"/>
              <w:left w:val="single" w:sz="6" w:space="0" w:color="auto"/>
              <w:bottom w:val="single" w:sz="6" w:space="0" w:color="auto"/>
              <w:right w:val="single" w:sz="6" w:space="0" w:color="auto"/>
            </w:tcBorders>
            <w:vAlign w:val="center"/>
          </w:tcPr>
          <w:p w14:paraId="7186324B"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26</w:t>
            </w:r>
          </w:p>
        </w:tc>
        <w:tc>
          <w:tcPr>
            <w:tcW w:w="1144" w:type="dxa"/>
            <w:tcBorders>
              <w:top w:val="single" w:sz="6" w:space="0" w:color="auto"/>
              <w:left w:val="single" w:sz="6" w:space="0" w:color="auto"/>
              <w:bottom w:val="single" w:sz="6" w:space="0" w:color="auto"/>
              <w:right w:val="single" w:sz="6" w:space="0" w:color="auto"/>
            </w:tcBorders>
            <w:vAlign w:val="center"/>
          </w:tcPr>
          <w:p w14:paraId="44446C8B"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26</w:t>
            </w:r>
          </w:p>
        </w:tc>
        <w:tc>
          <w:tcPr>
            <w:tcW w:w="1442" w:type="dxa"/>
            <w:tcBorders>
              <w:top w:val="single" w:sz="6" w:space="0" w:color="auto"/>
              <w:left w:val="single" w:sz="6" w:space="0" w:color="auto"/>
              <w:bottom w:val="single" w:sz="6" w:space="0" w:color="auto"/>
              <w:right w:val="single" w:sz="6" w:space="0" w:color="auto"/>
            </w:tcBorders>
          </w:tcPr>
          <w:p w14:paraId="1004FB46" w14:textId="77777777" w:rsidR="001C1677" w:rsidRPr="00774F35" w:rsidRDefault="001C1677" w:rsidP="001C1677">
            <w:pPr>
              <w:autoSpaceDE w:val="0"/>
              <w:autoSpaceDN w:val="0"/>
              <w:adjustRightInd w:val="0"/>
              <w:ind w:left="142"/>
              <w:contextualSpacing/>
              <w:jc w:val="center"/>
              <w:rPr>
                <w:highlight w:val="yellow"/>
              </w:rPr>
            </w:pPr>
            <w:r w:rsidRPr="00774F35">
              <w:rPr>
                <w:highlight w:val="yellow"/>
              </w:rPr>
              <w:t>100,0</w:t>
            </w:r>
          </w:p>
        </w:tc>
      </w:tr>
    </w:tbl>
    <w:p w14:paraId="690583AF" w14:textId="77777777" w:rsidR="001C1677" w:rsidRPr="00774F35" w:rsidRDefault="001C1677" w:rsidP="001C1677">
      <w:pPr>
        <w:pStyle w:val="a5"/>
        <w:ind w:left="142" w:firstLine="709"/>
        <w:jc w:val="both"/>
        <w:rPr>
          <w:rFonts w:ascii="Times New Roman" w:hAnsi="Times New Roman"/>
          <w:sz w:val="24"/>
          <w:szCs w:val="24"/>
          <w:highlight w:val="yellow"/>
        </w:rPr>
      </w:pPr>
    </w:p>
    <w:p w14:paraId="1399CD1C" w14:textId="77777777" w:rsidR="001C1677" w:rsidRPr="00774F35" w:rsidRDefault="001C1677" w:rsidP="001C1677">
      <w:pPr>
        <w:widowControl w:val="0"/>
        <w:autoSpaceDE w:val="0"/>
        <w:autoSpaceDN w:val="0"/>
        <w:adjustRightInd w:val="0"/>
        <w:ind w:left="142"/>
        <w:jc w:val="center"/>
        <w:rPr>
          <w:b/>
          <w:highlight w:val="yellow"/>
        </w:rPr>
      </w:pPr>
      <w:r w:rsidRPr="00774F35">
        <w:rPr>
          <w:b/>
          <w:highlight w:val="yellow"/>
        </w:rPr>
        <w:t>СВЕДЕНИЯ</w:t>
      </w:r>
    </w:p>
    <w:p w14:paraId="0E5E5A4E" w14:textId="77777777" w:rsidR="001C1677" w:rsidRPr="00774F35" w:rsidRDefault="001C1677" w:rsidP="001C1677">
      <w:pPr>
        <w:widowControl w:val="0"/>
        <w:autoSpaceDE w:val="0"/>
        <w:autoSpaceDN w:val="0"/>
        <w:adjustRightInd w:val="0"/>
        <w:ind w:left="142"/>
        <w:jc w:val="center"/>
        <w:rPr>
          <w:b/>
          <w:highlight w:val="yellow"/>
        </w:rPr>
      </w:pPr>
      <w:r w:rsidRPr="00774F35">
        <w:rPr>
          <w:b/>
          <w:highlight w:val="yellow"/>
        </w:rPr>
        <w:t>об использовании бюджетных ассигнований и внебюджетных средств на реализацию муниципальной программы за 2024 г.</w:t>
      </w:r>
    </w:p>
    <w:p w14:paraId="54BB1F7A" w14:textId="77777777" w:rsidR="001C1677" w:rsidRPr="00774F35" w:rsidRDefault="001C1677" w:rsidP="001C1677">
      <w:pPr>
        <w:widowControl w:val="0"/>
        <w:adjustRightInd w:val="0"/>
        <w:ind w:left="142"/>
        <w:jc w:val="right"/>
        <w:outlineLvl w:val="2"/>
        <w:rPr>
          <w:highlight w:val="yellow"/>
        </w:rPr>
      </w:pPr>
    </w:p>
    <w:tbl>
      <w:tblPr>
        <w:tblW w:w="10351" w:type="dxa"/>
        <w:tblCellSpacing w:w="5" w:type="nil"/>
        <w:tblInd w:w="-147" w:type="dxa"/>
        <w:tblLayout w:type="fixed"/>
        <w:tblCellMar>
          <w:left w:w="75" w:type="dxa"/>
          <w:right w:w="75" w:type="dxa"/>
        </w:tblCellMar>
        <w:tblLook w:val="0000" w:firstRow="0" w:lastRow="0" w:firstColumn="0" w:lastColumn="0" w:noHBand="0" w:noVBand="0"/>
      </w:tblPr>
      <w:tblGrid>
        <w:gridCol w:w="4112"/>
        <w:gridCol w:w="1559"/>
        <w:gridCol w:w="1560"/>
        <w:gridCol w:w="1561"/>
        <w:gridCol w:w="1559"/>
      </w:tblGrid>
      <w:tr w:rsidR="001C1677" w:rsidRPr="00774F35" w14:paraId="517B9D7F" w14:textId="77777777" w:rsidTr="001C1677">
        <w:trPr>
          <w:trHeight w:val="305"/>
          <w:tblCellSpacing w:w="5" w:type="nil"/>
        </w:trPr>
        <w:tc>
          <w:tcPr>
            <w:tcW w:w="4112" w:type="dxa"/>
            <w:vMerge w:val="restart"/>
            <w:tcBorders>
              <w:top w:val="single" w:sz="4" w:space="0" w:color="auto"/>
              <w:left w:val="single" w:sz="4" w:space="0" w:color="auto"/>
              <w:right w:val="single" w:sz="4" w:space="0" w:color="auto"/>
            </w:tcBorders>
            <w:vAlign w:val="center"/>
          </w:tcPr>
          <w:p w14:paraId="29B36D8E" w14:textId="77777777" w:rsidR="001C1677" w:rsidRPr="00774F35" w:rsidRDefault="001C1677" w:rsidP="001C1677">
            <w:pPr>
              <w:widowControl w:val="0"/>
              <w:adjustRightInd w:val="0"/>
              <w:ind w:left="142"/>
              <w:jc w:val="center"/>
              <w:outlineLvl w:val="2"/>
              <w:rPr>
                <w:highlight w:val="yellow"/>
              </w:rPr>
            </w:pPr>
            <w:r w:rsidRPr="00774F35">
              <w:rPr>
                <w:highlight w:val="yellow"/>
              </w:rPr>
              <w:t xml:space="preserve">Наименование муниципальной </w:t>
            </w:r>
            <w:r w:rsidRPr="00774F35">
              <w:rPr>
                <w:highlight w:val="yellow"/>
              </w:rPr>
              <w:lastRenderedPageBreak/>
              <w:t>программы, подпрограммы, основного мероприятия</w:t>
            </w:r>
          </w:p>
        </w:tc>
        <w:tc>
          <w:tcPr>
            <w:tcW w:w="1559" w:type="dxa"/>
            <w:vMerge w:val="restart"/>
            <w:tcBorders>
              <w:top w:val="single" w:sz="4" w:space="0" w:color="auto"/>
              <w:left w:val="single" w:sz="4" w:space="0" w:color="auto"/>
              <w:right w:val="single" w:sz="4" w:space="0" w:color="auto"/>
            </w:tcBorders>
            <w:vAlign w:val="center"/>
          </w:tcPr>
          <w:p w14:paraId="637E9914" w14:textId="77777777" w:rsidR="001C1677" w:rsidRPr="00774F35" w:rsidRDefault="001C1677" w:rsidP="001C1677">
            <w:pPr>
              <w:widowControl w:val="0"/>
              <w:adjustRightInd w:val="0"/>
              <w:ind w:left="142"/>
              <w:jc w:val="center"/>
              <w:outlineLvl w:val="2"/>
              <w:rPr>
                <w:highlight w:val="yellow"/>
              </w:rPr>
            </w:pPr>
            <w:r w:rsidRPr="00774F35">
              <w:rPr>
                <w:highlight w:val="yellow"/>
              </w:rPr>
              <w:lastRenderedPageBreak/>
              <w:t xml:space="preserve">Источники </w:t>
            </w:r>
            <w:r w:rsidRPr="00774F35">
              <w:rPr>
                <w:highlight w:val="yellow"/>
              </w:rPr>
              <w:lastRenderedPageBreak/>
              <w:t>финансирования</w:t>
            </w:r>
          </w:p>
        </w:tc>
        <w:tc>
          <w:tcPr>
            <w:tcW w:w="3121" w:type="dxa"/>
            <w:gridSpan w:val="2"/>
            <w:tcBorders>
              <w:top w:val="single" w:sz="4" w:space="0" w:color="auto"/>
              <w:left w:val="single" w:sz="4" w:space="0" w:color="auto"/>
              <w:bottom w:val="single" w:sz="4" w:space="0" w:color="auto"/>
              <w:right w:val="single" w:sz="4" w:space="0" w:color="auto"/>
            </w:tcBorders>
            <w:vAlign w:val="center"/>
          </w:tcPr>
          <w:p w14:paraId="0AC392D3" w14:textId="77777777" w:rsidR="001C1677" w:rsidRPr="00774F35" w:rsidRDefault="001C1677" w:rsidP="001C1677">
            <w:pPr>
              <w:widowControl w:val="0"/>
              <w:adjustRightInd w:val="0"/>
              <w:ind w:left="142"/>
              <w:jc w:val="center"/>
              <w:outlineLvl w:val="2"/>
              <w:rPr>
                <w:highlight w:val="yellow"/>
              </w:rPr>
            </w:pPr>
            <w:r w:rsidRPr="00774F35">
              <w:rPr>
                <w:highlight w:val="yellow"/>
              </w:rPr>
              <w:lastRenderedPageBreak/>
              <w:t xml:space="preserve">Объем расходов (тыс. </w:t>
            </w:r>
            <w:r w:rsidRPr="00774F35">
              <w:rPr>
                <w:highlight w:val="yellow"/>
              </w:rPr>
              <w:lastRenderedPageBreak/>
              <w:t>рублей), предусмотренных</w:t>
            </w:r>
          </w:p>
        </w:tc>
        <w:tc>
          <w:tcPr>
            <w:tcW w:w="1559" w:type="dxa"/>
            <w:tcBorders>
              <w:top w:val="single" w:sz="4" w:space="0" w:color="auto"/>
              <w:left w:val="single" w:sz="4" w:space="0" w:color="auto"/>
              <w:right w:val="single" w:sz="4" w:space="0" w:color="auto"/>
            </w:tcBorders>
            <w:vAlign w:val="center"/>
          </w:tcPr>
          <w:p w14:paraId="0BE4541D" w14:textId="77777777" w:rsidR="001C1677" w:rsidRPr="00774F35" w:rsidRDefault="001C1677" w:rsidP="001C1677">
            <w:pPr>
              <w:widowControl w:val="0"/>
              <w:adjustRightInd w:val="0"/>
              <w:ind w:left="142"/>
              <w:jc w:val="center"/>
              <w:outlineLvl w:val="2"/>
              <w:rPr>
                <w:highlight w:val="yellow"/>
              </w:rPr>
            </w:pPr>
            <w:r w:rsidRPr="00774F35">
              <w:rPr>
                <w:highlight w:val="yellow"/>
              </w:rPr>
              <w:lastRenderedPageBreak/>
              <w:t>Фактически</w:t>
            </w:r>
            <w:r w:rsidRPr="00774F35">
              <w:rPr>
                <w:highlight w:val="yellow"/>
              </w:rPr>
              <w:lastRenderedPageBreak/>
              <w:t xml:space="preserve">е </w:t>
            </w:r>
            <w:r w:rsidRPr="00774F35">
              <w:rPr>
                <w:highlight w:val="yellow"/>
              </w:rPr>
              <w:br/>
              <w:t>расходы (рублей),</w:t>
            </w:r>
            <w:r w:rsidRPr="00774F35">
              <w:rPr>
                <w:highlight w:val="yellow"/>
              </w:rPr>
              <w:br/>
            </w:r>
          </w:p>
        </w:tc>
      </w:tr>
      <w:tr w:rsidR="001C1677" w:rsidRPr="00774F35" w14:paraId="6E0980CF" w14:textId="77777777" w:rsidTr="001C1677">
        <w:trPr>
          <w:trHeight w:val="1178"/>
          <w:tblCellSpacing w:w="5" w:type="nil"/>
        </w:trPr>
        <w:tc>
          <w:tcPr>
            <w:tcW w:w="4112" w:type="dxa"/>
            <w:vMerge/>
            <w:tcBorders>
              <w:left w:val="single" w:sz="4" w:space="0" w:color="auto"/>
              <w:bottom w:val="single" w:sz="4" w:space="0" w:color="auto"/>
              <w:right w:val="single" w:sz="4" w:space="0" w:color="auto"/>
            </w:tcBorders>
            <w:vAlign w:val="center"/>
          </w:tcPr>
          <w:p w14:paraId="0E55FD7D" w14:textId="77777777" w:rsidR="001C1677" w:rsidRPr="00774F35" w:rsidRDefault="001C1677" w:rsidP="001C1677">
            <w:pPr>
              <w:widowControl w:val="0"/>
              <w:adjustRightInd w:val="0"/>
              <w:ind w:left="142"/>
              <w:jc w:val="center"/>
              <w:outlineLvl w:val="2"/>
              <w:rPr>
                <w:highlight w:val="yellow"/>
              </w:rPr>
            </w:pPr>
          </w:p>
        </w:tc>
        <w:tc>
          <w:tcPr>
            <w:tcW w:w="1559" w:type="dxa"/>
            <w:vMerge/>
            <w:tcBorders>
              <w:left w:val="single" w:sz="4" w:space="0" w:color="auto"/>
              <w:bottom w:val="single" w:sz="4" w:space="0" w:color="auto"/>
              <w:right w:val="single" w:sz="4" w:space="0" w:color="auto"/>
            </w:tcBorders>
            <w:vAlign w:val="center"/>
          </w:tcPr>
          <w:p w14:paraId="13EA4A8D" w14:textId="77777777" w:rsidR="001C1677" w:rsidRPr="00774F35" w:rsidRDefault="001C1677" w:rsidP="001C1677">
            <w:pPr>
              <w:widowControl w:val="0"/>
              <w:adjustRightInd w:val="0"/>
              <w:ind w:left="142"/>
              <w:jc w:val="center"/>
              <w:outlineLvl w:val="2"/>
              <w:rPr>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14:paraId="1E3AC829" w14:textId="77777777" w:rsidR="001C1677" w:rsidRPr="00774F35" w:rsidRDefault="001C1677" w:rsidP="001C1677">
            <w:pPr>
              <w:widowControl w:val="0"/>
              <w:adjustRightInd w:val="0"/>
              <w:ind w:left="142"/>
              <w:jc w:val="center"/>
              <w:outlineLvl w:val="2"/>
              <w:rPr>
                <w:highlight w:val="yellow"/>
              </w:rPr>
            </w:pPr>
            <w:r w:rsidRPr="00774F35">
              <w:rPr>
                <w:highlight w:val="yellow"/>
              </w:rPr>
              <w:t>Муниципальной программой</w:t>
            </w:r>
          </w:p>
          <w:p w14:paraId="501D8491" w14:textId="77777777" w:rsidR="001C1677" w:rsidRPr="00774F35" w:rsidRDefault="001C1677" w:rsidP="001C1677">
            <w:pPr>
              <w:widowControl w:val="0"/>
              <w:adjustRightInd w:val="0"/>
              <w:ind w:left="142"/>
              <w:jc w:val="center"/>
              <w:outlineLvl w:val="2"/>
              <w:rPr>
                <w:highlight w:val="yellow"/>
              </w:rPr>
            </w:pPr>
          </w:p>
        </w:tc>
        <w:tc>
          <w:tcPr>
            <w:tcW w:w="1561" w:type="dxa"/>
            <w:tcBorders>
              <w:top w:val="single" w:sz="4" w:space="0" w:color="auto"/>
              <w:left w:val="single" w:sz="4" w:space="0" w:color="auto"/>
              <w:bottom w:val="single" w:sz="4" w:space="0" w:color="auto"/>
              <w:right w:val="single" w:sz="4" w:space="0" w:color="auto"/>
            </w:tcBorders>
            <w:vAlign w:val="center"/>
          </w:tcPr>
          <w:p w14:paraId="177386F2" w14:textId="77777777" w:rsidR="001C1677" w:rsidRPr="00774F35" w:rsidRDefault="001C1677" w:rsidP="001C1677">
            <w:pPr>
              <w:widowControl w:val="0"/>
              <w:adjustRightInd w:val="0"/>
              <w:ind w:left="142"/>
              <w:jc w:val="center"/>
              <w:outlineLvl w:val="2"/>
              <w:rPr>
                <w:highlight w:val="yellow"/>
              </w:rPr>
            </w:pPr>
            <w:r w:rsidRPr="00774F35">
              <w:rPr>
                <w:highlight w:val="yellow"/>
              </w:rPr>
              <w:t>Сводной бюджетной росписью</w:t>
            </w:r>
          </w:p>
        </w:tc>
        <w:tc>
          <w:tcPr>
            <w:tcW w:w="1559" w:type="dxa"/>
            <w:tcBorders>
              <w:left w:val="single" w:sz="4" w:space="0" w:color="auto"/>
              <w:bottom w:val="single" w:sz="4" w:space="0" w:color="auto"/>
              <w:right w:val="single" w:sz="4" w:space="0" w:color="auto"/>
            </w:tcBorders>
            <w:vAlign w:val="center"/>
          </w:tcPr>
          <w:p w14:paraId="460CA457" w14:textId="77777777" w:rsidR="001C1677" w:rsidRPr="00774F35" w:rsidRDefault="001C1677" w:rsidP="001C1677">
            <w:pPr>
              <w:widowControl w:val="0"/>
              <w:adjustRightInd w:val="0"/>
              <w:ind w:left="142"/>
              <w:jc w:val="center"/>
              <w:outlineLvl w:val="2"/>
              <w:rPr>
                <w:highlight w:val="yellow"/>
              </w:rPr>
            </w:pPr>
          </w:p>
        </w:tc>
      </w:tr>
      <w:tr w:rsidR="001C1677" w:rsidRPr="00774F35" w14:paraId="3D41B16C" w14:textId="77777777" w:rsidTr="001C1677">
        <w:trPr>
          <w:trHeight w:val="320"/>
          <w:tblCellSpacing w:w="5" w:type="nil"/>
        </w:trPr>
        <w:tc>
          <w:tcPr>
            <w:tcW w:w="4112" w:type="dxa"/>
            <w:vMerge w:val="restart"/>
            <w:tcBorders>
              <w:left w:val="single" w:sz="4" w:space="0" w:color="auto"/>
              <w:right w:val="single" w:sz="4" w:space="0" w:color="auto"/>
            </w:tcBorders>
          </w:tcPr>
          <w:p w14:paraId="7D9F71EB" w14:textId="77777777" w:rsidR="001C1677" w:rsidRPr="00774F35" w:rsidRDefault="001C1677" w:rsidP="001C1677">
            <w:pPr>
              <w:widowControl w:val="0"/>
              <w:adjustRightInd w:val="0"/>
              <w:ind w:left="142"/>
              <w:outlineLvl w:val="2"/>
              <w:rPr>
                <w:highlight w:val="yellow"/>
              </w:rPr>
            </w:pPr>
            <w:r w:rsidRPr="00774F35">
              <w:rPr>
                <w:highlight w:val="yellow"/>
              </w:rPr>
              <w:t>Муниципальная</w:t>
            </w:r>
            <w:r w:rsidRPr="00774F35">
              <w:rPr>
                <w:highlight w:val="yellow"/>
              </w:rPr>
              <w:br/>
              <w:t xml:space="preserve">программа    </w:t>
            </w:r>
          </w:p>
          <w:p w14:paraId="68E233CA" w14:textId="77777777" w:rsidR="001C1677" w:rsidRPr="00774F35" w:rsidRDefault="001C1677" w:rsidP="001C1677">
            <w:pPr>
              <w:widowControl w:val="0"/>
              <w:adjustRightInd w:val="0"/>
              <w:ind w:left="142"/>
              <w:outlineLvl w:val="2"/>
              <w:rPr>
                <w:highlight w:val="yellow"/>
              </w:rPr>
            </w:pPr>
            <w:r w:rsidRPr="00774F35">
              <w:rPr>
                <w:highlight w:val="yellow"/>
              </w:rPr>
              <w:t xml:space="preserve">«Защита населения и территории Курумканского района от чрезвычайных ситуаций природного и техногенного характера на 2018-2024 годы»  </w:t>
            </w:r>
          </w:p>
        </w:tc>
        <w:tc>
          <w:tcPr>
            <w:tcW w:w="1559" w:type="dxa"/>
            <w:tcBorders>
              <w:left w:val="single" w:sz="4" w:space="0" w:color="auto"/>
              <w:bottom w:val="single" w:sz="4" w:space="0" w:color="auto"/>
              <w:right w:val="single" w:sz="4" w:space="0" w:color="auto"/>
            </w:tcBorders>
          </w:tcPr>
          <w:p w14:paraId="48E9AA1E" w14:textId="77777777" w:rsidR="001C1677" w:rsidRPr="00774F35" w:rsidRDefault="001C1677" w:rsidP="001C1677">
            <w:pPr>
              <w:widowControl w:val="0"/>
              <w:adjustRightInd w:val="0"/>
              <w:ind w:left="142"/>
              <w:outlineLvl w:val="2"/>
              <w:rPr>
                <w:highlight w:val="yellow"/>
              </w:rPr>
            </w:pPr>
            <w:r w:rsidRPr="00774F35">
              <w:rPr>
                <w:highlight w:val="yellow"/>
              </w:rPr>
              <w:t>Всего</w:t>
            </w:r>
          </w:p>
        </w:tc>
        <w:tc>
          <w:tcPr>
            <w:tcW w:w="1560" w:type="dxa"/>
            <w:tcBorders>
              <w:left w:val="single" w:sz="4" w:space="0" w:color="auto"/>
              <w:bottom w:val="single" w:sz="4" w:space="0" w:color="auto"/>
              <w:right w:val="single" w:sz="4" w:space="0" w:color="auto"/>
            </w:tcBorders>
          </w:tcPr>
          <w:p w14:paraId="473023A7" w14:textId="77777777" w:rsidR="001C1677" w:rsidRPr="00774F35" w:rsidRDefault="001C1677" w:rsidP="001C1677">
            <w:pPr>
              <w:ind w:left="142"/>
              <w:jc w:val="center"/>
              <w:rPr>
                <w:highlight w:val="yellow"/>
              </w:rPr>
            </w:pPr>
            <w:r w:rsidRPr="00774F35">
              <w:rPr>
                <w:highlight w:val="yellow"/>
              </w:rPr>
              <w:t>6 300 189,43</w:t>
            </w:r>
          </w:p>
        </w:tc>
        <w:tc>
          <w:tcPr>
            <w:tcW w:w="1561" w:type="dxa"/>
            <w:tcBorders>
              <w:left w:val="single" w:sz="4" w:space="0" w:color="auto"/>
              <w:bottom w:val="single" w:sz="4" w:space="0" w:color="auto"/>
              <w:right w:val="single" w:sz="4" w:space="0" w:color="auto"/>
            </w:tcBorders>
          </w:tcPr>
          <w:p w14:paraId="1CD4A6F2" w14:textId="77777777" w:rsidR="001C1677" w:rsidRPr="00774F35" w:rsidRDefault="001C1677" w:rsidP="001C1677">
            <w:pPr>
              <w:ind w:left="142"/>
              <w:jc w:val="center"/>
              <w:rPr>
                <w:highlight w:val="yellow"/>
              </w:rPr>
            </w:pPr>
            <w:r w:rsidRPr="00774F35">
              <w:rPr>
                <w:highlight w:val="yellow"/>
              </w:rPr>
              <w:t>6 300 189,43</w:t>
            </w:r>
          </w:p>
        </w:tc>
        <w:tc>
          <w:tcPr>
            <w:tcW w:w="1559" w:type="dxa"/>
            <w:tcBorders>
              <w:left w:val="single" w:sz="4" w:space="0" w:color="auto"/>
              <w:bottom w:val="single" w:sz="4" w:space="0" w:color="auto"/>
              <w:right w:val="single" w:sz="4" w:space="0" w:color="auto"/>
            </w:tcBorders>
          </w:tcPr>
          <w:p w14:paraId="25154D42" w14:textId="77777777" w:rsidR="001C1677" w:rsidRPr="00774F35" w:rsidRDefault="001C1677" w:rsidP="001C1677">
            <w:pPr>
              <w:ind w:left="142"/>
              <w:jc w:val="center"/>
              <w:rPr>
                <w:highlight w:val="yellow"/>
              </w:rPr>
            </w:pPr>
            <w:r w:rsidRPr="00774F35">
              <w:rPr>
                <w:bCs/>
                <w:color w:val="000000"/>
                <w:highlight w:val="yellow"/>
              </w:rPr>
              <w:t>5 794 673,05</w:t>
            </w:r>
          </w:p>
        </w:tc>
      </w:tr>
      <w:tr w:rsidR="001C1677" w:rsidRPr="00774F35" w14:paraId="74898767" w14:textId="77777777" w:rsidTr="001C1677">
        <w:trPr>
          <w:trHeight w:val="320"/>
          <w:tblCellSpacing w:w="5" w:type="nil"/>
        </w:trPr>
        <w:tc>
          <w:tcPr>
            <w:tcW w:w="4112" w:type="dxa"/>
            <w:vMerge/>
            <w:tcBorders>
              <w:left w:val="single" w:sz="4" w:space="0" w:color="auto"/>
              <w:right w:val="single" w:sz="4" w:space="0" w:color="auto"/>
            </w:tcBorders>
          </w:tcPr>
          <w:p w14:paraId="1C404AE9" w14:textId="77777777" w:rsidR="001C1677" w:rsidRPr="00774F35" w:rsidRDefault="001C1677" w:rsidP="001C1677">
            <w:pPr>
              <w:widowControl w:val="0"/>
              <w:adjustRightInd w:val="0"/>
              <w:ind w:left="142"/>
              <w:outlineLvl w:val="2"/>
              <w:rPr>
                <w:highlight w:val="yellow"/>
              </w:rPr>
            </w:pPr>
          </w:p>
        </w:tc>
        <w:tc>
          <w:tcPr>
            <w:tcW w:w="1559" w:type="dxa"/>
            <w:tcBorders>
              <w:left w:val="single" w:sz="4" w:space="0" w:color="auto"/>
              <w:bottom w:val="single" w:sz="4" w:space="0" w:color="auto"/>
              <w:right w:val="single" w:sz="4" w:space="0" w:color="auto"/>
            </w:tcBorders>
          </w:tcPr>
          <w:p w14:paraId="69869BD7" w14:textId="77777777" w:rsidR="001C1677" w:rsidRPr="00774F35" w:rsidRDefault="001C1677" w:rsidP="001C1677">
            <w:pPr>
              <w:widowControl w:val="0"/>
              <w:adjustRightInd w:val="0"/>
              <w:ind w:left="142"/>
              <w:outlineLvl w:val="2"/>
              <w:rPr>
                <w:highlight w:val="yellow"/>
              </w:rPr>
            </w:pPr>
            <w:r w:rsidRPr="00774F35">
              <w:rPr>
                <w:highlight w:val="yellow"/>
              </w:rPr>
              <w:t>местный бюджет</w:t>
            </w:r>
          </w:p>
        </w:tc>
        <w:tc>
          <w:tcPr>
            <w:tcW w:w="1560" w:type="dxa"/>
            <w:tcBorders>
              <w:left w:val="single" w:sz="4" w:space="0" w:color="auto"/>
              <w:bottom w:val="single" w:sz="4" w:space="0" w:color="auto"/>
              <w:right w:val="single" w:sz="4" w:space="0" w:color="auto"/>
            </w:tcBorders>
            <w:vAlign w:val="center"/>
          </w:tcPr>
          <w:p w14:paraId="6C158715" w14:textId="77777777" w:rsidR="001C1677" w:rsidRPr="00774F35" w:rsidRDefault="001C1677" w:rsidP="001C1677">
            <w:pPr>
              <w:jc w:val="center"/>
              <w:rPr>
                <w:bCs/>
                <w:highlight w:val="yellow"/>
              </w:rPr>
            </w:pPr>
            <w:r w:rsidRPr="00774F35">
              <w:rPr>
                <w:bCs/>
                <w:highlight w:val="yellow"/>
              </w:rPr>
              <w:t>5 601404,32</w:t>
            </w:r>
          </w:p>
        </w:tc>
        <w:tc>
          <w:tcPr>
            <w:tcW w:w="1561" w:type="dxa"/>
            <w:tcBorders>
              <w:left w:val="single" w:sz="4" w:space="0" w:color="auto"/>
              <w:bottom w:val="single" w:sz="4" w:space="0" w:color="auto"/>
              <w:right w:val="single" w:sz="4" w:space="0" w:color="auto"/>
            </w:tcBorders>
            <w:vAlign w:val="center"/>
          </w:tcPr>
          <w:p w14:paraId="10EC13C3" w14:textId="77777777" w:rsidR="001C1677" w:rsidRPr="00774F35" w:rsidRDefault="001C1677" w:rsidP="001C1677">
            <w:pPr>
              <w:jc w:val="center"/>
              <w:rPr>
                <w:bCs/>
                <w:highlight w:val="yellow"/>
              </w:rPr>
            </w:pPr>
            <w:r w:rsidRPr="00774F35">
              <w:rPr>
                <w:bCs/>
                <w:highlight w:val="yellow"/>
              </w:rPr>
              <w:t>5 601404,32</w:t>
            </w:r>
          </w:p>
        </w:tc>
        <w:tc>
          <w:tcPr>
            <w:tcW w:w="1559" w:type="dxa"/>
            <w:tcBorders>
              <w:left w:val="single" w:sz="4" w:space="0" w:color="auto"/>
              <w:bottom w:val="single" w:sz="4" w:space="0" w:color="auto"/>
              <w:right w:val="single" w:sz="4" w:space="0" w:color="auto"/>
            </w:tcBorders>
            <w:vAlign w:val="center"/>
          </w:tcPr>
          <w:p w14:paraId="4BBEDF4E" w14:textId="77777777" w:rsidR="001C1677" w:rsidRPr="00774F35" w:rsidRDefault="001C1677" w:rsidP="001C1677">
            <w:pPr>
              <w:jc w:val="center"/>
              <w:rPr>
                <w:bCs/>
                <w:highlight w:val="yellow"/>
              </w:rPr>
            </w:pPr>
            <w:r w:rsidRPr="00774F35">
              <w:rPr>
                <w:bCs/>
                <w:highlight w:val="yellow"/>
              </w:rPr>
              <w:t>5545003,04</w:t>
            </w:r>
          </w:p>
        </w:tc>
      </w:tr>
      <w:tr w:rsidR="001C1677" w:rsidRPr="00774F35" w14:paraId="05BA6D1F" w14:textId="77777777" w:rsidTr="001C1677">
        <w:trPr>
          <w:trHeight w:val="260"/>
          <w:tblCellSpacing w:w="5" w:type="nil"/>
        </w:trPr>
        <w:tc>
          <w:tcPr>
            <w:tcW w:w="4112" w:type="dxa"/>
            <w:vMerge/>
            <w:tcBorders>
              <w:left w:val="single" w:sz="4" w:space="0" w:color="auto"/>
              <w:right w:val="single" w:sz="4" w:space="0" w:color="auto"/>
            </w:tcBorders>
          </w:tcPr>
          <w:p w14:paraId="5B1C72FA" w14:textId="77777777" w:rsidR="001C1677" w:rsidRPr="00774F35" w:rsidRDefault="001C1677" w:rsidP="001C1677">
            <w:pPr>
              <w:widowControl w:val="0"/>
              <w:adjustRightInd w:val="0"/>
              <w:ind w:left="142"/>
              <w:outlineLvl w:val="2"/>
              <w:rPr>
                <w:highlight w:val="yellow"/>
              </w:rPr>
            </w:pPr>
          </w:p>
        </w:tc>
        <w:tc>
          <w:tcPr>
            <w:tcW w:w="1559" w:type="dxa"/>
            <w:tcBorders>
              <w:left w:val="single" w:sz="4" w:space="0" w:color="auto"/>
              <w:bottom w:val="single" w:sz="4" w:space="0" w:color="auto"/>
              <w:right w:val="single" w:sz="4" w:space="0" w:color="auto"/>
            </w:tcBorders>
          </w:tcPr>
          <w:p w14:paraId="6D73C4B3" w14:textId="77777777" w:rsidR="001C1677" w:rsidRPr="00774F35" w:rsidRDefault="001C1677" w:rsidP="001C1677">
            <w:pPr>
              <w:widowControl w:val="0"/>
              <w:adjustRightInd w:val="0"/>
              <w:ind w:left="142"/>
              <w:outlineLvl w:val="2"/>
              <w:rPr>
                <w:highlight w:val="yellow"/>
              </w:rPr>
            </w:pPr>
            <w:r w:rsidRPr="00774F35">
              <w:rPr>
                <w:highlight w:val="yellow"/>
              </w:rPr>
              <w:t>республиканский бюджет</w:t>
            </w:r>
          </w:p>
        </w:tc>
        <w:tc>
          <w:tcPr>
            <w:tcW w:w="1560" w:type="dxa"/>
            <w:tcBorders>
              <w:left w:val="single" w:sz="4" w:space="0" w:color="auto"/>
              <w:bottom w:val="single" w:sz="4" w:space="0" w:color="auto"/>
              <w:right w:val="single" w:sz="4" w:space="0" w:color="auto"/>
            </w:tcBorders>
            <w:vAlign w:val="center"/>
          </w:tcPr>
          <w:p w14:paraId="0D4DE5BD" w14:textId="77777777" w:rsidR="001C1677" w:rsidRPr="00774F35" w:rsidRDefault="001C1677" w:rsidP="001C1677">
            <w:pPr>
              <w:jc w:val="center"/>
              <w:rPr>
                <w:bCs/>
                <w:highlight w:val="yellow"/>
              </w:rPr>
            </w:pPr>
            <w:r w:rsidRPr="00774F35">
              <w:rPr>
                <w:bCs/>
                <w:highlight w:val="yellow"/>
              </w:rPr>
              <w:t>698 785,11</w:t>
            </w:r>
          </w:p>
        </w:tc>
        <w:tc>
          <w:tcPr>
            <w:tcW w:w="1561" w:type="dxa"/>
            <w:tcBorders>
              <w:left w:val="single" w:sz="4" w:space="0" w:color="auto"/>
              <w:bottom w:val="single" w:sz="4" w:space="0" w:color="auto"/>
              <w:right w:val="single" w:sz="4" w:space="0" w:color="auto"/>
            </w:tcBorders>
            <w:vAlign w:val="center"/>
          </w:tcPr>
          <w:p w14:paraId="00734DEB" w14:textId="77777777" w:rsidR="001C1677" w:rsidRPr="00774F35" w:rsidRDefault="001C1677" w:rsidP="001C1677">
            <w:pPr>
              <w:jc w:val="center"/>
              <w:rPr>
                <w:bCs/>
                <w:highlight w:val="yellow"/>
              </w:rPr>
            </w:pPr>
            <w:r w:rsidRPr="00774F35">
              <w:rPr>
                <w:bCs/>
                <w:highlight w:val="yellow"/>
              </w:rPr>
              <w:t>698785,11</w:t>
            </w:r>
          </w:p>
        </w:tc>
        <w:tc>
          <w:tcPr>
            <w:tcW w:w="1559" w:type="dxa"/>
            <w:tcBorders>
              <w:left w:val="single" w:sz="4" w:space="0" w:color="auto"/>
              <w:bottom w:val="single" w:sz="4" w:space="0" w:color="auto"/>
              <w:right w:val="single" w:sz="4" w:space="0" w:color="auto"/>
            </w:tcBorders>
            <w:vAlign w:val="center"/>
          </w:tcPr>
          <w:p w14:paraId="6280E412" w14:textId="77777777" w:rsidR="001C1677" w:rsidRPr="00774F35" w:rsidRDefault="001C1677" w:rsidP="001C1677">
            <w:pPr>
              <w:jc w:val="center"/>
              <w:rPr>
                <w:bCs/>
                <w:highlight w:val="yellow"/>
              </w:rPr>
            </w:pPr>
            <w:r w:rsidRPr="00774F35">
              <w:rPr>
                <w:bCs/>
                <w:highlight w:val="yellow"/>
              </w:rPr>
              <w:t>249670,01</w:t>
            </w:r>
          </w:p>
        </w:tc>
      </w:tr>
      <w:tr w:rsidR="001C1677" w:rsidRPr="00774F35" w14:paraId="76E642B3" w14:textId="77777777" w:rsidTr="001C1677">
        <w:trPr>
          <w:trHeight w:val="279"/>
          <w:tblCellSpacing w:w="5" w:type="nil"/>
        </w:trPr>
        <w:tc>
          <w:tcPr>
            <w:tcW w:w="4112" w:type="dxa"/>
            <w:vMerge/>
            <w:tcBorders>
              <w:left w:val="single" w:sz="4" w:space="0" w:color="auto"/>
              <w:bottom w:val="single" w:sz="4" w:space="0" w:color="auto"/>
              <w:right w:val="single" w:sz="4" w:space="0" w:color="auto"/>
            </w:tcBorders>
          </w:tcPr>
          <w:p w14:paraId="5BF8F063" w14:textId="77777777" w:rsidR="001C1677" w:rsidRPr="00774F35" w:rsidRDefault="001C1677" w:rsidP="001C1677">
            <w:pPr>
              <w:widowControl w:val="0"/>
              <w:adjustRightInd w:val="0"/>
              <w:ind w:left="142"/>
              <w:outlineLvl w:val="2"/>
              <w:rPr>
                <w:highlight w:val="yellow"/>
              </w:rPr>
            </w:pPr>
          </w:p>
        </w:tc>
        <w:tc>
          <w:tcPr>
            <w:tcW w:w="1559" w:type="dxa"/>
            <w:tcBorders>
              <w:left w:val="single" w:sz="4" w:space="0" w:color="auto"/>
              <w:bottom w:val="single" w:sz="4" w:space="0" w:color="auto"/>
              <w:right w:val="single" w:sz="4" w:space="0" w:color="auto"/>
            </w:tcBorders>
          </w:tcPr>
          <w:p w14:paraId="782AF3A8" w14:textId="77777777" w:rsidR="001C1677" w:rsidRPr="00774F35" w:rsidRDefault="001C1677" w:rsidP="001C1677">
            <w:pPr>
              <w:widowControl w:val="0"/>
              <w:adjustRightInd w:val="0"/>
              <w:ind w:left="142"/>
              <w:outlineLvl w:val="2"/>
              <w:rPr>
                <w:highlight w:val="yellow"/>
              </w:rPr>
            </w:pPr>
            <w:r w:rsidRPr="00774F35">
              <w:rPr>
                <w:highlight w:val="yellow"/>
              </w:rPr>
              <w:t>внебюджетные источники</w:t>
            </w:r>
          </w:p>
        </w:tc>
        <w:tc>
          <w:tcPr>
            <w:tcW w:w="1560" w:type="dxa"/>
            <w:tcBorders>
              <w:left w:val="single" w:sz="4" w:space="0" w:color="auto"/>
              <w:bottom w:val="single" w:sz="4" w:space="0" w:color="auto"/>
              <w:right w:val="single" w:sz="4" w:space="0" w:color="auto"/>
            </w:tcBorders>
          </w:tcPr>
          <w:p w14:paraId="22D2713D" w14:textId="77777777" w:rsidR="001C1677" w:rsidRPr="00774F35" w:rsidRDefault="001C1677" w:rsidP="001C1677">
            <w:pPr>
              <w:widowControl w:val="0"/>
              <w:adjustRightInd w:val="0"/>
              <w:ind w:left="142"/>
              <w:jc w:val="center"/>
              <w:outlineLvl w:val="2"/>
              <w:rPr>
                <w:highlight w:val="yellow"/>
              </w:rPr>
            </w:pPr>
          </w:p>
        </w:tc>
        <w:tc>
          <w:tcPr>
            <w:tcW w:w="1561" w:type="dxa"/>
            <w:tcBorders>
              <w:left w:val="single" w:sz="4" w:space="0" w:color="auto"/>
              <w:bottom w:val="single" w:sz="4" w:space="0" w:color="auto"/>
              <w:right w:val="single" w:sz="4" w:space="0" w:color="auto"/>
            </w:tcBorders>
          </w:tcPr>
          <w:p w14:paraId="7E4EF8B7" w14:textId="77777777" w:rsidR="001C1677" w:rsidRPr="00774F35" w:rsidRDefault="001C1677" w:rsidP="001C1677">
            <w:pPr>
              <w:widowControl w:val="0"/>
              <w:adjustRightInd w:val="0"/>
              <w:ind w:left="142"/>
              <w:jc w:val="center"/>
              <w:outlineLvl w:val="2"/>
              <w:rPr>
                <w:highlight w:val="yellow"/>
              </w:rPr>
            </w:pPr>
          </w:p>
        </w:tc>
        <w:tc>
          <w:tcPr>
            <w:tcW w:w="1559" w:type="dxa"/>
            <w:tcBorders>
              <w:left w:val="single" w:sz="4" w:space="0" w:color="auto"/>
              <w:bottom w:val="single" w:sz="4" w:space="0" w:color="auto"/>
              <w:right w:val="single" w:sz="4" w:space="0" w:color="auto"/>
            </w:tcBorders>
          </w:tcPr>
          <w:p w14:paraId="36A8703A" w14:textId="77777777" w:rsidR="001C1677" w:rsidRPr="00774F35" w:rsidRDefault="001C1677" w:rsidP="001C1677">
            <w:pPr>
              <w:widowControl w:val="0"/>
              <w:adjustRightInd w:val="0"/>
              <w:ind w:left="142"/>
              <w:jc w:val="center"/>
              <w:outlineLvl w:val="2"/>
              <w:rPr>
                <w:highlight w:val="yellow"/>
              </w:rPr>
            </w:pPr>
          </w:p>
        </w:tc>
      </w:tr>
      <w:tr w:rsidR="001C1677" w:rsidRPr="00774F35" w14:paraId="1E7B91E6"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7A99C0DD" w14:textId="77777777" w:rsidR="001C1677" w:rsidRPr="00774F35" w:rsidRDefault="001C1677" w:rsidP="001C1677">
            <w:pPr>
              <w:pStyle w:val="a5"/>
              <w:ind w:left="142"/>
              <w:jc w:val="both"/>
              <w:rPr>
                <w:rFonts w:ascii="Times New Roman" w:hAnsi="Times New Roman"/>
                <w:sz w:val="24"/>
                <w:szCs w:val="24"/>
                <w:highlight w:val="yellow"/>
              </w:rPr>
            </w:pPr>
            <w:r w:rsidRPr="00774F35">
              <w:rPr>
                <w:rFonts w:ascii="Times New Roman" w:hAnsi="Times New Roman"/>
                <w:sz w:val="24"/>
                <w:szCs w:val="24"/>
                <w:highlight w:val="yellow"/>
              </w:rPr>
              <w:t>Подпрограмма «Предупреждение и ликвидация последствий чрезвычайных ситуаций и стихийных бедствий природного и техногенного характера»</w:t>
            </w:r>
          </w:p>
        </w:tc>
        <w:tc>
          <w:tcPr>
            <w:tcW w:w="1559" w:type="dxa"/>
          </w:tcPr>
          <w:p w14:paraId="7788D797" w14:textId="77777777" w:rsidR="001C1677" w:rsidRPr="00774F35" w:rsidRDefault="001C1677" w:rsidP="001C1677">
            <w:pPr>
              <w:pStyle w:val="a5"/>
              <w:ind w:left="142"/>
              <w:jc w:val="both"/>
              <w:rPr>
                <w:rFonts w:ascii="Times New Roman" w:hAnsi="Times New Roman"/>
                <w:sz w:val="24"/>
                <w:szCs w:val="24"/>
                <w:highlight w:val="yellow"/>
              </w:rPr>
            </w:pPr>
            <w:r w:rsidRPr="00774F35">
              <w:rPr>
                <w:rFonts w:ascii="Times New Roman" w:hAnsi="Times New Roman"/>
                <w:sz w:val="24"/>
                <w:szCs w:val="24"/>
                <w:highlight w:val="yellow"/>
              </w:rPr>
              <w:t xml:space="preserve">местный бюджет </w:t>
            </w:r>
          </w:p>
        </w:tc>
        <w:tc>
          <w:tcPr>
            <w:tcW w:w="1560" w:type="dxa"/>
          </w:tcPr>
          <w:p w14:paraId="57C3BF0E" w14:textId="77777777" w:rsidR="001C1677" w:rsidRPr="00774F35" w:rsidRDefault="001C1677" w:rsidP="001C1677">
            <w:pPr>
              <w:jc w:val="center"/>
              <w:outlineLvl w:val="5"/>
              <w:rPr>
                <w:bCs/>
                <w:color w:val="000000"/>
                <w:highlight w:val="yellow"/>
              </w:rPr>
            </w:pPr>
            <w:r w:rsidRPr="00774F35">
              <w:rPr>
                <w:bCs/>
                <w:color w:val="000000"/>
                <w:highlight w:val="yellow"/>
              </w:rPr>
              <w:t>5 153404,32</w:t>
            </w:r>
          </w:p>
        </w:tc>
        <w:tc>
          <w:tcPr>
            <w:tcW w:w="1561" w:type="dxa"/>
          </w:tcPr>
          <w:p w14:paraId="0B855807" w14:textId="77777777" w:rsidR="001C1677" w:rsidRPr="00774F35" w:rsidRDefault="001C1677" w:rsidP="001C1677">
            <w:pPr>
              <w:jc w:val="center"/>
              <w:outlineLvl w:val="5"/>
              <w:rPr>
                <w:bCs/>
                <w:color w:val="000000"/>
                <w:highlight w:val="yellow"/>
              </w:rPr>
            </w:pPr>
            <w:r w:rsidRPr="00774F35">
              <w:rPr>
                <w:bCs/>
                <w:color w:val="000000"/>
                <w:highlight w:val="yellow"/>
              </w:rPr>
              <w:t>5 153404,32</w:t>
            </w:r>
          </w:p>
        </w:tc>
        <w:tc>
          <w:tcPr>
            <w:tcW w:w="1559" w:type="dxa"/>
          </w:tcPr>
          <w:p w14:paraId="158EB327" w14:textId="77777777" w:rsidR="001C1677" w:rsidRPr="00774F35" w:rsidRDefault="001C1677" w:rsidP="001C1677">
            <w:pPr>
              <w:jc w:val="center"/>
              <w:outlineLvl w:val="5"/>
              <w:rPr>
                <w:bCs/>
                <w:color w:val="000000"/>
                <w:highlight w:val="yellow"/>
              </w:rPr>
            </w:pPr>
            <w:r w:rsidRPr="00774F35">
              <w:rPr>
                <w:bCs/>
                <w:color w:val="000000"/>
                <w:highlight w:val="yellow"/>
              </w:rPr>
              <w:t>5097003,04</w:t>
            </w:r>
          </w:p>
        </w:tc>
      </w:tr>
      <w:tr w:rsidR="001C1677" w:rsidRPr="00774F35" w14:paraId="69F6C8AF"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3"/>
        </w:trPr>
        <w:tc>
          <w:tcPr>
            <w:tcW w:w="4112" w:type="dxa"/>
          </w:tcPr>
          <w:p w14:paraId="0598D6E9" w14:textId="77777777" w:rsidR="001C1677" w:rsidRPr="00774F35" w:rsidRDefault="001C1677" w:rsidP="001C1677">
            <w:pPr>
              <w:pStyle w:val="a5"/>
              <w:ind w:left="142"/>
              <w:jc w:val="both"/>
              <w:rPr>
                <w:rFonts w:ascii="Times New Roman" w:hAnsi="Times New Roman"/>
                <w:sz w:val="24"/>
                <w:szCs w:val="24"/>
                <w:highlight w:val="yellow"/>
              </w:rPr>
            </w:pPr>
            <w:r w:rsidRPr="00774F35">
              <w:rPr>
                <w:rFonts w:ascii="Times New Roman" w:hAnsi="Times New Roman"/>
                <w:bCs/>
                <w:sz w:val="24"/>
                <w:szCs w:val="24"/>
                <w:highlight w:val="yellow"/>
              </w:rPr>
              <w:t>Основное мероприятие "Развитие и совершенствование эффективности системы управления,  материально-технического обеспечения органов управления, территориальных нештатных аварийно-спасательных формирований района по организации жизнеобеспечения населения"</w:t>
            </w:r>
          </w:p>
        </w:tc>
        <w:tc>
          <w:tcPr>
            <w:tcW w:w="1559" w:type="dxa"/>
          </w:tcPr>
          <w:p w14:paraId="53795E84" w14:textId="77777777" w:rsidR="001C1677" w:rsidRPr="00774F35" w:rsidRDefault="001C1677" w:rsidP="001C1677">
            <w:pPr>
              <w:pStyle w:val="a5"/>
              <w:ind w:left="142"/>
              <w:jc w:val="both"/>
              <w:rPr>
                <w:rFonts w:ascii="Times New Roman" w:hAnsi="Times New Roman"/>
                <w:sz w:val="24"/>
                <w:szCs w:val="24"/>
                <w:highlight w:val="yellow"/>
              </w:rPr>
            </w:pPr>
            <w:r w:rsidRPr="00774F35">
              <w:rPr>
                <w:rFonts w:ascii="Times New Roman" w:hAnsi="Times New Roman"/>
                <w:sz w:val="24"/>
                <w:szCs w:val="24"/>
                <w:highlight w:val="yellow"/>
              </w:rPr>
              <w:t>местный бюджет</w:t>
            </w:r>
          </w:p>
        </w:tc>
        <w:tc>
          <w:tcPr>
            <w:tcW w:w="1560" w:type="dxa"/>
          </w:tcPr>
          <w:p w14:paraId="722BDECB" w14:textId="77777777" w:rsidR="001C1677" w:rsidRPr="00774F35" w:rsidRDefault="001C1677" w:rsidP="001C1677">
            <w:pPr>
              <w:jc w:val="center"/>
              <w:outlineLvl w:val="5"/>
              <w:rPr>
                <w:bCs/>
                <w:color w:val="000000"/>
                <w:highlight w:val="yellow"/>
              </w:rPr>
            </w:pPr>
            <w:r w:rsidRPr="00774F35">
              <w:rPr>
                <w:bCs/>
                <w:color w:val="000000"/>
                <w:highlight w:val="yellow"/>
              </w:rPr>
              <w:t>5 153 404,32</w:t>
            </w:r>
          </w:p>
        </w:tc>
        <w:tc>
          <w:tcPr>
            <w:tcW w:w="1561" w:type="dxa"/>
          </w:tcPr>
          <w:p w14:paraId="180F00B8" w14:textId="77777777" w:rsidR="001C1677" w:rsidRPr="00774F35" w:rsidRDefault="001C1677" w:rsidP="001C1677">
            <w:pPr>
              <w:jc w:val="center"/>
              <w:outlineLvl w:val="5"/>
              <w:rPr>
                <w:bCs/>
                <w:color w:val="000000"/>
                <w:highlight w:val="yellow"/>
              </w:rPr>
            </w:pPr>
            <w:r w:rsidRPr="00774F35">
              <w:rPr>
                <w:bCs/>
                <w:color w:val="000000"/>
                <w:highlight w:val="yellow"/>
              </w:rPr>
              <w:t>5 153 404,32</w:t>
            </w:r>
          </w:p>
        </w:tc>
        <w:tc>
          <w:tcPr>
            <w:tcW w:w="1559" w:type="dxa"/>
          </w:tcPr>
          <w:p w14:paraId="129B46C6" w14:textId="77777777" w:rsidR="001C1677" w:rsidRPr="00774F35" w:rsidRDefault="001C1677" w:rsidP="001C1677">
            <w:pPr>
              <w:jc w:val="center"/>
              <w:outlineLvl w:val="5"/>
              <w:rPr>
                <w:bCs/>
                <w:color w:val="000000"/>
                <w:highlight w:val="yellow"/>
              </w:rPr>
            </w:pPr>
            <w:r w:rsidRPr="00774F35">
              <w:rPr>
                <w:bCs/>
                <w:color w:val="000000"/>
                <w:highlight w:val="yellow"/>
              </w:rPr>
              <w:t>5 097 003,04</w:t>
            </w:r>
          </w:p>
        </w:tc>
      </w:tr>
      <w:tr w:rsidR="001C1677" w:rsidRPr="00774F35" w14:paraId="58BE4DBF"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3B7DC89A" w14:textId="77777777" w:rsidR="001C1677" w:rsidRPr="00774F35" w:rsidRDefault="001C1677" w:rsidP="001C1677">
            <w:pPr>
              <w:pStyle w:val="a5"/>
              <w:ind w:left="142"/>
              <w:jc w:val="both"/>
              <w:rPr>
                <w:rFonts w:ascii="Times New Roman" w:hAnsi="Times New Roman"/>
                <w:bCs/>
                <w:sz w:val="24"/>
                <w:szCs w:val="24"/>
                <w:highlight w:val="yellow"/>
              </w:rPr>
            </w:pPr>
            <w:r w:rsidRPr="00774F35">
              <w:rPr>
                <w:rFonts w:ascii="Times New Roman" w:hAnsi="Times New Roman"/>
                <w:bCs/>
                <w:sz w:val="24"/>
                <w:szCs w:val="24"/>
                <w:highlight w:val="yellow"/>
              </w:rPr>
              <w:t>Обеспечение безопасности людей на водных объектах Курумканского  района, охрана их жизни и здоровья</w:t>
            </w:r>
          </w:p>
        </w:tc>
        <w:tc>
          <w:tcPr>
            <w:tcW w:w="1559" w:type="dxa"/>
          </w:tcPr>
          <w:p w14:paraId="63858C6B" w14:textId="77777777" w:rsidR="001C1677" w:rsidRPr="00774F35" w:rsidRDefault="001C1677" w:rsidP="001C1677">
            <w:pPr>
              <w:pStyle w:val="a5"/>
              <w:ind w:left="142"/>
              <w:jc w:val="both"/>
              <w:rPr>
                <w:rFonts w:ascii="Times New Roman" w:hAnsi="Times New Roman"/>
                <w:sz w:val="24"/>
                <w:szCs w:val="24"/>
                <w:highlight w:val="yellow"/>
              </w:rPr>
            </w:pPr>
            <w:r w:rsidRPr="00774F35">
              <w:rPr>
                <w:rFonts w:ascii="Times New Roman" w:hAnsi="Times New Roman"/>
                <w:sz w:val="24"/>
                <w:szCs w:val="24"/>
                <w:highlight w:val="yellow"/>
              </w:rPr>
              <w:t>местный бюджет</w:t>
            </w:r>
          </w:p>
        </w:tc>
        <w:tc>
          <w:tcPr>
            <w:tcW w:w="1560" w:type="dxa"/>
          </w:tcPr>
          <w:p w14:paraId="1568C1DC" w14:textId="77777777" w:rsidR="001C1677" w:rsidRPr="00774F35" w:rsidRDefault="001C1677" w:rsidP="001C1677">
            <w:pPr>
              <w:jc w:val="center"/>
              <w:outlineLvl w:val="6"/>
              <w:rPr>
                <w:bCs/>
                <w:color w:val="000000"/>
                <w:highlight w:val="yellow"/>
              </w:rPr>
            </w:pPr>
            <w:r w:rsidRPr="00774F35">
              <w:rPr>
                <w:bCs/>
                <w:color w:val="000000"/>
                <w:highlight w:val="yellow"/>
              </w:rPr>
              <w:t>10 000,00</w:t>
            </w:r>
          </w:p>
        </w:tc>
        <w:tc>
          <w:tcPr>
            <w:tcW w:w="1561" w:type="dxa"/>
          </w:tcPr>
          <w:p w14:paraId="6EE1D85B" w14:textId="77777777" w:rsidR="001C1677" w:rsidRPr="00774F35" w:rsidRDefault="001C1677" w:rsidP="001C1677">
            <w:pPr>
              <w:jc w:val="center"/>
              <w:outlineLvl w:val="6"/>
              <w:rPr>
                <w:bCs/>
                <w:color w:val="000000"/>
                <w:highlight w:val="yellow"/>
              </w:rPr>
            </w:pPr>
            <w:r w:rsidRPr="00774F35">
              <w:rPr>
                <w:bCs/>
                <w:color w:val="000000"/>
                <w:highlight w:val="yellow"/>
              </w:rPr>
              <w:t>10 000,00</w:t>
            </w:r>
          </w:p>
        </w:tc>
        <w:tc>
          <w:tcPr>
            <w:tcW w:w="1559" w:type="dxa"/>
          </w:tcPr>
          <w:p w14:paraId="6936072E" w14:textId="77777777" w:rsidR="001C1677" w:rsidRPr="00774F35" w:rsidRDefault="001C1677" w:rsidP="001C1677">
            <w:pPr>
              <w:pStyle w:val="a5"/>
              <w:ind w:left="142"/>
              <w:jc w:val="center"/>
              <w:rPr>
                <w:rFonts w:ascii="Times New Roman" w:hAnsi="Times New Roman"/>
                <w:sz w:val="24"/>
                <w:szCs w:val="24"/>
                <w:highlight w:val="yellow"/>
              </w:rPr>
            </w:pPr>
            <w:r w:rsidRPr="00774F35">
              <w:rPr>
                <w:rFonts w:ascii="Times New Roman" w:hAnsi="Times New Roman"/>
                <w:sz w:val="24"/>
                <w:szCs w:val="24"/>
                <w:highlight w:val="yellow"/>
              </w:rPr>
              <w:t>10 000,0</w:t>
            </w:r>
          </w:p>
        </w:tc>
      </w:tr>
      <w:tr w:rsidR="001C1677" w:rsidRPr="00774F35" w14:paraId="70F5CFA9"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17B970A8" w14:textId="77777777" w:rsidR="001C1677" w:rsidRPr="00774F35" w:rsidRDefault="001C1677" w:rsidP="001C1677">
            <w:pPr>
              <w:pStyle w:val="a5"/>
              <w:ind w:left="142"/>
              <w:jc w:val="both"/>
              <w:rPr>
                <w:rFonts w:ascii="Times New Roman" w:hAnsi="Times New Roman"/>
                <w:bCs/>
                <w:sz w:val="24"/>
                <w:szCs w:val="24"/>
                <w:highlight w:val="yellow"/>
              </w:rPr>
            </w:pPr>
            <w:r w:rsidRPr="00774F35">
              <w:rPr>
                <w:rFonts w:ascii="Times New Roman" w:hAnsi="Times New Roman"/>
                <w:bCs/>
                <w:sz w:val="24"/>
                <w:szCs w:val="24"/>
                <w:highlight w:val="yellow"/>
              </w:rPr>
              <w:t>Участие в предупреждении и ликвидации чрезвычайных ситуаций в границах муниципального района</w:t>
            </w:r>
          </w:p>
        </w:tc>
        <w:tc>
          <w:tcPr>
            <w:tcW w:w="1559" w:type="dxa"/>
          </w:tcPr>
          <w:p w14:paraId="40238F75" w14:textId="77777777" w:rsidR="001C1677" w:rsidRPr="00774F35" w:rsidRDefault="001C1677" w:rsidP="001C1677">
            <w:pPr>
              <w:pStyle w:val="a5"/>
              <w:ind w:left="142"/>
              <w:jc w:val="both"/>
              <w:rPr>
                <w:rFonts w:ascii="Times New Roman" w:hAnsi="Times New Roman"/>
                <w:sz w:val="24"/>
                <w:szCs w:val="24"/>
                <w:highlight w:val="yellow"/>
              </w:rPr>
            </w:pPr>
            <w:r w:rsidRPr="00774F35">
              <w:rPr>
                <w:rFonts w:ascii="Times New Roman" w:hAnsi="Times New Roman"/>
                <w:sz w:val="24"/>
                <w:szCs w:val="24"/>
                <w:highlight w:val="yellow"/>
              </w:rPr>
              <w:t>местный бюджет</w:t>
            </w:r>
          </w:p>
        </w:tc>
        <w:tc>
          <w:tcPr>
            <w:tcW w:w="1560" w:type="dxa"/>
          </w:tcPr>
          <w:p w14:paraId="2F435EB6" w14:textId="77777777" w:rsidR="001C1677" w:rsidRPr="00774F35" w:rsidRDefault="001C1677" w:rsidP="001C1677">
            <w:pPr>
              <w:pStyle w:val="a5"/>
              <w:ind w:left="142"/>
              <w:jc w:val="center"/>
              <w:rPr>
                <w:rFonts w:ascii="Times New Roman" w:hAnsi="Times New Roman"/>
                <w:sz w:val="24"/>
                <w:szCs w:val="24"/>
                <w:highlight w:val="yellow"/>
              </w:rPr>
            </w:pPr>
            <w:r w:rsidRPr="00774F35">
              <w:rPr>
                <w:rFonts w:ascii="Times New Roman" w:hAnsi="Times New Roman"/>
                <w:sz w:val="24"/>
                <w:szCs w:val="24"/>
                <w:highlight w:val="yellow"/>
              </w:rPr>
              <w:t>494 100,32</w:t>
            </w:r>
          </w:p>
        </w:tc>
        <w:tc>
          <w:tcPr>
            <w:tcW w:w="1561" w:type="dxa"/>
          </w:tcPr>
          <w:p w14:paraId="4695327A" w14:textId="77777777" w:rsidR="001C1677" w:rsidRPr="00774F35" w:rsidRDefault="001C1677" w:rsidP="001C1677">
            <w:pPr>
              <w:jc w:val="center"/>
              <w:outlineLvl w:val="6"/>
              <w:rPr>
                <w:bCs/>
                <w:color w:val="000000"/>
                <w:highlight w:val="yellow"/>
              </w:rPr>
            </w:pPr>
            <w:r w:rsidRPr="00774F35">
              <w:rPr>
                <w:bCs/>
                <w:color w:val="000000"/>
                <w:highlight w:val="yellow"/>
              </w:rPr>
              <w:t>494 100,32</w:t>
            </w:r>
          </w:p>
        </w:tc>
        <w:tc>
          <w:tcPr>
            <w:tcW w:w="1559" w:type="dxa"/>
          </w:tcPr>
          <w:p w14:paraId="64BE3B4C" w14:textId="77777777" w:rsidR="001C1677" w:rsidRPr="00774F35" w:rsidRDefault="001C1677" w:rsidP="001C1677">
            <w:pPr>
              <w:jc w:val="center"/>
              <w:outlineLvl w:val="6"/>
              <w:rPr>
                <w:bCs/>
                <w:color w:val="000000"/>
                <w:highlight w:val="yellow"/>
              </w:rPr>
            </w:pPr>
            <w:r w:rsidRPr="00774F35">
              <w:rPr>
                <w:bCs/>
                <w:color w:val="000000"/>
                <w:highlight w:val="yellow"/>
              </w:rPr>
              <w:t>437 699,04</w:t>
            </w:r>
          </w:p>
        </w:tc>
      </w:tr>
      <w:tr w:rsidR="001C1677" w:rsidRPr="00774F35" w14:paraId="03C61813"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212C8CAB" w14:textId="77777777" w:rsidR="001C1677" w:rsidRPr="00774F35" w:rsidRDefault="001C1677" w:rsidP="001C1677">
            <w:pPr>
              <w:pStyle w:val="a5"/>
              <w:ind w:left="142"/>
              <w:jc w:val="both"/>
              <w:rPr>
                <w:rFonts w:ascii="Times New Roman" w:hAnsi="Times New Roman"/>
                <w:bCs/>
                <w:sz w:val="24"/>
                <w:szCs w:val="24"/>
                <w:highlight w:val="yellow"/>
              </w:rPr>
            </w:pPr>
            <w:r w:rsidRPr="00774F35">
              <w:rPr>
                <w:rFonts w:ascii="Times New Roman" w:hAnsi="Times New Roman"/>
                <w:bCs/>
                <w:sz w:val="24"/>
                <w:szCs w:val="24"/>
                <w:highlight w:val="yellow"/>
              </w:rPr>
              <w:t>Аттестация соответствия кабинета рсп</w:t>
            </w:r>
          </w:p>
        </w:tc>
        <w:tc>
          <w:tcPr>
            <w:tcW w:w="1559" w:type="dxa"/>
          </w:tcPr>
          <w:p w14:paraId="451D42C7" w14:textId="77777777" w:rsidR="001C1677" w:rsidRPr="00774F35" w:rsidRDefault="001C1677" w:rsidP="001C1677">
            <w:pPr>
              <w:pStyle w:val="a5"/>
              <w:ind w:left="142"/>
              <w:jc w:val="both"/>
              <w:rPr>
                <w:rFonts w:ascii="Times New Roman" w:hAnsi="Times New Roman"/>
                <w:sz w:val="24"/>
                <w:szCs w:val="24"/>
                <w:highlight w:val="yellow"/>
              </w:rPr>
            </w:pPr>
            <w:r w:rsidRPr="00774F35">
              <w:rPr>
                <w:rFonts w:ascii="Times New Roman" w:hAnsi="Times New Roman"/>
                <w:sz w:val="24"/>
                <w:szCs w:val="24"/>
                <w:highlight w:val="yellow"/>
              </w:rPr>
              <w:t>местный бюджет</w:t>
            </w:r>
          </w:p>
        </w:tc>
        <w:tc>
          <w:tcPr>
            <w:tcW w:w="1560" w:type="dxa"/>
          </w:tcPr>
          <w:p w14:paraId="0E97B126" w14:textId="77777777" w:rsidR="001C1677" w:rsidRPr="00774F35" w:rsidRDefault="001C1677" w:rsidP="001C1677">
            <w:pPr>
              <w:pStyle w:val="a5"/>
              <w:ind w:left="142"/>
              <w:jc w:val="center"/>
              <w:rPr>
                <w:rFonts w:ascii="Times New Roman" w:hAnsi="Times New Roman"/>
                <w:sz w:val="24"/>
                <w:szCs w:val="24"/>
                <w:highlight w:val="yellow"/>
              </w:rPr>
            </w:pPr>
            <w:r w:rsidRPr="00774F35">
              <w:rPr>
                <w:rFonts w:ascii="Times New Roman" w:hAnsi="Times New Roman"/>
                <w:sz w:val="24"/>
                <w:szCs w:val="24"/>
                <w:highlight w:val="yellow"/>
              </w:rPr>
              <w:t>554000,0</w:t>
            </w:r>
          </w:p>
        </w:tc>
        <w:tc>
          <w:tcPr>
            <w:tcW w:w="1561" w:type="dxa"/>
          </w:tcPr>
          <w:p w14:paraId="6C73C503" w14:textId="77777777" w:rsidR="001C1677" w:rsidRPr="00774F35" w:rsidRDefault="001C1677" w:rsidP="001C1677">
            <w:pPr>
              <w:jc w:val="center"/>
              <w:outlineLvl w:val="6"/>
              <w:rPr>
                <w:bCs/>
                <w:color w:val="000000"/>
                <w:highlight w:val="yellow"/>
              </w:rPr>
            </w:pPr>
            <w:r w:rsidRPr="00774F35">
              <w:rPr>
                <w:bCs/>
                <w:color w:val="000000"/>
                <w:highlight w:val="yellow"/>
              </w:rPr>
              <w:t>554000,0</w:t>
            </w:r>
          </w:p>
        </w:tc>
        <w:tc>
          <w:tcPr>
            <w:tcW w:w="1559" w:type="dxa"/>
          </w:tcPr>
          <w:p w14:paraId="3059E57F" w14:textId="77777777" w:rsidR="001C1677" w:rsidRPr="00774F35" w:rsidRDefault="001C1677" w:rsidP="001C1677">
            <w:pPr>
              <w:jc w:val="center"/>
              <w:outlineLvl w:val="6"/>
              <w:rPr>
                <w:bCs/>
                <w:color w:val="000000"/>
                <w:highlight w:val="yellow"/>
              </w:rPr>
            </w:pPr>
            <w:r w:rsidRPr="00774F35">
              <w:rPr>
                <w:bCs/>
                <w:color w:val="000000"/>
                <w:highlight w:val="yellow"/>
              </w:rPr>
              <w:t>554000,0</w:t>
            </w:r>
          </w:p>
        </w:tc>
      </w:tr>
      <w:tr w:rsidR="001C1677" w:rsidRPr="00774F35" w14:paraId="3EFB0D50"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619649B2" w14:textId="77777777" w:rsidR="001C1677" w:rsidRPr="00774F35" w:rsidRDefault="001C1677" w:rsidP="001C1677">
            <w:pPr>
              <w:pStyle w:val="a5"/>
              <w:ind w:left="142"/>
              <w:jc w:val="both"/>
              <w:rPr>
                <w:rFonts w:ascii="Times New Roman" w:hAnsi="Times New Roman"/>
                <w:bCs/>
                <w:sz w:val="24"/>
                <w:szCs w:val="24"/>
                <w:highlight w:val="yellow"/>
              </w:rPr>
            </w:pPr>
            <w:r w:rsidRPr="00774F35">
              <w:rPr>
                <w:rFonts w:ascii="Times New Roman" w:hAnsi="Times New Roman"/>
                <w:bCs/>
                <w:sz w:val="24"/>
                <w:szCs w:val="24"/>
                <w:highlight w:val="yellow"/>
              </w:rPr>
              <w:t>Оснащение средствами пожаротушения</w:t>
            </w:r>
          </w:p>
        </w:tc>
        <w:tc>
          <w:tcPr>
            <w:tcW w:w="1559" w:type="dxa"/>
          </w:tcPr>
          <w:p w14:paraId="5D9625BA" w14:textId="77777777" w:rsidR="001C1677" w:rsidRPr="00774F35" w:rsidRDefault="001C1677" w:rsidP="001C1677">
            <w:pPr>
              <w:pStyle w:val="a5"/>
              <w:ind w:left="142"/>
              <w:jc w:val="both"/>
              <w:rPr>
                <w:rFonts w:ascii="Times New Roman" w:hAnsi="Times New Roman"/>
                <w:sz w:val="24"/>
                <w:szCs w:val="24"/>
                <w:highlight w:val="yellow"/>
              </w:rPr>
            </w:pPr>
            <w:r w:rsidRPr="00774F35">
              <w:rPr>
                <w:rFonts w:ascii="Times New Roman" w:hAnsi="Times New Roman"/>
                <w:sz w:val="24"/>
                <w:szCs w:val="24"/>
                <w:highlight w:val="yellow"/>
              </w:rPr>
              <w:t>Местный бюджет</w:t>
            </w:r>
          </w:p>
        </w:tc>
        <w:tc>
          <w:tcPr>
            <w:tcW w:w="1560" w:type="dxa"/>
          </w:tcPr>
          <w:p w14:paraId="64323845" w14:textId="77777777" w:rsidR="001C1677" w:rsidRPr="00774F35" w:rsidRDefault="001C1677" w:rsidP="001C1677">
            <w:pPr>
              <w:pStyle w:val="a5"/>
              <w:ind w:left="142"/>
              <w:jc w:val="center"/>
              <w:rPr>
                <w:rFonts w:ascii="Times New Roman" w:hAnsi="Times New Roman"/>
                <w:sz w:val="24"/>
                <w:szCs w:val="24"/>
                <w:highlight w:val="yellow"/>
              </w:rPr>
            </w:pPr>
            <w:r w:rsidRPr="00774F35">
              <w:rPr>
                <w:rFonts w:ascii="Times New Roman" w:hAnsi="Times New Roman"/>
                <w:sz w:val="24"/>
                <w:szCs w:val="24"/>
                <w:highlight w:val="yellow"/>
              </w:rPr>
              <w:t>187192,0</w:t>
            </w:r>
          </w:p>
        </w:tc>
        <w:tc>
          <w:tcPr>
            <w:tcW w:w="1561" w:type="dxa"/>
          </w:tcPr>
          <w:p w14:paraId="75A597E3" w14:textId="77777777" w:rsidR="001C1677" w:rsidRPr="00774F35" w:rsidRDefault="001C1677" w:rsidP="001C1677">
            <w:pPr>
              <w:jc w:val="center"/>
              <w:outlineLvl w:val="6"/>
              <w:rPr>
                <w:bCs/>
                <w:color w:val="000000"/>
                <w:highlight w:val="yellow"/>
              </w:rPr>
            </w:pPr>
            <w:r w:rsidRPr="00774F35">
              <w:rPr>
                <w:bCs/>
                <w:color w:val="000000"/>
                <w:highlight w:val="yellow"/>
              </w:rPr>
              <w:t>187192,0</w:t>
            </w:r>
          </w:p>
        </w:tc>
        <w:tc>
          <w:tcPr>
            <w:tcW w:w="1559" w:type="dxa"/>
          </w:tcPr>
          <w:p w14:paraId="6CC0E416" w14:textId="77777777" w:rsidR="001C1677" w:rsidRPr="00774F35" w:rsidRDefault="001C1677" w:rsidP="001C1677">
            <w:pPr>
              <w:jc w:val="center"/>
              <w:outlineLvl w:val="6"/>
              <w:rPr>
                <w:bCs/>
                <w:color w:val="000000"/>
                <w:highlight w:val="yellow"/>
              </w:rPr>
            </w:pPr>
            <w:r w:rsidRPr="00774F35">
              <w:rPr>
                <w:bCs/>
                <w:color w:val="000000"/>
                <w:highlight w:val="yellow"/>
              </w:rPr>
              <w:t>187192,0</w:t>
            </w:r>
          </w:p>
        </w:tc>
      </w:tr>
      <w:tr w:rsidR="001C1677" w:rsidRPr="00774F35" w14:paraId="0E74E91D"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403A9080" w14:textId="77777777" w:rsidR="001C1677" w:rsidRPr="00774F35" w:rsidRDefault="001C1677" w:rsidP="001C1677">
            <w:pPr>
              <w:pStyle w:val="a5"/>
              <w:ind w:left="142"/>
              <w:jc w:val="both"/>
              <w:rPr>
                <w:rFonts w:ascii="Times New Roman" w:hAnsi="Times New Roman"/>
                <w:bCs/>
                <w:sz w:val="24"/>
                <w:szCs w:val="24"/>
                <w:highlight w:val="yellow"/>
              </w:rPr>
            </w:pPr>
            <w:r w:rsidRPr="00774F35">
              <w:rPr>
                <w:rFonts w:ascii="Times New Roman" w:hAnsi="Times New Roman"/>
                <w:bCs/>
                <w:sz w:val="24"/>
                <w:szCs w:val="24"/>
                <w:highlight w:val="yellow"/>
              </w:rPr>
              <w:t>Субсидии бюджетам МО на выполнение расходных обязательств по предупреждению ЧС</w:t>
            </w:r>
          </w:p>
        </w:tc>
        <w:tc>
          <w:tcPr>
            <w:tcW w:w="1559" w:type="dxa"/>
          </w:tcPr>
          <w:p w14:paraId="21C6618F" w14:textId="77777777" w:rsidR="001C1677" w:rsidRPr="00774F35" w:rsidRDefault="001C1677" w:rsidP="001C1677">
            <w:pPr>
              <w:pStyle w:val="a5"/>
              <w:ind w:left="142"/>
              <w:jc w:val="both"/>
              <w:rPr>
                <w:rFonts w:ascii="Times New Roman" w:hAnsi="Times New Roman"/>
                <w:sz w:val="24"/>
                <w:szCs w:val="24"/>
                <w:highlight w:val="yellow"/>
              </w:rPr>
            </w:pPr>
            <w:r w:rsidRPr="00774F35">
              <w:rPr>
                <w:rFonts w:ascii="Times New Roman" w:hAnsi="Times New Roman"/>
                <w:sz w:val="24"/>
                <w:szCs w:val="24"/>
                <w:highlight w:val="yellow"/>
              </w:rPr>
              <w:t>Местный бюджет</w:t>
            </w:r>
          </w:p>
        </w:tc>
        <w:tc>
          <w:tcPr>
            <w:tcW w:w="1560" w:type="dxa"/>
          </w:tcPr>
          <w:p w14:paraId="5299635F" w14:textId="77777777" w:rsidR="001C1677" w:rsidRPr="00774F35" w:rsidRDefault="001C1677" w:rsidP="001C1677">
            <w:pPr>
              <w:pStyle w:val="a5"/>
              <w:ind w:left="142"/>
              <w:jc w:val="center"/>
              <w:rPr>
                <w:rFonts w:ascii="Times New Roman" w:hAnsi="Times New Roman"/>
                <w:sz w:val="24"/>
                <w:szCs w:val="24"/>
                <w:highlight w:val="yellow"/>
              </w:rPr>
            </w:pPr>
            <w:r w:rsidRPr="00774F35">
              <w:rPr>
                <w:rFonts w:ascii="Times New Roman" w:hAnsi="Times New Roman"/>
                <w:sz w:val="24"/>
                <w:szCs w:val="24"/>
                <w:highlight w:val="yellow"/>
              </w:rPr>
              <w:t>3908112,0</w:t>
            </w:r>
          </w:p>
        </w:tc>
        <w:tc>
          <w:tcPr>
            <w:tcW w:w="1561" w:type="dxa"/>
          </w:tcPr>
          <w:p w14:paraId="618604BB" w14:textId="77777777" w:rsidR="001C1677" w:rsidRPr="00774F35" w:rsidRDefault="001C1677" w:rsidP="001C1677">
            <w:pPr>
              <w:jc w:val="center"/>
              <w:outlineLvl w:val="6"/>
              <w:rPr>
                <w:bCs/>
                <w:color w:val="000000"/>
                <w:highlight w:val="yellow"/>
              </w:rPr>
            </w:pPr>
            <w:r w:rsidRPr="00774F35">
              <w:rPr>
                <w:bCs/>
                <w:color w:val="000000"/>
                <w:highlight w:val="yellow"/>
              </w:rPr>
              <w:t>3908112,0</w:t>
            </w:r>
          </w:p>
        </w:tc>
        <w:tc>
          <w:tcPr>
            <w:tcW w:w="1559" w:type="dxa"/>
          </w:tcPr>
          <w:p w14:paraId="6D70763D" w14:textId="77777777" w:rsidR="001C1677" w:rsidRPr="00774F35" w:rsidRDefault="001C1677" w:rsidP="001C1677">
            <w:pPr>
              <w:jc w:val="center"/>
              <w:outlineLvl w:val="6"/>
              <w:rPr>
                <w:bCs/>
                <w:color w:val="000000"/>
                <w:highlight w:val="yellow"/>
              </w:rPr>
            </w:pPr>
            <w:r w:rsidRPr="00774F35">
              <w:rPr>
                <w:bCs/>
                <w:color w:val="000000"/>
                <w:highlight w:val="yellow"/>
              </w:rPr>
              <w:t>3908112,0</w:t>
            </w:r>
          </w:p>
        </w:tc>
      </w:tr>
      <w:tr w:rsidR="001C1677" w:rsidRPr="00774F35" w14:paraId="763ECEFA"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3"/>
        </w:trPr>
        <w:tc>
          <w:tcPr>
            <w:tcW w:w="4112" w:type="dxa"/>
          </w:tcPr>
          <w:p w14:paraId="361FC731" w14:textId="77777777" w:rsidR="001C1677" w:rsidRPr="00774F35" w:rsidRDefault="001C1677" w:rsidP="001C1677">
            <w:pPr>
              <w:pStyle w:val="a5"/>
              <w:ind w:left="142"/>
              <w:jc w:val="both"/>
              <w:rPr>
                <w:rFonts w:ascii="Times New Roman" w:hAnsi="Times New Roman"/>
                <w:bCs/>
                <w:sz w:val="24"/>
                <w:szCs w:val="24"/>
                <w:highlight w:val="yellow"/>
              </w:rPr>
            </w:pPr>
            <w:r w:rsidRPr="00774F35">
              <w:rPr>
                <w:rFonts w:ascii="Times New Roman" w:hAnsi="Times New Roman"/>
                <w:bCs/>
                <w:sz w:val="24"/>
                <w:szCs w:val="24"/>
                <w:highlight w:val="yellow"/>
              </w:rPr>
              <w:t>Подпрограмма «Регулирование численности волков»</w:t>
            </w:r>
          </w:p>
        </w:tc>
        <w:tc>
          <w:tcPr>
            <w:tcW w:w="1559" w:type="dxa"/>
          </w:tcPr>
          <w:p w14:paraId="7C296B7A" w14:textId="77777777" w:rsidR="001C1677" w:rsidRPr="00774F35" w:rsidRDefault="001C1677" w:rsidP="001C1677">
            <w:pPr>
              <w:pStyle w:val="a5"/>
              <w:ind w:left="142"/>
              <w:jc w:val="both"/>
              <w:rPr>
                <w:rFonts w:ascii="Times New Roman" w:hAnsi="Times New Roman"/>
                <w:sz w:val="24"/>
                <w:szCs w:val="24"/>
                <w:highlight w:val="yellow"/>
              </w:rPr>
            </w:pPr>
            <w:r w:rsidRPr="00774F35">
              <w:rPr>
                <w:rFonts w:ascii="Times New Roman" w:hAnsi="Times New Roman"/>
                <w:sz w:val="24"/>
                <w:szCs w:val="24"/>
                <w:highlight w:val="yellow"/>
              </w:rPr>
              <w:t>местный бюджет</w:t>
            </w:r>
          </w:p>
        </w:tc>
        <w:tc>
          <w:tcPr>
            <w:tcW w:w="1560" w:type="dxa"/>
          </w:tcPr>
          <w:p w14:paraId="5C0D2EDD" w14:textId="77777777" w:rsidR="001C1677" w:rsidRPr="00774F35" w:rsidRDefault="001C1677" w:rsidP="001C1677">
            <w:pPr>
              <w:jc w:val="center"/>
              <w:outlineLvl w:val="2"/>
              <w:rPr>
                <w:bCs/>
                <w:color w:val="000000"/>
                <w:highlight w:val="yellow"/>
              </w:rPr>
            </w:pPr>
            <w:r w:rsidRPr="00774F35">
              <w:rPr>
                <w:bCs/>
                <w:color w:val="000000"/>
                <w:highlight w:val="yellow"/>
              </w:rPr>
              <w:t>448</w:t>
            </w:r>
            <w:r w:rsidRPr="00774F35">
              <w:rPr>
                <w:bCs/>
                <w:color w:val="000000"/>
                <w:highlight w:val="yellow"/>
                <w:lang w:val="en-US"/>
              </w:rPr>
              <w:t xml:space="preserve"> 0</w:t>
            </w:r>
            <w:r w:rsidRPr="00774F35">
              <w:rPr>
                <w:bCs/>
                <w:color w:val="000000"/>
                <w:highlight w:val="yellow"/>
              </w:rPr>
              <w:t>00,00</w:t>
            </w:r>
          </w:p>
        </w:tc>
        <w:tc>
          <w:tcPr>
            <w:tcW w:w="1561" w:type="dxa"/>
          </w:tcPr>
          <w:p w14:paraId="00CBC4C2" w14:textId="77777777" w:rsidR="001C1677" w:rsidRPr="00774F35" w:rsidRDefault="001C1677" w:rsidP="001C1677">
            <w:pPr>
              <w:jc w:val="center"/>
              <w:outlineLvl w:val="2"/>
              <w:rPr>
                <w:bCs/>
                <w:color w:val="000000"/>
                <w:highlight w:val="yellow"/>
              </w:rPr>
            </w:pPr>
            <w:r w:rsidRPr="00774F35">
              <w:rPr>
                <w:bCs/>
                <w:color w:val="000000"/>
                <w:highlight w:val="yellow"/>
              </w:rPr>
              <w:t>448 000,00</w:t>
            </w:r>
          </w:p>
        </w:tc>
        <w:tc>
          <w:tcPr>
            <w:tcW w:w="1559" w:type="dxa"/>
          </w:tcPr>
          <w:p w14:paraId="2447EC3E" w14:textId="77777777" w:rsidR="001C1677" w:rsidRPr="00774F35" w:rsidRDefault="001C1677" w:rsidP="001C1677">
            <w:pPr>
              <w:jc w:val="center"/>
              <w:outlineLvl w:val="2"/>
              <w:rPr>
                <w:bCs/>
                <w:color w:val="000000"/>
                <w:highlight w:val="yellow"/>
              </w:rPr>
            </w:pPr>
            <w:r w:rsidRPr="00774F35">
              <w:rPr>
                <w:bCs/>
                <w:color w:val="000000"/>
                <w:highlight w:val="yellow"/>
                <w:lang w:val="en-US"/>
              </w:rPr>
              <w:t>448</w:t>
            </w:r>
            <w:r w:rsidRPr="00774F35">
              <w:rPr>
                <w:bCs/>
                <w:color w:val="000000"/>
                <w:highlight w:val="yellow"/>
              </w:rPr>
              <w:t xml:space="preserve"> 000,00</w:t>
            </w:r>
          </w:p>
        </w:tc>
      </w:tr>
      <w:tr w:rsidR="001C1677" w:rsidRPr="00774F35" w14:paraId="5C66E751"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62974AF6" w14:textId="77777777" w:rsidR="001C1677" w:rsidRPr="00774F35" w:rsidRDefault="001C1677" w:rsidP="001C1677">
            <w:pPr>
              <w:pStyle w:val="a5"/>
              <w:ind w:left="142"/>
              <w:jc w:val="both"/>
              <w:rPr>
                <w:rFonts w:ascii="Times New Roman" w:hAnsi="Times New Roman"/>
                <w:bCs/>
                <w:sz w:val="24"/>
                <w:szCs w:val="24"/>
                <w:highlight w:val="yellow"/>
              </w:rPr>
            </w:pPr>
            <w:r w:rsidRPr="00774F35">
              <w:rPr>
                <w:rFonts w:ascii="Times New Roman" w:hAnsi="Times New Roman"/>
                <w:bCs/>
                <w:sz w:val="24"/>
                <w:szCs w:val="24"/>
                <w:highlight w:val="yellow"/>
              </w:rPr>
              <w:t>Основное мероприятие "Регулирование численности волков"</w:t>
            </w:r>
          </w:p>
        </w:tc>
        <w:tc>
          <w:tcPr>
            <w:tcW w:w="1559" w:type="dxa"/>
          </w:tcPr>
          <w:p w14:paraId="6123A472" w14:textId="77777777" w:rsidR="001C1677" w:rsidRPr="00774F35" w:rsidRDefault="001C1677" w:rsidP="001C1677">
            <w:pPr>
              <w:pStyle w:val="a5"/>
              <w:ind w:left="142"/>
              <w:jc w:val="both"/>
              <w:rPr>
                <w:rFonts w:ascii="Times New Roman" w:hAnsi="Times New Roman"/>
                <w:sz w:val="24"/>
                <w:szCs w:val="24"/>
                <w:highlight w:val="yellow"/>
              </w:rPr>
            </w:pPr>
            <w:r w:rsidRPr="00774F35">
              <w:rPr>
                <w:rFonts w:ascii="Times New Roman" w:hAnsi="Times New Roman"/>
                <w:sz w:val="24"/>
                <w:szCs w:val="24"/>
                <w:highlight w:val="yellow"/>
              </w:rPr>
              <w:t>местный бюджет</w:t>
            </w:r>
          </w:p>
        </w:tc>
        <w:tc>
          <w:tcPr>
            <w:tcW w:w="1560" w:type="dxa"/>
          </w:tcPr>
          <w:p w14:paraId="2F688487" w14:textId="77777777" w:rsidR="001C1677" w:rsidRPr="00774F35" w:rsidRDefault="001C1677" w:rsidP="001C1677">
            <w:pPr>
              <w:jc w:val="center"/>
              <w:outlineLvl w:val="2"/>
              <w:rPr>
                <w:bCs/>
                <w:color w:val="000000"/>
                <w:highlight w:val="yellow"/>
              </w:rPr>
            </w:pPr>
            <w:r w:rsidRPr="00774F35">
              <w:rPr>
                <w:bCs/>
                <w:color w:val="000000"/>
                <w:highlight w:val="yellow"/>
              </w:rPr>
              <w:t>448 000,00</w:t>
            </w:r>
          </w:p>
        </w:tc>
        <w:tc>
          <w:tcPr>
            <w:tcW w:w="1561" w:type="dxa"/>
          </w:tcPr>
          <w:p w14:paraId="57B10416" w14:textId="77777777" w:rsidR="001C1677" w:rsidRPr="00774F35" w:rsidRDefault="001C1677" w:rsidP="001C1677">
            <w:pPr>
              <w:jc w:val="center"/>
              <w:outlineLvl w:val="2"/>
              <w:rPr>
                <w:bCs/>
                <w:color w:val="000000"/>
                <w:highlight w:val="yellow"/>
              </w:rPr>
            </w:pPr>
            <w:r w:rsidRPr="00774F35">
              <w:rPr>
                <w:bCs/>
                <w:color w:val="000000"/>
                <w:highlight w:val="yellow"/>
              </w:rPr>
              <w:t>448 000,00</w:t>
            </w:r>
          </w:p>
        </w:tc>
        <w:tc>
          <w:tcPr>
            <w:tcW w:w="1559" w:type="dxa"/>
          </w:tcPr>
          <w:p w14:paraId="3CF6A00D" w14:textId="77777777" w:rsidR="001C1677" w:rsidRPr="00774F35" w:rsidRDefault="001C1677" w:rsidP="001C1677">
            <w:pPr>
              <w:jc w:val="center"/>
              <w:outlineLvl w:val="2"/>
              <w:rPr>
                <w:bCs/>
                <w:color w:val="000000"/>
                <w:highlight w:val="yellow"/>
              </w:rPr>
            </w:pPr>
            <w:r w:rsidRPr="00774F35">
              <w:rPr>
                <w:bCs/>
                <w:color w:val="000000"/>
                <w:highlight w:val="yellow"/>
              </w:rPr>
              <w:t>4</w:t>
            </w:r>
            <w:r w:rsidRPr="00774F35">
              <w:rPr>
                <w:bCs/>
                <w:color w:val="000000"/>
                <w:highlight w:val="yellow"/>
                <w:lang w:val="en-US"/>
              </w:rPr>
              <w:t>48</w:t>
            </w:r>
            <w:r w:rsidRPr="00774F35">
              <w:rPr>
                <w:bCs/>
                <w:color w:val="000000"/>
                <w:highlight w:val="yellow"/>
              </w:rPr>
              <w:t xml:space="preserve"> 000,00</w:t>
            </w:r>
          </w:p>
        </w:tc>
      </w:tr>
      <w:tr w:rsidR="001C1677" w:rsidRPr="00774F35" w14:paraId="5484E7B3"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72C4EB09" w14:textId="77777777" w:rsidR="001C1677" w:rsidRPr="00774F35" w:rsidRDefault="001C1677" w:rsidP="001C1677">
            <w:pPr>
              <w:pStyle w:val="a5"/>
              <w:ind w:left="142"/>
              <w:jc w:val="both"/>
              <w:rPr>
                <w:rFonts w:ascii="Times New Roman" w:hAnsi="Times New Roman"/>
                <w:bCs/>
                <w:sz w:val="24"/>
                <w:szCs w:val="24"/>
                <w:highlight w:val="yellow"/>
              </w:rPr>
            </w:pPr>
            <w:r w:rsidRPr="00774F35">
              <w:rPr>
                <w:rFonts w:ascii="Times New Roman" w:hAnsi="Times New Roman"/>
                <w:bCs/>
                <w:sz w:val="24"/>
                <w:szCs w:val="24"/>
                <w:highlight w:val="yellow"/>
              </w:rPr>
              <w:lastRenderedPageBreak/>
              <w:t>Подпрограмма «Осуществление переданных органам местного самоуправления муниципального района отдельных государственных полномочий»</w:t>
            </w:r>
          </w:p>
        </w:tc>
        <w:tc>
          <w:tcPr>
            <w:tcW w:w="1559" w:type="dxa"/>
          </w:tcPr>
          <w:p w14:paraId="0779A598" w14:textId="77777777" w:rsidR="001C1677" w:rsidRPr="00774F35" w:rsidRDefault="001C1677" w:rsidP="001C1677">
            <w:pPr>
              <w:pStyle w:val="a5"/>
              <w:ind w:left="142"/>
              <w:jc w:val="both"/>
              <w:rPr>
                <w:rFonts w:ascii="Times New Roman" w:hAnsi="Times New Roman"/>
                <w:sz w:val="24"/>
                <w:szCs w:val="24"/>
                <w:highlight w:val="yellow"/>
              </w:rPr>
            </w:pPr>
            <w:r w:rsidRPr="00774F35">
              <w:rPr>
                <w:rFonts w:ascii="Times New Roman" w:hAnsi="Times New Roman"/>
                <w:sz w:val="24"/>
                <w:szCs w:val="24"/>
                <w:highlight w:val="yellow"/>
              </w:rPr>
              <w:t>республиканский бюджет</w:t>
            </w:r>
          </w:p>
        </w:tc>
        <w:tc>
          <w:tcPr>
            <w:tcW w:w="1560" w:type="dxa"/>
          </w:tcPr>
          <w:p w14:paraId="60D26C4B" w14:textId="77777777" w:rsidR="001C1677" w:rsidRPr="00774F35" w:rsidRDefault="001C1677" w:rsidP="001C1677">
            <w:pPr>
              <w:jc w:val="center"/>
              <w:outlineLvl w:val="0"/>
              <w:rPr>
                <w:bCs/>
                <w:color w:val="000000"/>
                <w:highlight w:val="yellow"/>
              </w:rPr>
            </w:pPr>
            <w:r w:rsidRPr="00774F35">
              <w:rPr>
                <w:bCs/>
                <w:color w:val="000000"/>
                <w:highlight w:val="yellow"/>
              </w:rPr>
              <w:t>698785,11</w:t>
            </w:r>
          </w:p>
        </w:tc>
        <w:tc>
          <w:tcPr>
            <w:tcW w:w="1561" w:type="dxa"/>
          </w:tcPr>
          <w:p w14:paraId="03915C4E" w14:textId="77777777" w:rsidR="001C1677" w:rsidRPr="00774F35" w:rsidRDefault="001C1677" w:rsidP="001C1677">
            <w:pPr>
              <w:jc w:val="center"/>
              <w:outlineLvl w:val="0"/>
              <w:rPr>
                <w:bCs/>
                <w:color w:val="000000"/>
                <w:highlight w:val="yellow"/>
              </w:rPr>
            </w:pPr>
            <w:r w:rsidRPr="00774F35">
              <w:rPr>
                <w:bCs/>
                <w:color w:val="000000"/>
                <w:highlight w:val="yellow"/>
              </w:rPr>
              <w:t>698785,11</w:t>
            </w:r>
          </w:p>
        </w:tc>
        <w:tc>
          <w:tcPr>
            <w:tcW w:w="1559" w:type="dxa"/>
          </w:tcPr>
          <w:p w14:paraId="7A8ED4C1" w14:textId="77777777" w:rsidR="001C1677" w:rsidRPr="00774F35" w:rsidRDefault="001C1677" w:rsidP="001C1677">
            <w:pPr>
              <w:jc w:val="center"/>
              <w:outlineLvl w:val="0"/>
              <w:rPr>
                <w:bCs/>
                <w:color w:val="000000"/>
                <w:highlight w:val="yellow"/>
              </w:rPr>
            </w:pPr>
            <w:r w:rsidRPr="00774F35">
              <w:rPr>
                <w:bCs/>
                <w:color w:val="000000"/>
                <w:highlight w:val="yellow"/>
              </w:rPr>
              <w:t>249670,01</w:t>
            </w:r>
          </w:p>
        </w:tc>
      </w:tr>
      <w:tr w:rsidR="001C1677" w:rsidRPr="00774F35" w14:paraId="0BD2FE79"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9"/>
        </w:trPr>
        <w:tc>
          <w:tcPr>
            <w:tcW w:w="4112" w:type="dxa"/>
          </w:tcPr>
          <w:p w14:paraId="09B993F9" w14:textId="77777777" w:rsidR="001C1677" w:rsidRPr="00774F35" w:rsidRDefault="001C1677" w:rsidP="001C1677">
            <w:pPr>
              <w:pStyle w:val="a5"/>
              <w:ind w:left="142"/>
              <w:jc w:val="both"/>
              <w:rPr>
                <w:rFonts w:ascii="Times New Roman" w:hAnsi="Times New Roman"/>
                <w:bCs/>
                <w:sz w:val="24"/>
                <w:szCs w:val="24"/>
                <w:highlight w:val="yellow"/>
              </w:rPr>
            </w:pPr>
            <w:r w:rsidRPr="00774F35">
              <w:rPr>
                <w:rFonts w:ascii="Times New Roman" w:hAnsi="Times New Roman"/>
                <w:bCs/>
                <w:sz w:val="24"/>
                <w:szCs w:val="24"/>
                <w:highlight w:val="yellow"/>
              </w:rPr>
              <w:t>Основное мероприятие «Отлов, транспортировка и содержание безнадзорных животных»</w:t>
            </w:r>
          </w:p>
        </w:tc>
        <w:tc>
          <w:tcPr>
            <w:tcW w:w="1559" w:type="dxa"/>
          </w:tcPr>
          <w:p w14:paraId="2F6E780C" w14:textId="77777777" w:rsidR="001C1677" w:rsidRPr="00774F35" w:rsidRDefault="001C1677" w:rsidP="001C1677">
            <w:pPr>
              <w:ind w:left="142"/>
              <w:rPr>
                <w:highlight w:val="yellow"/>
              </w:rPr>
            </w:pPr>
            <w:r w:rsidRPr="00774F35">
              <w:rPr>
                <w:highlight w:val="yellow"/>
              </w:rPr>
              <w:t>республиканский бюджет</w:t>
            </w:r>
          </w:p>
        </w:tc>
        <w:tc>
          <w:tcPr>
            <w:tcW w:w="1560" w:type="dxa"/>
          </w:tcPr>
          <w:p w14:paraId="3C002DDD" w14:textId="77777777" w:rsidR="001C1677" w:rsidRPr="00774F35" w:rsidRDefault="001C1677" w:rsidP="001C1677">
            <w:pPr>
              <w:jc w:val="center"/>
              <w:outlineLvl w:val="3"/>
              <w:rPr>
                <w:bCs/>
                <w:color w:val="000000"/>
                <w:highlight w:val="yellow"/>
              </w:rPr>
            </w:pPr>
            <w:r w:rsidRPr="00774F35">
              <w:rPr>
                <w:bCs/>
                <w:color w:val="000000"/>
                <w:highlight w:val="yellow"/>
              </w:rPr>
              <w:t>492485,11</w:t>
            </w:r>
          </w:p>
        </w:tc>
        <w:tc>
          <w:tcPr>
            <w:tcW w:w="1561" w:type="dxa"/>
          </w:tcPr>
          <w:p w14:paraId="6DEC5864" w14:textId="77777777" w:rsidR="001C1677" w:rsidRPr="00774F35" w:rsidRDefault="001C1677" w:rsidP="001C1677">
            <w:pPr>
              <w:jc w:val="center"/>
              <w:outlineLvl w:val="3"/>
              <w:rPr>
                <w:bCs/>
                <w:color w:val="000000"/>
                <w:highlight w:val="yellow"/>
              </w:rPr>
            </w:pPr>
            <w:r w:rsidRPr="00774F35">
              <w:rPr>
                <w:bCs/>
                <w:color w:val="000000"/>
                <w:highlight w:val="yellow"/>
              </w:rPr>
              <w:t>492485,11</w:t>
            </w:r>
          </w:p>
        </w:tc>
        <w:tc>
          <w:tcPr>
            <w:tcW w:w="1559" w:type="dxa"/>
          </w:tcPr>
          <w:p w14:paraId="1F07DDC1" w14:textId="77777777" w:rsidR="001C1677" w:rsidRPr="00774F35" w:rsidRDefault="001C1677" w:rsidP="001C1677">
            <w:pPr>
              <w:jc w:val="center"/>
              <w:outlineLvl w:val="3"/>
              <w:rPr>
                <w:bCs/>
                <w:color w:val="000000"/>
                <w:highlight w:val="yellow"/>
              </w:rPr>
            </w:pPr>
            <w:r w:rsidRPr="00774F35">
              <w:rPr>
                <w:bCs/>
                <w:color w:val="000000"/>
                <w:highlight w:val="yellow"/>
              </w:rPr>
              <w:t>155270,0</w:t>
            </w:r>
          </w:p>
        </w:tc>
      </w:tr>
      <w:tr w:rsidR="001C1677" w:rsidRPr="00774F35" w14:paraId="3E849C18"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387914C4" w14:textId="77777777" w:rsidR="001C1677" w:rsidRPr="00774F35" w:rsidRDefault="001C1677" w:rsidP="001C1677">
            <w:pPr>
              <w:pStyle w:val="a5"/>
              <w:ind w:left="142"/>
              <w:jc w:val="both"/>
              <w:rPr>
                <w:rFonts w:ascii="Times New Roman" w:hAnsi="Times New Roman"/>
                <w:bCs/>
                <w:sz w:val="24"/>
                <w:szCs w:val="24"/>
                <w:highlight w:val="yellow"/>
              </w:rPr>
            </w:pPr>
            <w:r w:rsidRPr="00774F35">
              <w:rPr>
                <w:rFonts w:ascii="Times New Roman" w:hAnsi="Times New Roman"/>
                <w:bCs/>
                <w:sz w:val="24"/>
                <w:szCs w:val="24"/>
                <w:highlight w:val="yellow"/>
              </w:rPr>
              <w:t>Администрирование передаваемого отдельного государственного полномочия по отлову, транспортировке и содержанию безнадзорных животных</w:t>
            </w:r>
          </w:p>
        </w:tc>
        <w:tc>
          <w:tcPr>
            <w:tcW w:w="1559" w:type="dxa"/>
          </w:tcPr>
          <w:p w14:paraId="181E6E82" w14:textId="77777777" w:rsidR="001C1677" w:rsidRPr="00774F35" w:rsidRDefault="001C1677" w:rsidP="001C1677">
            <w:pPr>
              <w:ind w:left="142"/>
              <w:rPr>
                <w:highlight w:val="yellow"/>
              </w:rPr>
            </w:pPr>
            <w:r w:rsidRPr="00774F35">
              <w:rPr>
                <w:highlight w:val="yellow"/>
              </w:rPr>
              <w:t>республиканский бюджет</w:t>
            </w:r>
          </w:p>
        </w:tc>
        <w:tc>
          <w:tcPr>
            <w:tcW w:w="1560" w:type="dxa"/>
          </w:tcPr>
          <w:p w14:paraId="628239C1" w14:textId="77777777" w:rsidR="001C1677" w:rsidRPr="00774F35" w:rsidRDefault="001C1677" w:rsidP="001C1677">
            <w:pPr>
              <w:jc w:val="center"/>
              <w:outlineLvl w:val="6"/>
              <w:rPr>
                <w:bCs/>
                <w:color w:val="000000"/>
                <w:highlight w:val="yellow"/>
              </w:rPr>
            </w:pPr>
            <w:r w:rsidRPr="00774F35">
              <w:rPr>
                <w:bCs/>
                <w:color w:val="000000"/>
                <w:highlight w:val="yellow"/>
              </w:rPr>
              <w:t>7278,11</w:t>
            </w:r>
          </w:p>
        </w:tc>
        <w:tc>
          <w:tcPr>
            <w:tcW w:w="1561" w:type="dxa"/>
          </w:tcPr>
          <w:p w14:paraId="38EE9AB9" w14:textId="77777777" w:rsidR="001C1677" w:rsidRPr="00774F35" w:rsidRDefault="001C1677" w:rsidP="001C1677">
            <w:pPr>
              <w:jc w:val="center"/>
              <w:outlineLvl w:val="6"/>
              <w:rPr>
                <w:bCs/>
                <w:color w:val="000000"/>
                <w:highlight w:val="yellow"/>
              </w:rPr>
            </w:pPr>
            <w:r w:rsidRPr="00774F35">
              <w:rPr>
                <w:bCs/>
                <w:color w:val="000000"/>
                <w:highlight w:val="yellow"/>
              </w:rPr>
              <w:t>7278,11</w:t>
            </w:r>
          </w:p>
        </w:tc>
        <w:tc>
          <w:tcPr>
            <w:tcW w:w="1559" w:type="dxa"/>
          </w:tcPr>
          <w:p w14:paraId="34B27D7B" w14:textId="77777777" w:rsidR="001C1677" w:rsidRPr="00774F35" w:rsidRDefault="001C1677" w:rsidP="001C1677">
            <w:pPr>
              <w:jc w:val="center"/>
              <w:outlineLvl w:val="6"/>
              <w:rPr>
                <w:bCs/>
                <w:color w:val="000000"/>
                <w:highlight w:val="yellow"/>
              </w:rPr>
            </w:pPr>
            <w:r w:rsidRPr="00774F35">
              <w:rPr>
                <w:bCs/>
                <w:color w:val="000000"/>
                <w:highlight w:val="yellow"/>
              </w:rPr>
              <w:t>5150,0</w:t>
            </w:r>
          </w:p>
        </w:tc>
      </w:tr>
      <w:tr w:rsidR="001C1677" w:rsidRPr="00774F35" w14:paraId="4D43FD2A"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00651858" w14:textId="77777777" w:rsidR="001C1677" w:rsidRPr="00774F35" w:rsidRDefault="001C1677" w:rsidP="001C1677">
            <w:pPr>
              <w:pStyle w:val="a5"/>
              <w:ind w:left="142"/>
              <w:jc w:val="both"/>
              <w:rPr>
                <w:rFonts w:ascii="Times New Roman" w:hAnsi="Times New Roman"/>
                <w:bCs/>
                <w:sz w:val="24"/>
                <w:szCs w:val="24"/>
                <w:highlight w:val="yellow"/>
              </w:rPr>
            </w:pPr>
            <w:r w:rsidRPr="00774F35">
              <w:rPr>
                <w:rFonts w:ascii="Times New Roman" w:hAnsi="Times New Roman"/>
                <w:bCs/>
                <w:sz w:val="24"/>
                <w:szCs w:val="24"/>
                <w:highlight w:val="yellow"/>
              </w:rPr>
              <w:t>Осуществление отдельного государственного полномочия по отлову, транспортировке и содержанию безнадзорных животных</w:t>
            </w:r>
          </w:p>
        </w:tc>
        <w:tc>
          <w:tcPr>
            <w:tcW w:w="1559" w:type="dxa"/>
          </w:tcPr>
          <w:p w14:paraId="4163905B" w14:textId="77777777" w:rsidR="001C1677" w:rsidRPr="00774F35" w:rsidRDefault="001C1677" w:rsidP="001C1677">
            <w:pPr>
              <w:pStyle w:val="a5"/>
              <w:ind w:left="142"/>
              <w:jc w:val="both"/>
              <w:rPr>
                <w:rFonts w:ascii="Times New Roman" w:hAnsi="Times New Roman"/>
                <w:sz w:val="24"/>
                <w:szCs w:val="24"/>
                <w:highlight w:val="yellow"/>
              </w:rPr>
            </w:pPr>
            <w:r w:rsidRPr="00774F35">
              <w:rPr>
                <w:rFonts w:ascii="Times New Roman" w:hAnsi="Times New Roman"/>
                <w:sz w:val="24"/>
                <w:szCs w:val="24"/>
                <w:highlight w:val="yellow"/>
              </w:rPr>
              <w:t>республиканский бюджет</w:t>
            </w:r>
          </w:p>
        </w:tc>
        <w:tc>
          <w:tcPr>
            <w:tcW w:w="1560" w:type="dxa"/>
          </w:tcPr>
          <w:p w14:paraId="23A5C93B" w14:textId="77777777" w:rsidR="001C1677" w:rsidRPr="00774F35" w:rsidRDefault="001C1677" w:rsidP="001C1677">
            <w:pPr>
              <w:jc w:val="center"/>
              <w:outlineLvl w:val="6"/>
              <w:rPr>
                <w:bCs/>
                <w:color w:val="000000"/>
                <w:highlight w:val="yellow"/>
              </w:rPr>
            </w:pPr>
            <w:r w:rsidRPr="00774F35">
              <w:rPr>
                <w:bCs/>
                <w:color w:val="000000"/>
                <w:highlight w:val="yellow"/>
              </w:rPr>
              <w:t>485207,0</w:t>
            </w:r>
          </w:p>
        </w:tc>
        <w:tc>
          <w:tcPr>
            <w:tcW w:w="1561" w:type="dxa"/>
          </w:tcPr>
          <w:p w14:paraId="2A2599F4" w14:textId="77777777" w:rsidR="001C1677" w:rsidRPr="00774F35" w:rsidRDefault="001C1677" w:rsidP="001C1677">
            <w:pPr>
              <w:jc w:val="center"/>
              <w:outlineLvl w:val="6"/>
              <w:rPr>
                <w:bCs/>
                <w:color w:val="000000"/>
                <w:highlight w:val="yellow"/>
              </w:rPr>
            </w:pPr>
            <w:r w:rsidRPr="00774F35">
              <w:rPr>
                <w:bCs/>
                <w:color w:val="000000"/>
                <w:highlight w:val="yellow"/>
              </w:rPr>
              <w:t>485207,0</w:t>
            </w:r>
          </w:p>
        </w:tc>
        <w:tc>
          <w:tcPr>
            <w:tcW w:w="1559" w:type="dxa"/>
          </w:tcPr>
          <w:p w14:paraId="7F8FDDFC" w14:textId="77777777" w:rsidR="001C1677" w:rsidRPr="00774F35" w:rsidRDefault="001C1677" w:rsidP="001C1677">
            <w:pPr>
              <w:jc w:val="center"/>
              <w:outlineLvl w:val="6"/>
              <w:rPr>
                <w:bCs/>
                <w:color w:val="000000"/>
                <w:highlight w:val="yellow"/>
              </w:rPr>
            </w:pPr>
            <w:r w:rsidRPr="00774F35">
              <w:rPr>
                <w:bCs/>
                <w:color w:val="000000"/>
                <w:highlight w:val="yellow"/>
              </w:rPr>
              <w:t>150 120,00</w:t>
            </w:r>
          </w:p>
        </w:tc>
      </w:tr>
      <w:tr w:rsidR="001C1677" w:rsidRPr="00774F35" w14:paraId="691E69C6"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44540E66" w14:textId="77777777" w:rsidR="001C1677" w:rsidRPr="00774F35" w:rsidRDefault="001C1677" w:rsidP="001C1677">
            <w:pPr>
              <w:ind w:left="142"/>
              <w:jc w:val="both"/>
              <w:rPr>
                <w:bCs/>
                <w:highlight w:val="yellow"/>
              </w:rPr>
            </w:pPr>
            <w:r w:rsidRPr="00774F35">
              <w:rPr>
                <w:bCs/>
                <w:highlight w:val="yellow"/>
              </w:rPr>
              <w:t>Основное мероприятие «Ремонт и содержание скотомогильников»</w:t>
            </w:r>
          </w:p>
        </w:tc>
        <w:tc>
          <w:tcPr>
            <w:tcW w:w="1559" w:type="dxa"/>
          </w:tcPr>
          <w:p w14:paraId="67B9263C" w14:textId="77777777" w:rsidR="001C1677" w:rsidRPr="00774F35" w:rsidRDefault="001C1677" w:rsidP="001C1677">
            <w:pPr>
              <w:ind w:left="142"/>
              <w:rPr>
                <w:highlight w:val="yellow"/>
              </w:rPr>
            </w:pPr>
            <w:r w:rsidRPr="00774F35">
              <w:rPr>
                <w:highlight w:val="yellow"/>
              </w:rPr>
              <w:t>республиканский бюджет</w:t>
            </w:r>
          </w:p>
        </w:tc>
        <w:tc>
          <w:tcPr>
            <w:tcW w:w="1560" w:type="dxa"/>
          </w:tcPr>
          <w:p w14:paraId="44FCBB11" w14:textId="77777777" w:rsidR="001C1677" w:rsidRPr="00774F35" w:rsidRDefault="001C1677" w:rsidP="001C1677">
            <w:pPr>
              <w:jc w:val="center"/>
              <w:outlineLvl w:val="2"/>
              <w:rPr>
                <w:bCs/>
                <w:color w:val="000000"/>
                <w:highlight w:val="yellow"/>
              </w:rPr>
            </w:pPr>
            <w:r w:rsidRPr="00774F35">
              <w:rPr>
                <w:bCs/>
                <w:color w:val="000000"/>
                <w:highlight w:val="yellow"/>
              </w:rPr>
              <w:t>206 300,00</w:t>
            </w:r>
          </w:p>
        </w:tc>
        <w:tc>
          <w:tcPr>
            <w:tcW w:w="1561" w:type="dxa"/>
          </w:tcPr>
          <w:p w14:paraId="2EA14AE7" w14:textId="77777777" w:rsidR="001C1677" w:rsidRPr="00774F35" w:rsidRDefault="001C1677" w:rsidP="001C1677">
            <w:pPr>
              <w:jc w:val="center"/>
              <w:outlineLvl w:val="2"/>
              <w:rPr>
                <w:bCs/>
                <w:color w:val="000000"/>
                <w:highlight w:val="yellow"/>
              </w:rPr>
            </w:pPr>
            <w:r w:rsidRPr="00774F35">
              <w:rPr>
                <w:bCs/>
                <w:color w:val="000000"/>
                <w:highlight w:val="yellow"/>
              </w:rPr>
              <w:t>206 300,00</w:t>
            </w:r>
          </w:p>
        </w:tc>
        <w:tc>
          <w:tcPr>
            <w:tcW w:w="1559" w:type="dxa"/>
          </w:tcPr>
          <w:p w14:paraId="7CC33D95" w14:textId="77777777" w:rsidR="001C1677" w:rsidRPr="00774F35" w:rsidRDefault="001C1677" w:rsidP="001C1677">
            <w:pPr>
              <w:jc w:val="center"/>
              <w:outlineLvl w:val="2"/>
              <w:rPr>
                <w:bCs/>
                <w:color w:val="000000"/>
                <w:highlight w:val="yellow"/>
              </w:rPr>
            </w:pPr>
            <w:r w:rsidRPr="00774F35">
              <w:rPr>
                <w:bCs/>
                <w:color w:val="000000"/>
                <w:highlight w:val="yellow"/>
              </w:rPr>
              <w:t>94 400,01</w:t>
            </w:r>
          </w:p>
        </w:tc>
      </w:tr>
      <w:tr w:rsidR="001C1677" w:rsidRPr="00774F35" w14:paraId="236FF30C"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4ECCB974" w14:textId="77777777" w:rsidR="001C1677" w:rsidRPr="00774F35" w:rsidRDefault="001C1677" w:rsidP="001C1677">
            <w:pPr>
              <w:ind w:left="142"/>
              <w:jc w:val="both"/>
              <w:rPr>
                <w:bCs/>
                <w:highlight w:val="yellow"/>
              </w:rPr>
            </w:pPr>
            <w:r w:rsidRPr="00774F35">
              <w:rPr>
                <w:bCs/>
                <w:highlight w:val="yellow"/>
              </w:rPr>
              <w:t>Капитальный (текущий) ремонт и содержание сибиреязвенных захоронений и скотомогильников (биотермических ям)</w:t>
            </w:r>
          </w:p>
        </w:tc>
        <w:tc>
          <w:tcPr>
            <w:tcW w:w="1559" w:type="dxa"/>
          </w:tcPr>
          <w:p w14:paraId="1EF37FE5" w14:textId="77777777" w:rsidR="001C1677" w:rsidRPr="00774F35" w:rsidRDefault="001C1677" w:rsidP="001C1677">
            <w:pPr>
              <w:ind w:left="142"/>
              <w:rPr>
                <w:highlight w:val="yellow"/>
              </w:rPr>
            </w:pPr>
            <w:r w:rsidRPr="00774F35">
              <w:rPr>
                <w:highlight w:val="yellow"/>
              </w:rPr>
              <w:t>республиканский бюджет</w:t>
            </w:r>
          </w:p>
        </w:tc>
        <w:tc>
          <w:tcPr>
            <w:tcW w:w="1560" w:type="dxa"/>
          </w:tcPr>
          <w:p w14:paraId="7E7E251E" w14:textId="77777777" w:rsidR="001C1677" w:rsidRPr="00774F35" w:rsidRDefault="001C1677" w:rsidP="001C1677">
            <w:pPr>
              <w:jc w:val="center"/>
              <w:outlineLvl w:val="6"/>
              <w:rPr>
                <w:bCs/>
                <w:color w:val="000000"/>
                <w:highlight w:val="yellow"/>
              </w:rPr>
            </w:pPr>
            <w:r w:rsidRPr="00774F35">
              <w:rPr>
                <w:bCs/>
                <w:color w:val="000000"/>
                <w:highlight w:val="yellow"/>
              </w:rPr>
              <w:t>179 400,00</w:t>
            </w:r>
          </w:p>
        </w:tc>
        <w:tc>
          <w:tcPr>
            <w:tcW w:w="1561" w:type="dxa"/>
          </w:tcPr>
          <w:p w14:paraId="4862E131" w14:textId="77777777" w:rsidR="001C1677" w:rsidRPr="00774F35" w:rsidRDefault="001C1677" w:rsidP="001C1677">
            <w:pPr>
              <w:jc w:val="center"/>
              <w:outlineLvl w:val="6"/>
              <w:rPr>
                <w:bCs/>
                <w:color w:val="000000"/>
                <w:highlight w:val="yellow"/>
              </w:rPr>
            </w:pPr>
            <w:r w:rsidRPr="00774F35">
              <w:rPr>
                <w:bCs/>
                <w:color w:val="000000"/>
                <w:highlight w:val="yellow"/>
              </w:rPr>
              <w:t>179 400,00</w:t>
            </w:r>
          </w:p>
        </w:tc>
        <w:tc>
          <w:tcPr>
            <w:tcW w:w="1559" w:type="dxa"/>
          </w:tcPr>
          <w:p w14:paraId="1465E0DB" w14:textId="77777777" w:rsidR="001C1677" w:rsidRPr="00774F35" w:rsidRDefault="001C1677" w:rsidP="001C1677">
            <w:pPr>
              <w:jc w:val="center"/>
              <w:outlineLvl w:val="6"/>
              <w:rPr>
                <w:bCs/>
                <w:color w:val="000000"/>
                <w:highlight w:val="yellow"/>
              </w:rPr>
            </w:pPr>
            <w:r w:rsidRPr="00774F35">
              <w:rPr>
                <w:bCs/>
                <w:color w:val="000000"/>
                <w:highlight w:val="yellow"/>
              </w:rPr>
              <w:t>79 400,00</w:t>
            </w:r>
          </w:p>
        </w:tc>
      </w:tr>
      <w:tr w:rsidR="001C1677" w:rsidRPr="00774F35" w14:paraId="1DAD1303"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18CBE3C3" w14:textId="77777777" w:rsidR="001C1677" w:rsidRPr="00774F35" w:rsidRDefault="001C1677" w:rsidP="001C1677">
            <w:pPr>
              <w:ind w:left="142"/>
              <w:jc w:val="both"/>
              <w:rPr>
                <w:bCs/>
                <w:highlight w:val="yellow"/>
              </w:rPr>
            </w:pPr>
            <w:r w:rsidRPr="00774F35">
              <w:rPr>
                <w:bCs/>
                <w:highlight w:val="yellow"/>
              </w:rPr>
              <w:t>Администрирование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1559" w:type="dxa"/>
          </w:tcPr>
          <w:p w14:paraId="60ED5F7E" w14:textId="77777777" w:rsidR="001C1677" w:rsidRPr="00774F35" w:rsidRDefault="001C1677" w:rsidP="001C1677">
            <w:pPr>
              <w:ind w:left="142"/>
              <w:rPr>
                <w:highlight w:val="yellow"/>
              </w:rPr>
            </w:pPr>
            <w:r w:rsidRPr="00774F35">
              <w:rPr>
                <w:highlight w:val="yellow"/>
              </w:rPr>
              <w:t>республиканский бюджет</w:t>
            </w:r>
          </w:p>
        </w:tc>
        <w:tc>
          <w:tcPr>
            <w:tcW w:w="1560" w:type="dxa"/>
          </w:tcPr>
          <w:p w14:paraId="0D7552B2" w14:textId="77777777" w:rsidR="001C1677" w:rsidRPr="00774F35" w:rsidRDefault="001C1677" w:rsidP="001C1677">
            <w:pPr>
              <w:jc w:val="center"/>
              <w:outlineLvl w:val="6"/>
              <w:rPr>
                <w:bCs/>
                <w:color w:val="000000"/>
                <w:highlight w:val="yellow"/>
              </w:rPr>
            </w:pPr>
            <w:r w:rsidRPr="00774F35">
              <w:rPr>
                <w:bCs/>
                <w:color w:val="000000"/>
                <w:highlight w:val="yellow"/>
              </w:rPr>
              <w:t>26 900,00</w:t>
            </w:r>
          </w:p>
        </w:tc>
        <w:tc>
          <w:tcPr>
            <w:tcW w:w="1561" w:type="dxa"/>
          </w:tcPr>
          <w:p w14:paraId="68F23C0C" w14:textId="77777777" w:rsidR="001C1677" w:rsidRPr="00774F35" w:rsidRDefault="001C1677" w:rsidP="001C1677">
            <w:pPr>
              <w:jc w:val="center"/>
              <w:outlineLvl w:val="6"/>
              <w:rPr>
                <w:bCs/>
                <w:color w:val="000000"/>
                <w:highlight w:val="yellow"/>
              </w:rPr>
            </w:pPr>
            <w:r w:rsidRPr="00774F35">
              <w:rPr>
                <w:bCs/>
                <w:color w:val="000000"/>
                <w:highlight w:val="yellow"/>
              </w:rPr>
              <w:t>26 900,00</w:t>
            </w:r>
          </w:p>
        </w:tc>
        <w:tc>
          <w:tcPr>
            <w:tcW w:w="1559" w:type="dxa"/>
          </w:tcPr>
          <w:p w14:paraId="2FF679D8" w14:textId="77777777" w:rsidR="001C1677" w:rsidRPr="00774F35" w:rsidRDefault="001C1677" w:rsidP="001C1677">
            <w:pPr>
              <w:jc w:val="center"/>
              <w:outlineLvl w:val="6"/>
              <w:rPr>
                <w:bCs/>
                <w:color w:val="000000"/>
                <w:highlight w:val="yellow"/>
              </w:rPr>
            </w:pPr>
            <w:r w:rsidRPr="00774F35">
              <w:rPr>
                <w:bCs/>
                <w:color w:val="000000"/>
                <w:highlight w:val="yellow"/>
              </w:rPr>
              <w:t>15 000,01</w:t>
            </w:r>
          </w:p>
        </w:tc>
      </w:tr>
    </w:tbl>
    <w:p w14:paraId="13BF0EC4" w14:textId="77777777" w:rsidR="001C1677" w:rsidRPr="00774F35" w:rsidRDefault="001C1677" w:rsidP="001C1677">
      <w:pPr>
        <w:pStyle w:val="ConsPlusTitle"/>
        <w:widowControl/>
        <w:jc w:val="center"/>
        <w:rPr>
          <w:rFonts w:ascii="Times New Roman" w:hAnsi="Times New Roman" w:cs="Times New Roman"/>
          <w:b w:val="0"/>
          <w:sz w:val="24"/>
          <w:szCs w:val="24"/>
          <w:highlight w:val="yellow"/>
        </w:rPr>
      </w:pPr>
    </w:p>
    <w:p w14:paraId="23A64348" w14:textId="77777777" w:rsidR="001C1677" w:rsidRPr="00774F35" w:rsidRDefault="001C1677" w:rsidP="001C1677">
      <w:pPr>
        <w:widowControl w:val="0"/>
        <w:autoSpaceDE w:val="0"/>
        <w:autoSpaceDN w:val="0"/>
        <w:adjustRightInd w:val="0"/>
        <w:ind w:firstLine="709"/>
        <w:jc w:val="both"/>
        <w:rPr>
          <w:highlight w:val="yellow"/>
        </w:rPr>
      </w:pPr>
      <w:r w:rsidRPr="00774F35">
        <w:rPr>
          <w:highlight w:val="yellow"/>
        </w:rPr>
        <w:t>Методика оценки эффективности реализации Программы учитывает необходимость проведения оценок:</w:t>
      </w:r>
    </w:p>
    <w:p w14:paraId="3C6FDEF9" w14:textId="77777777" w:rsidR="001C1677" w:rsidRPr="00774F35" w:rsidRDefault="001C1677" w:rsidP="001C1677">
      <w:pPr>
        <w:widowControl w:val="0"/>
        <w:autoSpaceDE w:val="0"/>
        <w:autoSpaceDN w:val="0"/>
        <w:adjustRightInd w:val="0"/>
        <w:ind w:firstLine="709"/>
        <w:jc w:val="both"/>
        <w:rPr>
          <w:highlight w:val="yellow"/>
        </w:rPr>
      </w:pPr>
      <w:r w:rsidRPr="00774F35">
        <w:rPr>
          <w:highlight w:val="yellow"/>
        </w:rPr>
        <w:t>1) степени достижения целей и решения задач Программы;</w:t>
      </w:r>
    </w:p>
    <w:p w14:paraId="2AC9CAAE" w14:textId="77777777" w:rsidR="001C1677" w:rsidRPr="00774F35" w:rsidRDefault="001C1677" w:rsidP="001C1677">
      <w:pPr>
        <w:widowControl w:val="0"/>
        <w:autoSpaceDE w:val="0"/>
        <w:autoSpaceDN w:val="0"/>
        <w:adjustRightInd w:val="0"/>
        <w:ind w:firstLine="709"/>
        <w:jc w:val="both"/>
        <w:rPr>
          <w:highlight w:val="yellow"/>
        </w:rPr>
      </w:pPr>
      <w:r w:rsidRPr="00774F35">
        <w:rPr>
          <w:highlight w:val="yellow"/>
        </w:rPr>
        <w:t>Оценка степени достижения целей и решения задач Программы определяется путем сопоставления фактически достигнутых значений целевых показателей (индикаторов) Программы и их плановых значений по формуле:</w:t>
      </w:r>
    </w:p>
    <w:p w14:paraId="1A712EFC" w14:textId="77777777" w:rsidR="001C1677" w:rsidRPr="00774F35" w:rsidRDefault="001C1677" w:rsidP="001C1677">
      <w:pPr>
        <w:pStyle w:val="ConsPlusNonformat"/>
        <w:rPr>
          <w:rFonts w:ascii="Times New Roman" w:hAnsi="Times New Roman" w:cs="Times New Roman"/>
          <w:sz w:val="24"/>
          <w:szCs w:val="24"/>
          <w:highlight w:val="yellow"/>
        </w:rPr>
      </w:pPr>
    </w:p>
    <w:p w14:paraId="03242EC0" w14:textId="77777777" w:rsidR="001C1677" w:rsidRPr="00774F35" w:rsidRDefault="001C1677" w:rsidP="001C1677">
      <w:pPr>
        <w:pStyle w:val="ConsPlusNonformat"/>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 xml:space="preserve">    С</w:t>
      </w:r>
      <w:r w:rsidRPr="00774F35">
        <w:rPr>
          <w:rFonts w:ascii="Times New Roman" w:hAnsi="Times New Roman" w:cs="Times New Roman"/>
          <w:sz w:val="24"/>
          <w:szCs w:val="24"/>
          <w:highlight w:val="yellow"/>
          <w:vertAlign w:val="subscript"/>
        </w:rPr>
        <w:t>ДЦ</w:t>
      </w:r>
      <w:r w:rsidRPr="00774F35">
        <w:rPr>
          <w:rFonts w:ascii="Times New Roman" w:hAnsi="Times New Roman" w:cs="Times New Roman"/>
          <w:sz w:val="24"/>
          <w:szCs w:val="24"/>
          <w:highlight w:val="yellow"/>
        </w:rPr>
        <w:t xml:space="preserve">   = (С</w:t>
      </w:r>
      <w:r w:rsidRPr="00774F35">
        <w:rPr>
          <w:rFonts w:ascii="Times New Roman" w:hAnsi="Times New Roman" w:cs="Times New Roman"/>
          <w:sz w:val="24"/>
          <w:szCs w:val="24"/>
          <w:highlight w:val="yellow"/>
          <w:vertAlign w:val="subscript"/>
        </w:rPr>
        <w:t>ДП1</w:t>
      </w:r>
      <w:r w:rsidRPr="00774F35">
        <w:rPr>
          <w:rFonts w:ascii="Times New Roman" w:hAnsi="Times New Roman" w:cs="Times New Roman"/>
          <w:sz w:val="24"/>
          <w:szCs w:val="24"/>
          <w:highlight w:val="yellow"/>
        </w:rPr>
        <w:t xml:space="preserve">    + С</w:t>
      </w:r>
      <w:r w:rsidRPr="00774F35">
        <w:rPr>
          <w:rFonts w:ascii="Times New Roman" w:hAnsi="Times New Roman" w:cs="Times New Roman"/>
          <w:sz w:val="24"/>
          <w:szCs w:val="24"/>
          <w:highlight w:val="yellow"/>
          <w:vertAlign w:val="subscript"/>
        </w:rPr>
        <w:t>ДП2</w:t>
      </w:r>
      <w:r w:rsidRPr="00774F35">
        <w:rPr>
          <w:rFonts w:ascii="Times New Roman" w:hAnsi="Times New Roman" w:cs="Times New Roman"/>
          <w:sz w:val="24"/>
          <w:szCs w:val="24"/>
          <w:highlight w:val="yellow"/>
        </w:rPr>
        <w:t xml:space="preserve">    + С</w:t>
      </w:r>
      <w:r w:rsidRPr="00774F35">
        <w:rPr>
          <w:rFonts w:ascii="Times New Roman" w:hAnsi="Times New Roman" w:cs="Times New Roman"/>
          <w:sz w:val="24"/>
          <w:szCs w:val="24"/>
          <w:highlight w:val="yellow"/>
          <w:vertAlign w:val="subscript"/>
        </w:rPr>
        <w:t>ДП</w:t>
      </w:r>
      <w:r w:rsidRPr="00774F35">
        <w:rPr>
          <w:rFonts w:ascii="Times New Roman" w:hAnsi="Times New Roman" w:cs="Times New Roman"/>
          <w:sz w:val="24"/>
          <w:szCs w:val="24"/>
          <w:highlight w:val="yellow"/>
          <w:vertAlign w:val="subscript"/>
          <w:lang w:val="en-US"/>
        </w:rPr>
        <w:t>N</w:t>
      </w:r>
      <w:r w:rsidRPr="00774F35">
        <w:rPr>
          <w:rFonts w:ascii="Times New Roman" w:hAnsi="Times New Roman" w:cs="Times New Roman"/>
          <w:sz w:val="24"/>
          <w:szCs w:val="24"/>
          <w:highlight w:val="yellow"/>
        </w:rPr>
        <w:t>) / N,   где:</w:t>
      </w:r>
    </w:p>
    <w:p w14:paraId="1E222DE1" w14:textId="77777777" w:rsidR="001C1677" w:rsidRPr="00774F35" w:rsidRDefault="001C1677" w:rsidP="001C1677">
      <w:pPr>
        <w:pStyle w:val="ConsPlusNonformat"/>
        <w:jc w:val="both"/>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 xml:space="preserve">    С</w:t>
      </w:r>
      <w:r w:rsidRPr="00774F35">
        <w:rPr>
          <w:rFonts w:ascii="Times New Roman" w:hAnsi="Times New Roman" w:cs="Times New Roman"/>
          <w:sz w:val="24"/>
          <w:szCs w:val="24"/>
          <w:highlight w:val="yellow"/>
          <w:vertAlign w:val="subscript"/>
        </w:rPr>
        <w:t>ДЦ</w:t>
      </w:r>
      <w:r w:rsidRPr="00774F35">
        <w:rPr>
          <w:rFonts w:ascii="Times New Roman" w:hAnsi="Times New Roman" w:cs="Times New Roman"/>
          <w:sz w:val="24"/>
          <w:szCs w:val="24"/>
          <w:highlight w:val="yellow"/>
        </w:rPr>
        <w:t xml:space="preserve"> - степень достижения целей (решения задач);</w:t>
      </w:r>
    </w:p>
    <w:p w14:paraId="2046D813" w14:textId="77777777" w:rsidR="001C1677" w:rsidRPr="00774F35" w:rsidRDefault="001C1677" w:rsidP="001C1677">
      <w:pPr>
        <w:pStyle w:val="ConsPlusNonformat"/>
        <w:ind w:firstLine="567"/>
        <w:jc w:val="both"/>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 xml:space="preserve">    С</w:t>
      </w:r>
      <w:r w:rsidRPr="00774F35">
        <w:rPr>
          <w:rFonts w:ascii="Times New Roman" w:hAnsi="Times New Roman" w:cs="Times New Roman"/>
          <w:sz w:val="24"/>
          <w:szCs w:val="24"/>
          <w:highlight w:val="yellow"/>
          <w:vertAlign w:val="subscript"/>
        </w:rPr>
        <w:t>ДП1</w:t>
      </w:r>
      <w:r w:rsidRPr="00774F35">
        <w:rPr>
          <w:rFonts w:ascii="Times New Roman" w:hAnsi="Times New Roman" w:cs="Times New Roman"/>
          <w:sz w:val="24"/>
          <w:szCs w:val="24"/>
          <w:highlight w:val="yellow"/>
        </w:rPr>
        <w:t xml:space="preserve"> … С</w:t>
      </w:r>
      <w:r w:rsidRPr="00774F35">
        <w:rPr>
          <w:rFonts w:ascii="Times New Roman" w:hAnsi="Times New Roman" w:cs="Times New Roman"/>
          <w:sz w:val="24"/>
          <w:szCs w:val="24"/>
          <w:highlight w:val="yellow"/>
          <w:vertAlign w:val="subscript"/>
        </w:rPr>
        <w:t>ДП</w:t>
      </w:r>
      <w:r w:rsidRPr="00774F35">
        <w:rPr>
          <w:rFonts w:ascii="Times New Roman" w:hAnsi="Times New Roman" w:cs="Times New Roman"/>
          <w:sz w:val="24"/>
          <w:szCs w:val="24"/>
          <w:highlight w:val="yellow"/>
          <w:vertAlign w:val="subscript"/>
          <w:lang w:val="en-US"/>
        </w:rPr>
        <w:t>N</w:t>
      </w:r>
      <w:r w:rsidRPr="00774F35">
        <w:rPr>
          <w:rFonts w:ascii="Times New Roman" w:hAnsi="Times New Roman" w:cs="Times New Roman"/>
          <w:sz w:val="24"/>
          <w:szCs w:val="24"/>
          <w:highlight w:val="yellow"/>
        </w:rPr>
        <w:t xml:space="preserve">  -    степень    достижения    целевого показателя   (индикатора) Программы, N - количество целевых показателей (индикаторов) Программы.</w:t>
      </w:r>
    </w:p>
    <w:p w14:paraId="58DC1862" w14:textId="77777777" w:rsidR="001C1677" w:rsidRPr="00774F35" w:rsidRDefault="001C1677" w:rsidP="001C1677">
      <w:pPr>
        <w:pStyle w:val="ConsPlusNonformat"/>
        <w:ind w:firstLine="709"/>
        <w:jc w:val="both"/>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Степень   достижения целевого показателя (индикатора) Программы (С</w:t>
      </w:r>
      <w:r w:rsidRPr="00774F35">
        <w:rPr>
          <w:rFonts w:ascii="Times New Roman" w:hAnsi="Times New Roman" w:cs="Times New Roman"/>
          <w:sz w:val="24"/>
          <w:szCs w:val="24"/>
          <w:highlight w:val="yellow"/>
          <w:vertAlign w:val="subscript"/>
        </w:rPr>
        <w:t>ДП</w:t>
      </w:r>
      <w:r w:rsidRPr="00774F35">
        <w:rPr>
          <w:rFonts w:ascii="Times New Roman" w:hAnsi="Times New Roman" w:cs="Times New Roman"/>
          <w:sz w:val="24"/>
          <w:szCs w:val="24"/>
          <w:highlight w:val="yellow"/>
        </w:rPr>
        <w:t>) рассчитывается по формуле:</w:t>
      </w:r>
    </w:p>
    <w:p w14:paraId="0EA04C62" w14:textId="77777777" w:rsidR="001C1677" w:rsidRPr="00774F35" w:rsidRDefault="001C1677" w:rsidP="001C1677">
      <w:pPr>
        <w:pStyle w:val="ConsPlusNonformat"/>
        <w:rPr>
          <w:rFonts w:ascii="Times New Roman" w:hAnsi="Times New Roman" w:cs="Times New Roman"/>
          <w:sz w:val="24"/>
          <w:szCs w:val="24"/>
          <w:highlight w:val="yellow"/>
        </w:rPr>
      </w:pPr>
    </w:p>
    <w:p w14:paraId="369F0AD8" w14:textId="77777777" w:rsidR="001C1677" w:rsidRPr="00774F35" w:rsidRDefault="001C1677" w:rsidP="001C1677">
      <w:pPr>
        <w:pStyle w:val="ConsPlusNonformat"/>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 xml:space="preserve">    С</w:t>
      </w:r>
      <w:r w:rsidRPr="00774F35">
        <w:rPr>
          <w:rFonts w:ascii="Times New Roman" w:hAnsi="Times New Roman" w:cs="Times New Roman"/>
          <w:sz w:val="24"/>
          <w:szCs w:val="24"/>
          <w:highlight w:val="yellow"/>
          <w:vertAlign w:val="subscript"/>
        </w:rPr>
        <w:t>ДП</w:t>
      </w:r>
      <w:r w:rsidRPr="00774F35">
        <w:rPr>
          <w:rFonts w:ascii="Times New Roman" w:hAnsi="Times New Roman" w:cs="Times New Roman"/>
          <w:sz w:val="24"/>
          <w:szCs w:val="24"/>
          <w:highlight w:val="yellow"/>
        </w:rPr>
        <w:t xml:space="preserve"> = З</w:t>
      </w:r>
      <w:r w:rsidRPr="00774F35">
        <w:rPr>
          <w:rFonts w:ascii="Times New Roman" w:hAnsi="Times New Roman" w:cs="Times New Roman"/>
          <w:sz w:val="24"/>
          <w:szCs w:val="24"/>
          <w:highlight w:val="yellow"/>
          <w:vertAlign w:val="subscript"/>
        </w:rPr>
        <w:t>Ф</w:t>
      </w:r>
      <w:r w:rsidRPr="00774F35">
        <w:rPr>
          <w:rFonts w:ascii="Times New Roman" w:hAnsi="Times New Roman" w:cs="Times New Roman"/>
          <w:sz w:val="24"/>
          <w:szCs w:val="24"/>
          <w:highlight w:val="yellow"/>
        </w:rPr>
        <w:t xml:space="preserve">  / З</w:t>
      </w:r>
      <w:r w:rsidRPr="00774F35">
        <w:rPr>
          <w:rFonts w:ascii="Times New Roman" w:hAnsi="Times New Roman" w:cs="Times New Roman"/>
          <w:sz w:val="24"/>
          <w:szCs w:val="24"/>
          <w:highlight w:val="yellow"/>
          <w:vertAlign w:val="subscript"/>
        </w:rPr>
        <w:t>П</w:t>
      </w:r>
      <w:r w:rsidRPr="00774F35">
        <w:rPr>
          <w:rFonts w:ascii="Times New Roman" w:hAnsi="Times New Roman" w:cs="Times New Roman"/>
          <w:sz w:val="24"/>
          <w:szCs w:val="24"/>
          <w:highlight w:val="yellow"/>
        </w:rPr>
        <w:t xml:space="preserve"> ,     где:</w:t>
      </w:r>
    </w:p>
    <w:p w14:paraId="0E6FBFA3" w14:textId="77777777" w:rsidR="001C1677" w:rsidRPr="00774F35" w:rsidRDefault="001C1677" w:rsidP="001C1677">
      <w:pPr>
        <w:pStyle w:val="ConsPlusNonformat"/>
        <w:jc w:val="both"/>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 xml:space="preserve">    З</w:t>
      </w:r>
      <w:r w:rsidRPr="00774F35">
        <w:rPr>
          <w:rFonts w:ascii="Times New Roman" w:hAnsi="Times New Roman" w:cs="Times New Roman"/>
          <w:sz w:val="24"/>
          <w:szCs w:val="24"/>
          <w:highlight w:val="yellow"/>
          <w:vertAlign w:val="subscript"/>
        </w:rPr>
        <w:t>Ф</w:t>
      </w:r>
      <w:r w:rsidRPr="00774F35">
        <w:rPr>
          <w:rFonts w:ascii="Times New Roman" w:hAnsi="Times New Roman" w:cs="Times New Roman"/>
          <w:sz w:val="24"/>
          <w:szCs w:val="24"/>
          <w:highlight w:val="yellow"/>
        </w:rPr>
        <w:t xml:space="preserve"> -   фактическое    значение   целевого показателя (индикатора) Программы;</w:t>
      </w:r>
    </w:p>
    <w:p w14:paraId="70178869" w14:textId="77777777" w:rsidR="001C1677" w:rsidRPr="00774F35" w:rsidRDefault="001C1677" w:rsidP="001C1677">
      <w:pPr>
        <w:pStyle w:val="ConsPlusNonformat"/>
        <w:jc w:val="both"/>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 xml:space="preserve">    З</w:t>
      </w:r>
      <w:r w:rsidRPr="00774F35">
        <w:rPr>
          <w:rFonts w:ascii="Times New Roman" w:hAnsi="Times New Roman" w:cs="Times New Roman"/>
          <w:sz w:val="24"/>
          <w:szCs w:val="24"/>
          <w:highlight w:val="yellow"/>
          <w:vertAlign w:val="subscript"/>
        </w:rPr>
        <w:t>П</w:t>
      </w:r>
      <w:r w:rsidRPr="00774F35">
        <w:rPr>
          <w:rFonts w:ascii="Times New Roman" w:hAnsi="Times New Roman" w:cs="Times New Roman"/>
          <w:sz w:val="24"/>
          <w:szCs w:val="24"/>
          <w:highlight w:val="yellow"/>
        </w:rPr>
        <w:t xml:space="preserve"> -  плановое значение целевого показателя (индикатора) Программы (для целевых показателей (индикаторов), желаемой тенденцией развития которых является рост значений) или,</w:t>
      </w:r>
    </w:p>
    <w:p w14:paraId="51D906D3" w14:textId="77777777" w:rsidR="001C1677" w:rsidRPr="00774F35" w:rsidRDefault="001C1677" w:rsidP="001C1677">
      <w:pPr>
        <w:pStyle w:val="ConsPlusNonformat"/>
        <w:rPr>
          <w:rFonts w:ascii="Times New Roman" w:hAnsi="Times New Roman" w:cs="Times New Roman"/>
          <w:sz w:val="24"/>
          <w:szCs w:val="24"/>
          <w:highlight w:val="yellow"/>
        </w:rPr>
      </w:pPr>
    </w:p>
    <w:p w14:paraId="0DE7AF09" w14:textId="77777777" w:rsidR="001C1677" w:rsidRPr="00774F35" w:rsidRDefault="001C1677" w:rsidP="001C1677">
      <w:pPr>
        <w:pStyle w:val="ConsPlusNonformat"/>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 xml:space="preserve">    С</w:t>
      </w:r>
      <w:r w:rsidRPr="00774F35">
        <w:rPr>
          <w:rFonts w:ascii="Times New Roman" w:hAnsi="Times New Roman" w:cs="Times New Roman"/>
          <w:sz w:val="24"/>
          <w:szCs w:val="24"/>
          <w:highlight w:val="yellow"/>
          <w:vertAlign w:val="subscript"/>
        </w:rPr>
        <w:t>ДП</w:t>
      </w:r>
      <w:r w:rsidRPr="00774F35">
        <w:rPr>
          <w:rFonts w:ascii="Times New Roman" w:hAnsi="Times New Roman" w:cs="Times New Roman"/>
          <w:sz w:val="24"/>
          <w:szCs w:val="24"/>
          <w:highlight w:val="yellow"/>
        </w:rPr>
        <w:t xml:space="preserve">   =  З</w:t>
      </w:r>
      <w:r w:rsidRPr="00774F35">
        <w:rPr>
          <w:rFonts w:ascii="Times New Roman" w:hAnsi="Times New Roman" w:cs="Times New Roman"/>
          <w:sz w:val="24"/>
          <w:szCs w:val="24"/>
          <w:highlight w:val="yellow"/>
          <w:vertAlign w:val="subscript"/>
        </w:rPr>
        <w:t>П</w:t>
      </w:r>
      <w:r w:rsidRPr="00774F35">
        <w:rPr>
          <w:rFonts w:ascii="Times New Roman" w:hAnsi="Times New Roman" w:cs="Times New Roman"/>
          <w:sz w:val="24"/>
          <w:szCs w:val="24"/>
          <w:highlight w:val="yellow"/>
        </w:rPr>
        <w:t xml:space="preserve">  / З</w:t>
      </w:r>
      <w:r w:rsidRPr="00774F35">
        <w:rPr>
          <w:rFonts w:ascii="Times New Roman" w:hAnsi="Times New Roman" w:cs="Times New Roman"/>
          <w:sz w:val="24"/>
          <w:szCs w:val="24"/>
          <w:highlight w:val="yellow"/>
          <w:vertAlign w:val="subscript"/>
        </w:rPr>
        <w:t>Ф</w:t>
      </w:r>
      <w:r w:rsidRPr="00774F35">
        <w:rPr>
          <w:rFonts w:ascii="Times New Roman" w:hAnsi="Times New Roman" w:cs="Times New Roman"/>
          <w:sz w:val="24"/>
          <w:szCs w:val="24"/>
          <w:highlight w:val="yellow"/>
        </w:rPr>
        <w:t xml:space="preserve">  (для   целевых    показателей  (индикаторов),   желаемой тенденцией развития которых является снижение значений);</w:t>
      </w:r>
    </w:p>
    <w:p w14:paraId="0C32B2B5" w14:textId="77777777" w:rsidR="001C1677" w:rsidRPr="00774F35" w:rsidRDefault="001C1677" w:rsidP="001C1677">
      <w:pPr>
        <w:pStyle w:val="ConsPlusNonformat"/>
        <w:ind w:firstLine="709"/>
        <w:jc w:val="both"/>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 xml:space="preserve">2)  степени соответствия запланированному уровню затрат и эффективности использования  </w:t>
      </w:r>
      <w:r w:rsidRPr="00774F35">
        <w:rPr>
          <w:rFonts w:ascii="Times New Roman" w:hAnsi="Times New Roman" w:cs="Times New Roman"/>
          <w:sz w:val="24"/>
          <w:szCs w:val="24"/>
          <w:highlight w:val="yellow"/>
        </w:rPr>
        <w:lastRenderedPageBreak/>
        <w:t>средств,  направленных на реализацию муниципальной программы (подпрограммы);</w:t>
      </w:r>
    </w:p>
    <w:p w14:paraId="0FFE7358" w14:textId="77777777" w:rsidR="001C1677" w:rsidRPr="00774F35" w:rsidRDefault="001C1677" w:rsidP="001C1677">
      <w:pPr>
        <w:pStyle w:val="ConsPlusNonformat"/>
        <w:ind w:firstLine="709"/>
        <w:jc w:val="both"/>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Оценка   степени   соответствия   запланированному   уровню   затрат и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14:paraId="2F9BA32E" w14:textId="77777777" w:rsidR="001C1677" w:rsidRPr="00774F35" w:rsidRDefault="001C1677" w:rsidP="001C1677">
      <w:pPr>
        <w:pStyle w:val="ConsPlusNonformat"/>
        <w:rPr>
          <w:rFonts w:ascii="Times New Roman" w:hAnsi="Times New Roman" w:cs="Times New Roman"/>
          <w:sz w:val="24"/>
          <w:szCs w:val="24"/>
          <w:highlight w:val="yellow"/>
        </w:rPr>
      </w:pPr>
    </w:p>
    <w:p w14:paraId="00CFD5A2" w14:textId="77777777" w:rsidR="001C1677" w:rsidRPr="00774F35" w:rsidRDefault="001C1677" w:rsidP="001C1677">
      <w:pPr>
        <w:pStyle w:val="ConsPlusNonformat"/>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 xml:space="preserve">    У</w:t>
      </w:r>
      <w:r w:rsidRPr="00774F35">
        <w:rPr>
          <w:rFonts w:ascii="Times New Roman" w:hAnsi="Times New Roman" w:cs="Times New Roman"/>
          <w:sz w:val="24"/>
          <w:szCs w:val="24"/>
          <w:highlight w:val="yellow"/>
          <w:vertAlign w:val="subscript"/>
        </w:rPr>
        <w:t>Ф</w:t>
      </w:r>
      <w:r w:rsidRPr="00774F35">
        <w:rPr>
          <w:rFonts w:ascii="Times New Roman" w:hAnsi="Times New Roman" w:cs="Times New Roman"/>
          <w:sz w:val="24"/>
          <w:szCs w:val="24"/>
          <w:highlight w:val="yellow"/>
        </w:rPr>
        <w:t xml:space="preserve">  = Ф</w:t>
      </w:r>
      <w:r w:rsidRPr="00774F35">
        <w:rPr>
          <w:rFonts w:ascii="Times New Roman" w:hAnsi="Times New Roman" w:cs="Times New Roman"/>
          <w:sz w:val="24"/>
          <w:szCs w:val="24"/>
          <w:highlight w:val="yellow"/>
          <w:vertAlign w:val="subscript"/>
        </w:rPr>
        <w:t>Ф</w:t>
      </w:r>
      <w:r w:rsidRPr="00774F35">
        <w:rPr>
          <w:rFonts w:ascii="Times New Roman" w:hAnsi="Times New Roman" w:cs="Times New Roman"/>
          <w:sz w:val="24"/>
          <w:szCs w:val="24"/>
          <w:highlight w:val="yellow"/>
        </w:rPr>
        <w:t xml:space="preserve">  / Ф</w:t>
      </w:r>
      <w:r w:rsidRPr="00774F35">
        <w:rPr>
          <w:rFonts w:ascii="Times New Roman" w:hAnsi="Times New Roman" w:cs="Times New Roman"/>
          <w:sz w:val="24"/>
          <w:szCs w:val="24"/>
          <w:highlight w:val="yellow"/>
          <w:vertAlign w:val="subscript"/>
        </w:rPr>
        <w:t>П</w:t>
      </w:r>
      <w:r w:rsidRPr="00774F35">
        <w:rPr>
          <w:rFonts w:ascii="Times New Roman" w:hAnsi="Times New Roman" w:cs="Times New Roman"/>
          <w:sz w:val="24"/>
          <w:szCs w:val="24"/>
          <w:highlight w:val="yellow"/>
        </w:rPr>
        <w:t xml:space="preserve"> , где:</w:t>
      </w:r>
    </w:p>
    <w:p w14:paraId="40436AFD" w14:textId="77777777" w:rsidR="001C1677" w:rsidRPr="00774F35" w:rsidRDefault="001C1677" w:rsidP="001C1677">
      <w:pPr>
        <w:pStyle w:val="ConsPlusNonformat"/>
        <w:jc w:val="both"/>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 xml:space="preserve">    У</w:t>
      </w:r>
      <w:r w:rsidRPr="00774F35">
        <w:rPr>
          <w:rFonts w:ascii="Times New Roman" w:hAnsi="Times New Roman" w:cs="Times New Roman"/>
          <w:sz w:val="24"/>
          <w:szCs w:val="24"/>
          <w:highlight w:val="yellow"/>
          <w:vertAlign w:val="subscript"/>
        </w:rPr>
        <w:t>Ф</w:t>
      </w:r>
      <w:r w:rsidRPr="00774F35">
        <w:rPr>
          <w:rFonts w:ascii="Times New Roman" w:hAnsi="Times New Roman" w:cs="Times New Roman"/>
          <w:sz w:val="24"/>
          <w:szCs w:val="24"/>
          <w:highlight w:val="yellow"/>
        </w:rPr>
        <w:t xml:space="preserve">   -   уровень   финансирования реализации Программы;</w:t>
      </w:r>
    </w:p>
    <w:p w14:paraId="756C3C28" w14:textId="77777777" w:rsidR="001C1677" w:rsidRPr="00774F35" w:rsidRDefault="001C1677" w:rsidP="001C1677">
      <w:pPr>
        <w:pStyle w:val="ConsPlusNonformat"/>
        <w:jc w:val="both"/>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 xml:space="preserve">    Ф</w:t>
      </w:r>
      <w:r w:rsidRPr="00774F35">
        <w:rPr>
          <w:rFonts w:ascii="Times New Roman" w:hAnsi="Times New Roman" w:cs="Times New Roman"/>
          <w:sz w:val="24"/>
          <w:szCs w:val="24"/>
          <w:highlight w:val="yellow"/>
          <w:vertAlign w:val="subscript"/>
        </w:rPr>
        <w:t>Ф</w:t>
      </w:r>
      <w:r w:rsidRPr="00774F35">
        <w:rPr>
          <w:rFonts w:ascii="Times New Roman" w:hAnsi="Times New Roman" w:cs="Times New Roman"/>
          <w:sz w:val="24"/>
          <w:szCs w:val="24"/>
          <w:highlight w:val="yellow"/>
        </w:rPr>
        <w:t xml:space="preserve">  - фактический  объем финансовых ресурсов, направленный на реализацию Программы;</w:t>
      </w:r>
    </w:p>
    <w:p w14:paraId="544CC470" w14:textId="77777777" w:rsidR="001C1677" w:rsidRPr="00774F35" w:rsidRDefault="001C1677" w:rsidP="001C1677">
      <w:pPr>
        <w:pStyle w:val="ConsPlusNonformat"/>
        <w:jc w:val="both"/>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 xml:space="preserve">    Ф</w:t>
      </w:r>
      <w:r w:rsidRPr="00774F35">
        <w:rPr>
          <w:rFonts w:ascii="Times New Roman" w:hAnsi="Times New Roman" w:cs="Times New Roman"/>
          <w:sz w:val="24"/>
          <w:szCs w:val="24"/>
          <w:highlight w:val="yellow"/>
          <w:vertAlign w:val="subscript"/>
        </w:rPr>
        <w:t>П</w:t>
      </w:r>
      <w:r w:rsidRPr="00774F35">
        <w:rPr>
          <w:rFonts w:ascii="Times New Roman" w:hAnsi="Times New Roman" w:cs="Times New Roman"/>
          <w:sz w:val="24"/>
          <w:szCs w:val="24"/>
          <w:highlight w:val="yellow"/>
        </w:rPr>
        <w:t xml:space="preserve">  -  плановый  объем  финансовых ресурсов  на соответствующий отчетный период.</w:t>
      </w:r>
    </w:p>
    <w:p w14:paraId="2018EAE9" w14:textId="77777777" w:rsidR="001C1677" w:rsidRPr="00774F35" w:rsidRDefault="001C1677" w:rsidP="001C1677">
      <w:pPr>
        <w:ind w:left="142" w:firstLine="709"/>
        <w:jc w:val="center"/>
        <w:rPr>
          <w:b/>
          <w:highlight w:val="yellow"/>
        </w:rPr>
      </w:pPr>
    </w:p>
    <w:p w14:paraId="76F8A789" w14:textId="77777777" w:rsidR="001C1677" w:rsidRPr="00774F35" w:rsidRDefault="001C1677" w:rsidP="001C1677">
      <w:pPr>
        <w:pStyle w:val="ConsPlusNonformat"/>
        <w:ind w:firstLine="709"/>
        <w:jc w:val="both"/>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Эффективность реализации Программы (Э</w:t>
      </w:r>
      <w:r w:rsidRPr="00774F35">
        <w:rPr>
          <w:rFonts w:ascii="Times New Roman" w:hAnsi="Times New Roman" w:cs="Times New Roman"/>
          <w:sz w:val="24"/>
          <w:szCs w:val="24"/>
          <w:highlight w:val="yellow"/>
          <w:vertAlign w:val="subscript"/>
        </w:rPr>
        <w:t>МП</w:t>
      </w:r>
      <w:r w:rsidRPr="00774F35">
        <w:rPr>
          <w:rFonts w:ascii="Times New Roman" w:hAnsi="Times New Roman" w:cs="Times New Roman"/>
          <w:sz w:val="24"/>
          <w:szCs w:val="24"/>
          <w:highlight w:val="yellow"/>
        </w:rPr>
        <w:t>) рассчитывается по следующей формуле:</w:t>
      </w:r>
    </w:p>
    <w:p w14:paraId="3C402A21" w14:textId="77777777" w:rsidR="001C1677" w:rsidRPr="00774F35" w:rsidRDefault="001C1677" w:rsidP="001C1677">
      <w:pPr>
        <w:pStyle w:val="ConsPlusNonformat"/>
        <w:jc w:val="both"/>
        <w:rPr>
          <w:rFonts w:ascii="Times New Roman" w:hAnsi="Times New Roman" w:cs="Times New Roman"/>
          <w:sz w:val="24"/>
          <w:szCs w:val="24"/>
          <w:highlight w:val="yellow"/>
        </w:rPr>
      </w:pPr>
    </w:p>
    <w:p w14:paraId="049D1B78" w14:textId="77777777" w:rsidR="001C1677" w:rsidRPr="00774F35" w:rsidRDefault="001C1677" w:rsidP="001C1677">
      <w:pPr>
        <w:pStyle w:val="ConsPlusNonformat"/>
        <w:rPr>
          <w:rFonts w:ascii="Times New Roman" w:hAnsi="Times New Roman" w:cs="Times New Roman"/>
          <w:sz w:val="24"/>
          <w:szCs w:val="24"/>
          <w:highlight w:val="yellow"/>
        </w:rPr>
      </w:pPr>
      <w:r w:rsidRPr="00774F35">
        <w:rPr>
          <w:rFonts w:ascii="Times New Roman" w:hAnsi="Times New Roman" w:cs="Times New Roman"/>
          <w:sz w:val="24"/>
          <w:szCs w:val="24"/>
          <w:highlight w:val="yellow"/>
        </w:rPr>
        <w:t xml:space="preserve">    Э</w:t>
      </w:r>
      <w:r w:rsidRPr="00774F35">
        <w:rPr>
          <w:rFonts w:ascii="Times New Roman" w:hAnsi="Times New Roman" w:cs="Times New Roman"/>
          <w:sz w:val="24"/>
          <w:szCs w:val="24"/>
          <w:highlight w:val="yellow"/>
          <w:vertAlign w:val="subscript"/>
        </w:rPr>
        <w:t>МП</w:t>
      </w:r>
      <w:r w:rsidRPr="00774F35">
        <w:rPr>
          <w:rFonts w:ascii="Times New Roman" w:hAnsi="Times New Roman" w:cs="Times New Roman"/>
          <w:sz w:val="24"/>
          <w:szCs w:val="24"/>
          <w:highlight w:val="yellow"/>
        </w:rPr>
        <w:t xml:space="preserve">   = С</w:t>
      </w:r>
      <w:r w:rsidRPr="00774F35">
        <w:rPr>
          <w:rFonts w:ascii="Times New Roman" w:hAnsi="Times New Roman" w:cs="Times New Roman"/>
          <w:sz w:val="24"/>
          <w:szCs w:val="24"/>
          <w:highlight w:val="yellow"/>
          <w:vertAlign w:val="subscript"/>
        </w:rPr>
        <w:t>ДЦ</w:t>
      </w:r>
      <w:r w:rsidRPr="00774F35">
        <w:rPr>
          <w:rFonts w:ascii="Times New Roman" w:hAnsi="Times New Roman" w:cs="Times New Roman"/>
          <w:sz w:val="24"/>
          <w:szCs w:val="24"/>
          <w:highlight w:val="yellow"/>
        </w:rPr>
        <w:t xml:space="preserve">   x У</w:t>
      </w:r>
      <w:r w:rsidRPr="00774F35">
        <w:rPr>
          <w:rFonts w:ascii="Times New Roman" w:hAnsi="Times New Roman" w:cs="Times New Roman"/>
          <w:sz w:val="24"/>
          <w:szCs w:val="24"/>
          <w:highlight w:val="yellow"/>
          <w:vertAlign w:val="subscript"/>
        </w:rPr>
        <w:t>Ф</w:t>
      </w:r>
      <w:r w:rsidRPr="00774F35">
        <w:rPr>
          <w:rFonts w:ascii="Times New Roman" w:hAnsi="Times New Roman" w:cs="Times New Roman"/>
          <w:sz w:val="24"/>
          <w:szCs w:val="24"/>
          <w:highlight w:val="yellow"/>
        </w:rPr>
        <w:t xml:space="preserve"> .</w:t>
      </w:r>
    </w:p>
    <w:p w14:paraId="1A337827" w14:textId="77777777" w:rsidR="001C1677" w:rsidRPr="00774F35" w:rsidRDefault="001C1677" w:rsidP="001C1677">
      <w:pPr>
        <w:pStyle w:val="ConsPlusNonformat"/>
        <w:rPr>
          <w:rFonts w:ascii="Times New Roman" w:hAnsi="Times New Roman" w:cs="Times New Roman"/>
          <w:sz w:val="24"/>
          <w:szCs w:val="24"/>
          <w:highlight w:val="yellow"/>
        </w:rPr>
      </w:pPr>
    </w:p>
    <w:p w14:paraId="4395346E" w14:textId="77777777" w:rsidR="001C1677" w:rsidRPr="00774F35" w:rsidRDefault="001C1677" w:rsidP="001C1677">
      <w:pPr>
        <w:ind w:left="142" w:firstLine="709"/>
        <w:jc w:val="center"/>
        <w:rPr>
          <w:b/>
          <w:highlight w:val="yellow"/>
        </w:rPr>
      </w:pPr>
    </w:p>
    <w:p w14:paraId="4E0925A5" w14:textId="77777777" w:rsidR="001C1677" w:rsidRPr="00774F35" w:rsidRDefault="001C1677" w:rsidP="001C1677">
      <w:pPr>
        <w:ind w:left="142" w:firstLine="709"/>
        <w:rPr>
          <w:highlight w:val="yellow"/>
        </w:rPr>
      </w:pPr>
      <w:r w:rsidRPr="00774F35">
        <w:rPr>
          <w:highlight w:val="yellow"/>
        </w:rPr>
        <w:t xml:space="preserve">    С</w:t>
      </w:r>
      <w:r w:rsidRPr="00774F35">
        <w:rPr>
          <w:highlight w:val="yellow"/>
          <w:vertAlign w:val="subscript"/>
        </w:rPr>
        <w:t>ДЦ</w:t>
      </w:r>
      <w:r w:rsidRPr="00774F35">
        <w:rPr>
          <w:highlight w:val="yellow"/>
        </w:rPr>
        <w:t xml:space="preserve">   = 100,0+100,0+100,0+0+100,0+100,0+100,0+100,0 =700/8 = 87,5</w:t>
      </w:r>
    </w:p>
    <w:p w14:paraId="4FF601EF" w14:textId="77777777" w:rsidR="001C1677" w:rsidRPr="00774F35" w:rsidRDefault="001C1677" w:rsidP="001C1677">
      <w:pPr>
        <w:ind w:left="142" w:firstLine="709"/>
        <w:rPr>
          <w:b/>
          <w:highlight w:val="yellow"/>
        </w:rPr>
      </w:pPr>
    </w:p>
    <w:p w14:paraId="2BB5033E" w14:textId="7C5A7EF2" w:rsidR="001C1677" w:rsidRPr="00774F35" w:rsidRDefault="001C1677" w:rsidP="001C1677">
      <w:pPr>
        <w:ind w:left="142" w:firstLine="709"/>
        <w:rPr>
          <w:highlight w:val="yellow"/>
        </w:rPr>
      </w:pPr>
      <w:r w:rsidRPr="00774F35">
        <w:rPr>
          <w:highlight w:val="yellow"/>
        </w:rPr>
        <w:t>У</w:t>
      </w:r>
      <w:r w:rsidRPr="00774F35">
        <w:rPr>
          <w:highlight w:val="yellow"/>
          <w:vertAlign w:val="subscript"/>
        </w:rPr>
        <w:t xml:space="preserve">Ф = </w:t>
      </w:r>
      <w:r w:rsidRPr="00774F35">
        <w:rPr>
          <w:bCs/>
          <w:color w:val="000000"/>
          <w:highlight w:val="yellow"/>
        </w:rPr>
        <w:t>5 794 673,05</w:t>
      </w:r>
      <w:r w:rsidRPr="00774F35">
        <w:rPr>
          <w:highlight w:val="yellow"/>
        </w:rPr>
        <w:t>/ 6 300 189,43=0,92</w:t>
      </w:r>
    </w:p>
    <w:p w14:paraId="5A4A3E0F" w14:textId="77777777" w:rsidR="001C1677" w:rsidRPr="00774F35" w:rsidRDefault="001C1677" w:rsidP="001C1677">
      <w:pPr>
        <w:ind w:left="142" w:firstLine="709"/>
        <w:rPr>
          <w:b/>
          <w:highlight w:val="yellow"/>
        </w:rPr>
      </w:pPr>
    </w:p>
    <w:p w14:paraId="6D3BABCD" w14:textId="29E0A132" w:rsidR="001C1677" w:rsidRPr="00426A30" w:rsidRDefault="001C1677" w:rsidP="001C1677">
      <w:pPr>
        <w:ind w:left="142" w:firstLine="709"/>
        <w:rPr>
          <w:b/>
        </w:rPr>
      </w:pPr>
      <w:r w:rsidRPr="00774F35">
        <w:rPr>
          <w:highlight w:val="yellow"/>
        </w:rPr>
        <w:t>Э</w:t>
      </w:r>
      <w:r w:rsidRPr="00774F35">
        <w:rPr>
          <w:highlight w:val="yellow"/>
          <w:vertAlign w:val="subscript"/>
        </w:rPr>
        <w:t xml:space="preserve">МП = </w:t>
      </w:r>
      <w:r w:rsidRPr="00774F35">
        <w:rPr>
          <w:highlight w:val="yellow"/>
        </w:rPr>
        <w:t>87,5 х 0,9</w:t>
      </w:r>
      <w:r w:rsidR="00774F35" w:rsidRPr="00774F35">
        <w:rPr>
          <w:highlight w:val="yellow"/>
        </w:rPr>
        <w:t>2</w:t>
      </w:r>
      <w:r w:rsidRPr="00774F35">
        <w:rPr>
          <w:highlight w:val="yellow"/>
        </w:rPr>
        <w:t xml:space="preserve"> = </w:t>
      </w:r>
      <w:r w:rsidR="00774F35" w:rsidRPr="00774F35">
        <w:rPr>
          <w:highlight w:val="yellow"/>
        </w:rPr>
        <w:t>80,5</w:t>
      </w:r>
      <w:r w:rsidRPr="00774F35">
        <w:rPr>
          <w:highlight w:val="yellow"/>
        </w:rPr>
        <w:t>, что свидетельствует о средней эффективности реализации Программы</w:t>
      </w:r>
    </w:p>
    <w:p w14:paraId="253AB5F6" w14:textId="77777777" w:rsidR="001C1677" w:rsidRPr="00426A30" w:rsidRDefault="001C1677" w:rsidP="001C1677">
      <w:pPr>
        <w:pStyle w:val="ConsPlusTitle"/>
        <w:widowControl/>
        <w:ind w:left="142"/>
        <w:jc w:val="both"/>
        <w:rPr>
          <w:rFonts w:ascii="Times New Roman" w:hAnsi="Times New Roman" w:cs="Times New Roman"/>
          <w:b w:val="0"/>
          <w:sz w:val="24"/>
          <w:szCs w:val="24"/>
        </w:rPr>
      </w:pPr>
    </w:p>
    <w:p w14:paraId="586353CA" w14:textId="77777777" w:rsidR="001C1677" w:rsidRDefault="001C1677" w:rsidP="001C1677">
      <w:pPr>
        <w:ind w:left="142" w:firstLine="709"/>
        <w:jc w:val="center"/>
        <w:rPr>
          <w:b/>
        </w:rPr>
      </w:pPr>
    </w:p>
    <w:p w14:paraId="7F868BD9" w14:textId="42E3A435" w:rsidR="00E96FFF" w:rsidRPr="008121C2" w:rsidRDefault="00E96FFF" w:rsidP="000A4F03">
      <w:pPr>
        <w:ind w:left="142" w:firstLine="709"/>
        <w:jc w:val="center"/>
        <w:rPr>
          <w:b/>
        </w:rPr>
      </w:pPr>
    </w:p>
    <w:p w14:paraId="321F6098" w14:textId="77777777" w:rsidR="00E96FFF" w:rsidRPr="008121C2" w:rsidRDefault="00E96FFF" w:rsidP="000A4F03">
      <w:pPr>
        <w:ind w:left="142" w:firstLine="709"/>
        <w:jc w:val="center"/>
        <w:rPr>
          <w:b/>
        </w:rPr>
      </w:pPr>
    </w:p>
    <w:p w14:paraId="2DF873E1" w14:textId="730FB82C" w:rsidR="002D223F" w:rsidRPr="008121C2" w:rsidRDefault="002D223F" w:rsidP="000A4F03">
      <w:pPr>
        <w:ind w:left="142" w:firstLine="709"/>
        <w:jc w:val="center"/>
        <w:rPr>
          <w:b/>
        </w:rPr>
      </w:pPr>
    </w:p>
    <w:p w14:paraId="3D195969" w14:textId="38B42CA3" w:rsidR="008C52A4" w:rsidRPr="008121C2" w:rsidRDefault="008C52A4" w:rsidP="000A4F03">
      <w:pPr>
        <w:ind w:left="142" w:firstLine="709"/>
        <w:jc w:val="center"/>
        <w:rPr>
          <w:b/>
        </w:rPr>
      </w:pPr>
    </w:p>
    <w:p w14:paraId="732149DF" w14:textId="4B54D177" w:rsidR="008C52A4" w:rsidRPr="008121C2" w:rsidRDefault="008C52A4" w:rsidP="000A4F03">
      <w:pPr>
        <w:ind w:left="142" w:firstLine="709"/>
        <w:jc w:val="center"/>
        <w:rPr>
          <w:b/>
        </w:rPr>
      </w:pPr>
    </w:p>
    <w:p w14:paraId="0FF4A849" w14:textId="5A388889" w:rsidR="008C52A4" w:rsidRPr="008121C2" w:rsidRDefault="008C52A4" w:rsidP="000A4F03">
      <w:pPr>
        <w:ind w:left="142" w:firstLine="709"/>
        <w:jc w:val="center"/>
        <w:rPr>
          <w:b/>
        </w:rPr>
      </w:pPr>
    </w:p>
    <w:p w14:paraId="45DAD84B" w14:textId="5BC6A72D" w:rsidR="008C52A4" w:rsidRPr="008121C2" w:rsidRDefault="008C52A4" w:rsidP="000A4F03">
      <w:pPr>
        <w:ind w:left="142" w:firstLine="709"/>
        <w:jc w:val="center"/>
        <w:rPr>
          <w:b/>
        </w:rPr>
      </w:pPr>
    </w:p>
    <w:p w14:paraId="6F0862C4" w14:textId="6E0922AB" w:rsidR="008C52A4" w:rsidRPr="008121C2" w:rsidRDefault="008C52A4" w:rsidP="000A4F03">
      <w:pPr>
        <w:ind w:left="142" w:firstLine="709"/>
        <w:jc w:val="center"/>
        <w:rPr>
          <w:b/>
        </w:rPr>
      </w:pPr>
    </w:p>
    <w:p w14:paraId="6F83FC6B" w14:textId="67DFC9EA" w:rsidR="008C52A4" w:rsidRPr="008121C2" w:rsidRDefault="008C52A4" w:rsidP="000A4F03">
      <w:pPr>
        <w:ind w:left="142" w:firstLine="709"/>
        <w:jc w:val="center"/>
        <w:rPr>
          <w:b/>
        </w:rPr>
      </w:pPr>
    </w:p>
    <w:p w14:paraId="0F520CB3" w14:textId="74BFE099" w:rsidR="008C52A4" w:rsidRPr="008121C2" w:rsidRDefault="008C52A4" w:rsidP="000A4F03">
      <w:pPr>
        <w:ind w:left="142" w:firstLine="709"/>
        <w:jc w:val="center"/>
        <w:rPr>
          <w:b/>
        </w:rPr>
      </w:pPr>
    </w:p>
    <w:p w14:paraId="00184C11" w14:textId="443C633B" w:rsidR="008C52A4" w:rsidRPr="008121C2" w:rsidRDefault="008C52A4" w:rsidP="000A4F03">
      <w:pPr>
        <w:ind w:left="142" w:firstLine="709"/>
        <w:jc w:val="center"/>
        <w:rPr>
          <w:b/>
        </w:rPr>
      </w:pPr>
    </w:p>
    <w:p w14:paraId="5BB7B6E2" w14:textId="02155B65" w:rsidR="008C52A4" w:rsidRPr="008121C2" w:rsidRDefault="008C52A4" w:rsidP="000A4F03">
      <w:pPr>
        <w:ind w:left="142" w:firstLine="709"/>
        <w:jc w:val="center"/>
        <w:rPr>
          <w:b/>
        </w:rPr>
      </w:pPr>
    </w:p>
    <w:p w14:paraId="085FF235" w14:textId="451C45B5" w:rsidR="008C52A4" w:rsidRPr="008121C2" w:rsidRDefault="008C52A4" w:rsidP="000A4F03">
      <w:pPr>
        <w:ind w:left="142" w:firstLine="709"/>
        <w:jc w:val="center"/>
        <w:rPr>
          <w:b/>
        </w:rPr>
      </w:pPr>
    </w:p>
    <w:p w14:paraId="68AB1575" w14:textId="3F3CBDD6" w:rsidR="008C52A4" w:rsidRPr="008121C2" w:rsidRDefault="008C52A4" w:rsidP="000A4F03">
      <w:pPr>
        <w:ind w:left="142" w:firstLine="709"/>
        <w:jc w:val="center"/>
        <w:rPr>
          <w:b/>
        </w:rPr>
      </w:pPr>
    </w:p>
    <w:p w14:paraId="184B9017" w14:textId="79E906B1" w:rsidR="008C52A4" w:rsidRPr="008121C2" w:rsidRDefault="008C52A4" w:rsidP="000A4F03">
      <w:pPr>
        <w:ind w:left="142" w:firstLine="709"/>
        <w:jc w:val="center"/>
        <w:rPr>
          <w:b/>
        </w:rPr>
      </w:pPr>
    </w:p>
    <w:p w14:paraId="7BB2B879" w14:textId="6D8485AB" w:rsidR="008C52A4" w:rsidRPr="008121C2" w:rsidRDefault="008C52A4" w:rsidP="000A4F03">
      <w:pPr>
        <w:ind w:left="142" w:firstLine="709"/>
        <w:jc w:val="center"/>
        <w:rPr>
          <w:b/>
        </w:rPr>
      </w:pPr>
    </w:p>
    <w:p w14:paraId="1008E09E" w14:textId="3CC5D241" w:rsidR="008C52A4" w:rsidRPr="008121C2" w:rsidRDefault="008C52A4" w:rsidP="000A4F03">
      <w:pPr>
        <w:ind w:left="142" w:firstLine="709"/>
        <w:jc w:val="center"/>
        <w:rPr>
          <w:b/>
        </w:rPr>
      </w:pPr>
    </w:p>
    <w:p w14:paraId="0C1FCD4D" w14:textId="20F413D0" w:rsidR="008C52A4" w:rsidRPr="008121C2" w:rsidRDefault="008C52A4" w:rsidP="000A4F03">
      <w:pPr>
        <w:ind w:left="142" w:firstLine="709"/>
        <w:jc w:val="center"/>
        <w:rPr>
          <w:b/>
        </w:rPr>
      </w:pPr>
    </w:p>
    <w:p w14:paraId="4EA8CE21" w14:textId="7E7C62BC" w:rsidR="008C52A4" w:rsidRPr="008121C2" w:rsidRDefault="008C52A4" w:rsidP="000A4F03">
      <w:pPr>
        <w:ind w:left="142" w:firstLine="709"/>
        <w:jc w:val="center"/>
        <w:rPr>
          <w:b/>
        </w:rPr>
      </w:pPr>
    </w:p>
    <w:p w14:paraId="04E4CC33" w14:textId="422E541E" w:rsidR="005E35F0" w:rsidRPr="008121C2" w:rsidRDefault="005E35F0" w:rsidP="000A4F03">
      <w:pPr>
        <w:ind w:left="142" w:firstLine="709"/>
        <w:jc w:val="center"/>
        <w:rPr>
          <w:b/>
        </w:rPr>
      </w:pPr>
    </w:p>
    <w:p w14:paraId="065DDACB" w14:textId="42301235" w:rsidR="005E35F0" w:rsidRPr="008121C2" w:rsidRDefault="005E35F0" w:rsidP="000A4F03">
      <w:pPr>
        <w:ind w:left="142" w:firstLine="709"/>
        <w:jc w:val="center"/>
        <w:rPr>
          <w:b/>
        </w:rPr>
      </w:pPr>
    </w:p>
    <w:p w14:paraId="4937607B" w14:textId="77777777" w:rsidR="005E35F0" w:rsidRPr="008121C2" w:rsidRDefault="005E35F0" w:rsidP="000A4F03">
      <w:pPr>
        <w:ind w:left="142" w:firstLine="709"/>
        <w:jc w:val="center"/>
        <w:rPr>
          <w:b/>
        </w:rPr>
      </w:pPr>
    </w:p>
    <w:p w14:paraId="62FEB6D7" w14:textId="7929FDEF" w:rsidR="002D223F" w:rsidRPr="008121C2" w:rsidRDefault="002D223F" w:rsidP="000A4F03">
      <w:pPr>
        <w:ind w:left="142" w:firstLine="709"/>
        <w:jc w:val="center"/>
        <w:rPr>
          <w:b/>
        </w:rPr>
      </w:pPr>
    </w:p>
    <w:p w14:paraId="5AFFA7E4" w14:textId="28E699D9" w:rsidR="007F682B" w:rsidRPr="008121C2" w:rsidRDefault="007F682B" w:rsidP="000A4F03">
      <w:pPr>
        <w:ind w:left="142" w:firstLine="709"/>
        <w:jc w:val="center"/>
        <w:rPr>
          <w:b/>
        </w:rPr>
      </w:pPr>
    </w:p>
    <w:p w14:paraId="31A8DA92" w14:textId="7EEADD66" w:rsidR="007F682B" w:rsidRPr="008121C2" w:rsidRDefault="007F682B" w:rsidP="000A4F03">
      <w:pPr>
        <w:ind w:left="142" w:firstLine="709"/>
        <w:jc w:val="center"/>
        <w:rPr>
          <w:b/>
        </w:rPr>
      </w:pPr>
    </w:p>
    <w:p w14:paraId="133C8320" w14:textId="4C061E2A" w:rsidR="007F682B" w:rsidRPr="008121C2" w:rsidRDefault="007F682B" w:rsidP="000A4F03">
      <w:pPr>
        <w:ind w:left="142" w:firstLine="709"/>
        <w:jc w:val="center"/>
        <w:rPr>
          <w:b/>
        </w:rPr>
      </w:pPr>
    </w:p>
    <w:p w14:paraId="21C02014" w14:textId="61538930" w:rsidR="007F682B" w:rsidRPr="008121C2" w:rsidRDefault="007F682B" w:rsidP="000A4F03">
      <w:pPr>
        <w:ind w:left="142" w:firstLine="709"/>
        <w:jc w:val="center"/>
        <w:rPr>
          <w:b/>
        </w:rPr>
      </w:pPr>
    </w:p>
    <w:p w14:paraId="5CC2E914" w14:textId="7639DD8D" w:rsidR="007F682B" w:rsidRDefault="007F682B" w:rsidP="000A4F03">
      <w:pPr>
        <w:ind w:left="142" w:firstLine="709"/>
        <w:jc w:val="center"/>
        <w:rPr>
          <w:b/>
        </w:rPr>
      </w:pPr>
    </w:p>
    <w:p w14:paraId="24F550A7" w14:textId="7BCADD41" w:rsidR="00774F35" w:rsidRDefault="00774F35" w:rsidP="000A4F03">
      <w:pPr>
        <w:ind w:left="142" w:firstLine="709"/>
        <w:jc w:val="center"/>
        <w:rPr>
          <w:b/>
        </w:rPr>
      </w:pPr>
    </w:p>
    <w:p w14:paraId="3096FA9B" w14:textId="77777777" w:rsidR="00774F35" w:rsidRPr="008121C2" w:rsidRDefault="00774F35" w:rsidP="000A4F03">
      <w:pPr>
        <w:ind w:left="142" w:firstLine="709"/>
        <w:jc w:val="center"/>
        <w:rPr>
          <w:b/>
        </w:rPr>
      </w:pPr>
    </w:p>
    <w:p w14:paraId="18C960AA" w14:textId="77777777" w:rsidR="007F682B" w:rsidRPr="008121C2" w:rsidRDefault="007F682B" w:rsidP="000A4F03">
      <w:pPr>
        <w:ind w:left="142" w:firstLine="709"/>
        <w:jc w:val="center"/>
        <w:rPr>
          <w:b/>
        </w:rPr>
      </w:pPr>
    </w:p>
    <w:p w14:paraId="23BE1988" w14:textId="7B2DCCC1" w:rsidR="00323468" w:rsidRPr="009D0A5A" w:rsidRDefault="00323468" w:rsidP="00234B96">
      <w:pPr>
        <w:pStyle w:val="a8"/>
        <w:numPr>
          <w:ilvl w:val="0"/>
          <w:numId w:val="17"/>
        </w:numPr>
        <w:spacing w:after="0"/>
        <w:jc w:val="center"/>
        <w:rPr>
          <w:rFonts w:ascii="Times New Roman" w:hAnsi="Times New Roman"/>
          <w:b/>
          <w:sz w:val="24"/>
          <w:szCs w:val="24"/>
          <w:highlight w:val="yellow"/>
        </w:rPr>
      </w:pPr>
      <w:r w:rsidRPr="009D0A5A">
        <w:rPr>
          <w:rFonts w:ascii="Times New Roman" w:hAnsi="Times New Roman"/>
          <w:b/>
          <w:sz w:val="24"/>
          <w:szCs w:val="24"/>
          <w:highlight w:val="yellow"/>
        </w:rPr>
        <w:lastRenderedPageBreak/>
        <w:t>Отчет о реализации муниципальной программы</w:t>
      </w:r>
    </w:p>
    <w:p w14:paraId="4EE63A71" w14:textId="219CC499" w:rsidR="0029062E" w:rsidRPr="009D0A5A" w:rsidRDefault="002553E5" w:rsidP="009D0A5A">
      <w:pPr>
        <w:autoSpaceDE w:val="0"/>
        <w:autoSpaceDN w:val="0"/>
        <w:spacing w:line="276" w:lineRule="auto"/>
        <w:ind w:left="142"/>
        <w:jc w:val="center"/>
        <w:outlineLvl w:val="2"/>
        <w:rPr>
          <w:b/>
          <w:highlight w:val="yellow"/>
        </w:rPr>
      </w:pPr>
      <w:bookmarkStart w:id="5" w:name="_Toc130893438"/>
      <w:r w:rsidRPr="009D0A5A">
        <w:rPr>
          <w:b/>
          <w:highlight w:val="yellow"/>
        </w:rPr>
        <w:t>«</w:t>
      </w:r>
      <w:r w:rsidR="00D06939" w:rsidRPr="009D0A5A">
        <w:rPr>
          <w:b/>
          <w:bCs/>
          <w:color w:val="000000"/>
          <w:highlight w:val="yellow"/>
        </w:rPr>
        <w:t>Обеспечение общественного порядка и профилактика преступности в муниципальном образовании "Курумканский район</w:t>
      </w:r>
      <w:r w:rsidR="00E25AE4" w:rsidRPr="009D0A5A">
        <w:rPr>
          <w:b/>
          <w:highlight w:val="yellow"/>
        </w:rPr>
        <w:t>»</w:t>
      </w:r>
      <w:r w:rsidRPr="009D0A5A">
        <w:rPr>
          <w:b/>
          <w:highlight w:val="yellow"/>
        </w:rPr>
        <w:t>»</w:t>
      </w:r>
      <w:bookmarkEnd w:id="5"/>
    </w:p>
    <w:p w14:paraId="715CD831" w14:textId="1F51A2CE" w:rsidR="002553E5" w:rsidRPr="009D0A5A" w:rsidRDefault="002553E5" w:rsidP="009D0A5A">
      <w:pPr>
        <w:autoSpaceDE w:val="0"/>
        <w:autoSpaceDN w:val="0"/>
        <w:spacing w:line="276" w:lineRule="auto"/>
        <w:ind w:left="142"/>
        <w:jc w:val="both"/>
        <w:outlineLvl w:val="2"/>
        <w:rPr>
          <w:highlight w:val="yellow"/>
        </w:rPr>
      </w:pPr>
    </w:p>
    <w:p w14:paraId="2B8279BE" w14:textId="77777777" w:rsidR="00774F35" w:rsidRPr="009D0A5A" w:rsidRDefault="00774F35" w:rsidP="009D0A5A">
      <w:pPr>
        <w:pStyle w:val="ae"/>
        <w:numPr>
          <w:ilvl w:val="0"/>
          <w:numId w:val="11"/>
        </w:numPr>
        <w:spacing w:after="0" w:line="276" w:lineRule="auto"/>
        <w:ind w:left="142" w:firstLine="567"/>
        <w:jc w:val="center"/>
        <w:rPr>
          <w:b/>
          <w:kern w:val="2"/>
          <w:highlight w:val="yellow"/>
        </w:rPr>
      </w:pPr>
      <w:r w:rsidRPr="009D0A5A">
        <w:rPr>
          <w:b/>
          <w:highlight w:val="yellow"/>
        </w:rPr>
        <w:t>Конкретные результаты реализации муниципальной программы,</w:t>
      </w:r>
    </w:p>
    <w:p w14:paraId="4785459D" w14:textId="77777777" w:rsidR="00774F35" w:rsidRPr="009D0A5A" w:rsidRDefault="00774F35" w:rsidP="009D0A5A">
      <w:pPr>
        <w:pStyle w:val="ae"/>
        <w:spacing w:after="0" w:line="276" w:lineRule="auto"/>
        <w:ind w:left="142" w:firstLine="567"/>
        <w:jc w:val="center"/>
        <w:rPr>
          <w:b/>
          <w:kern w:val="2"/>
          <w:highlight w:val="yellow"/>
        </w:rPr>
      </w:pPr>
      <w:r w:rsidRPr="009D0A5A">
        <w:rPr>
          <w:b/>
          <w:highlight w:val="yellow"/>
        </w:rPr>
        <w:t>достигнутые за 2024 год</w:t>
      </w:r>
    </w:p>
    <w:p w14:paraId="5ECC7ED6" w14:textId="77777777" w:rsidR="00774F35" w:rsidRPr="009D0A5A" w:rsidRDefault="00774F35" w:rsidP="009D0A5A">
      <w:pPr>
        <w:spacing w:line="276" w:lineRule="auto"/>
        <w:ind w:left="142" w:firstLine="567"/>
        <w:jc w:val="center"/>
        <w:rPr>
          <w:b/>
          <w:highlight w:val="yellow"/>
        </w:rPr>
      </w:pPr>
    </w:p>
    <w:p w14:paraId="662AB9AC" w14:textId="77777777" w:rsidR="00774F35" w:rsidRPr="009D0A5A" w:rsidRDefault="00774F35" w:rsidP="009D0A5A">
      <w:pPr>
        <w:numPr>
          <w:ilvl w:val="0"/>
          <w:numId w:val="16"/>
        </w:numPr>
        <w:spacing w:line="276" w:lineRule="auto"/>
        <w:ind w:left="0" w:firstLine="567"/>
        <w:jc w:val="both"/>
        <w:rPr>
          <w:highlight w:val="yellow"/>
        </w:rPr>
      </w:pPr>
      <w:r w:rsidRPr="009D0A5A">
        <w:rPr>
          <w:highlight w:val="yellow"/>
        </w:rPr>
        <w:t>Муниципальная программа «Обеспечение общественного порядка и профилактика преступности в муниципальном образовании (далее – Программа) утверждена постановлением Администрации МО «Курумканский район» от 07.03.2023 года № 84.</w:t>
      </w:r>
    </w:p>
    <w:p w14:paraId="1021E4D6" w14:textId="77777777" w:rsidR="00774F35" w:rsidRPr="009D0A5A" w:rsidRDefault="00774F35" w:rsidP="009D0A5A">
      <w:pPr>
        <w:tabs>
          <w:tab w:val="num" w:pos="751"/>
        </w:tabs>
        <w:spacing w:line="276" w:lineRule="auto"/>
        <w:ind w:firstLine="567"/>
        <w:jc w:val="both"/>
        <w:rPr>
          <w:highlight w:val="yellow"/>
        </w:rPr>
      </w:pPr>
      <w:r w:rsidRPr="009D0A5A">
        <w:rPr>
          <w:highlight w:val="yellow"/>
        </w:rPr>
        <w:t>Цель программы –создание условий для деятельности народных дружин, создание условий по формированию единой многоуровневой государственной системы обеспечения общественной безопасности;</w:t>
      </w:r>
      <w:r w:rsidRPr="009D0A5A">
        <w:rPr>
          <w:bCs/>
          <w:highlight w:val="yellow"/>
        </w:rPr>
        <w:t xml:space="preserve"> своевременное предупреждение совершения террористических актов и актов экстремизма в местах массового скопления людей, </w:t>
      </w:r>
      <w:r w:rsidRPr="009D0A5A">
        <w:rPr>
          <w:highlight w:val="yellow"/>
        </w:rPr>
        <w:t>вовлечение детей и молодежи в мероприятия межпоселенческого характера</w:t>
      </w:r>
      <w:r w:rsidRPr="009D0A5A">
        <w:rPr>
          <w:bCs/>
          <w:highlight w:val="yellow"/>
        </w:rPr>
        <w:t xml:space="preserve"> с</w:t>
      </w:r>
      <w:r w:rsidRPr="009D0A5A">
        <w:rPr>
          <w:color w:val="000000"/>
          <w:highlight w:val="yellow"/>
        </w:rPr>
        <w:t>нижение уровня преступлений и правонарушений, связанных с употреблением наркотиков, алкоголя, психоактивных веществ.</w:t>
      </w:r>
    </w:p>
    <w:p w14:paraId="7F54A80D" w14:textId="77777777" w:rsidR="00774F35" w:rsidRPr="009D0A5A" w:rsidRDefault="00774F35" w:rsidP="009D0A5A">
      <w:pPr>
        <w:tabs>
          <w:tab w:val="left" w:pos="-2520"/>
        </w:tabs>
        <w:spacing w:line="276" w:lineRule="auto"/>
        <w:ind w:right="-6" w:firstLine="567"/>
        <w:jc w:val="both"/>
        <w:rPr>
          <w:highlight w:val="yellow"/>
        </w:rPr>
      </w:pPr>
      <w:r w:rsidRPr="009D0A5A">
        <w:rPr>
          <w:highlight w:val="yellow"/>
        </w:rPr>
        <w:t>Основные задачи Программы:</w:t>
      </w:r>
    </w:p>
    <w:p w14:paraId="6DBFF168" w14:textId="77777777" w:rsidR="00774F35" w:rsidRPr="009D0A5A" w:rsidRDefault="00774F35" w:rsidP="009D0A5A">
      <w:pPr>
        <w:numPr>
          <w:ilvl w:val="0"/>
          <w:numId w:val="43"/>
        </w:numPr>
        <w:spacing w:line="276" w:lineRule="auto"/>
        <w:ind w:left="0" w:firstLine="567"/>
        <w:jc w:val="both"/>
        <w:rPr>
          <w:highlight w:val="yellow"/>
        </w:rPr>
      </w:pPr>
      <w:r w:rsidRPr="009D0A5A">
        <w:rPr>
          <w:highlight w:val="yellow"/>
        </w:rPr>
        <w:t>Укрепление системы общественной безопасности путем стимулирования деятельности народных дружин;</w:t>
      </w:r>
    </w:p>
    <w:p w14:paraId="779D1831" w14:textId="77777777" w:rsidR="00774F35" w:rsidRPr="009D0A5A" w:rsidRDefault="00774F35" w:rsidP="009D0A5A">
      <w:pPr>
        <w:numPr>
          <w:ilvl w:val="0"/>
          <w:numId w:val="43"/>
        </w:numPr>
        <w:spacing w:line="276" w:lineRule="auto"/>
        <w:ind w:left="0" w:firstLine="567"/>
        <w:jc w:val="both"/>
        <w:rPr>
          <w:highlight w:val="yellow"/>
        </w:rPr>
      </w:pPr>
      <w:r w:rsidRPr="009D0A5A">
        <w:rPr>
          <w:color w:val="000000"/>
          <w:highlight w:val="yellow"/>
        </w:rPr>
        <w:t>Обеспечение безопасности в местах массового скопления людей, в целях профилактики и предотвращения актов терроризма и экстремизма;</w:t>
      </w:r>
    </w:p>
    <w:p w14:paraId="60B601EA" w14:textId="77777777" w:rsidR="00774F35" w:rsidRPr="009D0A5A" w:rsidRDefault="00774F35" w:rsidP="009D0A5A">
      <w:pPr>
        <w:numPr>
          <w:ilvl w:val="0"/>
          <w:numId w:val="43"/>
        </w:numPr>
        <w:spacing w:line="276" w:lineRule="auto"/>
        <w:ind w:left="0" w:firstLine="567"/>
        <w:jc w:val="both"/>
        <w:rPr>
          <w:highlight w:val="yellow"/>
        </w:rPr>
      </w:pPr>
      <w:r w:rsidRPr="009D0A5A">
        <w:rPr>
          <w:highlight w:val="yellow"/>
        </w:rPr>
        <w:t>Организация и осуществление мероприятий межпоселенческого характера по работе с детьми и молодежью.</w:t>
      </w:r>
    </w:p>
    <w:p w14:paraId="4174606C" w14:textId="77777777" w:rsidR="00774F35" w:rsidRPr="009D0A5A" w:rsidRDefault="00774F35" w:rsidP="009D0A5A">
      <w:pPr>
        <w:numPr>
          <w:ilvl w:val="0"/>
          <w:numId w:val="43"/>
        </w:numPr>
        <w:spacing w:line="276" w:lineRule="auto"/>
        <w:ind w:left="0" w:firstLine="567"/>
        <w:jc w:val="both"/>
        <w:rPr>
          <w:highlight w:val="yellow"/>
        </w:rPr>
      </w:pPr>
      <w:r w:rsidRPr="009D0A5A">
        <w:rPr>
          <w:highlight w:val="yellow"/>
        </w:rPr>
        <w:t>Обеспечение условий для приостановления злоупотребления наркотиками и их незаконного оборота, поэтапное сокращение распространения наркомании, алкоголизма и психоактивных веществ, и связанных с ними преступлений и правонарушений до уровня минимальной опасности для общества.</w:t>
      </w:r>
    </w:p>
    <w:p w14:paraId="28A3F716" w14:textId="77777777" w:rsidR="00774F35" w:rsidRPr="009D0A5A" w:rsidRDefault="00774F35" w:rsidP="009D0A5A">
      <w:pPr>
        <w:pStyle w:val="ae"/>
        <w:spacing w:after="0" w:line="276" w:lineRule="auto"/>
        <w:ind w:firstLine="567"/>
        <w:jc w:val="both"/>
        <w:rPr>
          <w:kern w:val="2"/>
          <w:highlight w:val="yellow"/>
        </w:rPr>
      </w:pPr>
      <w:r w:rsidRPr="009D0A5A">
        <w:rPr>
          <w:kern w:val="2"/>
          <w:highlight w:val="yellow"/>
        </w:rPr>
        <w:t>Финансирование мероприятий Программы планировалось осуществлялось за счет средств местного и республиканского бюджетов.</w:t>
      </w:r>
    </w:p>
    <w:p w14:paraId="354AD764" w14:textId="77777777" w:rsidR="00774F35" w:rsidRPr="009D0A5A" w:rsidRDefault="00774F35" w:rsidP="009D0A5A">
      <w:pPr>
        <w:pStyle w:val="ae"/>
        <w:spacing w:after="0" w:line="276" w:lineRule="auto"/>
        <w:ind w:firstLine="567"/>
        <w:jc w:val="both"/>
        <w:rPr>
          <w:color w:val="000000" w:themeColor="text1"/>
          <w:highlight w:val="yellow"/>
        </w:rPr>
      </w:pPr>
      <w:r w:rsidRPr="009D0A5A">
        <w:rPr>
          <w:kern w:val="2"/>
          <w:highlight w:val="yellow"/>
        </w:rPr>
        <w:t xml:space="preserve">Всего на реализацию программных мероприятий в 2024 году было предусмотрено за счет средств местного бюджета – </w:t>
      </w:r>
      <w:r w:rsidRPr="009D0A5A">
        <w:rPr>
          <w:highlight w:val="yellow"/>
        </w:rPr>
        <w:t xml:space="preserve">645,11 </w:t>
      </w:r>
      <w:r w:rsidRPr="009D0A5A">
        <w:rPr>
          <w:kern w:val="2"/>
          <w:highlight w:val="yellow"/>
        </w:rPr>
        <w:t xml:space="preserve">тыс. рублей. Объем фактически произведенных расходов составил </w:t>
      </w:r>
      <w:r w:rsidRPr="009D0A5A">
        <w:rPr>
          <w:highlight w:val="yellow"/>
        </w:rPr>
        <w:t xml:space="preserve">645,11 </w:t>
      </w:r>
      <w:r w:rsidRPr="009D0A5A">
        <w:rPr>
          <w:kern w:val="2"/>
          <w:highlight w:val="yellow"/>
        </w:rPr>
        <w:t>тыс. рублей</w:t>
      </w:r>
      <w:r w:rsidRPr="009D0A5A">
        <w:rPr>
          <w:color w:val="000000" w:themeColor="text1"/>
          <w:kern w:val="2"/>
          <w:highlight w:val="yellow"/>
        </w:rPr>
        <w:t>.</w:t>
      </w:r>
    </w:p>
    <w:p w14:paraId="1335ED59" w14:textId="77777777" w:rsidR="00774F35" w:rsidRPr="009D0A5A" w:rsidRDefault="00774F35" w:rsidP="009D0A5A">
      <w:pPr>
        <w:widowControl w:val="0"/>
        <w:spacing w:line="276" w:lineRule="auto"/>
        <w:ind w:right="-57" w:firstLine="567"/>
        <w:jc w:val="both"/>
        <w:rPr>
          <w:snapToGrid w:val="0"/>
          <w:color w:val="000000"/>
          <w:highlight w:val="yellow"/>
        </w:rPr>
      </w:pPr>
      <w:r w:rsidRPr="009D0A5A">
        <w:rPr>
          <w:snapToGrid w:val="0"/>
          <w:color w:val="000000"/>
          <w:highlight w:val="yellow"/>
        </w:rPr>
        <w:t xml:space="preserve"> В 2024 году и предыдущие годы реализация на территории МО «Курумканский район» (далее – район) мероприятий в сфере обеспечения законности, правопорядка и общественной безопасности включала основные направления: общая профилактика правонарушений, противодействие терроризму и экстремизму, противодействие распространению наркомании и незаконному обороту наркотиков, алкоголизм, безопасность дорожного движения. Реализация данных направлений, а также принятие администрацией МО «Курумканский район» координирующих мер в данных сферах (посредством обеспечения работы коллегиальных органов) позволила к 2024 году достичь определенных результатов и сдержать криминогенную обстановку на приемлемом уровне.  </w:t>
      </w:r>
    </w:p>
    <w:p w14:paraId="7CE18F18" w14:textId="5E1E08DC" w:rsidR="00774F35" w:rsidRPr="009D0A5A" w:rsidRDefault="00774F35" w:rsidP="009D0A5A">
      <w:pPr>
        <w:widowControl w:val="0"/>
        <w:spacing w:line="276" w:lineRule="auto"/>
        <w:ind w:right="-57" w:firstLine="567"/>
        <w:jc w:val="both"/>
        <w:rPr>
          <w:snapToGrid w:val="0"/>
          <w:color w:val="000000"/>
          <w:highlight w:val="yellow"/>
        </w:rPr>
      </w:pPr>
      <w:r w:rsidRPr="009D0A5A">
        <w:rPr>
          <w:snapToGrid w:val="0"/>
          <w:color w:val="000000"/>
          <w:highlight w:val="yellow"/>
        </w:rPr>
        <w:tab/>
        <w:t xml:space="preserve">Анализ статистических данных показывает, что на территории района на протяжении 4 лет сохранялась тенденция роста числа зарегистрированных общеуголовных преступлений. Однако, принимаемыми мерами удалось снизить количество преступлений в прошлом году. </w:t>
      </w:r>
    </w:p>
    <w:p w14:paraId="743B97FB" w14:textId="092808DD" w:rsidR="00774F35" w:rsidRPr="009D0A5A" w:rsidRDefault="00774F35" w:rsidP="009D0A5A">
      <w:pPr>
        <w:spacing w:line="276" w:lineRule="auto"/>
        <w:ind w:firstLine="567"/>
        <w:jc w:val="both"/>
        <w:rPr>
          <w:highlight w:val="yellow"/>
        </w:rPr>
      </w:pPr>
      <w:r w:rsidRPr="009D0A5A">
        <w:rPr>
          <w:snapToGrid w:val="0"/>
          <w:color w:val="000000"/>
          <w:highlight w:val="yellow"/>
        </w:rPr>
        <w:t>Так з</w:t>
      </w:r>
      <w:r w:rsidRPr="009D0A5A">
        <w:rPr>
          <w:snapToGrid w:val="0"/>
          <w:highlight w:val="yellow"/>
        </w:rPr>
        <w:t xml:space="preserve">а 12 месяцев 2024 года на территории района было зарегистрировано 117 преступлений, сокращение составило 22,5% (151), снижение </w:t>
      </w:r>
      <w:r w:rsidRPr="009D0A5A">
        <w:rPr>
          <w:highlight w:val="yellow"/>
        </w:rPr>
        <w:t xml:space="preserve">тяжких и особо тяжких преступлений составило 16,7% (с 36 до 30). Также сократились преступления, такие как умышленное причинение тяжкого вреда здоровью на 50,0% (с 4 до 2), грабежей на 50,0% (с 2 до 1), краж на 56,8% (с 37 до 16), </w:t>
      </w:r>
      <w:r w:rsidRPr="009D0A5A">
        <w:rPr>
          <w:highlight w:val="yellow"/>
        </w:rPr>
        <w:lastRenderedPageBreak/>
        <w:t xml:space="preserve">совершенные несовершеннолетними на 50,0% (с 2 до 1), ранее совершавшими преступления на 15,5% (с 84 до 71), ранее судимыми на 10,3% (с 39 до 35), в состоянии алкогольного опьянения на 21,1% (с 57 до 45). </w:t>
      </w:r>
    </w:p>
    <w:p w14:paraId="2D427996" w14:textId="77777777" w:rsidR="00774F35" w:rsidRPr="009D0A5A" w:rsidRDefault="00774F35" w:rsidP="009D0A5A">
      <w:pPr>
        <w:spacing w:line="276" w:lineRule="auto"/>
        <w:ind w:firstLine="708"/>
        <w:jc w:val="both"/>
        <w:rPr>
          <w:highlight w:val="yellow"/>
        </w:rPr>
      </w:pPr>
      <w:r w:rsidRPr="009D0A5A">
        <w:rPr>
          <w:highlight w:val="yellow"/>
        </w:rPr>
        <w:t>Сокращение преступлений в сфере информационно-телекоммуникационных технологий составило 15,3% (с 26 до 22).</w:t>
      </w:r>
      <w:r w:rsidRPr="009D0A5A">
        <w:rPr>
          <w:sz w:val="28"/>
          <w:szCs w:val="28"/>
          <w:highlight w:val="yellow"/>
        </w:rPr>
        <w:t xml:space="preserve"> </w:t>
      </w:r>
      <w:r w:rsidRPr="009D0A5A">
        <w:rPr>
          <w:highlight w:val="yellow"/>
        </w:rPr>
        <w:t>Общий ущерб от преступных посягательств составило 3 283200 млн.руб. (2023г - 3 025 000 рублей), рост на 8,5%. Предотвращенный ущерб – 0.</w:t>
      </w:r>
    </w:p>
    <w:p w14:paraId="6A3F3DA4" w14:textId="77777777" w:rsidR="00774F35" w:rsidRPr="009D0A5A" w:rsidRDefault="00774F35" w:rsidP="009D0A5A">
      <w:pPr>
        <w:widowControl w:val="0"/>
        <w:spacing w:line="276" w:lineRule="auto"/>
        <w:ind w:right="-57" w:firstLine="708"/>
        <w:jc w:val="both"/>
        <w:rPr>
          <w:highlight w:val="yellow"/>
        </w:rPr>
      </w:pPr>
      <w:r w:rsidRPr="009D0A5A">
        <w:rPr>
          <w:highlight w:val="yellow"/>
        </w:rPr>
        <w:t>Однако допущен рост убийств на 100% (с 1 до 2), преступлений в сфере оборота леса и лесопродуктов на 100% (с 2 до 4), в сфере незаконного оборота оружия на 50% (с 2 до 3), в сфере незаконного оборота наркотиков на 30,0% (с 10 до 13).</w:t>
      </w:r>
    </w:p>
    <w:p w14:paraId="172CA7BA" w14:textId="77777777" w:rsidR="00774F35" w:rsidRPr="009D0A5A" w:rsidRDefault="00774F35" w:rsidP="009D0A5A">
      <w:pPr>
        <w:spacing w:line="276" w:lineRule="auto"/>
        <w:ind w:firstLine="709"/>
        <w:jc w:val="both"/>
        <w:rPr>
          <w:highlight w:val="yellow"/>
        </w:rPr>
      </w:pPr>
      <w:r w:rsidRPr="009D0A5A">
        <w:rPr>
          <w:highlight w:val="yellow"/>
        </w:rPr>
        <w:t xml:space="preserve">Обеспечено функционирование заседаний Координационного совещания по обеспечению правопорядка и комиссий (межведомственная, антинаркотическая, по обеспечению безопасности дорожного движения, антитеррористическая), рассмотрено более 50 вопросов. </w:t>
      </w:r>
    </w:p>
    <w:p w14:paraId="272B5AAC" w14:textId="77777777" w:rsidR="00774F35" w:rsidRPr="009D0A5A" w:rsidRDefault="00774F35" w:rsidP="009D0A5A">
      <w:pPr>
        <w:spacing w:line="276" w:lineRule="auto"/>
        <w:ind w:firstLine="284"/>
        <w:jc w:val="both"/>
        <w:rPr>
          <w:highlight w:val="yellow"/>
        </w:rPr>
      </w:pPr>
      <w:r w:rsidRPr="009D0A5A">
        <w:rPr>
          <w:highlight w:val="yellow"/>
        </w:rPr>
        <w:tab/>
        <w:t>Всего на учете состоят 78 лиц, отнесенных к категории ранее судимые, из них поднадзорных – 17, формальников - 7, условно-осужденных – 54.</w:t>
      </w:r>
    </w:p>
    <w:p w14:paraId="454232A1" w14:textId="77777777" w:rsidR="00774F35" w:rsidRPr="009D0A5A" w:rsidRDefault="00774F35" w:rsidP="009D0A5A">
      <w:pPr>
        <w:shd w:val="clear" w:color="auto" w:fill="FFFFFF"/>
        <w:spacing w:line="276" w:lineRule="auto"/>
        <w:jc w:val="both"/>
        <w:rPr>
          <w:highlight w:val="yellow"/>
          <w:lang w:val="x-none"/>
        </w:rPr>
      </w:pPr>
      <w:r w:rsidRPr="009D0A5A">
        <w:rPr>
          <w:highlight w:val="yellow"/>
          <w:lang w:val="x-none"/>
        </w:rPr>
        <w:t xml:space="preserve"> </w:t>
      </w:r>
      <w:r w:rsidRPr="009D0A5A">
        <w:rPr>
          <w:highlight w:val="yellow"/>
          <w:lang w:val="x-none"/>
        </w:rPr>
        <w:tab/>
      </w:r>
      <w:r w:rsidRPr="009D0A5A">
        <w:rPr>
          <w:highlight w:val="yellow"/>
        </w:rPr>
        <w:t xml:space="preserve">В рамках профилактики рецидивной преступности со стороны лиц, освободившихся из мест лишения свободы в суд было направлено 3 исковых заявления на установление административного надзора и 30 заявлений на продление или возложении дополнительных ограничений. В отношении поднадзорных возбуждено 2 уголовных дела за уклонение административного надзора и документировано 88 правонарушений за нарушения требований ограничений и обязанностей. </w:t>
      </w:r>
      <w:r w:rsidRPr="009D0A5A">
        <w:rPr>
          <w:highlight w:val="yellow"/>
          <w:lang w:val="x-none"/>
        </w:rPr>
        <w:t>В</w:t>
      </w:r>
      <w:r w:rsidRPr="009D0A5A">
        <w:rPr>
          <w:highlight w:val="yellow"/>
        </w:rPr>
        <w:t>сего</w:t>
      </w:r>
      <w:r w:rsidRPr="009D0A5A">
        <w:rPr>
          <w:highlight w:val="yellow"/>
          <w:lang w:val="x-none"/>
        </w:rPr>
        <w:t xml:space="preserve"> </w:t>
      </w:r>
      <w:r w:rsidRPr="009D0A5A">
        <w:rPr>
          <w:highlight w:val="yellow"/>
        </w:rPr>
        <w:t xml:space="preserve">в </w:t>
      </w:r>
      <w:r w:rsidRPr="009D0A5A">
        <w:rPr>
          <w:highlight w:val="yellow"/>
          <w:lang w:val="x-none"/>
        </w:rPr>
        <w:t>уголовно-исполнительн</w:t>
      </w:r>
      <w:r w:rsidRPr="009D0A5A">
        <w:rPr>
          <w:highlight w:val="yellow"/>
        </w:rPr>
        <w:t>ой</w:t>
      </w:r>
      <w:r w:rsidRPr="009D0A5A">
        <w:rPr>
          <w:highlight w:val="yellow"/>
          <w:lang w:val="x-none"/>
        </w:rPr>
        <w:t xml:space="preserve"> инспекци</w:t>
      </w:r>
      <w:r w:rsidRPr="009D0A5A">
        <w:rPr>
          <w:highlight w:val="yellow"/>
        </w:rPr>
        <w:t>и состоят 54 лиц, осужденным к мерам наказания не связанных с лишением свободы. С начало года поставлено на учет 80 осужденных, снято 96 лиц. В инспекцию</w:t>
      </w:r>
      <w:r w:rsidRPr="009D0A5A">
        <w:rPr>
          <w:highlight w:val="yellow"/>
          <w:lang w:val="x-none"/>
        </w:rPr>
        <w:t xml:space="preserve"> направлено </w:t>
      </w:r>
      <w:r w:rsidRPr="009D0A5A">
        <w:rPr>
          <w:highlight w:val="yellow"/>
        </w:rPr>
        <w:t>10</w:t>
      </w:r>
      <w:r w:rsidRPr="009D0A5A">
        <w:rPr>
          <w:highlight w:val="yellow"/>
          <w:lang w:val="x-none"/>
        </w:rPr>
        <w:t xml:space="preserve"> ходатайств</w:t>
      </w:r>
      <w:r w:rsidRPr="009D0A5A">
        <w:rPr>
          <w:highlight w:val="yellow"/>
        </w:rPr>
        <w:t>,</w:t>
      </w:r>
      <w:r w:rsidRPr="009D0A5A">
        <w:rPr>
          <w:highlight w:val="yellow"/>
          <w:lang w:val="x-none"/>
        </w:rPr>
        <w:t xml:space="preserve"> </w:t>
      </w:r>
      <w:r w:rsidRPr="009D0A5A">
        <w:rPr>
          <w:highlight w:val="yellow"/>
        </w:rPr>
        <w:t>и</w:t>
      </w:r>
      <w:r w:rsidRPr="009D0A5A">
        <w:rPr>
          <w:highlight w:val="yellow"/>
          <w:lang w:val="x-none"/>
        </w:rPr>
        <w:t xml:space="preserve">з них на отмену-замену – </w:t>
      </w:r>
      <w:r w:rsidRPr="009D0A5A">
        <w:rPr>
          <w:highlight w:val="yellow"/>
        </w:rPr>
        <w:t>6</w:t>
      </w:r>
      <w:r w:rsidRPr="009D0A5A">
        <w:rPr>
          <w:highlight w:val="yellow"/>
          <w:lang w:val="x-none"/>
        </w:rPr>
        <w:t>, продление-возложение</w:t>
      </w:r>
      <w:r w:rsidRPr="009D0A5A">
        <w:rPr>
          <w:highlight w:val="yellow"/>
        </w:rPr>
        <w:t xml:space="preserve"> - 4</w:t>
      </w:r>
      <w:r w:rsidRPr="009D0A5A">
        <w:rPr>
          <w:highlight w:val="yellow"/>
          <w:lang w:val="x-none"/>
        </w:rPr>
        <w:t xml:space="preserve">. </w:t>
      </w:r>
    </w:p>
    <w:p w14:paraId="179D2288" w14:textId="77777777" w:rsidR="00774F35" w:rsidRPr="009D0A5A" w:rsidRDefault="00774F35" w:rsidP="009D0A5A">
      <w:pPr>
        <w:widowControl w:val="0"/>
        <w:autoSpaceDE w:val="0"/>
        <w:autoSpaceDN w:val="0"/>
        <w:spacing w:line="276" w:lineRule="auto"/>
        <w:ind w:firstLine="540"/>
        <w:jc w:val="both"/>
        <w:rPr>
          <w:highlight w:val="yellow"/>
        </w:rPr>
      </w:pPr>
      <w:r w:rsidRPr="009D0A5A">
        <w:rPr>
          <w:highlight w:val="yellow"/>
        </w:rPr>
        <w:t xml:space="preserve">Одной из форм предупреждения тяжких и особо тяжких преступлений в сфере семейно-бытовых отношений является привлечение к уголовной и административной ответственности лиц, допускающих правонарушения в быту. За 2024 год сотрудниками полиции выявлено 28 преступлений превентивной направленности, поставлено на учет 13 лиц, допускающих правонарушения в сфере семейно-бытовых отношений, возбуждено 28 дел об административных правонарушениях за нанесение побоев. </w:t>
      </w:r>
    </w:p>
    <w:p w14:paraId="02427F4C" w14:textId="77777777" w:rsidR="00774F35" w:rsidRPr="009D0A5A" w:rsidRDefault="00774F35" w:rsidP="009D0A5A">
      <w:pPr>
        <w:tabs>
          <w:tab w:val="left" w:pos="540"/>
          <w:tab w:val="left" w:pos="709"/>
          <w:tab w:val="right" w:pos="9355"/>
        </w:tabs>
        <w:spacing w:line="276" w:lineRule="auto"/>
        <w:ind w:firstLine="709"/>
        <w:jc w:val="both"/>
        <w:rPr>
          <w:highlight w:val="yellow"/>
        </w:rPr>
      </w:pPr>
      <w:r w:rsidRPr="009D0A5A">
        <w:rPr>
          <w:highlight w:val="yellow"/>
        </w:rPr>
        <w:t>В целях сдерживания наркопреступлений и правонарушений в сфере незаконного оборота наркотиков в рамках межведомственного оперативно-профилактической операции «Мак-2024» совместно с администрацией МО «Курумканский район» и сельских поселений осуществлено обследование земельных территорий, по всем выявленным очагам произрастания дикорастущей конопли в адрес собственников направлены предписания об уничтожении дикорастущей конопли. Собственниками земельных участков своевременно приняты меры к уничтожению дикорастущей конопли химическим агротехническим способом.</w:t>
      </w:r>
    </w:p>
    <w:p w14:paraId="55E63863" w14:textId="77777777" w:rsidR="00774F35" w:rsidRPr="009D0A5A" w:rsidRDefault="00774F35" w:rsidP="009D0A5A">
      <w:pPr>
        <w:tabs>
          <w:tab w:val="left" w:pos="540"/>
          <w:tab w:val="left" w:pos="709"/>
          <w:tab w:val="right" w:pos="9355"/>
        </w:tabs>
        <w:spacing w:line="276" w:lineRule="auto"/>
        <w:ind w:firstLine="709"/>
        <w:jc w:val="both"/>
        <w:rPr>
          <w:highlight w:val="yellow"/>
        </w:rPr>
      </w:pPr>
      <w:r w:rsidRPr="009D0A5A">
        <w:rPr>
          <w:highlight w:val="yellow"/>
        </w:rPr>
        <w:t>С целью привлечения лиц, употребляющих наркотические средства к административной ответственности налажено взаимодействие с ГБУЗ «Курумканская ЦРБ». По факту употребления наркотических средств выявлено 21 граждан, в т.ч. 1 несовершеннолетний. Из них 18 лиц, привлечены к ответственности.</w:t>
      </w:r>
    </w:p>
    <w:p w14:paraId="7C0E028E" w14:textId="77777777" w:rsidR="00774F35" w:rsidRPr="009D0A5A" w:rsidRDefault="00774F35" w:rsidP="009D0A5A">
      <w:pPr>
        <w:tabs>
          <w:tab w:val="left" w:pos="540"/>
          <w:tab w:val="left" w:pos="709"/>
          <w:tab w:val="right" w:pos="9355"/>
        </w:tabs>
        <w:spacing w:line="276" w:lineRule="auto"/>
        <w:ind w:firstLine="709"/>
        <w:jc w:val="both"/>
        <w:rPr>
          <w:highlight w:val="yellow"/>
        </w:rPr>
      </w:pPr>
      <w:r w:rsidRPr="009D0A5A">
        <w:rPr>
          <w:highlight w:val="yellow"/>
        </w:rPr>
        <w:t>В рамках профилактики наркопреступлений на территории района продолжаются проведение антинаркотических бесед, акций среди несовершеннолетних, учащихся, среди работников в трудовых коллективах.</w:t>
      </w:r>
    </w:p>
    <w:p w14:paraId="40850490" w14:textId="77777777" w:rsidR="00774F35" w:rsidRPr="009D0A5A" w:rsidRDefault="00774F35" w:rsidP="009D0A5A">
      <w:pPr>
        <w:spacing w:line="276" w:lineRule="auto"/>
        <w:jc w:val="both"/>
        <w:rPr>
          <w:highlight w:val="yellow"/>
        </w:rPr>
      </w:pPr>
      <w:r w:rsidRPr="009D0A5A">
        <w:rPr>
          <w:highlight w:val="yellow"/>
        </w:rPr>
        <w:t xml:space="preserve">Огромная работа ведется по профилактике ИТ преступлений, налажено взаимодействие всех субъектов профилактики, органов местного самоуправления, организаций и учреждений. Проводятся профилактические мероприятия во всех населенных пунктах, трудовых коллективах, образовательных учреждениях. Проведены 434 встреч с населением по просвещению и обучению населения, в том числе финансовой грамотности, в целях снижения у населения и отдельных </w:t>
      </w:r>
      <w:r w:rsidRPr="009D0A5A">
        <w:rPr>
          <w:highlight w:val="yellow"/>
        </w:rPr>
        <w:lastRenderedPageBreak/>
        <w:t>граждан риска стать жертвами преступных посягательств. Количество участников составило 10246 человек. Также проводились встречи с населением руководителями АМО, СП, организаций и учреждений. Распространено более 26 тысяч памяток и листовок.</w:t>
      </w:r>
    </w:p>
    <w:p w14:paraId="4A0CCF45" w14:textId="77777777" w:rsidR="00774F35" w:rsidRPr="009D0A5A" w:rsidRDefault="00774F35" w:rsidP="009D0A5A">
      <w:pPr>
        <w:tabs>
          <w:tab w:val="left" w:pos="540"/>
          <w:tab w:val="left" w:pos="709"/>
          <w:tab w:val="right" w:pos="9355"/>
        </w:tabs>
        <w:spacing w:line="276" w:lineRule="auto"/>
        <w:ind w:firstLine="709"/>
        <w:jc w:val="both"/>
        <w:rPr>
          <w:highlight w:val="yellow"/>
        </w:rPr>
      </w:pPr>
      <w:r w:rsidRPr="009D0A5A">
        <w:rPr>
          <w:highlight w:val="yellow"/>
        </w:rPr>
        <w:t xml:space="preserve">На территории Курумканского района действуют 12 добровольных народных дружин, куда входят 48 членов. Совместный выход членов ДНД с сотрудниками отделения составило 243 членов, 250 совместных патрулей. Принято участие в охране общественного порядка при проведении спортивных, культурно-общественных и религиозных мероприятий. Выявлено совместно 73 административных правонарушений.  </w:t>
      </w:r>
    </w:p>
    <w:p w14:paraId="6878646E" w14:textId="77777777" w:rsidR="00774F35" w:rsidRPr="009D0A5A" w:rsidRDefault="00774F35" w:rsidP="009D0A5A">
      <w:pPr>
        <w:widowControl w:val="0"/>
        <w:spacing w:line="276" w:lineRule="auto"/>
        <w:ind w:right="-57" w:firstLine="567"/>
        <w:jc w:val="both"/>
        <w:rPr>
          <w:highlight w:val="yellow"/>
        </w:rPr>
      </w:pPr>
      <w:r w:rsidRPr="009D0A5A">
        <w:rPr>
          <w:highlight w:val="yellow"/>
        </w:rPr>
        <w:t xml:space="preserve">Выше указанные обстоятельства обуславливают необходимость продолжения реализации комплексной многоуровневой системы мероприятий в сфере обеспечения общественной безопасности и противодействия преступности с увязкой их по ресурсам посредством применения программного метода, обеспечивающего достижение целей районной политики в сфере социально-экономического развития. </w:t>
      </w:r>
    </w:p>
    <w:p w14:paraId="6DB1AC0C" w14:textId="77777777" w:rsidR="00774F35" w:rsidRPr="009D0A5A" w:rsidRDefault="00774F35" w:rsidP="00774F35">
      <w:pPr>
        <w:spacing w:line="23" w:lineRule="atLeast"/>
        <w:jc w:val="both"/>
        <w:rPr>
          <w:highlight w:val="yellow"/>
        </w:rPr>
      </w:pPr>
    </w:p>
    <w:p w14:paraId="54222B44" w14:textId="77777777" w:rsidR="00774F35" w:rsidRPr="009D0A5A" w:rsidRDefault="00774F35" w:rsidP="00774F35">
      <w:pPr>
        <w:shd w:val="clear" w:color="auto" w:fill="FFFFFF"/>
        <w:spacing w:line="23" w:lineRule="atLeast"/>
        <w:ind w:firstLine="567"/>
        <w:jc w:val="both"/>
        <w:rPr>
          <w:b/>
          <w:kern w:val="2"/>
          <w:highlight w:val="yellow"/>
        </w:rPr>
      </w:pPr>
      <w:r w:rsidRPr="009D0A5A">
        <w:rPr>
          <w:b/>
          <w:kern w:val="2"/>
          <w:highlight w:val="yellow"/>
        </w:rPr>
        <w:t xml:space="preserve">       </w:t>
      </w:r>
      <w:r w:rsidRPr="009D0A5A">
        <w:rPr>
          <w:b/>
          <w:kern w:val="2"/>
          <w:highlight w:val="yellow"/>
          <w:lang w:val="en-US"/>
        </w:rPr>
        <w:t>II</w:t>
      </w:r>
      <w:r w:rsidRPr="009D0A5A">
        <w:rPr>
          <w:b/>
          <w:kern w:val="2"/>
          <w:highlight w:val="yellow"/>
        </w:rPr>
        <w:t>. Результаты реализации основных мероприятий программы</w:t>
      </w:r>
    </w:p>
    <w:p w14:paraId="3DE2A08D" w14:textId="77777777" w:rsidR="00774F35" w:rsidRPr="009D0A5A" w:rsidRDefault="00774F35" w:rsidP="00774F35">
      <w:pPr>
        <w:shd w:val="clear" w:color="auto" w:fill="FFFFFF"/>
        <w:spacing w:line="23" w:lineRule="atLeast"/>
        <w:ind w:firstLine="567"/>
        <w:jc w:val="both"/>
        <w:rPr>
          <w:b/>
          <w:kern w:val="2"/>
          <w:highlight w:val="yellow"/>
        </w:rPr>
      </w:pPr>
      <w:r w:rsidRPr="009D0A5A">
        <w:rPr>
          <w:b/>
          <w:kern w:val="2"/>
          <w:highlight w:val="yellow"/>
        </w:rPr>
        <w:t xml:space="preserve"> </w:t>
      </w:r>
    </w:p>
    <w:p w14:paraId="3A361AB0" w14:textId="77777777" w:rsidR="00774F35" w:rsidRPr="009D0A5A" w:rsidRDefault="00774F35" w:rsidP="00774F35">
      <w:pPr>
        <w:pStyle w:val="a6"/>
        <w:spacing w:line="276" w:lineRule="auto"/>
        <w:ind w:firstLine="567"/>
        <w:jc w:val="both"/>
        <w:rPr>
          <w:highlight w:val="yellow"/>
        </w:rPr>
      </w:pPr>
      <w:r w:rsidRPr="009D0A5A">
        <w:rPr>
          <w:highlight w:val="yellow"/>
        </w:rPr>
        <w:t xml:space="preserve">1.Организация временных рабочих мест на базе общеобразовательных организаций и учреждений дополнительного образования для несовершеннолетних граждан в возрасте от 14 до 18 лет </w:t>
      </w:r>
    </w:p>
    <w:p w14:paraId="48AAA721" w14:textId="77777777" w:rsidR="00774F35" w:rsidRPr="009D0A5A" w:rsidRDefault="00774F35" w:rsidP="00774F35">
      <w:pPr>
        <w:spacing w:line="276" w:lineRule="auto"/>
        <w:ind w:firstLine="567"/>
        <w:jc w:val="both"/>
        <w:rPr>
          <w:bCs/>
          <w:color w:val="000000"/>
          <w:highlight w:val="yellow"/>
        </w:rPr>
      </w:pPr>
      <w:r w:rsidRPr="009D0A5A">
        <w:rPr>
          <w:bCs/>
          <w:color w:val="000000"/>
          <w:highlight w:val="yellow"/>
        </w:rPr>
        <w:t xml:space="preserve"> По мероприятию освоена сумма </w:t>
      </w:r>
      <w:r w:rsidRPr="009D0A5A">
        <w:rPr>
          <w:highlight w:val="yellow"/>
        </w:rPr>
        <w:t>615115,80 тыс.рублей. Трудоустроены-104 несовершеннолетних.</w:t>
      </w:r>
    </w:p>
    <w:p w14:paraId="55DA8AFB" w14:textId="77777777" w:rsidR="00774F35" w:rsidRPr="009D0A5A" w:rsidRDefault="00774F35" w:rsidP="00774F35">
      <w:pPr>
        <w:snapToGrid w:val="0"/>
        <w:spacing w:line="276" w:lineRule="auto"/>
        <w:ind w:firstLine="567"/>
        <w:jc w:val="both"/>
        <w:rPr>
          <w:highlight w:val="yellow"/>
        </w:rPr>
      </w:pPr>
      <w:r w:rsidRPr="009D0A5A">
        <w:rPr>
          <w:bCs/>
          <w:color w:val="000000"/>
          <w:highlight w:val="yellow"/>
        </w:rPr>
        <w:t xml:space="preserve">2 </w:t>
      </w:r>
      <w:r w:rsidRPr="009D0A5A">
        <w:rPr>
          <w:highlight w:val="yellow"/>
        </w:rPr>
        <w:t>.Приобретено 30 литров гербицида «Торнадо» (30000 тыс.руб.) . Обследовано рабочей группой 41200 га земельной территории, выявлено 9 очагов произрастания дикорастущей конопли на площади 1,13 га.</w:t>
      </w:r>
    </w:p>
    <w:p w14:paraId="3C12B1E6" w14:textId="77777777" w:rsidR="00774F35" w:rsidRPr="009D0A5A" w:rsidRDefault="00774F35" w:rsidP="00774F35">
      <w:pPr>
        <w:widowControl w:val="0"/>
        <w:autoSpaceDE w:val="0"/>
        <w:autoSpaceDN w:val="0"/>
        <w:adjustRightInd w:val="0"/>
        <w:spacing w:line="276" w:lineRule="auto"/>
        <w:ind w:firstLine="567"/>
        <w:jc w:val="both"/>
        <w:rPr>
          <w:b/>
          <w:highlight w:val="yellow"/>
        </w:rPr>
      </w:pPr>
    </w:p>
    <w:p w14:paraId="2E99152C" w14:textId="77777777" w:rsidR="00774F35" w:rsidRPr="009D0A5A" w:rsidRDefault="00774F35" w:rsidP="00774F35">
      <w:pPr>
        <w:pStyle w:val="a5"/>
        <w:spacing w:line="23" w:lineRule="atLeast"/>
        <w:ind w:firstLine="567"/>
        <w:jc w:val="center"/>
        <w:rPr>
          <w:rFonts w:ascii="Times New Roman" w:hAnsi="Times New Roman"/>
          <w:b/>
          <w:sz w:val="24"/>
          <w:szCs w:val="24"/>
          <w:highlight w:val="yellow"/>
        </w:rPr>
      </w:pPr>
      <w:r w:rsidRPr="009D0A5A">
        <w:rPr>
          <w:rFonts w:ascii="Times New Roman" w:hAnsi="Times New Roman"/>
          <w:b/>
          <w:sz w:val="24"/>
          <w:szCs w:val="24"/>
          <w:highlight w:val="yellow"/>
          <w:lang w:val="en-US"/>
        </w:rPr>
        <w:t>III</w:t>
      </w:r>
      <w:r w:rsidRPr="009D0A5A">
        <w:rPr>
          <w:rFonts w:ascii="Times New Roman" w:hAnsi="Times New Roman"/>
          <w:b/>
          <w:sz w:val="24"/>
          <w:szCs w:val="24"/>
          <w:highlight w:val="yellow"/>
        </w:rPr>
        <w:t>. Анализ факторов, повлиявших на ход реализации муниципальной программы</w:t>
      </w:r>
    </w:p>
    <w:p w14:paraId="41CDF53A" w14:textId="77777777" w:rsidR="00774F35" w:rsidRPr="009D0A5A" w:rsidRDefault="00774F35" w:rsidP="00774F35">
      <w:pPr>
        <w:pStyle w:val="a5"/>
        <w:spacing w:line="23" w:lineRule="atLeast"/>
        <w:ind w:firstLine="567"/>
        <w:jc w:val="both"/>
        <w:rPr>
          <w:rFonts w:ascii="Times New Roman" w:hAnsi="Times New Roman"/>
          <w:sz w:val="24"/>
          <w:szCs w:val="24"/>
          <w:highlight w:val="yellow"/>
        </w:rPr>
      </w:pPr>
      <w:r w:rsidRPr="009D0A5A">
        <w:rPr>
          <w:rFonts w:ascii="Times New Roman" w:hAnsi="Times New Roman"/>
          <w:sz w:val="24"/>
          <w:szCs w:val="24"/>
          <w:highlight w:val="yellow"/>
        </w:rPr>
        <w:t>Факторов, повлиявших на ход реализации программы, не выявлено.</w:t>
      </w:r>
    </w:p>
    <w:p w14:paraId="15458D69" w14:textId="77777777" w:rsidR="00774F35" w:rsidRPr="009D0A5A" w:rsidRDefault="00774F35" w:rsidP="00774F35">
      <w:pPr>
        <w:pStyle w:val="a5"/>
        <w:spacing w:line="23" w:lineRule="atLeast"/>
        <w:ind w:firstLine="567"/>
        <w:jc w:val="both"/>
        <w:rPr>
          <w:rFonts w:ascii="Times New Roman" w:hAnsi="Times New Roman"/>
          <w:sz w:val="24"/>
          <w:szCs w:val="24"/>
          <w:highlight w:val="yellow"/>
        </w:rPr>
      </w:pPr>
    </w:p>
    <w:p w14:paraId="284EB8BB" w14:textId="77777777" w:rsidR="00774F35" w:rsidRPr="009D0A5A" w:rsidRDefault="00774F35" w:rsidP="00774F35">
      <w:pPr>
        <w:pStyle w:val="a5"/>
        <w:spacing w:line="23" w:lineRule="atLeast"/>
        <w:ind w:firstLine="567"/>
        <w:jc w:val="center"/>
        <w:rPr>
          <w:rFonts w:ascii="Times New Roman" w:hAnsi="Times New Roman"/>
          <w:b/>
          <w:sz w:val="24"/>
          <w:szCs w:val="24"/>
          <w:highlight w:val="yellow"/>
        </w:rPr>
      </w:pPr>
      <w:r w:rsidRPr="009D0A5A">
        <w:rPr>
          <w:rFonts w:ascii="Times New Roman" w:hAnsi="Times New Roman"/>
          <w:b/>
          <w:sz w:val="24"/>
          <w:szCs w:val="24"/>
          <w:highlight w:val="yellow"/>
          <w:lang w:val="en-US"/>
        </w:rPr>
        <w:t>IV</w:t>
      </w:r>
      <w:r w:rsidRPr="009D0A5A">
        <w:rPr>
          <w:rFonts w:ascii="Times New Roman" w:hAnsi="Times New Roman"/>
          <w:b/>
          <w:sz w:val="24"/>
          <w:szCs w:val="24"/>
          <w:highlight w:val="yellow"/>
        </w:rPr>
        <w:t>. Сведения об использовании бюджетных ассигнований и внебюджетных средств на реализацию мероприятий муниципальной программы</w:t>
      </w:r>
    </w:p>
    <w:p w14:paraId="6F11B1A0" w14:textId="77777777" w:rsidR="00774F35" w:rsidRPr="009D0A5A" w:rsidRDefault="00774F35" w:rsidP="00774F35">
      <w:pPr>
        <w:spacing w:line="23" w:lineRule="atLeast"/>
        <w:ind w:firstLine="567"/>
        <w:jc w:val="both"/>
        <w:rPr>
          <w:highlight w:val="yellow"/>
        </w:rPr>
      </w:pPr>
      <w:r w:rsidRPr="009D0A5A">
        <w:rPr>
          <w:highlight w:val="yellow"/>
        </w:rPr>
        <w:t xml:space="preserve">Первоначальный плановый объем финансирования в 2024 году составлял 645,1 </w:t>
      </w:r>
      <w:r w:rsidRPr="009D0A5A">
        <w:rPr>
          <w:kern w:val="2"/>
          <w:highlight w:val="yellow"/>
        </w:rPr>
        <w:t xml:space="preserve">тыс. рублей.  </w:t>
      </w:r>
      <w:r w:rsidRPr="009D0A5A">
        <w:rPr>
          <w:highlight w:val="yellow"/>
        </w:rPr>
        <w:t>тыс. рублей, в том числе:</w:t>
      </w:r>
    </w:p>
    <w:p w14:paraId="14D84336" w14:textId="77777777" w:rsidR="00774F35" w:rsidRPr="009D0A5A" w:rsidRDefault="00774F35" w:rsidP="00774F35">
      <w:pPr>
        <w:spacing w:line="23" w:lineRule="atLeast"/>
        <w:ind w:firstLine="567"/>
        <w:jc w:val="both"/>
        <w:rPr>
          <w:highlight w:val="yellow"/>
        </w:rPr>
      </w:pPr>
      <w:r w:rsidRPr="009D0A5A">
        <w:rPr>
          <w:highlight w:val="yellow"/>
        </w:rPr>
        <w:t>- средства местного бюджета – 645,1 тыс. рублей;</w:t>
      </w:r>
    </w:p>
    <w:p w14:paraId="47971A4D" w14:textId="77777777" w:rsidR="00774F35" w:rsidRPr="009D0A5A" w:rsidRDefault="00774F35" w:rsidP="00774F35">
      <w:pPr>
        <w:pStyle w:val="a5"/>
        <w:spacing w:line="23" w:lineRule="atLeast"/>
        <w:ind w:firstLine="567"/>
        <w:jc w:val="both"/>
        <w:rPr>
          <w:rFonts w:ascii="Times New Roman" w:hAnsi="Times New Roman"/>
          <w:sz w:val="24"/>
          <w:szCs w:val="24"/>
          <w:highlight w:val="yellow"/>
        </w:rPr>
      </w:pPr>
      <w:r w:rsidRPr="009D0A5A">
        <w:rPr>
          <w:rFonts w:ascii="Times New Roman" w:hAnsi="Times New Roman"/>
          <w:sz w:val="24"/>
          <w:szCs w:val="24"/>
          <w:highlight w:val="yellow"/>
        </w:rPr>
        <w:t>Исполнение по Программе составило 645,1 рублей тыс.рублей .</w:t>
      </w:r>
    </w:p>
    <w:p w14:paraId="0AD8D1D8" w14:textId="77777777" w:rsidR="00774F35" w:rsidRPr="009D0A5A" w:rsidRDefault="00774F35" w:rsidP="00774F35">
      <w:pPr>
        <w:pStyle w:val="a5"/>
        <w:spacing w:line="23" w:lineRule="atLeast"/>
        <w:ind w:firstLine="567"/>
        <w:jc w:val="both"/>
        <w:rPr>
          <w:rFonts w:ascii="Times New Roman" w:hAnsi="Times New Roman"/>
          <w:sz w:val="24"/>
          <w:szCs w:val="24"/>
          <w:highlight w:val="yellow"/>
        </w:rPr>
      </w:pPr>
      <w:r w:rsidRPr="009D0A5A">
        <w:rPr>
          <w:rFonts w:ascii="Times New Roman" w:hAnsi="Times New Roman"/>
          <w:sz w:val="24"/>
          <w:szCs w:val="24"/>
          <w:highlight w:val="yellow"/>
        </w:rPr>
        <w:t xml:space="preserve">Сведения об использовании бюджетных ассигнований и внебюджетных средств на реализацию Программы представлены в таблице </w:t>
      </w:r>
    </w:p>
    <w:p w14:paraId="3AF70517" w14:textId="77777777" w:rsidR="00774F35" w:rsidRPr="009D0A5A" w:rsidRDefault="00774F35" w:rsidP="00774F35">
      <w:pPr>
        <w:pStyle w:val="a5"/>
        <w:spacing w:line="23" w:lineRule="atLeast"/>
        <w:ind w:firstLine="567"/>
        <w:jc w:val="both"/>
        <w:rPr>
          <w:rFonts w:ascii="Times New Roman" w:hAnsi="Times New Roman"/>
          <w:sz w:val="24"/>
          <w:szCs w:val="24"/>
          <w:highlight w:val="yellow"/>
        </w:rPr>
      </w:pPr>
    </w:p>
    <w:p w14:paraId="318B10FB" w14:textId="77777777" w:rsidR="00774F35" w:rsidRPr="009D0A5A" w:rsidRDefault="00774F35" w:rsidP="00774F35">
      <w:pPr>
        <w:pStyle w:val="a5"/>
        <w:spacing w:line="23" w:lineRule="atLeast"/>
        <w:ind w:firstLine="567"/>
        <w:jc w:val="center"/>
        <w:rPr>
          <w:rFonts w:ascii="Times New Roman" w:hAnsi="Times New Roman"/>
          <w:b/>
          <w:sz w:val="24"/>
          <w:szCs w:val="24"/>
          <w:highlight w:val="yellow"/>
        </w:rPr>
      </w:pPr>
      <w:r w:rsidRPr="009D0A5A">
        <w:rPr>
          <w:rFonts w:ascii="Times New Roman" w:hAnsi="Times New Roman"/>
          <w:b/>
          <w:sz w:val="24"/>
          <w:szCs w:val="24"/>
          <w:highlight w:val="yellow"/>
          <w:lang w:val="en-US"/>
        </w:rPr>
        <w:t>V</w:t>
      </w:r>
      <w:r w:rsidRPr="009D0A5A">
        <w:rPr>
          <w:rFonts w:ascii="Times New Roman" w:hAnsi="Times New Roman"/>
          <w:b/>
          <w:sz w:val="24"/>
          <w:szCs w:val="24"/>
          <w:highlight w:val="yellow"/>
        </w:rPr>
        <w:t xml:space="preserve">. Сведения о достижении значений показателей муниципальной программы муниципальной программы </w:t>
      </w:r>
    </w:p>
    <w:p w14:paraId="3F174DEB" w14:textId="77777777" w:rsidR="00774F35" w:rsidRPr="009D0A5A" w:rsidRDefault="00774F35" w:rsidP="00774F35">
      <w:pPr>
        <w:pStyle w:val="a5"/>
        <w:spacing w:line="23" w:lineRule="atLeast"/>
        <w:ind w:firstLine="567"/>
        <w:jc w:val="both"/>
        <w:rPr>
          <w:rFonts w:ascii="Times New Roman" w:hAnsi="Times New Roman"/>
          <w:sz w:val="24"/>
          <w:szCs w:val="24"/>
          <w:highlight w:val="yellow"/>
        </w:rPr>
      </w:pPr>
      <w:r w:rsidRPr="009D0A5A">
        <w:rPr>
          <w:rFonts w:ascii="Times New Roman" w:hAnsi="Times New Roman"/>
          <w:sz w:val="24"/>
          <w:szCs w:val="24"/>
          <w:highlight w:val="yellow"/>
        </w:rPr>
        <w:t>Результаты реализация основных мероприятий Программы в 2024 году характеризуются следующими значениями показателей:</w:t>
      </w:r>
    </w:p>
    <w:p w14:paraId="7C14F6F3" w14:textId="77777777" w:rsidR="00774F35" w:rsidRPr="009D0A5A" w:rsidRDefault="00774F35" w:rsidP="00774F35">
      <w:pPr>
        <w:pStyle w:val="a5"/>
        <w:ind w:firstLine="567"/>
        <w:jc w:val="both"/>
        <w:rPr>
          <w:rFonts w:ascii="Times New Roman" w:hAnsi="Times New Roman"/>
          <w:b/>
          <w:sz w:val="24"/>
          <w:szCs w:val="24"/>
          <w:highlight w:val="yellow"/>
        </w:rPr>
      </w:pPr>
    </w:p>
    <w:tbl>
      <w:tblPr>
        <w:tblW w:w="1021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1"/>
        <w:gridCol w:w="5880"/>
        <w:gridCol w:w="1292"/>
        <w:gridCol w:w="1401"/>
        <w:gridCol w:w="998"/>
      </w:tblGrid>
      <w:tr w:rsidR="00774F35" w:rsidRPr="009D0A5A" w14:paraId="547BCE7F" w14:textId="77777777" w:rsidTr="006E7AC2">
        <w:tc>
          <w:tcPr>
            <w:tcW w:w="641" w:type="dxa"/>
          </w:tcPr>
          <w:p w14:paraId="4B52CC87" w14:textId="77777777" w:rsidR="00774F35" w:rsidRPr="009D0A5A" w:rsidRDefault="00774F35" w:rsidP="006E7AC2">
            <w:pPr>
              <w:ind w:left="36"/>
              <w:rPr>
                <w:highlight w:val="yellow"/>
              </w:rPr>
            </w:pPr>
            <w:r w:rsidRPr="009D0A5A">
              <w:rPr>
                <w:highlight w:val="yellow"/>
              </w:rPr>
              <w:t>№ п/п</w:t>
            </w:r>
          </w:p>
        </w:tc>
        <w:tc>
          <w:tcPr>
            <w:tcW w:w="5880" w:type="dxa"/>
          </w:tcPr>
          <w:p w14:paraId="427D2172" w14:textId="77777777" w:rsidR="00774F35" w:rsidRPr="009D0A5A" w:rsidRDefault="00774F35" w:rsidP="006E7AC2">
            <w:pPr>
              <w:ind w:left="142"/>
              <w:rPr>
                <w:highlight w:val="yellow"/>
              </w:rPr>
            </w:pPr>
            <w:r w:rsidRPr="009D0A5A">
              <w:rPr>
                <w:highlight w:val="yellow"/>
              </w:rPr>
              <w:t>Наименование показателя</w:t>
            </w:r>
          </w:p>
        </w:tc>
        <w:tc>
          <w:tcPr>
            <w:tcW w:w="1292" w:type="dxa"/>
          </w:tcPr>
          <w:p w14:paraId="5578FA6A" w14:textId="77777777" w:rsidR="00774F35" w:rsidRPr="009D0A5A" w:rsidRDefault="00774F35" w:rsidP="006E7AC2">
            <w:pPr>
              <w:ind w:left="142"/>
              <w:rPr>
                <w:highlight w:val="yellow"/>
              </w:rPr>
            </w:pPr>
            <w:r w:rsidRPr="009D0A5A">
              <w:rPr>
                <w:highlight w:val="yellow"/>
              </w:rPr>
              <w:t>Единица измерения</w:t>
            </w:r>
          </w:p>
        </w:tc>
        <w:tc>
          <w:tcPr>
            <w:tcW w:w="1401" w:type="dxa"/>
          </w:tcPr>
          <w:p w14:paraId="1D2B92D8" w14:textId="77777777" w:rsidR="00774F35" w:rsidRPr="009D0A5A" w:rsidRDefault="00774F35" w:rsidP="006E7AC2">
            <w:pPr>
              <w:ind w:left="142"/>
              <w:jc w:val="center"/>
              <w:rPr>
                <w:highlight w:val="yellow"/>
              </w:rPr>
            </w:pPr>
            <w:r w:rsidRPr="009D0A5A">
              <w:rPr>
                <w:highlight w:val="yellow"/>
              </w:rPr>
              <w:t xml:space="preserve">2024 год </w:t>
            </w:r>
          </w:p>
          <w:p w14:paraId="2BAD363F" w14:textId="77777777" w:rsidR="00774F35" w:rsidRPr="009D0A5A" w:rsidRDefault="00774F35" w:rsidP="006E7AC2">
            <w:pPr>
              <w:ind w:left="142"/>
              <w:jc w:val="center"/>
              <w:rPr>
                <w:highlight w:val="yellow"/>
              </w:rPr>
            </w:pPr>
            <w:r w:rsidRPr="009D0A5A">
              <w:rPr>
                <w:highlight w:val="yellow"/>
              </w:rPr>
              <w:t>план</w:t>
            </w:r>
          </w:p>
        </w:tc>
        <w:tc>
          <w:tcPr>
            <w:tcW w:w="993" w:type="dxa"/>
          </w:tcPr>
          <w:p w14:paraId="2F06D732" w14:textId="77777777" w:rsidR="00774F35" w:rsidRPr="009D0A5A" w:rsidRDefault="00774F35" w:rsidP="006E7AC2">
            <w:pPr>
              <w:ind w:left="142"/>
              <w:jc w:val="center"/>
              <w:rPr>
                <w:highlight w:val="yellow"/>
              </w:rPr>
            </w:pPr>
            <w:r w:rsidRPr="009D0A5A">
              <w:rPr>
                <w:highlight w:val="yellow"/>
              </w:rPr>
              <w:t>2024</w:t>
            </w:r>
          </w:p>
          <w:p w14:paraId="347A5781" w14:textId="77777777" w:rsidR="00774F35" w:rsidRPr="009D0A5A" w:rsidRDefault="00774F35" w:rsidP="006E7AC2">
            <w:pPr>
              <w:ind w:left="142"/>
              <w:jc w:val="center"/>
              <w:rPr>
                <w:highlight w:val="yellow"/>
              </w:rPr>
            </w:pPr>
            <w:r w:rsidRPr="009D0A5A">
              <w:rPr>
                <w:highlight w:val="yellow"/>
              </w:rPr>
              <w:t>факт</w:t>
            </w:r>
          </w:p>
        </w:tc>
      </w:tr>
      <w:tr w:rsidR="00774F35" w:rsidRPr="009D0A5A" w14:paraId="21D64835" w14:textId="77777777" w:rsidTr="006E7AC2">
        <w:tc>
          <w:tcPr>
            <w:tcW w:w="10212" w:type="dxa"/>
            <w:gridSpan w:val="5"/>
          </w:tcPr>
          <w:p w14:paraId="2CADC7CA" w14:textId="77777777" w:rsidR="00774F35" w:rsidRPr="009D0A5A" w:rsidRDefault="00774F35" w:rsidP="00774F35">
            <w:pPr>
              <w:numPr>
                <w:ilvl w:val="0"/>
                <w:numId w:val="44"/>
              </w:numPr>
              <w:ind w:left="36" w:firstLine="0"/>
              <w:jc w:val="center"/>
              <w:rPr>
                <w:highlight w:val="yellow"/>
              </w:rPr>
            </w:pPr>
            <w:r w:rsidRPr="009D0A5A">
              <w:rPr>
                <w:b/>
                <w:highlight w:val="yellow"/>
              </w:rPr>
              <w:t>Мероприятия по финансированию материально-технического обеспечения деятельности народных дружин, предоставлению народным дружинам помещений, технических и иных материальных средств, необходимых для осуществления их деятельности</w:t>
            </w:r>
          </w:p>
        </w:tc>
      </w:tr>
      <w:tr w:rsidR="00774F35" w:rsidRPr="009D0A5A" w14:paraId="0709D8DD" w14:textId="77777777" w:rsidTr="006E7AC2">
        <w:tc>
          <w:tcPr>
            <w:tcW w:w="641" w:type="dxa"/>
          </w:tcPr>
          <w:p w14:paraId="349CD918" w14:textId="77777777" w:rsidR="00774F35" w:rsidRPr="009D0A5A" w:rsidRDefault="00774F35" w:rsidP="006E7AC2">
            <w:pPr>
              <w:ind w:left="36"/>
              <w:jc w:val="center"/>
              <w:rPr>
                <w:highlight w:val="yellow"/>
              </w:rPr>
            </w:pPr>
            <w:r w:rsidRPr="009D0A5A">
              <w:rPr>
                <w:highlight w:val="yellow"/>
              </w:rPr>
              <w:lastRenderedPageBreak/>
              <w:t>1.1</w:t>
            </w:r>
          </w:p>
        </w:tc>
        <w:tc>
          <w:tcPr>
            <w:tcW w:w="5880" w:type="dxa"/>
          </w:tcPr>
          <w:p w14:paraId="00413E45" w14:textId="77777777" w:rsidR="00774F35" w:rsidRPr="009D0A5A" w:rsidRDefault="00774F35" w:rsidP="006E7AC2">
            <w:pPr>
              <w:tabs>
                <w:tab w:val="num" w:pos="972"/>
                <w:tab w:val="num" w:pos="1260"/>
              </w:tabs>
              <w:autoSpaceDE w:val="0"/>
              <w:autoSpaceDN w:val="0"/>
              <w:adjustRightInd w:val="0"/>
              <w:ind w:left="142"/>
              <w:rPr>
                <w:highlight w:val="yellow"/>
              </w:rPr>
            </w:pPr>
            <w:r w:rsidRPr="009D0A5A">
              <w:rPr>
                <w:highlight w:val="yellow"/>
              </w:rPr>
              <w:t>оснащенность народных дружин материально-техническим оборудованием</w:t>
            </w:r>
          </w:p>
        </w:tc>
        <w:tc>
          <w:tcPr>
            <w:tcW w:w="1292" w:type="dxa"/>
          </w:tcPr>
          <w:p w14:paraId="61FE9AA8" w14:textId="77777777" w:rsidR="00774F35" w:rsidRPr="009D0A5A" w:rsidRDefault="00774F35" w:rsidP="006E7AC2">
            <w:pPr>
              <w:ind w:left="142"/>
              <w:jc w:val="center"/>
              <w:rPr>
                <w:highlight w:val="yellow"/>
              </w:rPr>
            </w:pPr>
            <w:r w:rsidRPr="009D0A5A">
              <w:rPr>
                <w:highlight w:val="yellow"/>
              </w:rPr>
              <w:t>да/нет</w:t>
            </w:r>
          </w:p>
        </w:tc>
        <w:tc>
          <w:tcPr>
            <w:tcW w:w="1401" w:type="dxa"/>
          </w:tcPr>
          <w:p w14:paraId="7F8004B5" w14:textId="77777777" w:rsidR="00774F35" w:rsidRPr="009D0A5A" w:rsidRDefault="00774F35" w:rsidP="006E7AC2">
            <w:pPr>
              <w:ind w:left="142"/>
              <w:jc w:val="center"/>
              <w:rPr>
                <w:highlight w:val="yellow"/>
              </w:rPr>
            </w:pPr>
            <w:r w:rsidRPr="009D0A5A">
              <w:rPr>
                <w:highlight w:val="yellow"/>
              </w:rPr>
              <w:t>да</w:t>
            </w:r>
          </w:p>
        </w:tc>
        <w:tc>
          <w:tcPr>
            <w:tcW w:w="993" w:type="dxa"/>
          </w:tcPr>
          <w:p w14:paraId="6D418EA2" w14:textId="77777777" w:rsidR="00774F35" w:rsidRPr="009D0A5A" w:rsidRDefault="00774F35" w:rsidP="006E7AC2">
            <w:pPr>
              <w:ind w:left="142"/>
              <w:jc w:val="center"/>
              <w:rPr>
                <w:highlight w:val="yellow"/>
              </w:rPr>
            </w:pPr>
            <w:r w:rsidRPr="009D0A5A">
              <w:rPr>
                <w:highlight w:val="yellow"/>
              </w:rPr>
              <w:t>да</w:t>
            </w:r>
          </w:p>
        </w:tc>
      </w:tr>
      <w:tr w:rsidR="00774F35" w:rsidRPr="009D0A5A" w14:paraId="3B8738DF" w14:textId="77777777" w:rsidTr="006E7AC2">
        <w:tc>
          <w:tcPr>
            <w:tcW w:w="641" w:type="dxa"/>
          </w:tcPr>
          <w:p w14:paraId="1FD13B14" w14:textId="77777777" w:rsidR="00774F35" w:rsidRPr="009D0A5A" w:rsidRDefault="00774F35" w:rsidP="006E7AC2">
            <w:pPr>
              <w:ind w:left="36"/>
              <w:jc w:val="center"/>
              <w:rPr>
                <w:highlight w:val="yellow"/>
              </w:rPr>
            </w:pPr>
            <w:r w:rsidRPr="009D0A5A">
              <w:rPr>
                <w:highlight w:val="yellow"/>
              </w:rPr>
              <w:t>1.2</w:t>
            </w:r>
          </w:p>
        </w:tc>
        <w:tc>
          <w:tcPr>
            <w:tcW w:w="5880" w:type="dxa"/>
          </w:tcPr>
          <w:p w14:paraId="38D428DC" w14:textId="77777777" w:rsidR="00774F35" w:rsidRPr="009D0A5A" w:rsidRDefault="00774F35" w:rsidP="006E7AC2">
            <w:pPr>
              <w:tabs>
                <w:tab w:val="num" w:pos="972"/>
                <w:tab w:val="num" w:pos="1260"/>
              </w:tabs>
              <w:autoSpaceDE w:val="0"/>
              <w:autoSpaceDN w:val="0"/>
              <w:adjustRightInd w:val="0"/>
              <w:ind w:left="142"/>
              <w:rPr>
                <w:highlight w:val="yellow"/>
              </w:rPr>
            </w:pPr>
            <w:r w:rsidRPr="009D0A5A">
              <w:rPr>
                <w:highlight w:val="yellow"/>
              </w:rPr>
              <w:t>Количество преступлений</w:t>
            </w:r>
          </w:p>
        </w:tc>
        <w:tc>
          <w:tcPr>
            <w:tcW w:w="1292" w:type="dxa"/>
          </w:tcPr>
          <w:p w14:paraId="3E305B69" w14:textId="77777777" w:rsidR="00774F35" w:rsidRPr="009D0A5A" w:rsidRDefault="00774F35" w:rsidP="006E7AC2">
            <w:pPr>
              <w:ind w:left="142"/>
              <w:jc w:val="center"/>
              <w:rPr>
                <w:highlight w:val="yellow"/>
              </w:rPr>
            </w:pPr>
            <w:r w:rsidRPr="009D0A5A">
              <w:rPr>
                <w:highlight w:val="yellow"/>
              </w:rPr>
              <w:t>ед.</w:t>
            </w:r>
          </w:p>
        </w:tc>
        <w:tc>
          <w:tcPr>
            <w:tcW w:w="1401" w:type="dxa"/>
          </w:tcPr>
          <w:p w14:paraId="602F9CAA" w14:textId="77777777" w:rsidR="00774F35" w:rsidRPr="009D0A5A" w:rsidRDefault="00774F35" w:rsidP="006E7AC2">
            <w:pPr>
              <w:ind w:left="142"/>
              <w:jc w:val="center"/>
              <w:rPr>
                <w:highlight w:val="yellow"/>
              </w:rPr>
            </w:pPr>
            <w:r w:rsidRPr="009D0A5A">
              <w:rPr>
                <w:highlight w:val="yellow"/>
              </w:rPr>
              <w:t>128</w:t>
            </w:r>
          </w:p>
        </w:tc>
        <w:tc>
          <w:tcPr>
            <w:tcW w:w="993" w:type="dxa"/>
          </w:tcPr>
          <w:p w14:paraId="1D9A1794" w14:textId="77777777" w:rsidR="00774F35" w:rsidRPr="009D0A5A" w:rsidRDefault="00774F35" w:rsidP="006E7AC2">
            <w:pPr>
              <w:ind w:left="142"/>
              <w:jc w:val="center"/>
              <w:rPr>
                <w:highlight w:val="yellow"/>
              </w:rPr>
            </w:pPr>
            <w:r w:rsidRPr="009D0A5A">
              <w:rPr>
                <w:highlight w:val="yellow"/>
              </w:rPr>
              <w:t>117</w:t>
            </w:r>
          </w:p>
        </w:tc>
      </w:tr>
      <w:tr w:rsidR="00774F35" w:rsidRPr="009D0A5A" w14:paraId="305E027A" w14:textId="77777777" w:rsidTr="006E7AC2">
        <w:tc>
          <w:tcPr>
            <w:tcW w:w="10212" w:type="dxa"/>
            <w:gridSpan w:val="5"/>
          </w:tcPr>
          <w:p w14:paraId="4D9D8E04" w14:textId="77777777" w:rsidR="00774F35" w:rsidRPr="009D0A5A" w:rsidRDefault="00774F35" w:rsidP="00774F35">
            <w:pPr>
              <w:numPr>
                <w:ilvl w:val="0"/>
                <w:numId w:val="44"/>
              </w:numPr>
              <w:ind w:left="36" w:firstLine="0"/>
              <w:jc w:val="center"/>
              <w:rPr>
                <w:highlight w:val="yellow"/>
              </w:rPr>
            </w:pPr>
            <w:r w:rsidRPr="009D0A5A">
              <w:rPr>
                <w:b/>
                <w:highlight w:val="yellow"/>
                <w:lang w:eastAsia="en-US"/>
              </w:rPr>
              <w:t>Мероприятия по участию в профилактике терроризма и экстремизма</w:t>
            </w:r>
          </w:p>
        </w:tc>
      </w:tr>
      <w:tr w:rsidR="00774F35" w:rsidRPr="009D0A5A" w14:paraId="126BFC68" w14:textId="77777777" w:rsidTr="006E7AC2">
        <w:tc>
          <w:tcPr>
            <w:tcW w:w="641" w:type="dxa"/>
          </w:tcPr>
          <w:p w14:paraId="2191BFB0" w14:textId="77777777" w:rsidR="00774F35" w:rsidRPr="009D0A5A" w:rsidRDefault="00774F35" w:rsidP="006E7AC2">
            <w:pPr>
              <w:ind w:left="36"/>
              <w:jc w:val="center"/>
              <w:rPr>
                <w:highlight w:val="yellow"/>
              </w:rPr>
            </w:pPr>
            <w:r w:rsidRPr="009D0A5A">
              <w:rPr>
                <w:highlight w:val="yellow"/>
              </w:rPr>
              <w:t>2.1</w:t>
            </w:r>
          </w:p>
        </w:tc>
        <w:tc>
          <w:tcPr>
            <w:tcW w:w="5880" w:type="dxa"/>
          </w:tcPr>
          <w:p w14:paraId="6F7393B5" w14:textId="77777777" w:rsidR="00774F35" w:rsidRPr="009D0A5A" w:rsidRDefault="00774F35" w:rsidP="006E7AC2">
            <w:pPr>
              <w:ind w:left="142"/>
              <w:jc w:val="both"/>
              <w:rPr>
                <w:highlight w:val="yellow"/>
              </w:rPr>
            </w:pPr>
            <w:r w:rsidRPr="009D0A5A">
              <w:rPr>
                <w:highlight w:val="yellow"/>
              </w:rPr>
              <w:t>оздоровление обстановки на улицах и др. общественных местах;</w:t>
            </w:r>
          </w:p>
        </w:tc>
        <w:tc>
          <w:tcPr>
            <w:tcW w:w="1292" w:type="dxa"/>
          </w:tcPr>
          <w:p w14:paraId="3FF67F9D" w14:textId="77777777" w:rsidR="00774F35" w:rsidRPr="009D0A5A" w:rsidRDefault="00774F35" w:rsidP="006E7AC2">
            <w:pPr>
              <w:ind w:left="142"/>
              <w:jc w:val="center"/>
              <w:rPr>
                <w:highlight w:val="yellow"/>
              </w:rPr>
            </w:pPr>
            <w:r w:rsidRPr="009D0A5A">
              <w:rPr>
                <w:highlight w:val="yellow"/>
              </w:rPr>
              <w:t>да/нет</w:t>
            </w:r>
          </w:p>
        </w:tc>
        <w:tc>
          <w:tcPr>
            <w:tcW w:w="1401" w:type="dxa"/>
          </w:tcPr>
          <w:p w14:paraId="6E8A836C" w14:textId="77777777" w:rsidR="00774F35" w:rsidRPr="009D0A5A" w:rsidRDefault="00774F35" w:rsidP="006E7AC2">
            <w:pPr>
              <w:ind w:left="142"/>
              <w:jc w:val="center"/>
              <w:rPr>
                <w:highlight w:val="yellow"/>
              </w:rPr>
            </w:pPr>
            <w:r w:rsidRPr="009D0A5A">
              <w:rPr>
                <w:highlight w:val="yellow"/>
              </w:rPr>
              <w:t>да</w:t>
            </w:r>
          </w:p>
        </w:tc>
        <w:tc>
          <w:tcPr>
            <w:tcW w:w="993" w:type="dxa"/>
          </w:tcPr>
          <w:p w14:paraId="52E0BAD2" w14:textId="77777777" w:rsidR="00774F35" w:rsidRPr="009D0A5A" w:rsidRDefault="00774F35" w:rsidP="006E7AC2">
            <w:pPr>
              <w:ind w:left="142"/>
              <w:jc w:val="center"/>
              <w:rPr>
                <w:highlight w:val="yellow"/>
              </w:rPr>
            </w:pPr>
            <w:r w:rsidRPr="009D0A5A">
              <w:rPr>
                <w:highlight w:val="yellow"/>
              </w:rPr>
              <w:t>да</w:t>
            </w:r>
          </w:p>
        </w:tc>
      </w:tr>
      <w:tr w:rsidR="00774F35" w:rsidRPr="009D0A5A" w14:paraId="391F5183" w14:textId="77777777" w:rsidTr="006E7AC2">
        <w:tc>
          <w:tcPr>
            <w:tcW w:w="641" w:type="dxa"/>
          </w:tcPr>
          <w:p w14:paraId="53BEEDC2" w14:textId="77777777" w:rsidR="00774F35" w:rsidRPr="009D0A5A" w:rsidRDefault="00774F35" w:rsidP="006E7AC2">
            <w:pPr>
              <w:ind w:left="36"/>
              <w:jc w:val="center"/>
              <w:rPr>
                <w:highlight w:val="yellow"/>
              </w:rPr>
            </w:pPr>
            <w:r w:rsidRPr="009D0A5A">
              <w:rPr>
                <w:highlight w:val="yellow"/>
              </w:rPr>
              <w:t>2.2</w:t>
            </w:r>
          </w:p>
        </w:tc>
        <w:tc>
          <w:tcPr>
            <w:tcW w:w="5880" w:type="dxa"/>
          </w:tcPr>
          <w:p w14:paraId="5EB40C5B" w14:textId="77777777" w:rsidR="00774F35" w:rsidRPr="009D0A5A" w:rsidRDefault="00774F35" w:rsidP="006E7AC2">
            <w:pPr>
              <w:autoSpaceDE w:val="0"/>
              <w:autoSpaceDN w:val="0"/>
              <w:adjustRightInd w:val="0"/>
              <w:ind w:left="142"/>
              <w:rPr>
                <w:highlight w:val="yellow"/>
              </w:rPr>
            </w:pPr>
            <w:r w:rsidRPr="009D0A5A">
              <w:rPr>
                <w:bCs/>
                <w:highlight w:val="yellow"/>
              </w:rPr>
              <w:t>своевременное предупреждение совершения террористических актов и актов экстремизма в местах массового скопления людей</w:t>
            </w:r>
          </w:p>
        </w:tc>
        <w:tc>
          <w:tcPr>
            <w:tcW w:w="1292" w:type="dxa"/>
          </w:tcPr>
          <w:p w14:paraId="3C4AF9F1" w14:textId="77777777" w:rsidR="00774F35" w:rsidRPr="009D0A5A" w:rsidRDefault="00774F35" w:rsidP="006E7AC2">
            <w:pPr>
              <w:ind w:left="142"/>
              <w:jc w:val="center"/>
              <w:rPr>
                <w:highlight w:val="yellow"/>
              </w:rPr>
            </w:pPr>
            <w:r w:rsidRPr="009D0A5A">
              <w:rPr>
                <w:highlight w:val="yellow"/>
              </w:rPr>
              <w:t>да/нет</w:t>
            </w:r>
          </w:p>
        </w:tc>
        <w:tc>
          <w:tcPr>
            <w:tcW w:w="1401" w:type="dxa"/>
          </w:tcPr>
          <w:p w14:paraId="23636832" w14:textId="77777777" w:rsidR="00774F35" w:rsidRPr="009D0A5A" w:rsidRDefault="00774F35" w:rsidP="006E7AC2">
            <w:pPr>
              <w:ind w:left="142"/>
              <w:jc w:val="center"/>
              <w:rPr>
                <w:highlight w:val="yellow"/>
              </w:rPr>
            </w:pPr>
            <w:r w:rsidRPr="009D0A5A">
              <w:rPr>
                <w:highlight w:val="yellow"/>
              </w:rPr>
              <w:t>да</w:t>
            </w:r>
          </w:p>
        </w:tc>
        <w:tc>
          <w:tcPr>
            <w:tcW w:w="993" w:type="dxa"/>
          </w:tcPr>
          <w:p w14:paraId="37A1113E" w14:textId="77777777" w:rsidR="00774F35" w:rsidRPr="009D0A5A" w:rsidRDefault="00774F35" w:rsidP="006E7AC2">
            <w:pPr>
              <w:ind w:left="142"/>
              <w:jc w:val="center"/>
              <w:rPr>
                <w:highlight w:val="yellow"/>
              </w:rPr>
            </w:pPr>
            <w:r w:rsidRPr="009D0A5A">
              <w:rPr>
                <w:highlight w:val="yellow"/>
              </w:rPr>
              <w:t>да</w:t>
            </w:r>
          </w:p>
        </w:tc>
      </w:tr>
      <w:tr w:rsidR="00774F35" w:rsidRPr="009D0A5A" w14:paraId="5D9A1AD2" w14:textId="77777777" w:rsidTr="006E7AC2">
        <w:trPr>
          <w:trHeight w:val="657"/>
        </w:trPr>
        <w:tc>
          <w:tcPr>
            <w:tcW w:w="10212" w:type="dxa"/>
            <w:gridSpan w:val="5"/>
          </w:tcPr>
          <w:p w14:paraId="0186EE34" w14:textId="77777777" w:rsidR="00774F35" w:rsidRPr="009D0A5A" w:rsidRDefault="00774F35" w:rsidP="00774F35">
            <w:pPr>
              <w:numPr>
                <w:ilvl w:val="0"/>
                <w:numId w:val="44"/>
              </w:numPr>
              <w:ind w:left="36" w:firstLine="0"/>
              <w:jc w:val="center"/>
              <w:rPr>
                <w:highlight w:val="yellow"/>
              </w:rPr>
            </w:pPr>
            <w:r w:rsidRPr="009D0A5A">
              <w:rPr>
                <w:b/>
                <w:bCs/>
                <w:highlight w:val="yellow"/>
              </w:rPr>
              <w:t xml:space="preserve">Мероприятия по повышению безопасности дорожного движения </w:t>
            </w:r>
          </w:p>
          <w:p w14:paraId="306CEBAD" w14:textId="77777777" w:rsidR="00774F35" w:rsidRPr="009D0A5A" w:rsidRDefault="00774F35" w:rsidP="006E7AC2">
            <w:pPr>
              <w:ind w:left="36"/>
              <w:jc w:val="center"/>
              <w:rPr>
                <w:highlight w:val="yellow"/>
              </w:rPr>
            </w:pPr>
            <w:r w:rsidRPr="009D0A5A">
              <w:rPr>
                <w:b/>
                <w:bCs/>
                <w:highlight w:val="yellow"/>
              </w:rPr>
              <w:t>на автомобильных дорогах местного значения</w:t>
            </w:r>
          </w:p>
        </w:tc>
      </w:tr>
      <w:tr w:rsidR="00774F35" w:rsidRPr="009D0A5A" w14:paraId="18D069DD" w14:textId="77777777" w:rsidTr="006E7AC2">
        <w:tc>
          <w:tcPr>
            <w:tcW w:w="641" w:type="dxa"/>
          </w:tcPr>
          <w:p w14:paraId="7C03E0DC" w14:textId="77777777" w:rsidR="00774F35" w:rsidRPr="009D0A5A" w:rsidRDefault="00774F35" w:rsidP="006E7AC2">
            <w:pPr>
              <w:ind w:left="36"/>
              <w:jc w:val="center"/>
              <w:rPr>
                <w:highlight w:val="yellow"/>
              </w:rPr>
            </w:pPr>
            <w:r w:rsidRPr="009D0A5A">
              <w:rPr>
                <w:highlight w:val="yellow"/>
              </w:rPr>
              <w:t>3.1</w:t>
            </w:r>
          </w:p>
        </w:tc>
        <w:tc>
          <w:tcPr>
            <w:tcW w:w="5880" w:type="dxa"/>
          </w:tcPr>
          <w:p w14:paraId="3BD6561A" w14:textId="77777777" w:rsidR="00774F35" w:rsidRPr="009D0A5A" w:rsidRDefault="00774F35" w:rsidP="006E7AC2">
            <w:pPr>
              <w:ind w:left="142"/>
              <w:jc w:val="both"/>
              <w:rPr>
                <w:highlight w:val="yellow"/>
              </w:rPr>
            </w:pPr>
            <w:r w:rsidRPr="009D0A5A">
              <w:rPr>
                <w:highlight w:val="yellow"/>
              </w:rPr>
              <w:t>улучшение информационного освещения деятельности по обеспечению  безопасности дорожного движения на территории района</w:t>
            </w:r>
          </w:p>
        </w:tc>
        <w:tc>
          <w:tcPr>
            <w:tcW w:w="1292" w:type="dxa"/>
          </w:tcPr>
          <w:p w14:paraId="28B1F8CA" w14:textId="77777777" w:rsidR="00774F35" w:rsidRPr="009D0A5A" w:rsidRDefault="00774F35" w:rsidP="006E7AC2">
            <w:pPr>
              <w:ind w:left="142"/>
              <w:jc w:val="center"/>
              <w:rPr>
                <w:highlight w:val="yellow"/>
              </w:rPr>
            </w:pPr>
            <w:r w:rsidRPr="009D0A5A">
              <w:rPr>
                <w:highlight w:val="yellow"/>
              </w:rPr>
              <w:t>да/нет</w:t>
            </w:r>
          </w:p>
        </w:tc>
        <w:tc>
          <w:tcPr>
            <w:tcW w:w="1401" w:type="dxa"/>
          </w:tcPr>
          <w:p w14:paraId="4EA232F3" w14:textId="77777777" w:rsidR="00774F35" w:rsidRPr="009D0A5A" w:rsidRDefault="00774F35" w:rsidP="006E7AC2">
            <w:pPr>
              <w:ind w:left="142"/>
              <w:jc w:val="center"/>
              <w:rPr>
                <w:highlight w:val="yellow"/>
              </w:rPr>
            </w:pPr>
            <w:r w:rsidRPr="009D0A5A">
              <w:rPr>
                <w:highlight w:val="yellow"/>
              </w:rPr>
              <w:t>да</w:t>
            </w:r>
          </w:p>
        </w:tc>
        <w:tc>
          <w:tcPr>
            <w:tcW w:w="993" w:type="dxa"/>
          </w:tcPr>
          <w:p w14:paraId="3F897EC0" w14:textId="77777777" w:rsidR="00774F35" w:rsidRPr="009D0A5A" w:rsidRDefault="00774F35" w:rsidP="006E7AC2">
            <w:pPr>
              <w:ind w:left="142"/>
              <w:jc w:val="center"/>
              <w:rPr>
                <w:highlight w:val="yellow"/>
              </w:rPr>
            </w:pPr>
            <w:r w:rsidRPr="009D0A5A">
              <w:rPr>
                <w:highlight w:val="yellow"/>
              </w:rPr>
              <w:t>да</w:t>
            </w:r>
          </w:p>
        </w:tc>
      </w:tr>
      <w:tr w:rsidR="00774F35" w:rsidRPr="009D0A5A" w14:paraId="2D100B1C" w14:textId="77777777" w:rsidTr="006E7AC2">
        <w:tc>
          <w:tcPr>
            <w:tcW w:w="10212" w:type="dxa"/>
            <w:gridSpan w:val="5"/>
          </w:tcPr>
          <w:p w14:paraId="0E79FC29" w14:textId="77777777" w:rsidR="00774F35" w:rsidRPr="009D0A5A" w:rsidRDefault="00774F35" w:rsidP="00774F35">
            <w:pPr>
              <w:numPr>
                <w:ilvl w:val="0"/>
                <w:numId w:val="44"/>
              </w:numPr>
              <w:ind w:left="36" w:firstLine="0"/>
              <w:jc w:val="center"/>
              <w:rPr>
                <w:highlight w:val="yellow"/>
              </w:rPr>
            </w:pPr>
            <w:r w:rsidRPr="009D0A5A">
              <w:rPr>
                <w:b/>
                <w:highlight w:val="yellow"/>
              </w:rPr>
              <w:t>Мероприятия по организации и осуществлению мероприятий</w:t>
            </w:r>
          </w:p>
          <w:p w14:paraId="78CB5F32" w14:textId="77777777" w:rsidR="00774F35" w:rsidRPr="009D0A5A" w:rsidRDefault="00774F35" w:rsidP="006E7AC2">
            <w:pPr>
              <w:ind w:left="36"/>
              <w:jc w:val="center"/>
              <w:rPr>
                <w:highlight w:val="yellow"/>
              </w:rPr>
            </w:pPr>
            <w:r w:rsidRPr="009D0A5A">
              <w:rPr>
                <w:b/>
                <w:highlight w:val="yellow"/>
              </w:rPr>
              <w:t xml:space="preserve">           межпоселенческого  характера по работе с детьми и молодежью</w:t>
            </w:r>
          </w:p>
        </w:tc>
      </w:tr>
      <w:tr w:rsidR="00774F35" w:rsidRPr="009D0A5A" w14:paraId="7A456168" w14:textId="77777777" w:rsidTr="006E7AC2">
        <w:tc>
          <w:tcPr>
            <w:tcW w:w="641" w:type="dxa"/>
          </w:tcPr>
          <w:p w14:paraId="5B86F415" w14:textId="77777777" w:rsidR="00774F35" w:rsidRPr="009D0A5A" w:rsidRDefault="00774F35" w:rsidP="006E7AC2">
            <w:pPr>
              <w:ind w:left="36"/>
              <w:jc w:val="center"/>
              <w:rPr>
                <w:highlight w:val="yellow"/>
              </w:rPr>
            </w:pPr>
            <w:r w:rsidRPr="009D0A5A">
              <w:rPr>
                <w:highlight w:val="yellow"/>
              </w:rPr>
              <w:t>4.1</w:t>
            </w:r>
          </w:p>
        </w:tc>
        <w:tc>
          <w:tcPr>
            <w:tcW w:w="5880" w:type="dxa"/>
          </w:tcPr>
          <w:p w14:paraId="634EAB55" w14:textId="77777777" w:rsidR="00774F35" w:rsidRPr="009D0A5A" w:rsidRDefault="00774F35" w:rsidP="006E7AC2">
            <w:pPr>
              <w:pStyle w:val="ConsPlusCell"/>
              <w:widowControl/>
              <w:ind w:left="142"/>
              <w:jc w:val="both"/>
              <w:rPr>
                <w:rFonts w:ascii="Times New Roman" w:hAnsi="Times New Roman" w:cs="Times New Roman"/>
                <w:sz w:val="24"/>
                <w:szCs w:val="24"/>
                <w:highlight w:val="yellow"/>
              </w:rPr>
            </w:pPr>
            <w:r w:rsidRPr="009D0A5A">
              <w:rPr>
                <w:rFonts w:ascii="Times New Roman" w:hAnsi="Times New Roman" w:cs="Times New Roman"/>
                <w:color w:val="000000"/>
                <w:sz w:val="24"/>
                <w:szCs w:val="24"/>
                <w:highlight w:val="yellow"/>
              </w:rPr>
              <w:t>увеличение степени охвата детей и молодежи мероприятиями межпоселенческого характера по общественной безопасности</w:t>
            </w:r>
          </w:p>
        </w:tc>
        <w:tc>
          <w:tcPr>
            <w:tcW w:w="1292" w:type="dxa"/>
          </w:tcPr>
          <w:p w14:paraId="5C0FD6AF" w14:textId="77777777" w:rsidR="00774F35" w:rsidRPr="009D0A5A" w:rsidRDefault="00774F35" w:rsidP="006E7AC2">
            <w:pPr>
              <w:ind w:left="142"/>
              <w:jc w:val="center"/>
              <w:rPr>
                <w:highlight w:val="yellow"/>
              </w:rPr>
            </w:pPr>
            <w:r w:rsidRPr="009D0A5A">
              <w:rPr>
                <w:highlight w:val="yellow"/>
              </w:rPr>
              <w:t>%</w:t>
            </w:r>
          </w:p>
        </w:tc>
        <w:tc>
          <w:tcPr>
            <w:tcW w:w="1401" w:type="dxa"/>
            <w:shd w:val="clear" w:color="auto" w:fill="FFFFFF"/>
          </w:tcPr>
          <w:p w14:paraId="66ABEC9C" w14:textId="77777777" w:rsidR="00774F35" w:rsidRPr="009D0A5A" w:rsidRDefault="00774F35" w:rsidP="006E7AC2">
            <w:pPr>
              <w:ind w:left="142"/>
              <w:jc w:val="center"/>
              <w:rPr>
                <w:highlight w:val="yellow"/>
              </w:rPr>
            </w:pPr>
            <w:r w:rsidRPr="009D0A5A">
              <w:rPr>
                <w:highlight w:val="yellow"/>
              </w:rPr>
              <w:t>80</w:t>
            </w:r>
          </w:p>
        </w:tc>
        <w:tc>
          <w:tcPr>
            <w:tcW w:w="993" w:type="dxa"/>
            <w:shd w:val="clear" w:color="auto" w:fill="auto"/>
          </w:tcPr>
          <w:p w14:paraId="6CA1123B" w14:textId="77777777" w:rsidR="00774F35" w:rsidRPr="009D0A5A" w:rsidRDefault="00774F35" w:rsidP="006E7AC2">
            <w:pPr>
              <w:ind w:left="142"/>
              <w:jc w:val="center"/>
              <w:rPr>
                <w:highlight w:val="yellow"/>
              </w:rPr>
            </w:pPr>
            <w:r w:rsidRPr="009D0A5A">
              <w:rPr>
                <w:highlight w:val="yellow"/>
              </w:rPr>
              <w:t>80</w:t>
            </w:r>
          </w:p>
        </w:tc>
      </w:tr>
      <w:tr w:rsidR="00774F35" w:rsidRPr="009D0A5A" w14:paraId="01466B0D" w14:textId="77777777" w:rsidTr="006E7AC2">
        <w:trPr>
          <w:trHeight w:val="383"/>
        </w:trPr>
        <w:tc>
          <w:tcPr>
            <w:tcW w:w="10212" w:type="dxa"/>
            <w:gridSpan w:val="5"/>
          </w:tcPr>
          <w:p w14:paraId="52B6DC46" w14:textId="77777777" w:rsidR="00774F35" w:rsidRPr="009D0A5A" w:rsidRDefault="00774F35" w:rsidP="006E7AC2">
            <w:pPr>
              <w:ind w:left="36"/>
              <w:jc w:val="both"/>
              <w:rPr>
                <w:highlight w:val="yellow"/>
              </w:rPr>
            </w:pPr>
            <w:r w:rsidRPr="009D0A5A">
              <w:rPr>
                <w:highlight w:val="yellow"/>
              </w:rPr>
              <w:t xml:space="preserve">                                 5.</w:t>
            </w:r>
            <w:r w:rsidRPr="009D0A5A">
              <w:rPr>
                <w:b/>
                <w:highlight w:val="yellow"/>
              </w:rPr>
              <w:t xml:space="preserve"> Мероприятия по обеспечению общественного порядка</w:t>
            </w:r>
          </w:p>
          <w:p w14:paraId="4C2D4F42" w14:textId="77777777" w:rsidR="00774F35" w:rsidRPr="009D0A5A" w:rsidRDefault="00774F35" w:rsidP="006E7AC2">
            <w:pPr>
              <w:ind w:left="36"/>
              <w:jc w:val="both"/>
              <w:rPr>
                <w:highlight w:val="yellow"/>
              </w:rPr>
            </w:pPr>
          </w:p>
        </w:tc>
      </w:tr>
      <w:tr w:rsidR="00774F35" w:rsidRPr="009D0A5A" w14:paraId="0D7ECDDC" w14:textId="77777777" w:rsidTr="006E7AC2">
        <w:tc>
          <w:tcPr>
            <w:tcW w:w="641" w:type="dxa"/>
          </w:tcPr>
          <w:p w14:paraId="05857D8F" w14:textId="77777777" w:rsidR="00774F35" w:rsidRPr="009D0A5A" w:rsidRDefault="00774F35" w:rsidP="006E7AC2">
            <w:pPr>
              <w:ind w:left="36"/>
              <w:jc w:val="center"/>
              <w:rPr>
                <w:highlight w:val="yellow"/>
              </w:rPr>
            </w:pPr>
            <w:r w:rsidRPr="009D0A5A">
              <w:rPr>
                <w:highlight w:val="yellow"/>
              </w:rPr>
              <w:t>5.1</w:t>
            </w:r>
          </w:p>
        </w:tc>
        <w:tc>
          <w:tcPr>
            <w:tcW w:w="5880" w:type="dxa"/>
          </w:tcPr>
          <w:p w14:paraId="6D2E9464" w14:textId="77777777" w:rsidR="00774F35" w:rsidRPr="009D0A5A" w:rsidRDefault="00774F35" w:rsidP="006E7AC2">
            <w:pPr>
              <w:pStyle w:val="HTML"/>
              <w:ind w:left="142"/>
              <w:jc w:val="both"/>
              <w:rPr>
                <w:rFonts w:ascii="Times New Roman" w:hAnsi="Times New Roman"/>
                <w:bCs/>
                <w:sz w:val="24"/>
                <w:szCs w:val="24"/>
                <w:highlight w:val="yellow"/>
              </w:rPr>
            </w:pPr>
            <w:r w:rsidRPr="009D0A5A">
              <w:rPr>
                <w:rFonts w:ascii="Times New Roman" w:hAnsi="Times New Roman"/>
                <w:bCs/>
                <w:sz w:val="24"/>
                <w:szCs w:val="24"/>
                <w:highlight w:val="yellow"/>
              </w:rPr>
              <w:t>Снижение количества преступлений, связанных с незаконным оборотом наркотических и психотропных веществ</w:t>
            </w:r>
            <w:r w:rsidRPr="009D0A5A">
              <w:rPr>
                <w:rFonts w:ascii="Times New Roman" w:hAnsi="Times New Roman"/>
                <w:sz w:val="24"/>
                <w:szCs w:val="24"/>
                <w:highlight w:val="yellow"/>
              </w:rPr>
              <w:t xml:space="preserve"> </w:t>
            </w:r>
          </w:p>
        </w:tc>
        <w:tc>
          <w:tcPr>
            <w:tcW w:w="1292" w:type="dxa"/>
          </w:tcPr>
          <w:p w14:paraId="2EFFA391" w14:textId="77777777" w:rsidR="00774F35" w:rsidRPr="009D0A5A" w:rsidRDefault="00774F35" w:rsidP="006E7AC2">
            <w:pPr>
              <w:pStyle w:val="ConsPlusCell"/>
              <w:widowControl/>
              <w:ind w:left="142"/>
              <w:jc w:val="center"/>
              <w:rPr>
                <w:rFonts w:ascii="Times New Roman" w:hAnsi="Times New Roman" w:cs="Times New Roman"/>
                <w:color w:val="000000"/>
                <w:sz w:val="24"/>
                <w:szCs w:val="24"/>
                <w:highlight w:val="yellow"/>
              </w:rPr>
            </w:pPr>
            <w:r w:rsidRPr="009D0A5A">
              <w:rPr>
                <w:rFonts w:ascii="Times New Roman" w:hAnsi="Times New Roman" w:cs="Times New Roman"/>
                <w:color w:val="000000"/>
                <w:sz w:val="24"/>
                <w:szCs w:val="24"/>
                <w:highlight w:val="yellow"/>
              </w:rPr>
              <w:t>%</w:t>
            </w:r>
          </w:p>
        </w:tc>
        <w:tc>
          <w:tcPr>
            <w:tcW w:w="1401" w:type="dxa"/>
            <w:shd w:val="clear" w:color="auto" w:fill="FFFFFF"/>
          </w:tcPr>
          <w:p w14:paraId="2032C72C" w14:textId="77777777" w:rsidR="00774F35" w:rsidRPr="009D0A5A" w:rsidRDefault="00774F35" w:rsidP="006E7AC2">
            <w:pPr>
              <w:ind w:left="142"/>
              <w:jc w:val="center"/>
              <w:rPr>
                <w:highlight w:val="yellow"/>
              </w:rPr>
            </w:pPr>
            <w:r w:rsidRPr="009D0A5A">
              <w:rPr>
                <w:highlight w:val="yellow"/>
              </w:rPr>
              <w:t>16</w:t>
            </w:r>
          </w:p>
        </w:tc>
        <w:tc>
          <w:tcPr>
            <w:tcW w:w="993" w:type="dxa"/>
            <w:shd w:val="clear" w:color="auto" w:fill="auto"/>
          </w:tcPr>
          <w:p w14:paraId="570FA020" w14:textId="77777777" w:rsidR="00774F35" w:rsidRPr="009D0A5A" w:rsidRDefault="00774F35" w:rsidP="006E7AC2">
            <w:pPr>
              <w:ind w:left="142"/>
              <w:jc w:val="center"/>
              <w:rPr>
                <w:highlight w:val="yellow"/>
              </w:rPr>
            </w:pPr>
            <w:r w:rsidRPr="009D0A5A">
              <w:rPr>
                <w:highlight w:val="yellow"/>
              </w:rPr>
              <w:t>13</w:t>
            </w:r>
          </w:p>
        </w:tc>
      </w:tr>
    </w:tbl>
    <w:p w14:paraId="54AC296B" w14:textId="77777777" w:rsidR="00774F35" w:rsidRPr="009D0A5A" w:rsidRDefault="00774F35" w:rsidP="00774F35">
      <w:pPr>
        <w:pStyle w:val="a5"/>
        <w:ind w:left="142" w:firstLine="567"/>
        <w:jc w:val="both"/>
        <w:rPr>
          <w:rFonts w:ascii="Times New Roman" w:hAnsi="Times New Roman"/>
          <w:b/>
          <w:sz w:val="24"/>
          <w:szCs w:val="24"/>
          <w:highlight w:val="yellow"/>
          <w:lang w:val="en-US"/>
        </w:rPr>
      </w:pPr>
    </w:p>
    <w:p w14:paraId="6BBDC60F" w14:textId="77777777" w:rsidR="00774F35" w:rsidRPr="009D0A5A" w:rsidRDefault="00774F35" w:rsidP="00774F35">
      <w:pPr>
        <w:pStyle w:val="a5"/>
        <w:ind w:left="142" w:firstLine="567"/>
        <w:jc w:val="center"/>
        <w:rPr>
          <w:rFonts w:ascii="Times New Roman" w:hAnsi="Times New Roman"/>
          <w:b/>
          <w:sz w:val="24"/>
          <w:szCs w:val="24"/>
          <w:highlight w:val="yellow"/>
        </w:rPr>
      </w:pPr>
      <w:r w:rsidRPr="009D0A5A">
        <w:rPr>
          <w:rFonts w:ascii="Times New Roman" w:hAnsi="Times New Roman"/>
          <w:b/>
          <w:sz w:val="24"/>
          <w:szCs w:val="24"/>
          <w:highlight w:val="yellow"/>
          <w:lang w:val="en-US"/>
        </w:rPr>
        <w:t>VI</w:t>
      </w:r>
      <w:r w:rsidRPr="009D0A5A">
        <w:rPr>
          <w:rFonts w:ascii="Times New Roman" w:hAnsi="Times New Roman"/>
          <w:b/>
          <w:sz w:val="24"/>
          <w:szCs w:val="24"/>
          <w:highlight w:val="yellow"/>
        </w:rPr>
        <w:t xml:space="preserve">. Информация о внесенных ответственным исполнителем </w:t>
      </w:r>
    </w:p>
    <w:p w14:paraId="6A6425A2" w14:textId="77777777" w:rsidR="00774F35" w:rsidRPr="009D0A5A" w:rsidRDefault="00774F35" w:rsidP="00774F35">
      <w:pPr>
        <w:pStyle w:val="a5"/>
        <w:ind w:left="142" w:firstLine="567"/>
        <w:jc w:val="center"/>
        <w:rPr>
          <w:rFonts w:ascii="Times New Roman" w:hAnsi="Times New Roman"/>
          <w:b/>
          <w:sz w:val="24"/>
          <w:szCs w:val="24"/>
          <w:highlight w:val="yellow"/>
        </w:rPr>
      </w:pPr>
      <w:r w:rsidRPr="009D0A5A">
        <w:rPr>
          <w:rFonts w:ascii="Times New Roman" w:hAnsi="Times New Roman"/>
          <w:b/>
          <w:sz w:val="24"/>
          <w:szCs w:val="24"/>
          <w:highlight w:val="yellow"/>
        </w:rPr>
        <w:t>изменениях в муниципальную программу</w:t>
      </w:r>
    </w:p>
    <w:p w14:paraId="1F049F2E" w14:textId="77777777" w:rsidR="00774F35" w:rsidRPr="009D0A5A" w:rsidRDefault="00774F35" w:rsidP="00774F35">
      <w:pPr>
        <w:tabs>
          <w:tab w:val="left" w:pos="345"/>
          <w:tab w:val="right" w:pos="9355"/>
        </w:tabs>
        <w:spacing w:line="276" w:lineRule="auto"/>
        <w:jc w:val="both"/>
        <w:rPr>
          <w:highlight w:val="yellow"/>
        </w:rPr>
      </w:pPr>
      <w:r w:rsidRPr="009D0A5A">
        <w:rPr>
          <w:highlight w:val="yellow"/>
        </w:rPr>
        <w:t xml:space="preserve">     В 2024 году внесены  изменения в муниципальную программу:</w:t>
      </w:r>
    </w:p>
    <w:p w14:paraId="0F5B6DB2" w14:textId="77777777" w:rsidR="00774F35" w:rsidRPr="009D0A5A" w:rsidRDefault="00774F35" w:rsidP="00774F35">
      <w:pPr>
        <w:tabs>
          <w:tab w:val="left" w:pos="345"/>
          <w:tab w:val="right" w:pos="9355"/>
        </w:tabs>
        <w:spacing w:line="276" w:lineRule="auto"/>
        <w:jc w:val="both"/>
        <w:rPr>
          <w:highlight w:val="yellow"/>
        </w:rPr>
      </w:pPr>
      <w:r w:rsidRPr="009D0A5A">
        <w:rPr>
          <w:highlight w:val="yellow"/>
        </w:rPr>
        <w:t xml:space="preserve"> 1) Постановление Администрации МО «Курумканский район» от 19.04.2024 года №156</w:t>
      </w:r>
    </w:p>
    <w:p w14:paraId="418C122B" w14:textId="77777777" w:rsidR="00774F35" w:rsidRPr="009D0A5A" w:rsidRDefault="00774F35" w:rsidP="00774F35">
      <w:pPr>
        <w:pStyle w:val="ConsPlusCell"/>
        <w:ind w:left="142" w:firstLine="567"/>
        <w:jc w:val="both"/>
        <w:rPr>
          <w:rFonts w:ascii="Times New Roman" w:hAnsi="Times New Roman" w:cs="Times New Roman"/>
          <w:color w:val="FF0000"/>
          <w:sz w:val="24"/>
          <w:szCs w:val="24"/>
          <w:highlight w:val="yellow"/>
        </w:rPr>
      </w:pPr>
    </w:p>
    <w:p w14:paraId="35A1C08E" w14:textId="77777777" w:rsidR="00774F35" w:rsidRPr="009D0A5A" w:rsidRDefault="00774F35" w:rsidP="00774F35">
      <w:pPr>
        <w:pStyle w:val="a5"/>
        <w:ind w:left="142" w:firstLine="567"/>
        <w:jc w:val="center"/>
        <w:rPr>
          <w:rFonts w:ascii="Times New Roman" w:hAnsi="Times New Roman"/>
          <w:b/>
          <w:sz w:val="24"/>
          <w:szCs w:val="24"/>
          <w:highlight w:val="yellow"/>
        </w:rPr>
      </w:pPr>
      <w:r w:rsidRPr="009D0A5A">
        <w:rPr>
          <w:rFonts w:ascii="Times New Roman" w:hAnsi="Times New Roman"/>
          <w:b/>
          <w:sz w:val="24"/>
          <w:szCs w:val="24"/>
          <w:highlight w:val="yellow"/>
          <w:lang w:val="en-US"/>
        </w:rPr>
        <w:t>VII</w:t>
      </w:r>
      <w:r w:rsidRPr="009D0A5A">
        <w:rPr>
          <w:rFonts w:ascii="Times New Roman" w:hAnsi="Times New Roman"/>
          <w:b/>
          <w:sz w:val="24"/>
          <w:szCs w:val="24"/>
          <w:highlight w:val="yellow"/>
        </w:rPr>
        <w:t xml:space="preserve">. Результаты оценки эффективности реализации муниципальной программы в 2024 году </w:t>
      </w:r>
    </w:p>
    <w:p w14:paraId="1964E5A0" w14:textId="77777777" w:rsidR="00774F35" w:rsidRPr="009D0A5A" w:rsidRDefault="00774F35" w:rsidP="00774F35">
      <w:pPr>
        <w:pStyle w:val="a5"/>
        <w:ind w:left="142" w:firstLine="567"/>
        <w:jc w:val="both"/>
        <w:rPr>
          <w:rFonts w:ascii="Times New Roman" w:hAnsi="Times New Roman"/>
          <w:sz w:val="24"/>
          <w:szCs w:val="24"/>
          <w:highlight w:val="yellow"/>
        </w:rPr>
      </w:pPr>
      <w:r w:rsidRPr="009D0A5A">
        <w:rPr>
          <w:rFonts w:ascii="Times New Roman" w:hAnsi="Times New Roman"/>
          <w:sz w:val="24"/>
          <w:szCs w:val="24"/>
          <w:highlight w:val="yellow"/>
        </w:rPr>
        <w:t>Оценка эффективности реализации Программы в 2024 году включает оценку:</w:t>
      </w:r>
    </w:p>
    <w:p w14:paraId="4EC9DD07" w14:textId="77777777" w:rsidR="00774F35" w:rsidRPr="009D0A5A" w:rsidRDefault="00774F35" w:rsidP="00774F35">
      <w:pPr>
        <w:pStyle w:val="a5"/>
        <w:spacing w:line="276" w:lineRule="auto"/>
        <w:ind w:left="142" w:firstLine="567"/>
        <w:jc w:val="both"/>
        <w:rPr>
          <w:rFonts w:ascii="Times New Roman" w:hAnsi="Times New Roman"/>
          <w:sz w:val="24"/>
          <w:szCs w:val="24"/>
          <w:highlight w:val="yellow"/>
        </w:rPr>
      </w:pPr>
      <w:r w:rsidRPr="009D0A5A">
        <w:rPr>
          <w:rFonts w:ascii="Times New Roman" w:hAnsi="Times New Roman"/>
          <w:sz w:val="24"/>
          <w:szCs w:val="24"/>
          <w:highlight w:val="yellow"/>
        </w:rPr>
        <w:t>1. Степени достижения целей и решения задач Программы в целом путем сопоставления фактически достигнутых значений целевых показателей Программы и их плановых значений:</w:t>
      </w:r>
    </w:p>
    <w:p w14:paraId="31312E56" w14:textId="77777777" w:rsidR="00774F35" w:rsidRPr="009D0A5A" w:rsidRDefault="00774F35" w:rsidP="00774F35">
      <w:pPr>
        <w:widowControl w:val="0"/>
        <w:autoSpaceDE w:val="0"/>
        <w:autoSpaceDN w:val="0"/>
        <w:adjustRightInd w:val="0"/>
        <w:spacing w:line="276" w:lineRule="auto"/>
        <w:ind w:left="142" w:firstLine="709"/>
        <w:jc w:val="both"/>
        <w:rPr>
          <w:highlight w:val="yellow"/>
        </w:rPr>
      </w:pPr>
      <w:r w:rsidRPr="009D0A5A">
        <w:rPr>
          <w:highlight w:val="yellow"/>
        </w:rPr>
        <w:t>Оценка степени достижения целей и решения задач Программы может определяться путем сопоставления фактически достигнутых значений целевых показателей (индикаторов) Программы и их плановых значений по формуле:</w:t>
      </w:r>
    </w:p>
    <w:p w14:paraId="46CB5615" w14:textId="77777777" w:rsidR="00774F35" w:rsidRPr="009D0A5A" w:rsidRDefault="00774F35" w:rsidP="00774F35">
      <w:pPr>
        <w:pStyle w:val="ConsPlusNonformat"/>
        <w:spacing w:line="276" w:lineRule="auto"/>
        <w:ind w:left="142"/>
        <w:rPr>
          <w:rFonts w:ascii="Times New Roman" w:hAnsi="Times New Roman" w:cs="Times New Roman"/>
          <w:sz w:val="24"/>
          <w:szCs w:val="24"/>
          <w:highlight w:val="yellow"/>
        </w:rPr>
      </w:pPr>
    </w:p>
    <w:p w14:paraId="01B2505B" w14:textId="77777777" w:rsidR="00774F35" w:rsidRPr="009D0A5A" w:rsidRDefault="00774F35" w:rsidP="00774F35">
      <w:pPr>
        <w:pStyle w:val="ConsPlusNonformat"/>
        <w:spacing w:line="276" w:lineRule="auto"/>
        <w:ind w:left="142"/>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С</w:t>
      </w:r>
      <w:r w:rsidRPr="009D0A5A">
        <w:rPr>
          <w:rFonts w:ascii="Times New Roman" w:hAnsi="Times New Roman" w:cs="Times New Roman"/>
          <w:sz w:val="24"/>
          <w:szCs w:val="24"/>
          <w:highlight w:val="yellow"/>
          <w:vertAlign w:val="subscript"/>
        </w:rPr>
        <w:t>ДЦ</w:t>
      </w:r>
      <w:r w:rsidRPr="009D0A5A">
        <w:rPr>
          <w:rFonts w:ascii="Times New Roman" w:hAnsi="Times New Roman" w:cs="Times New Roman"/>
          <w:sz w:val="24"/>
          <w:szCs w:val="24"/>
          <w:highlight w:val="yellow"/>
        </w:rPr>
        <w:t xml:space="preserve">   = (С</w:t>
      </w:r>
      <w:r w:rsidRPr="009D0A5A">
        <w:rPr>
          <w:rFonts w:ascii="Times New Roman" w:hAnsi="Times New Roman" w:cs="Times New Roman"/>
          <w:sz w:val="24"/>
          <w:szCs w:val="24"/>
          <w:highlight w:val="yellow"/>
          <w:vertAlign w:val="subscript"/>
        </w:rPr>
        <w:t>ДП1</w:t>
      </w:r>
      <w:r w:rsidRPr="009D0A5A">
        <w:rPr>
          <w:rFonts w:ascii="Times New Roman" w:hAnsi="Times New Roman" w:cs="Times New Roman"/>
          <w:sz w:val="24"/>
          <w:szCs w:val="24"/>
          <w:highlight w:val="yellow"/>
        </w:rPr>
        <w:t xml:space="preserve">    + С</w:t>
      </w:r>
      <w:r w:rsidRPr="009D0A5A">
        <w:rPr>
          <w:rFonts w:ascii="Times New Roman" w:hAnsi="Times New Roman" w:cs="Times New Roman"/>
          <w:sz w:val="24"/>
          <w:szCs w:val="24"/>
          <w:highlight w:val="yellow"/>
          <w:vertAlign w:val="subscript"/>
        </w:rPr>
        <w:t>ДП2</w:t>
      </w:r>
      <w:r w:rsidRPr="009D0A5A">
        <w:rPr>
          <w:rFonts w:ascii="Times New Roman" w:hAnsi="Times New Roman" w:cs="Times New Roman"/>
          <w:sz w:val="24"/>
          <w:szCs w:val="24"/>
          <w:highlight w:val="yellow"/>
        </w:rPr>
        <w:t xml:space="preserve">    + С</w:t>
      </w:r>
      <w:r w:rsidRPr="009D0A5A">
        <w:rPr>
          <w:rFonts w:ascii="Times New Roman" w:hAnsi="Times New Roman" w:cs="Times New Roman"/>
          <w:sz w:val="24"/>
          <w:szCs w:val="24"/>
          <w:highlight w:val="yellow"/>
          <w:vertAlign w:val="subscript"/>
        </w:rPr>
        <w:t>ДП</w:t>
      </w:r>
      <w:r w:rsidRPr="009D0A5A">
        <w:rPr>
          <w:rFonts w:ascii="Times New Roman" w:hAnsi="Times New Roman" w:cs="Times New Roman"/>
          <w:sz w:val="24"/>
          <w:szCs w:val="24"/>
          <w:highlight w:val="yellow"/>
          <w:vertAlign w:val="subscript"/>
          <w:lang w:val="en-US"/>
        </w:rPr>
        <w:t>N</w:t>
      </w:r>
      <w:r w:rsidRPr="009D0A5A">
        <w:rPr>
          <w:rFonts w:ascii="Times New Roman" w:hAnsi="Times New Roman" w:cs="Times New Roman"/>
          <w:sz w:val="24"/>
          <w:szCs w:val="24"/>
          <w:highlight w:val="yellow"/>
        </w:rPr>
        <w:t>) / N,    где:</w:t>
      </w:r>
    </w:p>
    <w:p w14:paraId="30C155AD" w14:textId="77777777" w:rsidR="00774F35" w:rsidRPr="009D0A5A" w:rsidRDefault="00774F35" w:rsidP="00774F35">
      <w:pPr>
        <w:pStyle w:val="ConsPlusNonformat"/>
        <w:spacing w:line="276" w:lineRule="auto"/>
        <w:ind w:left="142"/>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С</w:t>
      </w:r>
      <w:r w:rsidRPr="009D0A5A">
        <w:rPr>
          <w:rFonts w:ascii="Times New Roman" w:hAnsi="Times New Roman" w:cs="Times New Roman"/>
          <w:sz w:val="24"/>
          <w:szCs w:val="24"/>
          <w:highlight w:val="yellow"/>
          <w:vertAlign w:val="subscript"/>
        </w:rPr>
        <w:t>ДЦ</w:t>
      </w:r>
      <w:r w:rsidRPr="009D0A5A">
        <w:rPr>
          <w:rFonts w:ascii="Times New Roman" w:hAnsi="Times New Roman" w:cs="Times New Roman"/>
          <w:sz w:val="24"/>
          <w:szCs w:val="24"/>
          <w:highlight w:val="yellow"/>
        </w:rPr>
        <w:t xml:space="preserve"> - степень достижения целей (решения задач);</w:t>
      </w:r>
    </w:p>
    <w:p w14:paraId="0400A48C" w14:textId="77777777" w:rsidR="00774F35" w:rsidRPr="009D0A5A" w:rsidRDefault="00774F35" w:rsidP="00774F35">
      <w:pPr>
        <w:pStyle w:val="ConsPlusNonformat"/>
        <w:spacing w:line="276" w:lineRule="auto"/>
        <w:ind w:left="142"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С</w:t>
      </w:r>
      <w:r w:rsidRPr="009D0A5A">
        <w:rPr>
          <w:rFonts w:ascii="Times New Roman" w:hAnsi="Times New Roman" w:cs="Times New Roman"/>
          <w:sz w:val="24"/>
          <w:szCs w:val="24"/>
          <w:highlight w:val="yellow"/>
          <w:vertAlign w:val="subscript"/>
        </w:rPr>
        <w:t>ДП1</w:t>
      </w:r>
      <w:r w:rsidRPr="009D0A5A">
        <w:rPr>
          <w:rFonts w:ascii="Times New Roman" w:hAnsi="Times New Roman" w:cs="Times New Roman"/>
          <w:sz w:val="24"/>
          <w:szCs w:val="24"/>
          <w:highlight w:val="yellow"/>
        </w:rPr>
        <w:t xml:space="preserve"> … С</w:t>
      </w:r>
      <w:r w:rsidRPr="009D0A5A">
        <w:rPr>
          <w:rFonts w:ascii="Times New Roman" w:hAnsi="Times New Roman" w:cs="Times New Roman"/>
          <w:sz w:val="24"/>
          <w:szCs w:val="24"/>
          <w:highlight w:val="yellow"/>
          <w:vertAlign w:val="subscript"/>
        </w:rPr>
        <w:t>ДП</w:t>
      </w:r>
      <w:r w:rsidRPr="009D0A5A">
        <w:rPr>
          <w:rFonts w:ascii="Times New Roman" w:hAnsi="Times New Roman" w:cs="Times New Roman"/>
          <w:sz w:val="24"/>
          <w:szCs w:val="24"/>
          <w:highlight w:val="yellow"/>
          <w:vertAlign w:val="subscript"/>
          <w:lang w:val="en-US"/>
        </w:rPr>
        <w:t>N</w:t>
      </w:r>
      <w:r w:rsidRPr="009D0A5A">
        <w:rPr>
          <w:rFonts w:ascii="Times New Roman" w:hAnsi="Times New Roman" w:cs="Times New Roman"/>
          <w:sz w:val="24"/>
          <w:szCs w:val="24"/>
          <w:highlight w:val="yellow"/>
        </w:rPr>
        <w:t xml:space="preserve">  -    степень    достижения    целевого показателя   (индикатора) Программы, N - количество целевых показателей (индикаторов) Программы.</w:t>
      </w:r>
    </w:p>
    <w:p w14:paraId="27B5390C" w14:textId="77777777" w:rsidR="00774F35" w:rsidRPr="009D0A5A" w:rsidRDefault="00774F35" w:rsidP="00774F35">
      <w:pPr>
        <w:pStyle w:val="ConsPlusNonformat"/>
        <w:spacing w:line="276" w:lineRule="auto"/>
        <w:ind w:left="142" w:firstLine="709"/>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Степень   достижения  целевого  показателя  (индикатора)  Программы (С</w:t>
      </w:r>
      <w:r w:rsidRPr="009D0A5A">
        <w:rPr>
          <w:rFonts w:ascii="Times New Roman" w:hAnsi="Times New Roman" w:cs="Times New Roman"/>
          <w:sz w:val="24"/>
          <w:szCs w:val="24"/>
          <w:highlight w:val="yellow"/>
          <w:vertAlign w:val="subscript"/>
        </w:rPr>
        <w:t>ДП</w:t>
      </w:r>
      <w:r w:rsidRPr="009D0A5A">
        <w:rPr>
          <w:rFonts w:ascii="Times New Roman" w:hAnsi="Times New Roman" w:cs="Times New Roman"/>
          <w:sz w:val="24"/>
          <w:szCs w:val="24"/>
          <w:highlight w:val="yellow"/>
        </w:rPr>
        <w:t>) может рассчитываться по формуле:</w:t>
      </w:r>
    </w:p>
    <w:p w14:paraId="6E5A3EF3" w14:textId="77777777" w:rsidR="00774F35" w:rsidRPr="009D0A5A" w:rsidRDefault="00774F35" w:rsidP="00774F35">
      <w:pPr>
        <w:pStyle w:val="ConsPlusNonformat"/>
        <w:spacing w:line="276" w:lineRule="auto"/>
        <w:ind w:left="142"/>
        <w:rPr>
          <w:rFonts w:ascii="Times New Roman" w:hAnsi="Times New Roman" w:cs="Times New Roman"/>
          <w:sz w:val="24"/>
          <w:szCs w:val="24"/>
          <w:highlight w:val="yellow"/>
        </w:rPr>
      </w:pPr>
    </w:p>
    <w:p w14:paraId="172DD5F5" w14:textId="77777777" w:rsidR="00774F35" w:rsidRPr="009D0A5A" w:rsidRDefault="00774F35" w:rsidP="00774F35">
      <w:pPr>
        <w:pStyle w:val="ConsPlusNonformat"/>
        <w:spacing w:line="276" w:lineRule="auto"/>
        <w:ind w:left="142"/>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С</w:t>
      </w:r>
      <w:r w:rsidRPr="009D0A5A">
        <w:rPr>
          <w:rFonts w:ascii="Times New Roman" w:hAnsi="Times New Roman" w:cs="Times New Roman"/>
          <w:sz w:val="24"/>
          <w:szCs w:val="24"/>
          <w:highlight w:val="yellow"/>
          <w:vertAlign w:val="subscript"/>
        </w:rPr>
        <w:t>ДП</w:t>
      </w:r>
      <w:r w:rsidRPr="009D0A5A">
        <w:rPr>
          <w:rFonts w:ascii="Times New Roman" w:hAnsi="Times New Roman" w:cs="Times New Roman"/>
          <w:sz w:val="24"/>
          <w:szCs w:val="24"/>
          <w:highlight w:val="yellow"/>
        </w:rPr>
        <w:t xml:space="preserve"> = З</w:t>
      </w:r>
      <w:r w:rsidRPr="009D0A5A">
        <w:rPr>
          <w:rFonts w:ascii="Times New Roman" w:hAnsi="Times New Roman" w:cs="Times New Roman"/>
          <w:sz w:val="24"/>
          <w:szCs w:val="24"/>
          <w:highlight w:val="yellow"/>
          <w:vertAlign w:val="subscript"/>
        </w:rPr>
        <w:t>Ф</w:t>
      </w:r>
      <w:r w:rsidRPr="009D0A5A">
        <w:rPr>
          <w:rFonts w:ascii="Times New Roman" w:hAnsi="Times New Roman" w:cs="Times New Roman"/>
          <w:sz w:val="24"/>
          <w:szCs w:val="24"/>
          <w:highlight w:val="yellow"/>
        </w:rPr>
        <w:t xml:space="preserve">  / З</w:t>
      </w:r>
      <w:r w:rsidRPr="009D0A5A">
        <w:rPr>
          <w:rFonts w:ascii="Times New Roman" w:hAnsi="Times New Roman" w:cs="Times New Roman"/>
          <w:sz w:val="24"/>
          <w:szCs w:val="24"/>
          <w:highlight w:val="yellow"/>
          <w:vertAlign w:val="subscript"/>
        </w:rPr>
        <w:t>П</w:t>
      </w:r>
      <w:r w:rsidRPr="009D0A5A">
        <w:rPr>
          <w:rFonts w:ascii="Times New Roman" w:hAnsi="Times New Roman" w:cs="Times New Roman"/>
          <w:sz w:val="24"/>
          <w:szCs w:val="24"/>
          <w:highlight w:val="yellow"/>
        </w:rPr>
        <w:t xml:space="preserve"> ,     где:</w:t>
      </w:r>
    </w:p>
    <w:p w14:paraId="5475DE36" w14:textId="77777777" w:rsidR="00774F35" w:rsidRPr="009D0A5A" w:rsidRDefault="00774F35" w:rsidP="00774F35">
      <w:pPr>
        <w:pStyle w:val="ConsPlusNonformat"/>
        <w:spacing w:line="276" w:lineRule="auto"/>
        <w:ind w:left="142"/>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З</w:t>
      </w:r>
      <w:r w:rsidRPr="009D0A5A">
        <w:rPr>
          <w:rFonts w:ascii="Times New Roman" w:hAnsi="Times New Roman" w:cs="Times New Roman"/>
          <w:sz w:val="24"/>
          <w:szCs w:val="24"/>
          <w:highlight w:val="yellow"/>
          <w:vertAlign w:val="subscript"/>
        </w:rPr>
        <w:t>Ф</w:t>
      </w:r>
      <w:r w:rsidRPr="009D0A5A">
        <w:rPr>
          <w:rFonts w:ascii="Times New Roman" w:hAnsi="Times New Roman" w:cs="Times New Roman"/>
          <w:sz w:val="24"/>
          <w:szCs w:val="24"/>
          <w:highlight w:val="yellow"/>
        </w:rPr>
        <w:t xml:space="preserve"> -   фактическое    значение   целевого показателя   (индикатора) Программы;</w:t>
      </w:r>
    </w:p>
    <w:p w14:paraId="48DA9F06" w14:textId="77777777" w:rsidR="00774F35" w:rsidRPr="009D0A5A" w:rsidRDefault="00774F35" w:rsidP="00774F35">
      <w:pPr>
        <w:pStyle w:val="ConsPlusNonformat"/>
        <w:spacing w:line="276" w:lineRule="auto"/>
        <w:ind w:left="142"/>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З</w:t>
      </w:r>
      <w:r w:rsidRPr="009D0A5A">
        <w:rPr>
          <w:rFonts w:ascii="Times New Roman" w:hAnsi="Times New Roman" w:cs="Times New Roman"/>
          <w:sz w:val="24"/>
          <w:szCs w:val="24"/>
          <w:highlight w:val="yellow"/>
          <w:vertAlign w:val="subscript"/>
        </w:rPr>
        <w:t>П</w:t>
      </w:r>
      <w:r w:rsidRPr="009D0A5A">
        <w:rPr>
          <w:rFonts w:ascii="Times New Roman" w:hAnsi="Times New Roman" w:cs="Times New Roman"/>
          <w:sz w:val="24"/>
          <w:szCs w:val="24"/>
          <w:highlight w:val="yellow"/>
        </w:rPr>
        <w:t xml:space="preserve"> -  плановое  значение целевого показателя (индикатора) Программы  (для целевых показателей (индикаторов), желаемой тенденцией развития которых является рост значений)   или,</w:t>
      </w:r>
    </w:p>
    <w:p w14:paraId="0613881E" w14:textId="77777777" w:rsidR="00774F35" w:rsidRPr="009D0A5A" w:rsidRDefault="00774F35" w:rsidP="00774F35">
      <w:pPr>
        <w:pStyle w:val="ConsPlusNonformat"/>
        <w:spacing w:line="276" w:lineRule="auto"/>
        <w:ind w:left="142"/>
        <w:rPr>
          <w:rFonts w:ascii="Times New Roman" w:hAnsi="Times New Roman" w:cs="Times New Roman"/>
          <w:sz w:val="24"/>
          <w:szCs w:val="24"/>
          <w:highlight w:val="yellow"/>
        </w:rPr>
      </w:pPr>
    </w:p>
    <w:p w14:paraId="36599FB2" w14:textId="77777777" w:rsidR="00774F35" w:rsidRPr="009D0A5A" w:rsidRDefault="00774F35" w:rsidP="00774F35">
      <w:pPr>
        <w:pStyle w:val="ConsPlusNonformat"/>
        <w:spacing w:line="276" w:lineRule="auto"/>
        <w:ind w:left="142"/>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С</w:t>
      </w:r>
      <w:r w:rsidRPr="009D0A5A">
        <w:rPr>
          <w:rFonts w:ascii="Times New Roman" w:hAnsi="Times New Roman" w:cs="Times New Roman"/>
          <w:sz w:val="24"/>
          <w:szCs w:val="24"/>
          <w:highlight w:val="yellow"/>
          <w:vertAlign w:val="subscript"/>
        </w:rPr>
        <w:t>ДП</w:t>
      </w:r>
      <w:r w:rsidRPr="009D0A5A">
        <w:rPr>
          <w:rFonts w:ascii="Times New Roman" w:hAnsi="Times New Roman" w:cs="Times New Roman"/>
          <w:sz w:val="24"/>
          <w:szCs w:val="24"/>
          <w:highlight w:val="yellow"/>
        </w:rPr>
        <w:t xml:space="preserve">   =  З</w:t>
      </w:r>
      <w:r w:rsidRPr="009D0A5A">
        <w:rPr>
          <w:rFonts w:ascii="Times New Roman" w:hAnsi="Times New Roman" w:cs="Times New Roman"/>
          <w:sz w:val="24"/>
          <w:szCs w:val="24"/>
          <w:highlight w:val="yellow"/>
          <w:vertAlign w:val="subscript"/>
        </w:rPr>
        <w:t>П</w:t>
      </w:r>
      <w:r w:rsidRPr="009D0A5A">
        <w:rPr>
          <w:rFonts w:ascii="Times New Roman" w:hAnsi="Times New Roman" w:cs="Times New Roman"/>
          <w:sz w:val="24"/>
          <w:szCs w:val="24"/>
          <w:highlight w:val="yellow"/>
        </w:rPr>
        <w:t xml:space="preserve">  / З</w:t>
      </w:r>
      <w:r w:rsidRPr="009D0A5A">
        <w:rPr>
          <w:rFonts w:ascii="Times New Roman" w:hAnsi="Times New Roman" w:cs="Times New Roman"/>
          <w:sz w:val="24"/>
          <w:szCs w:val="24"/>
          <w:highlight w:val="yellow"/>
          <w:vertAlign w:val="subscript"/>
        </w:rPr>
        <w:t>Ф</w:t>
      </w:r>
      <w:r w:rsidRPr="009D0A5A">
        <w:rPr>
          <w:rFonts w:ascii="Times New Roman" w:hAnsi="Times New Roman" w:cs="Times New Roman"/>
          <w:sz w:val="24"/>
          <w:szCs w:val="24"/>
          <w:highlight w:val="yellow"/>
        </w:rPr>
        <w:t xml:space="preserve">  (для   целевых    показателей  (индикаторов),   желаемой тенденцией развития которых является снижение значений);</w:t>
      </w:r>
    </w:p>
    <w:p w14:paraId="27503D5E" w14:textId="77777777" w:rsidR="00774F35" w:rsidRPr="009D0A5A" w:rsidRDefault="00774F35" w:rsidP="00774F35">
      <w:pPr>
        <w:pStyle w:val="ConsPlusCell"/>
        <w:ind w:left="142" w:firstLine="567"/>
        <w:jc w:val="both"/>
        <w:rPr>
          <w:rFonts w:ascii="Times New Roman" w:hAnsi="Times New Roman" w:cs="Times New Roman"/>
          <w:sz w:val="24"/>
          <w:szCs w:val="24"/>
          <w:highlight w:val="yellow"/>
        </w:rPr>
      </w:pPr>
    </w:p>
    <w:tbl>
      <w:tblPr>
        <w:tblW w:w="100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4563"/>
        <w:gridCol w:w="1434"/>
        <w:gridCol w:w="1136"/>
        <w:gridCol w:w="1136"/>
        <w:gridCol w:w="1134"/>
      </w:tblGrid>
      <w:tr w:rsidR="00774F35" w:rsidRPr="009D0A5A" w14:paraId="3F7090C1" w14:textId="77777777" w:rsidTr="006E7AC2">
        <w:tc>
          <w:tcPr>
            <w:tcW w:w="0" w:type="auto"/>
          </w:tcPr>
          <w:p w14:paraId="4C4F007C" w14:textId="77777777" w:rsidR="00774F35" w:rsidRPr="009D0A5A" w:rsidRDefault="00774F35" w:rsidP="006E7AC2">
            <w:pPr>
              <w:ind w:left="142"/>
              <w:rPr>
                <w:highlight w:val="yellow"/>
              </w:rPr>
            </w:pPr>
            <w:r w:rsidRPr="009D0A5A">
              <w:rPr>
                <w:highlight w:val="yellow"/>
              </w:rPr>
              <w:t>№ п/п</w:t>
            </w:r>
          </w:p>
        </w:tc>
        <w:tc>
          <w:tcPr>
            <w:tcW w:w="4563" w:type="dxa"/>
          </w:tcPr>
          <w:p w14:paraId="0DD27DE0" w14:textId="77777777" w:rsidR="00774F35" w:rsidRPr="009D0A5A" w:rsidRDefault="00774F35" w:rsidP="006E7AC2">
            <w:pPr>
              <w:ind w:left="142"/>
              <w:rPr>
                <w:highlight w:val="yellow"/>
              </w:rPr>
            </w:pPr>
            <w:r w:rsidRPr="009D0A5A">
              <w:rPr>
                <w:highlight w:val="yellow"/>
              </w:rPr>
              <w:t>Наименование показателя</w:t>
            </w:r>
          </w:p>
        </w:tc>
        <w:tc>
          <w:tcPr>
            <w:tcW w:w="1434" w:type="dxa"/>
          </w:tcPr>
          <w:p w14:paraId="5F33B245" w14:textId="77777777" w:rsidR="00774F35" w:rsidRPr="009D0A5A" w:rsidRDefault="00774F35" w:rsidP="006E7AC2">
            <w:pPr>
              <w:ind w:left="142"/>
              <w:rPr>
                <w:highlight w:val="yellow"/>
              </w:rPr>
            </w:pPr>
            <w:r w:rsidRPr="009D0A5A">
              <w:rPr>
                <w:highlight w:val="yellow"/>
              </w:rPr>
              <w:t xml:space="preserve">Единица </w:t>
            </w:r>
          </w:p>
          <w:p w14:paraId="5D4AEE3C" w14:textId="77777777" w:rsidR="00774F35" w:rsidRPr="009D0A5A" w:rsidRDefault="00774F35" w:rsidP="006E7AC2">
            <w:pPr>
              <w:ind w:left="142"/>
              <w:rPr>
                <w:highlight w:val="yellow"/>
              </w:rPr>
            </w:pPr>
            <w:r w:rsidRPr="009D0A5A">
              <w:rPr>
                <w:highlight w:val="yellow"/>
              </w:rPr>
              <w:t>измерения</w:t>
            </w:r>
          </w:p>
        </w:tc>
        <w:tc>
          <w:tcPr>
            <w:tcW w:w="1136" w:type="dxa"/>
          </w:tcPr>
          <w:p w14:paraId="1EA26697" w14:textId="77777777" w:rsidR="00774F35" w:rsidRPr="009D0A5A" w:rsidRDefault="00774F35" w:rsidP="006E7AC2">
            <w:pPr>
              <w:ind w:left="142"/>
              <w:jc w:val="center"/>
              <w:rPr>
                <w:highlight w:val="yellow"/>
              </w:rPr>
            </w:pPr>
            <w:r w:rsidRPr="009D0A5A">
              <w:rPr>
                <w:highlight w:val="yellow"/>
              </w:rPr>
              <w:t>2024 год</w:t>
            </w:r>
          </w:p>
          <w:p w14:paraId="57466CD2" w14:textId="77777777" w:rsidR="00774F35" w:rsidRPr="009D0A5A" w:rsidRDefault="00774F35" w:rsidP="006E7AC2">
            <w:pPr>
              <w:ind w:left="142"/>
              <w:jc w:val="center"/>
              <w:rPr>
                <w:highlight w:val="yellow"/>
              </w:rPr>
            </w:pPr>
            <w:r w:rsidRPr="009D0A5A">
              <w:rPr>
                <w:highlight w:val="yellow"/>
              </w:rPr>
              <w:t>план</w:t>
            </w:r>
          </w:p>
        </w:tc>
        <w:tc>
          <w:tcPr>
            <w:tcW w:w="1136" w:type="dxa"/>
          </w:tcPr>
          <w:p w14:paraId="43C99672" w14:textId="77777777" w:rsidR="00774F35" w:rsidRPr="009D0A5A" w:rsidRDefault="00774F35" w:rsidP="006E7AC2">
            <w:pPr>
              <w:ind w:left="142"/>
              <w:jc w:val="center"/>
              <w:rPr>
                <w:highlight w:val="yellow"/>
              </w:rPr>
            </w:pPr>
            <w:r w:rsidRPr="009D0A5A">
              <w:rPr>
                <w:highlight w:val="yellow"/>
              </w:rPr>
              <w:t xml:space="preserve">2024 год </w:t>
            </w:r>
          </w:p>
          <w:p w14:paraId="279D6B4F" w14:textId="77777777" w:rsidR="00774F35" w:rsidRPr="009D0A5A" w:rsidRDefault="00774F35" w:rsidP="006E7AC2">
            <w:pPr>
              <w:ind w:left="142"/>
              <w:jc w:val="center"/>
              <w:rPr>
                <w:highlight w:val="yellow"/>
              </w:rPr>
            </w:pPr>
            <w:r w:rsidRPr="009D0A5A">
              <w:rPr>
                <w:highlight w:val="yellow"/>
              </w:rPr>
              <w:t>факт</w:t>
            </w:r>
          </w:p>
        </w:tc>
        <w:tc>
          <w:tcPr>
            <w:tcW w:w="1134" w:type="dxa"/>
          </w:tcPr>
          <w:p w14:paraId="5D2A6BA5" w14:textId="77777777" w:rsidR="00774F35" w:rsidRPr="009D0A5A" w:rsidRDefault="00774F35" w:rsidP="006E7AC2">
            <w:pPr>
              <w:ind w:left="142"/>
              <w:jc w:val="center"/>
              <w:rPr>
                <w:highlight w:val="yellow"/>
              </w:rPr>
            </w:pPr>
            <w:r w:rsidRPr="009D0A5A">
              <w:rPr>
                <w:highlight w:val="yellow"/>
              </w:rPr>
              <w:t>С</w:t>
            </w:r>
            <w:r w:rsidRPr="009D0A5A">
              <w:rPr>
                <w:highlight w:val="yellow"/>
                <w:vertAlign w:val="subscript"/>
              </w:rPr>
              <w:t>ДП</w:t>
            </w:r>
          </w:p>
        </w:tc>
      </w:tr>
      <w:tr w:rsidR="00774F35" w:rsidRPr="009D0A5A" w14:paraId="348488FD" w14:textId="77777777" w:rsidTr="006E7AC2">
        <w:tc>
          <w:tcPr>
            <w:tcW w:w="0" w:type="auto"/>
          </w:tcPr>
          <w:p w14:paraId="5C6E0099" w14:textId="77777777" w:rsidR="00774F35" w:rsidRPr="009D0A5A" w:rsidRDefault="00774F35" w:rsidP="006E7AC2">
            <w:pPr>
              <w:ind w:left="142"/>
              <w:jc w:val="center"/>
              <w:rPr>
                <w:highlight w:val="yellow"/>
              </w:rPr>
            </w:pPr>
            <w:r w:rsidRPr="009D0A5A">
              <w:rPr>
                <w:highlight w:val="yellow"/>
              </w:rPr>
              <w:t>1.1</w:t>
            </w:r>
          </w:p>
        </w:tc>
        <w:tc>
          <w:tcPr>
            <w:tcW w:w="4563" w:type="dxa"/>
          </w:tcPr>
          <w:p w14:paraId="0319C82D" w14:textId="77777777" w:rsidR="00774F35" w:rsidRPr="009D0A5A" w:rsidRDefault="00774F35" w:rsidP="006E7AC2">
            <w:pPr>
              <w:tabs>
                <w:tab w:val="num" w:pos="972"/>
                <w:tab w:val="num" w:pos="1260"/>
              </w:tabs>
              <w:autoSpaceDE w:val="0"/>
              <w:autoSpaceDN w:val="0"/>
              <w:adjustRightInd w:val="0"/>
              <w:ind w:left="142"/>
              <w:rPr>
                <w:highlight w:val="yellow"/>
              </w:rPr>
            </w:pPr>
            <w:r w:rsidRPr="009D0A5A">
              <w:rPr>
                <w:highlight w:val="yellow"/>
              </w:rPr>
              <w:t>оснащенность народных дружин материально-техническим оборудованием</w:t>
            </w:r>
          </w:p>
        </w:tc>
        <w:tc>
          <w:tcPr>
            <w:tcW w:w="1434" w:type="dxa"/>
          </w:tcPr>
          <w:p w14:paraId="0F210A9E" w14:textId="77777777" w:rsidR="00774F35" w:rsidRPr="009D0A5A" w:rsidRDefault="00774F35" w:rsidP="006E7AC2">
            <w:pPr>
              <w:ind w:left="142"/>
              <w:jc w:val="center"/>
              <w:rPr>
                <w:highlight w:val="yellow"/>
              </w:rPr>
            </w:pPr>
            <w:r w:rsidRPr="009D0A5A">
              <w:rPr>
                <w:highlight w:val="yellow"/>
              </w:rPr>
              <w:t>да/нет</w:t>
            </w:r>
          </w:p>
        </w:tc>
        <w:tc>
          <w:tcPr>
            <w:tcW w:w="1136" w:type="dxa"/>
          </w:tcPr>
          <w:p w14:paraId="01A0FF95" w14:textId="77777777" w:rsidR="00774F35" w:rsidRPr="009D0A5A" w:rsidRDefault="00774F35" w:rsidP="006E7AC2">
            <w:pPr>
              <w:ind w:left="142"/>
              <w:jc w:val="center"/>
              <w:rPr>
                <w:highlight w:val="yellow"/>
              </w:rPr>
            </w:pPr>
            <w:r w:rsidRPr="009D0A5A">
              <w:rPr>
                <w:highlight w:val="yellow"/>
              </w:rPr>
              <w:t>да</w:t>
            </w:r>
          </w:p>
        </w:tc>
        <w:tc>
          <w:tcPr>
            <w:tcW w:w="1136" w:type="dxa"/>
          </w:tcPr>
          <w:p w14:paraId="1879B9BE" w14:textId="77777777" w:rsidR="00774F35" w:rsidRPr="009D0A5A" w:rsidRDefault="00774F35" w:rsidP="006E7AC2">
            <w:pPr>
              <w:ind w:left="142"/>
              <w:jc w:val="center"/>
              <w:rPr>
                <w:highlight w:val="yellow"/>
              </w:rPr>
            </w:pPr>
            <w:r w:rsidRPr="009D0A5A">
              <w:rPr>
                <w:highlight w:val="yellow"/>
              </w:rPr>
              <w:t>Да</w:t>
            </w:r>
          </w:p>
        </w:tc>
        <w:tc>
          <w:tcPr>
            <w:tcW w:w="1134" w:type="dxa"/>
          </w:tcPr>
          <w:p w14:paraId="10D773DC" w14:textId="77777777" w:rsidR="00774F35" w:rsidRPr="009D0A5A" w:rsidRDefault="00774F35" w:rsidP="006E7AC2">
            <w:pPr>
              <w:ind w:left="142"/>
              <w:jc w:val="center"/>
              <w:rPr>
                <w:highlight w:val="yellow"/>
              </w:rPr>
            </w:pPr>
            <w:r w:rsidRPr="009D0A5A">
              <w:rPr>
                <w:highlight w:val="yellow"/>
              </w:rPr>
              <w:t>1,0</w:t>
            </w:r>
          </w:p>
        </w:tc>
      </w:tr>
      <w:tr w:rsidR="00774F35" w:rsidRPr="009D0A5A" w14:paraId="3B619DC6" w14:textId="77777777" w:rsidTr="006E7AC2">
        <w:tc>
          <w:tcPr>
            <w:tcW w:w="0" w:type="auto"/>
          </w:tcPr>
          <w:p w14:paraId="5B882DBC" w14:textId="77777777" w:rsidR="00774F35" w:rsidRPr="009D0A5A" w:rsidRDefault="00774F35" w:rsidP="006E7AC2">
            <w:pPr>
              <w:ind w:left="142"/>
              <w:jc w:val="center"/>
              <w:rPr>
                <w:highlight w:val="yellow"/>
              </w:rPr>
            </w:pPr>
            <w:r w:rsidRPr="009D0A5A">
              <w:rPr>
                <w:highlight w:val="yellow"/>
              </w:rPr>
              <w:t>1.2</w:t>
            </w:r>
          </w:p>
        </w:tc>
        <w:tc>
          <w:tcPr>
            <w:tcW w:w="4563" w:type="dxa"/>
          </w:tcPr>
          <w:p w14:paraId="124F62FF" w14:textId="77777777" w:rsidR="00774F35" w:rsidRPr="009D0A5A" w:rsidRDefault="00774F35" w:rsidP="006E7AC2">
            <w:pPr>
              <w:tabs>
                <w:tab w:val="num" w:pos="972"/>
                <w:tab w:val="num" w:pos="1260"/>
              </w:tabs>
              <w:autoSpaceDE w:val="0"/>
              <w:autoSpaceDN w:val="0"/>
              <w:adjustRightInd w:val="0"/>
              <w:ind w:left="142"/>
              <w:rPr>
                <w:highlight w:val="yellow"/>
              </w:rPr>
            </w:pPr>
            <w:r w:rsidRPr="009D0A5A">
              <w:rPr>
                <w:highlight w:val="yellow"/>
              </w:rPr>
              <w:t>Количество преступлений</w:t>
            </w:r>
          </w:p>
        </w:tc>
        <w:tc>
          <w:tcPr>
            <w:tcW w:w="1434" w:type="dxa"/>
          </w:tcPr>
          <w:p w14:paraId="0A959CC4" w14:textId="77777777" w:rsidR="00774F35" w:rsidRPr="009D0A5A" w:rsidRDefault="00774F35" w:rsidP="006E7AC2">
            <w:pPr>
              <w:ind w:left="142"/>
              <w:jc w:val="center"/>
              <w:rPr>
                <w:highlight w:val="yellow"/>
              </w:rPr>
            </w:pPr>
            <w:r w:rsidRPr="009D0A5A">
              <w:rPr>
                <w:highlight w:val="yellow"/>
              </w:rPr>
              <w:t>ед.</w:t>
            </w:r>
          </w:p>
        </w:tc>
        <w:tc>
          <w:tcPr>
            <w:tcW w:w="1136" w:type="dxa"/>
          </w:tcPr>
          <w:p w14:paraId="28ABD3A9" w14:textId="77777777" w:rsidR="00774F35" w:rsidRPr="009D0A5A" w:rsidRDefault="00774F35" w:rsidP="006E7AC2">
            <w:pPr>
              <w:ind w:left="142"/>
              <w:jc w:val="center"/>
              <w:rPr>
                <w:highlight w:val="yellow"/>
              </w:rPr>
            </w:pPr>
            <w:r w:rsidRPr="009D0A5A">
              <w:rPr>
                <w:highlight w:val="yellow"/>
              </w:rPr>
              <w:t>145</w:t>
            </w:r>
          </w:p>
        </w:tc>
        <w:tc>
          <w:tcPr>
            <w:tcW w:w="1136" w:type="dxa"/>
          </w:tcPr>
          <w:p w14:paraId="62E3C6AB" w14:textId="77777777" w:rsidR="00774F35" w:rsidRPr="009D0A5A" w:rsidRDefault="00774F35" w:rsidP="006E7AC2">
            <w:pPr>
              <w:ind w:left="142"/>
              <w:jc w:val="center"/>
              <w:rPr>
                <w:highlight w:val="yellow"/>
              </w:rPr>
            </w:pPr>
            <w:r w:rsidRPr="009D0A5A">
              <w:rPr>
                <w:highlight w:val="yellow"/>
              </w:rPr>
              <w:t>117</w:t>
            </w:r>
          </w:p>
        </w:tc>
        <w:tc>
          <w:tcPr>
            <w:tcW w:w="1134" w:type="dxa"/>
            <w:shd w:val="clear" w:color="auto" w:fill="auto"/>
          </w:tcPr>
          <w:p w14:paraId="57498AE0" w14:textId="77777777" w:rsidR="00774F35" w:rsidRPr="009D0A5A" w:rsidRDefault="00774F35" w:rsidP="006E7AC2">
            <w:pPr>
              <w:ind w:left="142"/>
              <w:jc w:val="center"/>
              <w:rPr>
                <w:highlight w:val="yellow"/>
              </w:rPr>
            </w:pPr>
            <w:r w:rsidRPr="009D0A5A">
              <w:rPr>
                <w:highlight w:val="yellow"/>
              </w:rPr>
              <w:t>1,23</w:t>
            </w:r>
          </w:p>
        </w:tc>
      </w:tr>
      <w:tr w:rsidR="00774F35" w:rsidRPr="009D0A5A" w14:paraId="0A8FE3DF" w14:textId="77777777" w:rsidTr="006E7AC2">
        <w:tc>
          <w:tcPr>
            <w:tcW w:w="0" w:type="auto"/>
          </w:tcPr>
          <w:p w14:paraId="2AEE8C13" w14:textId="77777777" w:rsidR="00774F35" w:rsidRPr="009D0A5A" w:rsidRDefault="00774F35" w:rsidP="006E7AC2">
            <w:pPr>
              <w:ind w:left="142"/>
              <w:jc w:val="center"/>
              <w:rPr>
                <w:highlight w:val="yellow"/>
              </w:rPr>
            </w:pPr>
            <w:r w:rsidRPr="009D0A5A">
              <w:rPr>
                <w:highlight w:val="yellow"/>
              </w:rPr>
              <w:t>2.1</w:t>
            </w:r>
          </w:p>
        </w:tc>
        <w:tc>
          <w:tcPr>
            <w:tcW w:w="4563" w:type="dxa"/>
          </w:tcPr>
          <w:p w14:paraId="1C8071E5" w14:textId="77777777" w:rsidR="00774F35" w:rsidRPr="009D0A5A" w:rsidRDefault="00774F35" w:rsidP="006E7AC2">
            <w:pPr>
              <w:ind w:left="142"/>
              <w:jc w:val="both"/>
              <w:rPr>
                <w:highlight w:val="yellow"/>
              </w:rPr>
            </w:pPr>
            <w:r w:rsidRPr="009D0A5A">
              <w:rPr>
                <w:highlight w:val="yellow"/>
              </w:rPr>
              <w:t>оздоровление обстановки на улицах и др. общественных местах;</w:t>
            </w:r>
          </w:p>
        </w:tc>
        <w:tc>
          <w:tcPr>
            <w:tcW w:w="1434" w:type="dxa"/>
          </w:tcPr>
          <w:p w14:paraId="069E327D" w14:textId="77777777" w:rsidR="00774F35" w:rsidRPr="009D0A5A" w:rsidRDefault="00774F35" w:rsidP="006E7AC2">
            <w:pPr>
              <w:ind w:left="142"/>
              <w:jc w:val="center"/>
              <w:rPr>
                <w:highlight w:val="yellow"/>
              </w:rPr>
            </w:pPr>
            <w:r w:rsidRPr="009D0A5A">
              <w:rPr>
                <w:highlight w:val="yellow"/>
              </w:rPr>
              <w:t>да/нет</w:t>
            </w:r>
          </w:p>
        </w:tc>
        <w:tc>
          <w:tcPr>
            <w:tcW w:w="1136" w:type="dxa"/>
          </w:tcPr>
          <w:p w14:paraId="7E03A625" w14:textId="77777777" w:rsidR="00774F35" w:rsidRPr="009D0A5A" w:rsidRDefault="00774F35" w:rsidP="006E7AC2">
            <w:pPr>
              <w:ind w:left="142"/>
              <w:jc w:val="center"/>
              <w:rPr>
                <w:highlight w:val="yellow"/>
              </w:rPr>
            </w:pPr>
            <w:r w:rsidRPr="009D0A5A">
              <w:rPr>
                <w:highlight w:val="yellow"/>
              </w:rPr>
              <w:t>да</w:t>
            </w:r>
          </w:p>
        </w:tc>
        <w:tc>
          <w:tcPr>
            <w:tcW w:w="1136" w:type="dxa"/>
          </w:tcPr>
          <w:p w14:paraId="6D09D73E" w14:textId="77777777" w:rsidR="00774F35" w:rsidRPr="009D0A5A" w:rsidRDefault="00774F35" w:rsidP="006E7AC2">
            <w:pPr>
              <w:ind w:left="142"/>
              <w:jc w:val="center"/>
              <w:rPr>
                <w:highlight w:val="yellow"/>
              </w:rPr>
            </w:pPr>
            <w:r w:rsidRPr="009D0A5A">
              <w:rPr>
                <w:highlight w:val="yellow"/>
              </w:rPr>
              <w:t>Да</w:t>
            </w:r>
          </w:p>
        </w:tc>
        <w:tc>
          <w:tcPr>
            <w:tcW w:w="1134" w:type="dxa"/>
          </w:tcPr>
          <w:p w14:paraId="2D9364D4" w14:textId="77777777" w:rsidR="00774F35" w:rsidRPr="009D0A5A" w:rsidRDefault="00774F35" w:rsidP="006E7AC2">
            <w:pPr>
              <w:ind w:left="142"/>
              <w:jc w:val="center"/>
              <w:rPr>
                <w:highlight w:val="yellow"/>
              </w:rPr>
            </w:pPr>
            <w:r w:rsidRPr="009D0A5A">
              <w:rPr>
                <w:highlight w:val="yellow"/>
              </w:rPr>
              <w:t>1,0</w:t>
            </w:r>
          </w:p>
        </w:tc>
      </w:tr>
      <w:tr w:rsidR="00774F35" w:rsidRPr="009D0A5A" w14:paraId="7FF195D2" w14:textId="77777777" w:rsidTr="006E7AC2">
        <w:tc>
          <w:tcPr>
            <w:tcW w:w="0" w:type="auto"/>
          </w:tcPr>
          <w:p w14:paraId="4D25A718" w14:textId="77777777" w:rsidR="00774F35" w:rsidRPr="009D0A5A" w:rsidRDefault="00774F35" w:rsidP="006E7AC2">
            <w:pPr>
              <w:ind w:left="142"/>
              <w:jc w:val="center"/>
              <w:rPr>
                <w:highlight w:val="yellow"/>
              </w:rPr>
            </w:pPr>
            <w:r w:rsidRPr="009D0A5A">
              <w:rPr>
                <w:highlight w:val="yellow"/>
              </w:rPr>
              <w:t>2.2</w:t>
            </w:r>
          </w:p>
        </w:tc>
        <w:tc>
          <w:tcPr>
            <w:tcW w:w="4563" w:type="dxa"/>
          </w:tcPr>
          <w:p w14:paraId="38882FB1" w14:textId="77777777" w:rsidR="00774F35" w:rsidRPr="009D0A5A" w:rsidRDefault="00774F35" w:rsidP="006E7AC2">
            <w:pPr>
              <w:autoSpaceDE w:val="0"/>
              <w:autoSpaceDN w:val="0"/>
              <w:adjustRightInd w:val="0"/>
              <w:ind w:left="142"/>
              <w:rPr>
                <w:highlight w:val="yellow"/>
              </w:rPr>
            </w:pPr>
            <w:r w:rsidRPr="009D0A5A">
              <w:rPr>
                <w:bCs/>
                <w:highlight w:val="yellow"/>
              </w:rPr>
              <w:t>своевременное предупреждение совершения террористических актов и актов экстремизма в местах массового скопления людей</w:t>
            </w:r>
          </w:p>
        </w:tc>
        <w:tc>
          <w:tcPr>
            <w:tcW w:w="1434" w:type="dxa"/>
          </w:tcPr>
          <w:p w14:paraId="5B9A6953" w14:textId="77777777" w:rsidR="00774F35" w:rsidRPr="009D0A5A" w:rsidRDefault="00774F35" w:rsidP="006E7AC2">
            <w:pPr>
              <w:ind w:left="142"/>
              <w:jc w:val="center"/>
              <w:rPr>
                <w:highlight w:val="yellow"/>
              </w:rPr>
            </w:pPr>
            <w:r w:rsidRPr="009D0A5A">
              <w:rPr>
                <w:highlight w:val="yellow"/>
              </w:rPr>
              <w:t>да/нет</w:t>
            </w:r>
          </w:p>
        </w:tc>
        <w:tc>
          <w:tcPr>
            <w:tcW w:w="1136" w:type="dxa"/>
          </w:tcPr>
          <w:p w14:paraId="4DC76EB1" w14:textId="77777777" w:rsidR="00774F35" w:rsidRPr="009D0A5A" w:rsidRDefault="00774F35" w:rsidP="006E7AC2">
            <w:pPr>
              <w:ind w:left="142"/>
              <w:jc w:val="center"/>
              <w:rPr>
                <w:highlight w:val="yellow"/>
              </w:rPr>
            </w:pPr>
            <w:r w:rsidRPr="009D0A5A">
              <w:rPr>
                <w:highlight w:val="yellow"/>
              </w:rPr>
              <w:t>да</w:t>
            </w:r>
          </w:p>
        </w:tc>
        <w:tc>
          <w:tcPr>
            <w:tcW w:w="1136" w:type="dxa"/>
          </w:tcPr>
          <w:p w14:paraId="76EE5876" w14:textId="77777777" w:rsidR="00774F35" w:rsidRPr="009D0A5A" w:rsidRDefault="00774F35" w:rsidP="006E7AC2">
            <w:pPr>
              <w:ind w:left="142"/>
              <w:jc w:val="center"/>
              <w:rPr>
                <w:highlight w:val="yellow"/>
              </w:rPr>
            </w:pPr>
            <w:r w:rsidRPr="009D0A5A">
              <w:rPr>
                <w:highlight w:val="yellow"/>
              </w:rPr>
              <w:t>Да</w:t>
            </w:r>
          </w:p>
        </w:tc>
        <w:tc>
          <w:tcPr>
            <w:tcW w:w="1134" w:type="dxa"/>
          </w:tcPr>
          <w:p w14:paraId="30C490BE" w14:textId="77777777" w:rsidR="00774F35" w:rsidRPr="009D0A5A" w:rsidRDefault="00774F35" w:rsidP="006E7AC2">
            <w:pPr>
              <w:ind w:left="142"/>
              <w:jc w:val="center"/>
              <w:rPr>
                <w:highlight w:val="yellow"/>
              </w:rPr>
            </w:pPr>
            <w:r w:rsidRPr="009D0A5A">
              <w:rPr>
                <w:highlight w:val="yellow"/>
              </w:rPr>
              <w:t>1,0</w:t>
            </w:r>
          </w:p>
        </w:tc>
      </w:tr>
      <w:tr w:rsidR="00774F35" w:rsidRPr="009D0A5A" w14:paraId="1C0ADF11" w14:textId="77777777" w:rsidTr="006E7AC2">
        <w:tc>
          <w:tcPr>
            <w:tcW w:w="0" w:type="auto"/>
          </w:tcPr>
          <w:p w14:paraId="720DA075" w14:textId="77777777" w:rsidR="00774F35" w:rsidRPr="009D0A5A" w:rsidRDefault="00774F35" w:rsidP="006E7AC2">
            <w:pPr>
              <w:ind w:left="142"/>
              <w:jc w:val="center"/>
              <w:rPr>
                <w:highlight w:val="yellow"/>
              </w:rPr>
            </w:pPr>
            <w:r w:rsidRPr="009D0A5A">
              <w:rPr>
                <w:highlight w:val="yellow"/>
              </w:rPr>
              <w:t>3.1</w:t>
            </w:r>
          </w:p>
        </w:tc>
        <w:tc>
          <w:tcPr>
            <w:tcW w:w="4563" w:type="dxa"/>
          </w:tcPr>
          <w:p w14:paraId="0FD19C6C" w14:textId="77777777" w:rsidR="00774F35" w:rsidRPr="009D0A5A" w:rsidRDefault="00774F35" w:rsidP="006E7AC2">
            <w:pPr>
              <w:ind w:left="142"/>
              <w:jc w:val="both"/>
              <w:rPr>
                <w:highlight w:val="yellow"/>
              </w:rPr>
            </w:pPr>
            <w:r w:rsidRPr="009D0A5A">
              <w:rPr>
                <w:highlight w:val="yellow"/>
              </w:rPr>
              <w:t>улучшение информационного освещения деятельности по обеспечению  безопасности дорожного движения на территории района</w:t>
            </w:r>
          </w:p>
        </w:tc>
        <w:tc>
          <w:tcPr>
            <w:tcW w:w="1434" w:type="dxa"/>
          </w:tcPr>
          <w:p w14:paraId="776A8EB5" w14:textId="77777777" w:rsidR="00774F35" w:rsidRPr="009D0A5A" w:rsidRDefault="00774F35" w:rsidP="006E7AC2">
            <w:pPr>
              <w:ind w:left="142"/>
              <w:jc w:val="center"/>
              <w:rPr>
                <w:highlight w:val="yellow"/>
              </w:rPr>
            </w:pPr>
            <w:r w:rsidRPr="009D0A5A">
              <w:rPr>
                <w:highlight w:val="yellow"/>
              </w:rPr>
              <w:t>да/нет</w:t>
            </w:r>
          </w:p>
        </w:tc>
        <w:tc>
          <w:tcPr>
            <w:tcW w:w="1136" w:type="dxa"/>
          </w:tcPr>
          <w:p w14:paraId="4DF1ADCA" w14:textId="77777777" w:rsidR="00774F35" w:rsidRPr="009D0A5A" w:rsidRDefault="00774F35" w:rsidP="006E7AC2">
            <w:pPr>
              <w:ind w:left="142"/>
              <w:jc w:val="center"/>
              <w:rPr>
                <w:highlight w:val="yellow"/>
              </w:rPr>
            </w:pPr>
            <w:r w:rsidRPr="009D0A5A">
              <w:rPr>
                <w:highlight w:val="yellow"/>
              </w:rPr>
              <w:t>да</w:t>
            </w:r>
          </w:p>
        </w:tc>
        <w:tc>
          <w:tcPr>
            <w:tcW w:w="1136" w:type="dxa"/>
          </w:tcPr>
          <w:p w14:paraId="4BA4F7EC" w14:textId="77777777" w:rsidR="00774F35" w:rsidRPr="009D0A5A" w:rsidRDefault="00774F35" w:rsidP="006E7AC2">
            <w:pPr>
              <w:ind w:left="142"/>
              <w:jc w:val="center"/>
              <w:rPr>
                <w:highlight w:val="yellow"/>
              </w:rPr>
            </w:pPr>
            <w:r w:rsidRPr="009D0A5A">
              <w:rPr>
                <w:highlight w:val="yellow"/>
              </w:rPr>
              <w:t>Да</w:t>
            </w:r>
          </w:p>
        </w:tc>
        <w:tc>
          <w:tcPr>
            <w:tcW w:w="1134" w:type="dxa"/>
          </w:tcPr>
          <w:p w14:paraId="12C7F4E6" w14:textId="77777777" w:rsidR="00774F35" w:rsidRPr="009D0A5A" w:rsidRDefault="00774F35" w:rsidP="006E7AC2">
            <w:pPr>
              <w:ind w:left="142"/>
              <w:jc w:val="center"/>
              <w:rPr>
                <w:highlight w:val="yellow"/>
              </w:rPr>
            </w:pPr>
            <w:r w:rsidRPr="009D0A5A">
              <w:rPr>
                <w:highlight w:val="yellow"/>
              </w:rPr>
              <w:t>1,0</w:t>
            </w:r>
          </w:p>
        </w:tc>
      </w:tr>
      <w:tr w:rsidR="00774F35" w:rsidRPr="009D0A5A" w14:paraId="07D12E9C" w14:textId="77777777" w:rsidTr="006E7AC2">
        <w:tc>
          <w:tcPr>
            <w:tcW w:w="0" w:type="auto"/>
          </w:tcPr>
          <w:p w14:paraId="681C5BE6" w14:textId="77777777" w:rsidR="00774F35" w:rsidRPr="009D0A5A" w:rsidRDefault="00774F35" w:rsidP="006E7AC2">
            <w:pPr>
              <w:ind w:left="142"/>
              <w:jc w:val="center"/>
              <w:rPr>
                <w:highlight w:val="yellow"/>
              </w:rPr>
            </w:pPr>
            <w:r w:rsidRPr="009D0A5A">
              <w:rPr>
                <w:highlight w:val="yellow"/>
              </w:rPr>
              <w:t>4.1</w:t>
            </w:r>
          </w:p>
        </w:tc>
        <w:tc>
          <w:tcPr>
            <w:tcW w:w="4563" w:type="dxa"/>
          </w:tcPr>
          <w:p w14:paraId="22FE86C2" w14:textId="77777777" w:rsidR="00774F35" w:rsidRPr="009D0A5A" w:rsidRDefault="00774F35" w:rsidP="006E7AC2">
            <w:pPr>
              <w:pStyle w:val="ConsPlusCell"/>
              <w:widowControl/>
              <w:ind w:left="142"/>
              <w:rPr>
                <w:rFonts w:ascii="Times New Roman" w:hAnsi="Times New Roman" w:cs="Times New Roman"/>
                <w:sz w:val="24"/>
                <w:szCs w:val="24"/>
                <w:highlight w:val="yellow"/>
              </w:rPr>
            </w:pPr>
            <w:r w:rsidRPr="009D0A5A">
              <w:rPr>
                <w:rFonts w:ascii="Times New Roman" w:hAnsi="Times New Roman" w:cs="Times New Roman"/>
                <w:color w:val="000000"/>
                <w:sz w:val="24"/>
                <w:szCs w:val="24"/>
                <w:highlight w:val="yellow"/>
              </w:rPr>
              <w:t>увеличение степени охвата детей и молодежи мероприятиями межпоселенческого характера по общественной безопасности</w:t>
            </w:r>
          </w:p>
        </w:tc>
        <w:tc>
          <w:tcPr>
            <w:tcW w:w="1434" w:type="dxa"/>
          </w:tcPr>
          <w:p w14:paraId="19849227" w14:textId="77777777" w:rsidR="00774F35" w:rsidRPr="009D0A5A" w:rsidRDefault="00774F35" w:rsidP="006E7AC2">
            <w:pPr>
              <w:ind w:left="142"/>
              <w:jc w:val="center"/>
              <w:rPr>
                <w:highlight w:val="yellow"/>
              </w:rPr>
            </w:pPr>
            <w:r w:rsidRPr="009D0A5A">
              <w:rPr>
                <w:highlight w:val="yellow"/>
              </w:rPr>
              <w:t>%</w:t>
            </w:r>
          </w:p>
        </w:tc>
        <w:tc>
          <w:tcPr>
            <w:tcW w:w="1136" w:type="dxa"/>
            <w:shd w:val="clear" w:color="auto" w:fill="FFFFFF"/>
          </w:tcPr>
          <w:p w14:paraId="0DE79533" w14:textId="77777777" w:rsidR="00774F35" w:rsidRPr="009D0A5A" w:rsidRDefault="00774F35" w:rsidP="006E7AC2">
            <w:pPr>
              <w:ind w:left="142"/>
              <w:jc w:val="center"/>
              <w:rPr>
                <w:highlight w:val="yellow"/>
              </w:rPr>
            </w:pPr>
            <w:r w:rsidRPr="009D0A5A">
              <w:rPr>
                <w:highlight w:val="yellow"/>
              </w:rPr>
              <w:t>80</w:t>
            </w:r>
          </w:p>
        </w:tc>
        <w:tc>
          <w:tcPr>
            <w:tcW w:w="1136" w:type="dxa"/>
            <w:shd w:val="clear" w:color="auto" w:fill="auto"/>
          </w:tcPr>
          <w:p w14:paraId="08536D65" w14:textId="77777777" w:rsidR="00774F35" w:rsidRPr="009D0A5A" w:rsidRDefault="00774F35" w:rsidP="006E7AC2">
            <w:pPr>
              <w:ind w:left="142"/>
              <w:jc w:val="center"/>
              <w:rPr>
                <w:highlight w:val="yellow"/>
              </w:rPr>
            </w:pPr>
            <w:r w:rsidRPr="009D0A5A">
              <w:rPr>
                <w:highlight w:val="yellow"/>
              </w:rPr>
              <w:t>80</w:t>
            </w:r>
          </w:p>
        </w:tc>
        <w:tc>
          <w:tcPr>
            <w:tcW w:w="1134" w:type="dxa"/>
            <w:shd w:val="clear" w:color="auto" w:fill="auto"/>
          </w:tcPr>
          <w:p w14:paraId="03986116" w14:textId="77777777" w:rsidR="00774F35" w:rsidRPr="009D0A5A" w:rsidRDefault="00774F35" w:rsidP="006E7AC2">
            <w:pPr>
              <w:ind w:left="142"/>
              <w:jc w:val="center"/>
              <w:rPr>
                <w:highlight w:val="yellow"/>
              </w:rPr>
            </w:pPr>
            <w:r w:rsidRPr="009D0A5A">
              <w:rPr>
                <w:highlight w:val="yellow"/>
              </w:rPr>
              <w:t>1,0</w:t>
            </w:r>
          </w:p>
        </w:tc>
      </w:tr>
      <w:tr w:rsidR="00774F35" w:rsidRPr="009D0A5A" w14:paraId="45721459" w14:textId="77777777" w:rsidTr="006E7AC2">
        <w:tc>
          <w:tcPr>
            <w:tcW w:w="0" w:type="auto"/>
          </w:tcPr>
          <w:p w14:paraId="7EF5D130" w14:textId="77777777" w:rsidR="00774F35" w:rsidRPr="009D0A5A" w:rsidRDefault="00774F35" w:rsidP="006E7AC2">
            <w:pPr>
              <w:ind w:left="142"/>
              <w:jc w:val="center"/>
              <w:rPr>
                <w:highlight w:val="yellow"/>
              </w:rPr>
            </w:pPr>
            <w:r w:rsidRPr="009D0A5A">
              <w:rPr>
                <w:highlight w:val="yellow"/>
              </w:rPr>
              <w:t>5.1</w:t>
            </w:r>
          </w:p>
        </w:tc>
        <w:tc>
          <w:tcPr>
            <w:tcW w:w="4563" w:type="dxa"/>
          </w:tcPr>
          <w:p w14:paraId="37671952" w14:textId="77777777" w:rsidR="00774F35" w:rsidRPr="009D0A5A" w:rsidRDefault="00774F35" w:rsidP="006E7AC2">
            <w:pPr>
              <w:pStyle w:val="HTML"/>
              <w:ind w:left="142"/>
              <w:rPr>
                <w:rFonts w:ascii="Times New Roman" w:hAnsi="Times New Roman"/>
                <w:sz w:val="24"/>
                <w:szCs w:val="24"/>
                <w:highlight w:val="yellow"/>
              </w:rPr>
            </w:pPr>
            <w:r w:rsidRPr="009D0A5A">
              <w:rPr>
                <w:rFonts w:ascii="Times New Roman" w:hAnsi="Times New Roman"/>
                <w:bCs/>
                <w:sz w:val="24"/>
                <w:szCs w:val="24"/>
                <w:highlight w:val="yellow"/>
              </w:rPr>
              <w:t>Снижение количества преступлений, связанных с незаконным оборотом наркотических и психотропных  веществ</w:t>
            </w:r>
            <w:r w:rsidRPr="009D0A5A">
              <w:rPr>
                <w:rFonts w:ascii="Times New Roman" w:hAnsi="Times New Roman"/>
                <w:sz w:val="24"/>
                <w:szCs w:val="24"/>
                <w:highlight w:val="yellow"/>
              </w:rPr>
              <w:t xml:space="preserve"> </w:t>
            </w:r>
          </w:p>
        </w:tc>
        <w:tc>
          <w:tcPr>
            <w:tcW w:w="1434" w:type="dxa"/>
          </w:tcPr>
          <w:p w14:paraId="09433470" w14:textId="77777777" w:rsidR="00774F35" w:rsidRPr="009D0A5A" w:rsidRDefault="00774F35" w:rsidP="006E7AC2">
            <w:pPr>
              <w:pStyle w:val="ConsPlusCell"/>
              <w:widowControl/>
              <w:ind w:left="142"/>
              <w:jc w:val="center"/>
              <w:rPr>
                <w:rFonts w:ascii="Times New Roman" w:hAnsi="Times New Roman" w:cs="Times New Roman"/>
                <w:color w:val="000000"/>
                <w:sz w:val="24"/>
                <w:szCs w:val="24"/>
                <w:highlight w:val="yellow"/>
              </w:rPr>
            </w:pPr>
            <w:r w:rsidRPr="009D0A5A">
              <w:rPr>
                <w:rFonts w:ascii="Times New Roman" w:hAnsi="Times New Roman" w:cs="Times New Roman"/>
                <w:color w:val="000000"/>
                <w:sz w:val="24"/>
                <w:szCs w:val="24"/>
                <w:highlight w:val="yellow"/>
              </w:rPr>
              <w:t>%</w:t>
            </w:r>
          </w:p>
        </w:tc>
        <w:tc>
          <w:tcPr>
            <w:tcW w:w="1136" w:type="dxa"/>
            <w:shd w:val="clear" w:color="auto" w:fill="FFFFFF"/>
          </w:tcPr>
          <w:p w14:paraId="723F5166" w14:textId="77777777" w:rsidR="00774F35" w:rsidRPr="009D0A5A" w:rsidRDefault="00774F35" w:rsidP="006E7AC2">
            <w:pPr>
              <w:ind w:left="142"/>
              <w:jc w:val="center"/>
              <w:rPr>
                <w:highlight w:val="yellow"/>
              </w:rPr>
            </w:pPr>
            <w:r w:rsidRPr="009D0A5A">
              <w:rPr>
                <w:highlight w:val="yellow"/>
              </w:rPr>
              <w:t>19</w:t>
            </w:r>
          </w:p>
        </w:tc>
        <w:tc>
          <w:tcPr>
            <w:tcW w:w="1136" w:type="dxa"/>
            <w:shd w:val="clear" w:color="auto" w:fill="FFFFFF"/>
          </w:tcPr>
          <w:p w14:paraId="0222B669" w14:textId="77777777" w:rsidR="00774F35" w:rsidRPr="009D0A5A" w:rsidRDefault="00774F35" w:rsidP="006E7AC2">
            <w:pPr>
              <w:ind w:left="142"/>
              <w:jc w:val="center"/>
              <w:rPr>
                <w:highlight w:val="yellow"/>
              </w:rPr>
            </w:pPr>
            <w:r w:rsidRPr="009D0A5A">
              <w:rPr>
                <w:highlight w:val="yellow"/>
              </w:rPr>
              <w:t>16</w:t>
            </w:r>
          </w:p>
        </w:tc>
        <w:tc>
          <w:tcPr>
            <w:tcW w:w="1134" w:type="dxa"/>
            <w:shd w:val="clear" w:color="auto" w:fill="auto"/>
          </w:tcPr>
          <w:p w14:paraId="08BC9378" w14:textId="77777777" w:rsidR="00774F35" w:rsidRPr="009D0A5A" w:rsidRDefault="00774F35" w:rsidP="006E7AC2">
            <w:pPr>
              <w:ind w:left="142"/>
              <w:jc w:val="center"/>
              <w:rPr>
                <w:highlight w:val="yellow"/>
              </w:rPr>
            </w:pPr>
            <w:r w:rsidRPr="009D0A5A">
              <w:rPr>
                <w:highlight w:val="yellow"/>
              </w:rPr>
              <w:t>1,1</w:t>
            </w:r>
          </w:p>
        </w:tc>
      </w:tr>
    </w:tbl>
    <w:p w14:paraId="44837C2E" w14:textId="77777777" w:rsidR="00774F35" w:rsidRPr="009D0A5A" w:rsidRDefault="00774F35" w:rsidP="00774F35">
      <w:pPr>
        <w:pStyle w:val="ConsPlusCell"/>
        <w:ind w:left="142" w:firstLine="567"/>
        <w:jc w:val="both"/>
        <w:rPr>
          <w:rFonts w:ascii="Times New Roman" w:hAnsi="Times New Roman" w:cs="Times New Roman"/>
          <w:sz w:val="24"/>
          <w:szCs w:val="24"/>
          <w:highlight w:val="yellow"/>
        </w:rPr>
      </w:pPr>
    </w:p>
    <w:p w14:paraId="033FC3CF" w14:textId="6AEFA106" w:rsidR="00774F35" w:rsidRPr="009D0A5A" w:rsidRDefault="00774F35" w:rsidP="00774F35">
      <w:pPr>
        <w:pStyle w:val="ConsPlusCell"/>
        <w:ind w:left="142"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С</w:t>
      </w:r>
      <w:r w:rsidRPr="009D0A5A">
        <w:rPr>
          <w:rFonts w:ascii="Times New Roman" w:hAnsi="Times New Roman" w:cs="Times New Roman"/>
          <w:sz w:val="24"/>
          <w:szCs w:val="24"/>
          <w:highlight w:val="yellow"/>
          <w:vertAlign w:val="subscript"/>
        </w:rPr>
        <w:t xml:space="preserve">ДЦ </w:t>
      </w:r>
      <w:r w:rsidRPr="009D0A5A">
        <w:rPr>
          <w:rFonts w:ascii="Times New Roman" w:hAnsi="Times New Roman" w:cs="Times New Roman"/>
          <w:sz w:val="24"/>
          <w:szCs w:val="24"/>
          <w:highlight w:val="yellow"/>
        </w:rPr>
        <w:t>= (1,0+1,23 +1,0+1,0+1,0+1,0+1,1)/7 =1,</w:t>
      </w:r>
      <w:r w:rsidR="009D0A5A" w:rsidRPr="009D0A5A">
        <w:rPr>
          <w:rFonts w:ascii="Times New Roman" w:hAnsi="Times New Roman" w:cs="Times New Roman"/>
          <w:sz w:val="24"/>
          <w:szCs w:val="24"/>
          <w:highlight w:val="yellow"/>
        </w:rPr>
        <w:t>0</w:t>
      </w:r>
      <w:r w:rsidRPr="009D0A5A">
        <w:rPr>
          <w:rFonts w:ascii="Times New Roman" w:hAnsi="Times New Roman" w:cs="Times New Roman"/>
          <w:sz w:val="24"/>
          <w:szCs w:val="24"/>
          <w:highlight w:val="yellow"/>
        </w:rPr>
        <w:t>47</w:t>
      </w:r>
    </w:p>
    <w:p w14:paraId="4047A089" w14:textId="77777777" w:rsidR="00774F35" w:rsidRPr="009D0A5A" w:rsidRDefault="00774F35" w:rsidP="00774F35">
      <w:pPr>
        <w:pStyle w:val="ConsPlusCell"/>
        <w:ind w:left="142" w:firstLine="567"/>
        <w:jc w:val="both"/>
        <w:rPr>
          <w:rFonts w:ascii="Times New Roman" w:hAnsi="Times New Roman" w:cs="Times New Roman"/>
          <w:sz w:val="24"/>
          <w:szCs w:val="24"/>
          <w:highlight w:val="yellow"/>
        </w:rPr>
      </w:pPr>
    </w:p>
    <w:p w14:paraId="16E6746D" w14:textId="77777777" w:rsidR="00774F35" w:rsidRPr="009D0A5A" w:rsidRDefault="00774F35" w:rsidP="00774F35">
      <w:pPr>
        <w:pStyle w:val="a5"/>
        <w:ind w:left="142" w:firstLine="567"/>
        <w:jc w:val="both"/>
        <w:rPr>
          <w:rFonts w:ascii="Times New Roman" w:hAnsi="Times New Roman"/>
          <w:sz w:val="24"/>
          <w:szCs w:val="24"/>
          <w:highlight w:val="yellow"/>
        </w:rPr>
      </w:pPr>
      <w:r w:rsidRPr="009D0A5A">
        <w:rPr>
          <w:rFonts w:ascii="Times New Roman" w:hAnsi="Times New Roman"/>
          <w:sz w:val="24"/>
          <w:szCs w:val="24"/>
          <w:highlight w:val="yellow"/>
        </w:rPr>
        <w:t>2. Степени соответствия фактических (в сопоставимых условиях) и планируемых объемов расходов бюджета всех уровней на реализацию Программы и ее мероприятия:</w:t>
      </w:r>
    </w:p>
    <w:p w14:paraId="220D3D1C" w14:textId="77777777" w:rsidR="00774F35" w:rsidRPr="009D0A5A" w:rsidRDefault="00774F35" w:rsidP="00774F35">
      <w:pPr>
        <w:pStyle w:val="ConsPlusNonformat"/>
        <w:ind w:left="142" w:firstLine="709"/>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Оценка   степени   соответствия   запланированному   уровню   затрат  и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14:paraId="70EE27E5" w14:textId="77777777" w:rsidR="00774F35" w:rsidRPr="009D0A5A" w:rsidRDefault="00774F35" w:rsidP="00774F35">
      <w:pPr>
        <w:pStyle w:val="ConsPlusNonformat"/>
        <w:ind w:left="142"/>
        <w:rPr>
          <w:rFonts w:ascii="Times New Roman" w:hAnsi="Times New Roman" w:cs="Times New Roman"/>
          <w:sz w:val="24"/>
          <w:szCs w:val="24"/>
          <w:highlight w:val="yellow"/>
        </w:rPr>
      </w:pPr>
    </w:p>
    <w:p w14:paraId="7B7D7C64" w14:textId="77777777" w:rsidR="00774F35" w:rsidRPr="009D0A5A" w:rsidRDefault="00774F35" w:rsidP="00774F35">
      <w:pPr>
        <w:pStyle w:val="ConsPlusNonformat"/>
        <w:ind w:left="142"/>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У</w:t>
      </w:r>
      <w:r w:rsidRPr="009D0A5A">
        <w:rPr>
          <w:rFonts w:ascii="Times New Roman" w:hAnsi="Times New Roman" w:cs="Times New Roman"/>
          <w:sz w:val="24"/>
          <w:szCs w:val="24"/>
          <w:highlight w:val="yellow"/>
          <w:vertAlign w:val="subscript"/>
        </w:rPr>
        <w:t>Ф</w:t>
      </w:r>
      <w:r w:rsidRPr="009D0A5A">
        <w:rPr>
          <w:rFonts w:ascii="Times New Roman" w:hAnsi="Times New Roman" w:cs="Times New Roman"/>
          <w:sz w:val="24"/>
          <w:szCs w:val="24"/>
          <w:highlight w:val="yellow"/>
        </w:rPr>
        <w:t xml:space="preserve">  = Ф</w:t>
      </w:r>
      <w:r w:rsidRPr="009D0A5A">
        <w:rPr>
          <w:rFonts w:ascii="Times New Roman" w:hAnsi="Times New Roman" w:cs="Times New Roman"/>
          <w:sz w:val="24"/>
          <w:szCs w:val="24"/>
          <w:highlight w:val="yellow"/>
          <w:vertAlign w:val="subscript"/>
        </w:rPr>
        <w:t>Ф</w:t>
      </w:r>
      <w:r w:rsidRPr="009D0A5A">
        <w:rPr>
          <w:rFonts w:ascii="Times New Roman" w:hAnsi="Times New Roman" w:cs="Times New Roman"/>
          <w:sz w:val="24"/>
          <w:szCs w:val="24"/>
          <w:highlight w:val="yellow"/>
        </w:rPr>
        <w:t xml:space="preserve">  / Ф</w:t>
      </w:r>
      <w:r w:rsidRPr="009D0A5A">
        <w:rPr>
          <w:rFonts w:ascii="Times New Roman" w:hAnsi="Times New Roman" w:cs="Times New Roman"/>
          <w:sz w:val="24"/>
          <w:szCs w:val="24"/>
          <w:highlight w:val="yellow"/>
          <w:vertAlign w:val="subscript"/>
        </w:rPr>
        <w:t>П</w:t>
      </w:r>
      <w:r w:rsidRPr="009D0A5A">
        <w:rPr>
          <w:rFonts w:ascii="Times New Roman" w:hAnsi="Times New Roman" w:cs="Times New Roman"/>
          <w:sz w:val="24"/>
          <w:szCs w:val="24"/>
          <w:highlight w:val="yellow"/>
        </w:rPr>
        <w:t xml:space="preserve"> , где:</w:t>
      </w:r>
    </w:p>
    <w:p w14:paraId="181A0071" w14:textId="77777777" w:rsidR="00774F35" w:rsidRPr="009D0A5A" w:rsidRDefault="00774F35" w:rsidP="00774F35">
      <w:pPr>
        <w:pStyle w:val="ConsPlusNonformat"/>
        <w:ind w:left="142"/>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У</w:t>
      </w:r>
      <w:r w:rsidRPr="009D0A5A">
        <w:rPr>
          <w:rFonts w:ascii="Times New Roman" w:hAnsi="Times New Roman" w:cs="Times New Roman"/>
          <w:sz w:val="24"/>
          <w:szCs w:val="24"/>
          <w:highlight w:val="yellow"/>
          <w:vertAlign w:val="subscript"/>
        </w:rPr>
        <w:t>Ф</w:t>
      </w:r>
      <w:r w:rsidRPr="009D0A5A">
        <w:rPr>
          <w:rFonts w:ascii="Times New Roman" w:hAnsi="Times New Roman" w:cs="Times New Roman"/>
          <w:sz w:val="24"/>
          <w:szCs w:val="24"/>
          <w:highlight w:val="yellow"/>
        </w:rPr>
        <w:t xml:space="preserve">   -   уровень   финансирования  реализации  Программы;</w:t>
      </w:r>
    </w:p>
    <w:p w14:paraId="388FA91F" w14:textId="77777777" w:rsidR="00774F35" w:rsidRPr="009D0A5A" w:rsidRDefault="00774F35" w:rsidP="00774F35">
      <w:pPr>
        <w:pStyle w:val="ConsPlusNonformat"/>
        <w:ind w:left="142"/>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Ф</w:t>
      </w:r>
      <w:r w:rsidRPr="009D0A5A">
        <w:rPr>
          <w:rFonts w:ascii="Times New Roman" w:hAnsi="Times New Roman" w:cs="Times New Roman"/>
          <w:sz w:val="24"/>
          <w:szCs w:val="24"/>
          <w:highlight w:val="yellow"/>
          <w:vertAlign w:val="subscript"/>
        </w:rPr>
        <w:t>Ф</w:t>
      </w:r>
      <w:r w:rsidRPr="009D0A5A">
        <w:rPr>
          <w:rFonts w:ascii="Times New Roman" w:hAnsi="Times New Roman" w:cs="Times New Roman"/>
          <w:sz w:val="24"/>
          <w:szCs w:val="24"/>
          <w:highlight w:val="yellow"/>
        </w:rPr>
        <w:t xml:space="preserve">  - фактический  объем финансовых ресурсов, направленный на реализацию Программы;</w:t>
      </w:r>
    </w:p>
    <w:p w14:paraId="7A57DB55" w14:textId="77777777" w:rsidR="00774F35" w:rsidRPr="009D0A5A" w:rsidRDefault="00774F35" w:rsidP="00774F35">
      <w:pPr>
        <w:pStyle w:val="ConsPlusNonformat"/>
        <w:ind w:left="142"/>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Ф</w:t>
      </w:r>
      <w:r w:rsidRPr="009D0A5A">
        <w:rPr>
          <w:rFonts w:ascii="Times New Roman" w:hAnsi="Times New Roman" w:cs="Times New Roman"/>
          <w:sz w:val="24"/>
          <w:szCs w:val="24"/>
          <w:highlight w:val="yellow"/>
          <w:vertAlign w:val="subscript"/>
        </w:rPr>
        <w:t>П</w:t>
      </w:r>
      <w:r w:rsidRPr="009D0A5A">
        <w:rPr>
          <w:rFonts w:ascii="Times New Roman" w:hAnsi="Times New Roman" w:cs="Times New Roman"/>
          <w:sz w:val="24"/>
          <w:szCs w:val="24"/>
          <w:highlight w:val="yellow"/>
        </w:rPr>
        <w:t xml:space="preserve">  -  плановый  объем  финансовых ресурсов  на соответствующий отчетный период.</w:t>
      </w:r>
    </w:p>
    <w:p w14:paraId="17863A40" w14:textId="77777777" w:rsidR="00774F35" w:rsidRPr="009D0A5A" w:rsidRDefault="00774F35" w:rsidP="00774F35">
      <w:pPr>
        <w:pStyle w:val="ConsPlusCell"/>
        <w:ind w:left="142" w:firstLine="567"/>
        <w:jc w:val="both"/>
        <w:rPr>
          <w:rFonts w:ascii="Times New Roman" w:hAnsi="Times New Roman" w:cs="Times New Roman"/>
          <w:sz w:val="24"/>
          <w:szCs w:val="24"/>
          <w:highlight w:val="yellow"/>
        </w:rPr>
      </w:pPr>
    </w:p>
    <w:p w14:paraId="13757229" w14:textId="77777777" w:rsidR="00774F35" w:rsidRPr="009D0A5A" w:rsidRDefault="00774F35" w:rsidP="00774F35">
      <w:pPr>
        <w:pStyle w:val="ConsPlusCell"/>
        <w:ind w:left="142"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У</w:t>
      </w:r>
      <w:r w:rsidRPr="009D0A5A">
        <w:rPr>
          <w:rFonts w:ascii="Times New Roman" w:hAnsi="Times New Roman" w:cs="Times New Roman"/>
          <w:sz w:val="24"/>
          <w:szCs w:val="24"/>
          <w:highlight w:val="yellow"/>
          <w:vertAlign w:val="subscript"/>
        </w:rPr>
        <w:t>Ф</w:t>
      </w:r>
      <w:r w:rsidRPr="009D0A5A">
        <w:rPr>
          <w:rFonts w:ascii="Times New Roman" w:hAnsi="Times New Roman" w:cs="Times New Roman"/>
          <w:sz w:val="24"/>
          <w:szCs w:val="24"/>
          <w:highlight w:val="yellow"/>
        </w:rPr>
        <w:t xml:space="preserve">   = 645,1 т.р./ 645,1 т.р. = 1</w:t>
      </w:r>
    </w:p>
    <w:p w14:paraId="1BA93842" w14:textId="77777777" w:rsidR="00774F35" w:rsidRPr="009D0A5A" w:rsidRDefault="00774F35" w:rsidP="00774F35">
      <w:pPr>
        <w:pStyle w:val="ConsPlusNonformat"/>
        <w:ind w:left="142" w:firstLine="709"/>
        <w:jc w:val="both"/>
        <w:rPr>
          <w:rFonts w:ascii="Times New Roman" w:hAnsi="Times New Roman" w:cs="Times New Roman"/>
          <w:sz w:val="24"/>
          <w:szCs w:val="24"/>
          <w:highlight w:val="yellow"/>
        </w:rPr>
      </w:pPr>
    </w:p>
    <w:p w14:paraId="45DFF9A4" w14:textId="77777777" w:rsidR="00774F35" w:rsidRPr="009D0A5A" w:rsidRDefault="00774F35" w:rsidP="00774F35">
      <w:pPr>
        <w:pStyle w:val="ConsPlusNonformat"/>
        <w:ind w:left="142" w:firstLine="709"/>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Эффективность  реализации  Программы (Э</w:t>
      </w:r>
      <w:r w:rsidRPr="009D0A5A">
        <w:rPr>
          <w:rFonts w:ascii="Times New Roman" w:hAnsi="Times New Roman" w:cs="Times New Roman"/>
          <w:sz w:val="24"/>
          <w:szCs w:val="24"/>
          <w:highlight w:val="yellow"/>
          <w:vertAlign w:val="subscript"/>
        </w:rPr>
        <w:t>МП</w:t>
      </w:r>
      <w:r w:rsidRPr="009D0A5A">
        <w:rPr>
          <w:rFonts w:ascii="Times New Roman" w:hAnsi="Times New Roman" w:cs="Times New Roman"/>
          <w:sz w:val="24"/>
          <w:szCs w:val="24"/>
          <w:highlight w:val="yellow"/>
        </w:rPr>
        <w:t>) рассчитывается по следующей формуле:</w:t>
      </w:r>
    </w:p>
    <w:p w14:paraId="3C78F53A" w14:textId="77777777" w:rsidR="00774F35" w:rsidRPr="009D0A5A" w:rsidRDefault="00774F35" w:rsidP="00774F35">
      <w:pPr>
        <w:pStyle w:val="ConsPlusNonformat"/>
        <w:ind w:left="142"/>
        <w:jc w:val="both"/>
        <w:rPr>
          <w:rFonts w:ascii="Times New Roman" w:hAnsi="Times New Roman" w:cs="Times New Roman"/>
          <w:sz w:val="24"/>
          <w:szCs w:val="24"/>
          <w:highlight w:val="yellow"/>
        </w:rPr>
      </w:pPr>
    </w:p>
    <w:p w14:paraId="07647416" w14:textId="77777777" w:rsidR="00774F35" w:rsidRPr="009D0A5A" w:rsidRDefault="00774F35" w:rsidP="00774F35">
      <w:pPr>
        <w:pStyle w:val="ConsPlusNonformat"/>
        <w:ind w:left="142"/>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Э</w:t>
      </w:r>
      <w:r w:rsidRPr="009D0A5A">
        <w:rPr>
          <w:rFonts w:ascii="Times New Roman" w:hAnsi="Times New Roman" w:cs="Times New Roman"/>
          <w:sz w:val="24"/>
          <w:szCs w:val="24"/>
          <w:highlight w:val="yellow"/>
          <w:vertAlign w:val="subscript"/>
        </w:rPr>
        <w:t>МП</w:t>
      </w:r>
      <w:r w:rsidRPr="009D0A5A">
        <w:rPr>
          <w:rFonts w:ascii="Times New Roman" w:hAnsi="Times New Roman" w:cs="Times New Roman"/>
          <w:sz w:val="24"/>
          <w:szCs w:val="24"/>
          <w:highlight w:val="yellow"/>
        </w:rPr>
        <w:t xml:space="preserve">   = С</w:t>
      </w:r>
      <w:r w:rsidRPr="009D0A5A">
        <w:rPr>
          <w:rFonts w:ascii="Times New Roman" w:hAnsi="Times New Roman" w:cs="Times New Roman"/>
          <w:sz w:val="24"/>
          <w:szCs w:val="24"/>
          <w:highlight w:val="yellow"/>
          <w:vertAlign w:val="subscript"/>
        </w:rPr>
        <w:t>ДЦ</w:t>
      </w:r>
      <w:r w:rsidRPr="009D0A5A">
        <w:rPr>
          <w:rFonts w:ascii="Times New Roman" w:hAnsi="Times New Roman" w:cs="Times New Roman"/>
          <w:sz w:val="24"/>
          <w:szCs w:val="24"/>
          <w:highlight w:val="yellow"/>
        </w:rPr>
        <w:t xml:space="preserve">   x У</w:t>
      </w:r>
      <w:r w:rsidRPr="009D0A5A">
        <w:rPr>
          <w:rFonts w:ascii="Times New Roman" w:hAnsi="Times New Roman" w:cs="Times New Roman"/>
          <w:sz w:val="24"/>
          <w:szCs w:val="24"/>
          <w:highlight w:val="yellow"/>
          <w:vertAlign w:val="subscript"/>
        </w:rPr>
        <w:t>Ф</w:t>
      </w:r>
      <w:r w:rsidRPr="009D0A5A">
        <w:rPr>
          <w:rFonts w:ascii="Times New Roman" w:hAnsi="Times New Roman" w:cs="Times New Roman"/>
          <w:sz w:val="24"/>
          <w:szCs w:val="24"/>
          <w:highlight w:val="yellow"/>
        </w:rPr>
        <w:t xml:space="preserve"> .</w:t>
      </w:r>
    </w:p>
    <w:p w14:paraId="33C62471" w14:textId="3B7BAFCA" w:rsidR="00774F35" w:rsidRPr="009D0A5A" w:rsidRDefault="00774F35" w:rsidP="00774F35">
      <w:pPr>
        <w:ind w:left="142" w:firstLine="567"/>
        <w:jc w:val="both"/>
        <w:rPr>
          <w:highlight w:val="yellow"/>
        </w:rPr>
      </w:pPr>
      <w:r w:rsidRPr="009D0A5A">
        <w:rPr>
          <w:highlight w:val="yellow"/>
        </w:rPr>
        <w:t>Э</w:t>
      </w:r>
      <w:r w:rsidRPr="009D0A5A">
        <w:rPr>
          <w:highlight w:val="yellow"/>
          <w:vertAlign w:val="subscript"/>
        </w:rPr>
        <w:t xml:space="preserve">МП </w:t>
      </w:r>
      <w:r w:rsidRPr="009D0A5A">
        <w:rPr>
          <w:highlight w:val="yellow"/>
        </w:rPr>
        <w:t>= 1,</w:t>
      </w:r>
      <w:r w:rsidR="009D0A5A" w:rsidRPr="009D0A5A">
        <w:rPr>
          <w:highlight w:val="yellow"/>
        </w:rPr>
        <w:t>0</w:t>
      </w:r>
      <w:r w:rsidRPr="009D0A5A">
        <w:rPr>
          <w:highlight w:val="yellow"/>
        </w:rPr>
        <w:t>47*1,0= 1,</w:t>
      </w:r>
      <w:r w:rsidR="009D0A5A" w:rsidRPr="009D0A5A">
        <w:rPr>
          <w:highlight w:val="yellow"/>
        </w:rPr>
        <w:t>0</w:t>
      </w:r>
      <w:r w:rsidRPr="009D0A5A">
        <w:rPr>
          <w:highlight w:val="yellow"/>
        </w:rPr>
        <w:t xml:space="preserve">47, что свидетельствует о высокой эффективности реализации программы    </w:t>
      </w:r>
    </w:p>
    <w:p w14:paraId="5370E295" w14:textId="77777777" w:rsidR="00774F35" w:rsidRPr="009D0A5A" w:rsidRDefault="00774F35" w:rsidP="00774F35">
      <w:pPr>
        <w:pStyle w:val="a5"/>
        <w:ind w:left="142" w:firstLine="567"/>
        <w:rPr>
          <w:highlight w:val="yellow"/>
        </w:rPr>
      </w:pPr>
    </w:p>
    <w:p w14:paraId="2CB15EAC" w14:textId="77777777" w:rsidR="00774F35" w:rsidRPr="009D0A5A" w:rsidRDefault="00774F35" w:rsidP="00774F35">
      <w:pPr>
        <w:pStyle w:val="ConsPlusCell"/>
        <w:ind w:left="142" w:firstLine="567"/>
        <w:jc w:val="center"/>
        <w:rPr>
          <w:rFonts w:ascii="Times New Roman" w:hAnsi="Times New Roman" w:cs="Times New Roman"/>
          <w:b/>
          <w:sz w:val="24"/>
          <w:szCs w:val="24"/>
          <w:highlight w:val="yellow"/>
        </w:rPr>
      </w:pPr>
      <w:r w:rsidRPr="009D0A5A">
        <w:rPr>
          <w:rFonts w:ascii="Times New Roman" w:hAnsi="Times New Roman" w:cs="Times New Roman"/>
          <w:b/>
          <w:sz w:val="24"/>
          <w:szCs w:val="24"/>
          <w:highlight w:val="yellow"/>
          <w:lang w:val="en-US"/>
        </w:rPr>
        <w:t>IX</w:t>
      </w:r>
      <w:r w:rsidRPr="009D0A5A">
        <w:rPr>
          <w:rFonts w:ascii="Times New Roman" w:hAnsi="Times New Roman" w:cs="Times New Roman"/>
          <w:b/>
          <w:sz w:val="24"/>
          <w:szCs w:val="24"/>
          <w:highlight w:val="yellow"/>
        </w:rPr>
        <w:t>. Предложения по дальнейшей реализации Программы</w:t>
      </w:r>
    </w:p>
    <w:p w14:paraId="2B89BF95" w14:textId="77777777" w:rsidR="00774F35" w:rsidRPr="009D0A5A" w:rsidRDefault="00774F35" w:rsidP="00774F35">
      <w:pPr>
        <w:pStyle w:val="ConsPlusCell"/>
        <w:ind w:left="142" w:firstLine="567"/>
        <w:jc w:val="both"/>
        <w:rPr>
          <w:rFonts w:ascii="Times New Roman" w:hAnsi="Times New Roman" w:cs="Times New Roman"/>
          <w:sz w:val="24"/>
          <w:szCs w:val="24"/>
          <w:highlight w:val="yellow"/>
        </w:rPr>
      </w:pPr>
    </w:p>
    <w:p w14:paraId="5E877B76" w14:textId="77777777" w:rsidR="00774F35" w:rsidRPr="009D0A5A" w:rsidRDefault="00774F35" w:rsidP="00774F35">
      <w:pPr>
        <w:pStyle w:val="ConsPlusCell"/>
        <w:spacing w:line="276" w:lineRule="auto"/>
        <w:ind w:left="142"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Принятые в рамках Программы организационные и практические меры позволили добиться </w:t>
      </w:r>
      <w:r w:rsidRPr="009D0A5A">
        <w:rPr>
          <w:rFonts w:ascii="Times New Roman" w:hAnsi="Times New Roman" w:cs="Times New Roman"/>
          <w:sz w:val="24"/>
          <w:szCs w:val="24"/>
          <w:highlight w:val="yellow"/>
        </w:rPr>
        <w:lastRenderedPageBreak/>
        <w:t>определенных результатов. Вместе с тем, несмотря на принимаемые усилия и некоторые положительные изменения, оперативная обстановка в муниципальном образовании остается сложной. Поэтому реализация мероприятий Программы остается актуальной.</w:t>
      </w:r>
    </w:p>
    <w:p w14:paraId="0E9850E3" w14:textId="77777777" w:rsidR="00774F35" w:rsidRPr="009D0A5A" w:rsidRDefault="00774F35" w:rsidP="00774F35">
      <w:pPr>
        <w:shd w:val="clear" w:color="auto" w:fill="FFFFFF"/>
        <w:ind w:left="142" w:firstLine="567"/>
        <w:rPr>
          <w:kern w:val="2"/>
          <w:highlight w:val="yellow"/>
        </w:rPr>
      </w:pPr>
    </w:p>
    <w:p w14:paraId="0463C0FA" w14:textId="77777777" w:rsidR="00774F35" w:rsidRPr="009D0A5A" w:rsidRDefault="00774F35" w:rsidP="00774F35">
      <w:pPr>
        <w:shd w:val="clear" w:color="auto" w:fill="FFFFFF"/>
        <w:ind w:left="142" w:firstLine="567"/>
        <w:rPr>
          <w:kern w:val="2"/>
          <w:highlight w:val="yellow"/>
        </w:rPr>
      </w:pPr>
    </w:p>
    <w:p w14:paraId="01EEE641" w14:textId="77777777" w:rsidR="00774F35" w:rsidRPr="009D0A5A" w:rsidRDefault="00774F35" w:rsidP="00774F35">
      <w:pPr>
        <w:ind w:left="142"/>
        <w:jc w:val="center"/>
        <w:rPr>
          <w:highlight w:val="yellow"/>
        </w:rPr>
      </w:pPr>
      <w:r w:rsidRPr="009D0A5A">
        <w:rPr>
          <w:highlight w:val="yellow"/>
        </w:rPr>
        <w:t>Сведения</w:t>
      </w:r>
    </w:p>
    <w:p w14:paraId="4503FE44" w14:textId="77777777" w:rsidR="00774F35" w:rsidRPr="009D0A5A" w:rsidRDefault="00774F35" w:rsidP="00774F35">
      <w:pPr>
        <w:ind w:left="142"/>
        <w:jc w:val="center"/>
        <w:rPr>
          <w:highlight w:val="yellow"/>
        </w:rPr>
      </w:pPr>
      <w:r w:rsidRPr="009D0A5A">
        <w:rPr>
          <w:highlight w:val="yellow"/>
        </w:rPr>
        <w:t>об использовании бюджетных ассигнований и внебюджетных средств</w:t>
      </w:r>
    </w:p>
    <w:p w14:paraId="453E4874" w14:textId="77777777" w:rsidR="00774F35" w:rsidRPr="009D0A5A" w:rsidRDefault="00774F35" w:rsidP="00774F35">
      <w:pPr>
        <w:ind w:left="142"/>
        <w:jc w:val="center"/>
        <w:rPr>
          <w:highlight w:val="yellow"/>
        </w:rPr>
      </w:pPr>
      <w:r w:rsidRPr="009D0A5A">
        <w:rPr>
          <w:highlight w:val="yellow"/>
        </w:rPr>
        <w:t>на реализацию муниципальной программы</w:t>
      </w:r>
    </w:p>
    <w:p w14:paraId="016E5B24" w14:textId="77777777" w:rsidR="00774F35" w:rsidRPr="009D0A5A" w:rsidRDefault="00774F35" w:rsidP="00774F35">
      <w:pPr>
        <w:suppressAutoHyphens/>
        <w:ind w:left="142" w:firstLine="709"/>
        <w:jc w:val="both"/>
        <w:rPr>
          <w:highlight w:val="yellow"/>
        </w:rPr>
      </w:pPr>
    </w:p>
    <w:tbl>
      <w:tblPr>
        <w:tblW w:w="10348" w:type="dxa"/>
        <w:tblInd w:w="-147" w:type="dxa"/>
        <w:tblLayout w:type="fixed"/>
        <w:tblLook w:val="04A0" w:firstRow="1" w:lastRow="0" w:firstColumn="1" w:lastColumn="0" w:noHBand="0" w:noVBand="1"/>
      </w:tblPr>
      <w:tblGrid>
        <w:gridCol w:w="4395"/>
        <w:gridCol w:w="2125"/>
        <w:gridCol w:w="1558"/>
        <w:gridCol w:w="1422"/>
        <w:gridCol w:w="848"/>
      </w:tblGrid>
      <w:tr w:rsidR="00774F35" w:rsidRPr="009D0A5A" w14:paraId="2E23CB39" w14:textId="77777777" w:rsidTr="006E7AC2">
        <w:trPr>
          <w:trHeight w:val="375"/>
        </w:trPr>
        <w:tc>
          <w:tcPr>
            <w:tcW w:w="43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AB351F" w14:textId="77777777" w:rsidR="00774F35" w:rsidRPr="009D0A5A" w:rsidRDefault="00774F35" w:rsidP="006E7AC2">
            <w:pPr>
              <w:pStyle w:val="a6"/>
              <w:ind w:left="142"/>
              <w:jc w:val="center"/>
              <w:rPr>
                <w:b/>
                <w:color w:val="000000"/>
                <w:highlight w:val="yellow"/>
              </w:rPr>
            </w:pPr>
            <w:r w:rsidRPr="009D0A5A">
              <w:rPr>
                <w:b/>
                <w:color w:val="000000"/>
                <w:highlight w:val="yellow"/>
              </w:rPr>
              <w:t>Мероприятия программы</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218CDA" w14:textId="77777777" w:rsidR="00774F35" w:rsidRPr="009D0A5A" w:rsidRDefault="00774F35" w:rsidP="006E7AC2">
            <w:pPr>
              <w:pStyle w:val="a6"/>
              <w:ind w:left="142"/>
              <w:jc w:val="center"/>
              <w:rPr>
                <w:b/>
                <w:color w:val="000000"/>
                <w:highlight w:val="yellow"/>
              </w:rPr>
            </w:pPr>
            <w:r w:rsidRPr="009D0A5A">
              <w:rPr>
                <w:b/>
                <w:color w:val="000000"/>
                <w:highlight w:val="yellow"/>
              </w:rPr>
              <w:t>Источники финансирования</w:t>
            </w:r>
          </w:p>
        </w:tc>
        <w:tc>
          <w:tcPr>
            <w:tcW w:w="3828" w:type="dxa"/>
            <w:gridSpan w:val="3"/>
            <w:tcBorders>
              <w:top w:val="single" w:sz="4" w:space="0" w:color="auto"/>
              <w:left w:val="nil"/>
              <w:bottom w:val="single" w:sz="4" w:space="0" w:color="auto"/>
              <w:right w:val="single" w:sz="4" w:space="0" w:color="auto"/>
            </w:tcBorders>
            <w:shd w:val="clear" w:color="000000" w:fill="FFFFFF"/>
            <w:vAlign w:val="center"/>
            <w:hideMark/>
          </w:tcPr>
          <w:p w14:paraId="42255B13" w14:textId="77777777" w:rsidR="00774F35" w:rsidRPr="009D0A5A" w:rsidRDefault="00774F35" w:rsidP="006E7AC2">
            <w:pPr>
              <w:pStyle w:val="a6"/>
              <w:ind w:left="142"/>
              <w:jc w:val="center"/>
              <w:rPr>
                <w:b/>
                <w:color w:val="000000"/>
                <w:highlight w:val="yellow"/>
              </w:rPr>
            </w:pPr>
            <w:r w:rsidRPr="009D0A5A">
              <w:rPr>
                <w:b/>
                <w:color w:val="000000"/>
                <w:highlight w:val="yellow"/>
              </w:rPr>
              <w:t>Финансовые затраты на реализацию за 2023 год</w:t>
            </w:r>
          </w:p>
        </w:tc>
      </w:tr>
      <w:tr w:rsidR="00774F35" w:rsidRPr="009D0A5A" w14:paraId="780205C1" w14:textId="77777777" w:rsidTr="006E7AC2">
        <w:trPr>
          <w:trHeight w:val="315"/>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2E38074D" w14:textId="77777777" w:rsidR="00774F35" w:rsidRPr="009D0A5A" w:rsidRDefault="00774F35" w:rsidP="006E7AC2">
            <w:pPr>
              <w:pStyle w:val="a6"/>
              <w:ind w:left="142"/>
              <w:jc w:val="center"/>
              <w:rPr>
                <w:b/>
                <w:color w:val="000000"/>
                <w:highlight w:val="yellow"/>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67CD44A" w14:textId="77777777" w:rsidR="00774F35" w:rsidRPr="009D0A5A" w:rsidRDefault="00774F35" w:rsidP="006E7AC2">
            <w:pPr>
              <w:pStyle w:val="a6"/>
              <w:ind w:left="142"/>
              <w:jc w:val="center"/>
              <w:rPr>
                <w:b/>
                <w:color w:val="000000"/>
                <w:highlight w:val="yellow"/>
              </w:rPr>
            </w:pP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14:paraId="6DE8E103" w14:textId="77777777" w:rsidR="00774F35" w:rsidRPr="009D0A5A" w:rsidRDefault="00774F35" w:rsidP="006E7AC2">
            <w:pPr>
              <w:pStyle w:val="a6"/>
              <w:ind w:left="142"/>
              <w:jc w:val="center"/>
              <w:rPr>
                <w:b/>
                <w:color w:val="000000"/>
                <w:highlight w:val="yellow"/>
              </w:rPr>
            </w:pPr>
            <w:r w:rsidRPr="009D0A5A">
              <w:rPr>
                <w:b/>
                <w:color w:val="000000"/>
                <w:highlight w:val="yellow"/>
              </w:rPr>
              <w:t>Предусмотрено в бюджете</w:t>
            </w:r>
          </w:p>
        </w:tc>
        <w:tc>
          <w:tcPr>
            <w:tcW w:w="1422" w:type="dxa"/>
            <w:tcBorders>
              <w:top w:val="single" w:sz="4" w:space="0" w:color="auto"/>
              <w:left w:val="nil"/>
              <w:bottom w:val="single" w:sz="4" w:space="0" w:color="auto"/>
              <w:right w:val="single" w:sz="4" w:space="0" w:color="auto"/>
            </w:tcBorders>
            <w:shd w:val="clear" w:color="000000" w:fill="FFFFFF"/>
            <w:vAlign w:val="center"/>
          </w:tcPr>
          <w:p w14:paraId="1A0D30E5" w14:textId="77777777" w:rsidR="00774F35" w:rsidRPr="009D0A5A" w:rsidRDefault="00774F35" w:rsidP="006E7AC2">
            <w:pPr>
              <w:pStyle w:val="a6"/>
              <w:ind w:left="142"/>
              <w:jc w:val="center"/>
              <w:rPr>
                <w:b/>
                <w:color w:val="000000"/>
                <w:highlight w:val="yellow"/>
              </w:rPr>
            </w:pPr>
            <w:r w:rsidRPr="009D0A5A">
              <w:rPr>
                <w:b/>
                <w:color w:val="000000"/>
                <w:highlight w:val="yellow"/>
              </w:rPr>
              <w:t xml:space="preserve">Фактические расходы </w:t>
            </w:r>
          </w:p>
        </w:tc>
        <w:tc>
          <w:tcPr>
            <w:tcW w:w="848" w:type="dxa"/>
            <w:tcBorders>
              <w:top w:val="single" w:sz="4" w:space="0" w:color="auto"/>
              <w:left w:val="nil"/>
              <w:bottom w:val="single" w:sz="4" w:space="0" w:color="auto"/>
              <w:right w:val="single" w:sz="4" w:space="0" w:color="auto"/>
            </w:tcBorders>
            <w:shd w:val="clear" w:color="000000" w:fill="FFFFFF"/>
            <w:vAlign w:val="center"/>
          </w:tcPr>
          <w:p w14:paraId="07197DF6" w14:textId="77777777" w:rsidR="00774F35" w:rsidRPr="009D0A5A" w:rsidRDefault="00774F35" w:rsidP="006E7AC2">
            <w:pPr>
              <w:pStyle w:val="a6"/>
              <w:ind w:left="142"/>
              <w:jc w:val="center"/>
              <w:rPr>
                <w:b/>
                <w:color w:val="000000"/>
                <w:highlight w:val="yellow"/>
              </w:rPr>
            </w:pPr>
            <w:r w:rsidRPr="009D0A5A">
              <w:rPr>
                <w:b/>
                <w:color w:val="000000"/>
                <w:highlight w:val="yellow"/>
              </w:rPr>
              <w:t>%</w:t>
            </w:r>
          </w:p>
        </w:tc>
      </w:tr>
      <w:tr w:rsidR="00774F35" w:rsidRPr="009D0A5A" w14:paraId="03FA0C6C" w14:textId="77777777" w:rsidTr="006E7AC2">
        <w:trPr>
          <w:trHeight w:val="300"/>
        </w:trPr>
        <w:tc>
          <w:tcPr>
            <w:tcW w:w="43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3B095" w14:textId="77777777" w:rsidR="00774F35" w:rsidRPr="009D0A5A" w:rsidRDefault="00774F35" w:rsidP="006E7AC2">
            <w:pPr>
              <w:ind w:left="142"/>
              <w:rPr>
                <w:highlight w:val="yellow"/>
              </w:rPr>
            </w:pPr>
            <w:r w:rsidRPr="009D0A5A">
              <w:rPr>
                <w:color w:val="000000"/>
                <w:highlight w:val="yellow"/>
              </w:rPr>
              <w:t xml:space="preserve">Муниципальная программа </w:t>
            </w:r>
            <w:r w:rsidRPr="009D0A5A">
              <w:rPr>
                <w:highlight w:val="yellow"/>
              </w:rPr>
              <w:t>«</w:t>
            </w:r>
            <w:r w:rsidRPr="009D0A5A">
              <w:rPr>
                <w:bCs/>
                <w:color w:val="000000"/>
                <w:highlight w:val="yellow"/>
              </w:rPr>
              <w:t>Обеспечение общественного порядка и профилактика преступности в муниципальном образовании "Курумканский район</w:t>
            </w:r>
            <w:r w:rsidRPr="009D0A5A">
              <w:rPr>
                <w:highlight w:val="yellow"/>
              </w:rPr>
              <w:t>»»</w:t>
            </w:r>
          </w:p>
        </w:tc>
        <w:tc>
          <w:tcPr>
            <w:tcW w:w="2125" w:type="dxa"/>
            <w:tcBorders>
              <w:top w:val="single" w:sz="4" w:space="0" w:color="auto"/>
              <w:left w:val="nil"/>
              <w:bottom w:val="single" w:sz="4" w:space="0" w:color="auto"/>
              <w:right w:val="single" w:sz="4" w:space="0" w:color="auto"/>
            </w:tcBorders>
            <w:shd w:val="clear" w:color="000000" w:fill="FFFFFF"/>
            <w:noWrap/>
            <w:vAlign w:val="center"/>
            <w:hideMark/>
          </w:tcPr>
          <w:p w14:paraId="22B9F429" w14:textId="77777777" w:rsidR="00774F35" w:rsidRPr="009D0A5A" w:rsidRDefault="00774F35" w:rsidP="006E7AC2">
            <w:pPr>
              <w:pStyle w:val="a6"/>
              <w:ind w:left="142"/>
              <w:rPr>
                <w:bCs/>
                <w:highlight w:val="yellow"/>
              </w:rPr>
            </w:pPr>
            <w:r w:rsidRPr="009D0A5A">
              <w:rPr>
                <w:bCs/>
                <w:highlight w:val="yellow"/>
              </w:rPr>
              <w:t>всего</w:t>
            </w:r>
          </w:p>
        </w:tc>
        <w:tc>
          <w:tcPr>
            <w:tcW w:w="1558" w:type="dxa"/>
            <w:tcBorders>
              <w:top w:val="single" w:sz="4" w:space="0" w:color="auto"/>
              <w:left w:val="nil"/>
              <w:bottom w:val="single" w:sz="4" w:space="0" w:color="auto"/>
              <w:right w:val="single" w:sz="4" w:space="0" w:color="auto"/>
            </w:tcBorders>
            <w:shd w:val="clear" w:color="000000" w:fill="FFFFFF"/>
            <w:hideMark/>
          </w:tcPr>
          <w:p w14:paraId="52D88CEE" w14:textId="77777777" w:rsidR="00774F35" w:rsidRPr="009D0A5A" w:rsidRDefault="00774F35" w:rsidP="006E7AC2">
            <w:pPr>
              <w:pStyle w:val="a6"/>
              <w:ind w:left="142"/>
              <w:jc w:val="center"/>
              <w:rPr>
                <w:color w:val="000000"/>
                <w:highlight w:val="yellow"/>
              </w:rPr>
            </w:pPr>
            <w:r w:rsidRPr="009D0A5A">
              <w:rPr>
                <w:highlight w:val="yellow"/>
              </w:rPr>
              <w:t>645,1</w:t>
            </w:r>
          </w:p>
        </w:tc>
        <w:tc>
          <w:tcPr>
            <w:tcW w:w="1422" w:type="dxa"/>
            <w:tcBorders>
              <w:top w:val="single" w:sz="4" w:space="0" w:color="auto"/>
              <w:left w:val="nil"/>
              <w:bottom w:val="single" w:sz="4" w:space="0" w:color="auto"/>
              <w:right w:val="single" w:sz="4" w:space="0" w:color="auto"/>
            </w:tcBorders>
            <w:shd w:val="clear" w:color="000000" w:fill="FFFFFF"/>
            <w:noWrap/>
            <w:hideMark/>
          </w:tcPr>
          <w:p w14:paraId="58A3691A" w14:textId="77777777" w:rsidR="00774F35" w:rsidRPr="009D0A5A" w:rsidRDefault="00774F35" w:rsidP="006E7AC2">
            <w:pPr>
              <w:pStyle w:val="a6"/>
              <w:ind w:left="142"/>
              <w:jc w:val="center"/>
              <w:rPr>
                <w:color w:val="000000"/>
                <w:highlight w:val="yellow"/>
              </w:rPr>
            </w:pPr>
            <w:r w:rsidRPr="009D0A5A">
              <w:rPr>
                <w:highlight w:val="yellow"/>
              </w:rPr>
              <w:t>645,1</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14:paraId="1003FC7D" w14:textId="77777777" w:rsidR="00774F35" w:rsidRPr="009D0A5A" w:rsidRDefault="00774F35" w:rsidP="006E7AC2">
            <w:pPr>
              <w:pStyle w:val="a6"/>
              <w:ind w:left="142"/>
              <w:jc w:val="center"/>
              <w:rPr>
                <w:highlight w:val="yellow"/>
              </w:rPr>
            </w:pPr>
            <w:r w:rsidRPr="009D0A5A">
              <w:rPr>
                <w:highlight w:val="yellow"/>
              </w:rPr>
              <w:t>100</w:t>
            </w:r>
          </w:p>
        </w:tc>
      </w:tr>
      <w:tr w:rsidR="00774F35" w:rsidRPr="009D0A5A" w14:paraId="44887056" w14:textId="77777777" w:rsidTr="006E7AC2">
        <w:trPr>
          <w:trHeight w:val="300"/>
        </w:trPr>
        <w:tc>
          <w:tcPr>
            <w:tcW w:w="4395"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BB49E0" w14:textId="77777777" w:rsidR="00774F35" w:rsidRPr="009D0A5A" w:rsidRDefault="00774F35" w:rsidP="006E7AC2">
            <w:pPr>
              <w:pStyle w:val="a6"/>
              <w:ind w:left="142"/>
              <w:jc w:val="center"/>
              <w:rPr>
                <w:color w:val="000000"/>
                <w:highlight w:val="yellow"/>
              </w:rPr>
            </w:pPr>
          </w:p>
        </w:tc>
        <w:tc>
          <w:tcPr>
            <w:tcW w:w="2125" w:type="dxa"/>
            <w:tcBorders>
              <w:top w:val="single" w:sz="4" w:space="0" w:color="auto"/>
              <w:left w:val="nil"/>
              <w:bottom w:val="single" w:sz="4" w:space="0" w:color="auto"/>
              <w:right w:val="single" w:sz="4" w:space="0" w:color="auto"/>
            </w:tcBorders>
            <w:shd w:val="clear" w:color="000000" w:fill="FFFFFF"/>
            <w:noWrap/>
            <w:vAlign w:val="center"/>
            <w:hideMark/>
          </w:tcPr>
          <w:p w14:paraId="6E0DEA84" w14:textId="77777777" w:rsidR="00774F35" w:rsidRPr="009D0A5A" w:rsidRDefault="00774F35" w:rsidP="006E7AC2">
            <w:pPr>
              <w:pStyle w:val="a6"/>
              <w:ind w:left="142"/>
              <w:rPr>
                <w:highlight w:val="yellow"/>
              </w:rPr>
            </w:pPr>
            <w:r w:rsidRPr="009D0A5A">
              <w:rPr>
                <w:highlight w:val="yellow"/>
              </w:rPr>
              <w:t>Местный бюджет</w:t>
            </w:r>
          </w:p>
        </w:tc>
        <w:tc>
          <w:tcPr>
            <w:tcW w:w="1558" w:type="dxa"/>
            <w:tcBorders>
              <w:top w:val="single" w:sz="4" w:space="0" w:color="auto"/>
              <w:left w:val="nil"/>
              <w:bottom w:val="single" w:sz="4" w:space="0" w:color="auto"/>
              <w:right w:val="single" w:sz="4" w:space="0" w:color="auto"/>
            </w:tcBorders>
            <w:shd w:val="clear" w:color="000000" w:fill="FFFFFF"/>
            <w:hideMark/>
          </w:tcPr>
          <w:p w14:paraId="26EAC97C" w14:textId="77777777" w:rsidR="00774F35" w:rsidRPr="009D0A5A" w:rsidRDefault="00774F35" w:rsidP="006E7AC2">
            <w:pPr>
              <w:pStyle w:val="a6"/>
              <w:ind w:left="142"/>
              <w:jc w:val="center"/>
              <w:rPr>
                <w:color w:val="000000"/>
                <w:highlight w:val="yellow"/>
              </w:rPr>
            </w:pPr>
            <w:r w:rsidRPr="009D0A5A">
              <w:rPr>
                <w:highlight w:val="yellow"/>
              </w:rPr>
              <w:t>645,1</w:t>
            </w:r>
          </w:p>
        </w:tc>
        <w:tc>
          <w:tcPr>
            <w:tcW w:w="1422" w:type="dxa"/>
            <w:tcBorders>
              <w:top w:val="single" w:sz="4" w:space="0" w:color="auto"/>
              <w:left w:val="nil"/>
              <w:bottom w:val="single" w:sz="4" w:space="0" w:color="auto"/>
              <w:right w:val="single" w:sz="4" w:space="0" w:color="auto"/>
            </w:tcBorders>
            <w:shd w:val="clear" w:color="000000" w:fill="FFFFFF"/>
            <w:noWrap/>
            <w:hideMark/>
          </w:tcPr>
          <w:p w14:paraId="18405385" w14:textId="77777777" w:rsidR="00774F35" w:rsidRPr="009D0A5A" w:rsidRDefault="00774F35" w:rsidP="006E7AC2">
            <w:pPr>
              <w:pStyle w:val="a6"/>
              <w:ind w:left="142"/>
              <w:jc w:val="center"/>
              <w:rPr>
                <w:color w:val="000000"/>
                <w:highlight w:val="yellow"/>
              </w:rPr>
            </w:pPr>
            <w:r w:rsidRPr="009D0A5A">
              <w:rPr>
                <w:highlight w:val="yellow"/>
              </w:rPr>
              <w:t>645,1</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14:paraId="76D0D501" w14:textId="77777777" w:rsidR="00774F35" w:rsidRPr="009D0A5A" w:rsidRDefault="00774F35" w:rsidP="006E7AC2">
            <w:pPr>
              <w:pStyle w:val="a6"/>
              <w:ind w:left="142"/>
              <w:jc w:val="center"/>
              <w:rPr>
                <w:highlight w:val="yellow"/>
              </w:rPr>
            </w:pPr>
            <w:r w:rsidRPr="009D0A5A">
              <w:rPr>
                <w:highlight w:val="yellow"/>
              </w:rPr>
              <w:t>100</w:t>
            </w:r>
          </w:p>
        </w:tc>
      </w:tr>
      <w:tr w:rsidR="00774F35" w:rsidRPr="009D0A5A" w14:paraId="620AB07C" w14:textId="77777777" w:rsidTr="006E7AC2">
        <w:trPr>
          <w:trHeight w:val="330"/>
        </w:trPr>
        <w:tc>
          <w:tcPr>
            <w:tcW w:w="10348" w:type="dxa"/>
            <w:gridSpan w:val="5"/>
            <w:tcBorders>
              <w:top w:val="single" w:sz="4" w:space="0" w:color="auto"/>
              <w:left w:val="single" w:sz="4" w:space="0" w:color="auto"/>
              <w:bottom w:val="single" w:sz="4" w:space="0" w:color="auto"/>
              <w:right w:val="single" w:sz="4" w:space="0" w:color="auto"/>
            </w:tcBorders>
            <w:hideMark/>
          </w:tcPr>
          <w:p w14:paraId="414A7F84" w14:textId="77777777" w:rsidR="00774F35" w:rsidRPr="009D0A5A" w:rsidRDefault="00774F35" w:rsidP="006E7AC2">
            <w:pPr>
              <w:pStyle w:val="a6"/>
              <w:ind w:left="142"/>
              <w:jc w:val="center"/>
              <w:rPr>
                <w:b/>
                <w:highlight w:val="yellow"/>
              </w:rPr>
            </w:pPr>
            <w:r w:rsidRPr="009D0A5A">
              <w:rPr>
                <w:b/>
                <w:bCs/>
                <w:color w:val="000000"/>
                <w:highlight w:val="yellow"/>
              </w:rPr>
              <w:t>Основное мероприятие 1 "Обеспечение общественного порядка"</w:t>
            </w:r>
          </w:p>
        </w:tc>
      </w:tr>
      <w:tr w:rsidR="00774F35" w:rsidRPr="009D0A5A" w14:paraId="3544C637" w14:textId="77777777" w:rsidTr="006E7AC2">
        <w:trPr>
          <w:trHeight w:val="330"/>
        </w:trPr>
        <w:tc>
          <w:tcPr>
            <w:tcW w:w="4395" w:type="dxa"/>
            <w:vMerge w:val="restart"/>
            <w:tcBorders>
              <w:top w:val="single" w:sz="4" w:space="0" w:color="auto"/>
              <w:left w:val="single" w:sz="4" w:space="0" w:color="auto"/>
              <w:bottom w:val="single" w:sz="4" w:space="0" w:color="auto"/>
              <w:right w:val="single" w:sz="4" w:space="0" w:color="auto"/>
            </w:tcBorders>
          </w:tcPr>
          <w:p w14:paraId="4F217477" w14:textId="77777777" w:rsidR="00774F35" w:rsidRPr="009D0A5A" w:rsidRDefault="00774F35" w:rsidP="006E7AC2">
            <w:pPr>
              <w:ind w:left="142"/>
              <w:outlineLvl w:val="2"/>
              <w:rPr>
                <w:bCs/>
                <w:color w:val="000000"/>
                <w:highlight w:val="yellow"/>
              </w:rPr>
            </w:pPr>
            <w:r w:rsidRPr="009D0A5A">
              <w:rPr>
                <w:bCs/>
                <w:color w:val="000000"/>
                <w:highlight w:val="yellow"/>
              </w:rPr>
              <w:t>мероприятия для снижения уровня преступности и правонарушений в состоянии алкогольного опьянения</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517DD6E4" w14:textId="77777777" w:rsidR="00774F35" w:rsidRPr="009D0A5A" w:rsidRDefault="00774F35" w:rsidP="006E7AC2">
            <w:pPr>
              <w:pStyle w:val="a6"/>
              <w:ind w:left="142"/>
              <w:rPr>
                <w:bCs/>
                <w:highlight w:val="yellow"/>
              </w:rPr>
            </w:pPr>
            <w:r w:rsidRPr="009D0A5A">
              <w:rPr>
                <w:bCs/>
                <w:highlight w:val="yellow"/>
              </w:rPr>
              <w:t>всего</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63A9C49D" w14:textId="77777777" w:rsidR="00774F35" w:rsidRPr="009D0A5A" w:rsidRDefault="00774F35" w:rsidP="006E7AC2">
            <w:pPr>
              <w:pStyle w:val="a6"/>
              <w:ind w:left="142"/>
              <w:jc w:val="center"/>
              <w:rPr>
                <w:color w:val="000000"/>
                <w:highlight w:val="yellow"/>
              </w:rPr>
            </w:pPr>
          </w:p>
        </w:tc>
        <w:tc>
          <w:tcPr>
            <w:tcW w:w="1422" w:type="dxa"/>
            <w:tcBorders>
              <w:top w:val="single" w:sz="4" w:space="0" w:color="auto"/>
              <w:left w:val="nil"/>
              <w:bottom w:val="single" w:sz="4" w:space="0" w:color="auto"/>
              <w:right w:val="single" w:sz="4" w:space="0" w:color="auto"/>
            </w:tcBorders>
            <w:shd w:val="clear" w:color="000000" w:fill="FFFFFF"/>
            <w:noWrap/>
            <w:vAlign w:val="center"/>
          </w:tcPr>
          <w:p w14:paraId="02E8A86F" w14:textId="77777777" w:rsidR="00774F35" w:rsidRPr="009D0A5A" w:rsidRDefault="00774F35" w:rsidP="006E7AC2">
            <w:pPr>
              <w:pStyle w:val="a6"/>
              <w:ind w:left="142"/>
              <w:jc w:val="center"/>
              <w:rPr>
                <w:color w:val="000000"/>
                <w:highlight w:val="yellow"/>
              </w:rPr>
            </w:pPr>
          </w:p>
        </w:tc>
        <w:tc>
          <w:tcPr>
            <w:tcW w:w="848" w:type="dxa"/>
            <w:tcBorders>
              <w:top w:val="single" w:sz="4" w:space="0" w:color="auto"/>
              <w:left w:val="nil"/>
              <w:bottom w:val="single" w:sz="4" w:space="0" w:color="auto"/>
              <w:right w:val="single" w:sz="4" w:space="0" w:color="auto"/>
            </w:tcBorders>
            <w:shd w:val="clear" w:color="000000" w:fill="FFFFFF"/>
            <w:noWrap/>
            <w:vAlign w:val="center"/>
          </w:tcPr>
          <w:p w14:paraId="3292654B" w14:textId="77777777" w:rsidR="00774F35" w:rsidRPr="009D0A5A" w:rsidRDefault="00774F35" w:rsidP="006E7AC2">
            <w:pPr>
              <w:pStyle w:val="a6"/>
              <w:ind w:left="142"/>
              <w:jc w:val="center"/>
              <w:rPr>
                <w:highlight w:val="yellow"/>
              </w:rPr>
            </w:pPr>
          </w:p>
        </w:tc>
      </w:tr>
      <w:tr w:rsidR="00774F35" w:rsidRPr="009D0A5A" w14:paraId="0B28CAAF" w14:textId="77777777" w:rsidTr="006E7AC2">
        <w:trPr>
          <w:trHeight w:val="330"/>
        </w:trPr>
        <w:tc>
          <w:tcPr>
            <w:tcW w:w="4395" w:type="dxa"/>
            <w:vMerge/>
            <w:tcBorders>
              <w:top w:val="single" w:sz="4" w:space="0" w:color="auto"/>
              <w:left w:val="single" w:sz="4" w:space="0" w:color="auto"/>
              <w:bottom w:val="single" w:sz="4" w:space="0" w:color="auto"/>
              <w:right w:val="single" w:sz="4" w:space="0" w:color="auto"/>
            </w:tcBorders>
          </w:tcPr>
          <w:p w14:paraId="2A74FFE7" w14:textId="77777777" w:rsidR="00774F35" w:rsidRPr="009D0A5A" w:rsidRDefault="00774F35" w:rsidP="006E7AC2">
            <w:pPr>
              <w:pStyle w:val="a6"/>
              <w:tabs>
                <w:tab w:val="left" w:pos="586"/>
              </w:tabs>
              <w:ind w:left="142" w:hanging="66"/>
              <w:rPr>
                <w:bCs/>
                <w:color w:val="000000"/>
                <w:highlight w:val="yellow"/>
              </w:rPr>
            </w:pPr>
          </w:p>
        </w:tc>
        <w:tc>
          <w:tcPr>
            <w:tcW w:w="2125" w:type="dxa"/>
            <w:tcBorders>
              <w:top w:val="single" w:sz="4" w:space="0" w:color="auto"/>
              <w:left w:val="nil"/>
              <w:bottom w:val="single" w:sz="4" w:space="0" w:color="auto"/>
              <w:right w:val="single" w:sz="4" w:space="0" w:color="auto"/>
            </w:tcBorders>
            <w:shd w:val="clear" w:color="000000" w:fill="FFFFFF"/>
            <w:vAlign w:val="center"/>
          </w:tcPr>
          <w:p w14:paraId="658A052D" w14:textId="77777777" w:rsidR="00774F35" w:rsidRPr="009D0A5A" w:rsidRDefault="00774F35" w:rsidP="006E7AC2">
            <w:pPr>
              <w:pStyle w:val="a6"/>
              <w:ind w:left="142"/>
              <w:rPr>
                <w:highlight w:val="yellow"/>
              </w:rPr>
            </w:pPr>
            <w:r w:rsidRPr="009D0A5A">
              <w:rPr>
                <w:highlight w:val="yellow"/>
              </w:rPr>
              <w:t>Местный бюджет</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7AF57B64" w14:textId="77777777" w:rsidR="00774F35" w:rsidRPr="009D0A5A" w:rsidRDefault="00774F35" w:rsidP="006E7AC2">
            <w:pPr>
              <w:pStyle w:val="a6"/>
              <w:ind w:left="142"/>
              <w:jc w:val="center"/>
              <w:rPr>
                <w:color w:val="000000"/>
                <w:highlight w:val="yellow"/>
              </w:rPr>
            </w:pPr>
          </w:p>
        </w:tc>
        <w:tc>
          <w:tcPr>
            <w:tcW w:w="1422" w:type="dxa"/>
            <w:tcBorders>
              <w:top w:val="single" w:sz="4" w:space="0" w:color="auto"/>
              <w:left w:val="nil"/>
              <w:bottom w:val="single" w:sz="4" w:space="0" w:color="auto"/>
              <w:right w:val="single" w:sz="4" w:space="0" w:color="auto"/>
            </w:tcBorders>
            <w:shd w:val="clear" w:color="000000" w:fill="FFFFFF"/>
            <w:noWrap/>
            <w:vAlign w:val="center"/>
          </w:tcPr>
          <w:p w14:paraId="368BA8AF" w14:textId="77777777" w:rsidR="00774F35" w:rsidRPr="009D0A5A" w:rsidRDefault="00774F35" w:rsidP="006E7AC2">
            <w:pPr>
              <w:pStyle w:val="a6"/>
              <w:ind w:left="142"/>
              <w:jc w:val="center"/>
              <w:rPr>
                <w:color w:val="000000"/>
                <w:highlight w:val="yellow"/>
              </w:rPr>
            </w:pPr>
          </w:p>
        </w:tc>
        <w:tc>
          <w:tcPr>
            <w:tcW w:w="848" w:type="dxa"/>
            <w:tcBorders>
              <w:top w:val="single" w:sz="4" w:space="0" w:color="auto"/>
              <w:left w:val="nil"/>
              <w:bottom w:val="single" w:sz="4" w:space="0" w:color="auto"/>
              <w:right w:val="single" w:sz="4" w:space="0" w:color="auto"/>
            </w:tcBorders>
            <w:shd w:val="clear" w:color="000000" w:fill="FFFFFF"/>
            <w:noWrap/>
            <w:vAlign w:val="center"/>
          </w:tcPr>
          <w:p w14:paraId="26D31712" w14:textId="77777777" w:rsidR="00774F35" w:rsidRPr="009D0A5A" w:rsidRDefault="00774F35" w:rsidP="006E7AC2">
            <w:pPr>
              <w:pStyle w:val="a6"/>
              <w:ind w:left="142"/>
              <w:jc w:val="center"/>
              <w:rPr>
                <w:highlight w:val="yellow"/>
              </w:rPr>
            </w:pPr>
          </w:p>
        </w:tc>
      </w:tr>
      <w:tr w:rsidR="00774F35" w:rsidRPr="009D0A5A" w14:paraId="5C29F5A2" w14:textId="77777777" w:rsidTr="006E7AC2">
        <w:trPr>
          <w:trHeight w:val="330"/>
        </w:trPr>
        <w:tc>
          <w:tcPr>
            <w:tcW w:w="4395" w:type="dxa"/>
            <w:vMerge w:val="restart"/>
            <w:tcBorders>
              <w:top w:val="single" w:sz="4" w:space="0" w:color="auto"/>
              <w:left w:val="single" w:sz="4" w:space="0" w:color="auto"/>
              <w:right w:val="single" w:sz="4" w:space="0" w:color="auto"/>
            </w:tcBorders>
          </w:tcPr>
          <w:p w14:paraId="36F45771" w14:textId="77777777" w:rsidR="00774F35" w:rsidRPr="009D0A5A" w:rsidRDefault="00774F35" w:rsidP="006E7AC2">
            <w:pPr>
              <w:pStyle w:val="a6"/>
              <w:tabs>
                <w:tab w:val="left" w:pos="586"/>
              </w:tabs>
              <w:ind w:left="142" w:hanging="66"/>
              <w:rPr>
                <w:bCs/>
                <w:color w:val="000000"/>
                <w:highlight w:val="yellow"/>
              </w:rPr>
            </w:pPr>
            <w:r w:rsidRPr="009D0A5A">
              <w:rPr>
                <w:bCs/>
                <w:color w:val="000000"/>
                <w:highlight w:val="yellow"/>
              </w:rPr>
              <w:t>Осуществление мероприятий по уничтожению дикорастущей конопли</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56CB68E9" w14:textId="77777777" w:rsidR="00774F35" w:rsidRPr="009D0A5A" w:rsidRDefault="00774F35" w:rsidP="006E7AC2">
            <w:pPr>
              <w:pStyle w:val="a6"/>
              <w:ind w:left="142"/>
              <w:rPr>
                <w:highlight w:val="yellow"/>
              </w:rPr>
            </w:pPr>
            <w:r w:rsidRPr="009D0A5A">
              <w:rPr>
                <w:bCs/>
                <w:highlight w:val="yellow"/>
              </w:rPr>
              <w:t>всего</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54848AD6" w14:textId="77777777" w:rsidR="00774F35" w:rsidRPr="009D0A5A" w:rsidRDefault="00774F35" w:rsidP="006E7AC2">
            <w:pPr>
              <w:pStyle w:val="a6"/>
              <w:ind w:left="142"/>
              <w:jc w:val="center"/>
              <w:rPr>
                <w:color w:val="000000"/>
                <w:highlight w:val="yellow"/>
              </w:rPr>
            </w:pPr>
            <w:r w:rsidRPr="009D0A5A">
              <w:rPr>
                <w:color w:val="000000"/>
                <w:highlight w:val="yellow"/>
              </w:rPr>
              <w:t>30,0</w:t>
            </w:r>
          </w:p>
        </w:tc>
        <w:tc>
          <w:tcPr>
            <w:tcW w:w="1422" w:type="dxa"/>
            <w:tcBorders>
              <w:top w:val="single" w:sz="4" w:space="0" w:color="auto"/>
              <w:left w:val="nil"/>
              <w:bottom w:val="single" w:sz="4" w:space="0" w:color="auto"/>
              <w:right w:val="single" w:sz="4" w:space="0" w:color="auto"/>
            </w:tcBorders>
            <w:shd w:val="clear" w:color="000000" w:fill="FFFFFF"/>
            <w:noWrap/>
            <w:vAlign w:val="center"/>
          </w:tcPr>
          <w:p w14:paraId="7BCF0590" w14:textId="77777777" w:rsidR="00774F35" w:rsidRPr="009D0A5A" w:rsidRDefault="00774F35" w:rsidP="006E7AC2">
            <w:pPr>
              <w:pStyle w:val="a6"/>
              <w:ind w:left="142"/>
              <w:jc w:val="center"/>
              <w:rPr>
                <w:color w:val="000000"/>
                <w:highlight w:val="yellow"/>
              </w:rPr>
            </w:pPr>
            <w:r w:rsidRPr="009D0A5A">
              <w:rPr>
                <w:color w:val="000000"/>
                <w:highlight w:val="yellow"/>
              </w:rPr>
              <w:t>30,0</w:t>
            </w:r>
          </w:p>
        </w:tc>
        <w:tc>
          <w:tcPr>
            <w:tcW w:w="848" w:type="dxa"/>
            <w:tcBorders>
              <w:top w:val="single" w:sz="4" w:space="0" w:color="auto"/>
              <w:left w:val="nil"/>
              <w:bottom w:val="single" w:sz="4" w:space="0" w:color="auto"/>
              <w:right w:val="single" w:sz="4" w:space="0" w:color="auto"/>
            </w:tcBorders>
            <w:shd w:val="clear" w:color="000000" w:fill="FFFFFF"/>
            <w:noWrap/>
            <w:vAlign w:val="center"/>
          </w:tcPr>
          <w:p w14:paraId="50154CA3" w14:textId="77777777" w:rsidR="00774F35" w:rsidRPr="009D0A5A" w:rsidRDefault="00774F35" w:rsidP="006E7AC2">
            <w:pPr>
              <w:pStyle w:val="a6"/>
              <w:ind w:left="142"/>
              <w:jc w:val="center"/>
              <w:rPr>
                <w:highlight w:val="yellow"/>
              </w:rPr>
            </w:pPr>
            <w:r w:rsidRPr="009D0A5A">
              <w:rPr>
                <w:highlight w:val="yellow"/>
              </w:rPr>
              <w:t>100</w:t>
            </w:r>
          </w:p>
        </w:tc>
      </w:tr>
      <w:tr w:rsidR="00774F35" w:rsidRPr="009D0A5A" w14:paraId="0EC5BAEC" w14:textId="77777777" w:rsidTr="006E7AC2">
        <w:trPr>
          <w:trHeight w:val="330"/>
        </w:trPr>
        <w:tc>
          <w:tcPr>
            <w:tcW w:w="4395" w:type="dxa"/>
            <w:vMerge/>
            <w:tcBorders>
              <w:left w:val="single" w:sz="4" w:space="0" w:color="auto"/>
              <w:bottom w:val="single" w:sz="4" w:space="0" w:color="auto"/>
              <w:right w:val="single" w:sz="4" w:space="0" w:color="auto"/>
            </w:tcBorders>
          </w:tcPr>
          <w:p w14:paraId="50C141AF" w14:textId="77777777" w:rsidR="00774F35" w:rsidRPr="009D0A5A" w:rsidRDefault="00774F35" w:rsidP="006E7AC2">
            <w:pPr>
              <w:pStyle w:val="a6"/>
              <w:tabs>
                <w:tab w:val="left" w:pos="586"/>
              </w:tabs>
              <w:ind w:left="142" w:hanging="66"/>
              <w:rPr>
                <w:bCs/>
                <w:color w:val="000000"/>
                <w:highlight w:val="yellow"/>
              </w:rPr>
            </w:pPr>
          </w:p>
        </w:tc>
        <w:tc>
          <w:tcPr>
            <w:tcW w:w="2125" w:type="dxa"/>
            <w:tcBorders>
              <w:top w:val="single" w:sz="4" w:space="0" w:color="auto"/>
              <w:left w:val="nil"/>
              <w:bottom w:val="single" w:sz="4" w:space="0" w:color="auto"/>
              <w:right w:val="single" w:sz="4" w:space="0" w:color="auto"/>
            </w:tcBorders>
            <w:shd w:val="clear" w:color="000000" w:fill="FFFFFF"/>
            <w:vAlign w:val="center"/>
          </w:tcPr>
          <w:p w14:paraId="2101BDC1" w14:textId="77777777" w:rsidR="00774F35" w:rsidRPr="009D0A5A" w:rsidRDefault="00774F35" w:rsidP="006E7AC2">
            <w:pPr>
              <w:pStyle w:val="a6"/>
              <w:ind w:left="142"/>
              <w:rPr>
                <w:highlight w:val="yellow"/>
              </w:rPr>
            </w:pPr>
            <w:r w:rsidRPr="009D0A5A">
              <w:rPr>
                <w:highlight w:val="yellow"/>
              </w:rPr>
              <w:t>Местный бюджет</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5AD94D29" w14:textId="77777777" w:rsidR="00774F35" w:rsidRPr="009D0A5A" w:rsidRDefault="00774F35" w:rsidP="006E7AC2">
            <w:pPr>
              <w:pStyle w:val="a6"/>
              <w:ind w:left="142"/>
              <w:jc w:val="center"/>
              <w:rPr>
                <w:color w:val="000000"/>
                <w:highlight w:val="yellow"/>
              </w:rPr>
            </w:pPr>
            <w:r w:rsidRPr="009D0A5A">
              <w:rPr>
                <w:color w:val="000000"/>
                <w:highlight w:val="yellow"/>
              </w:rPr>
              <w:t>30,0</w:t>
            </w:r>
          </w:p>
        </w:tc>
        <w:tc>
          <w:tcPr>
            <w:tcW w:w="1422" w:type="dxa"/>
            <w:tcBorders>
              <w:top w:val="single" w:sz="4" w:space="0" w:color="auto"/>
              <w:left w:val="nil"/>
              <w:bottom w:val="single" w:sz="4" w:space="0" w:color="auto"/>
              <w:right w:val="single" w:sz="4" w:space="0" w:color="auto"/>
            </w:tcBorders>
            <w:shd w:val="clear" w:color="000000" w:fill="FFFFFF"/>
            <w:noWrap/>
            <w:vAlign w:val="center"/>
          </w:tcPr>
          <w:p w14:paraId="5D71F2A3" w14:textId="77777777" w:rsidR="00774F35" w:rsidRPr="009D0A5A" w:rsidRDefault="00774F35" w:rsidP="006E7AC2">
            <w:pPr>
              <w:pStyle w:val="a6"/>
              <w:ind w:left="142"/>
              <w:jc w:val="center"/>
              <w:rPr>
                <w:color w:val="000000"/>
                <w:highlight w:val="yellow"/>
              </w:rPr>
            </w:pPr>
            <w:r w:rsidRPr="009D0A5A">
              <w:rPr>
                <w:color w:val="000000"/>
                <w:highlight w:val="yellow"/>
              </w:rPr>
              <w:t>30,0</w:t>
            </w:r>
          </w:p>
        </w:tc>
        <w:tc>
          <w:tcPr>
            <w:tcW w:w="848" w:type="dxa"/>
            <w:tcBorders>
              <w:top w:val="single" w:sz="4" w:space="0" w:color="auto"/>
              <w:left w:val="nil"/>
              <w:bottom w:val="single" w:sz="4" w:space="0" w:color="auto"/>
              <w:right w:val="single" w:sz="4" w:space="0" w:color="auto"/>
            </w:tcBorders>
            <w:shd w:val="clear" w:color="000000" w:fill="FFFFFF"/>
            <w:noWrap/>
            <w:vAlign w:val="center"/>
          </w:tcPr>
          <w:p w14:paraId="777641C3" w14:textId="77777777" w:rsidR="00774F35" w:rsidRPr="009D0A5A" w:rsidRDefault="00774F35" w:rsidP="006E7AC2">
            <w:pPr>
              <w:pStyle w:val="a6"/>
              <w:ind w:left="142"/>
              <w:jc w:val="center"/>
              <w:rPr>
                <w:highlight w:val="yellow"/>
              </w:rPr>
            </w:pPr>
            <w:r w:rsidRPr="009D0A5A">
              <w:rPr>
                <w:highlight w:val="yellow"/>
              </w:rPr>
              <w:t>100</w:t>
            </w:r>
          </w:p>
        </w:tc>
      </w:tr>
      <w:tr w:rsidR="00774F35" w:rsidRPr="009D0A5A" w14:paraId="7E19D433" w14:textId="77777777" w:rsidTr="006E7AC2">
        <w:trPr>
          <w:trHeight w:val="330"/>
        </w:trPr>
        <w:tc>
          <w:tcPr>
            <w:tcW w:w="4395" w:type="dxa"/>
            <w:vMerge w:val="restart"/>
            <w:tcBorders>
              <w:left w:val="single" w:sz="4" w:space="0" w:color="auto"/>
              <w:right w:val="single" w:sz="4" w:space="0" w:color="auto"/>
            </w:tcBorders>
          </w:tcPr>
          <w:p w14:paraId="52A0A48F" w14:textId="77777777" w:rsidR="00774F35" w:rsidRPr="009D0A5A" w:rsidRDefault="00774F35" w:rsidP="006E7AC2">
            <w:pPr>
              <w:pStyle w:val="a6"/>
              <w:tabs>
                <w:tab w:val="left" w:pos="586"/>
              </w:tabs>
              <w:ind w:left="142" w:hanging="66"/>
              <w:rPr>
                <w:bCs/>
                <w:color w:val="000000"/>
                <w:highlight w:val="yellow"/>
              </w:rPr>
            </w:pPr>
            <w:r w:rsidRPr="009D0A5A">
              <w:rPr>
                <w:bCs/>
                <w:highlight w:val="yellow"/>
              </w:rPr>
              <w:t>Добровольная народная дружина</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77D5DDF5" w14:textId="77777777" w:rsidR="00774F35" w:rsidRPr="009D0A5A" w:rsidRDefault="00774F35" w:rsidP="006E7AC2">
            <w:pPr>
              <w:pStyle w:val="a6"/>
              <w:ind w:left="142"/>
              <w:rPr>
                <w:highlight w:val="yellow"/>
              </w:rPr>
            </w:pPr>
            <w:r w:rsidRPr="009D0A5A">
              <w:rPr>
                <w:bCs/>
                <w:highlight w:val="yellow"/>
              </w:rPr>
              <w:t>всего</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62B1024D" w14:textId="77777777" w:rsidR="00774F35" w:rsidRPr="009D0A5A" w:rsidRDefault="00774F35" w:rsidP="006E7AC2">
            <w:pPr>
              <w:pStyle w:val="a6"/>
              <w:ind w:left="142"/>
              <w:jc w:val="center"/>
              <w:rPr>
                <w:color w:val="000000"/>
                <w:highlight w:val="yellow"/>
              </w:rPr>
            </w:pPr>
          </w:p>
        </w:tc>
        <w:tc>
          <w:tcPr>
            <w:tcW w:w="1422" w:type="dxa"/>
            <w:tcBorders>
              <w:top w:val="single" w:sz="4" w:space="0" w:color="auto"/>
              <w:left w:val="nil"/>
              <w:bottom w:val="single" w:sz="4" w:space="0" w:color="auto"/>
              <w:right w:val="single" w:sz="4" w:space="0" w:color="auto"/>
            </w:tcBorders>
            <w:shd w:val="clear" w:color="000000" w:fill="FFFFFF"/>
            <w:noWrap/>
            <w:vAlign w:val="center"/>
          </w:tcPr>
          <w:p w14:paraId="3BB23F61" w14:textId="77777777" w:rsidR="00774F35" w:rsidRPr="009D0A5A" w:rsidRDefault="00774F35" w:rsidP="006E7AC2">
            <w:pPr>
              <w:pStyle w:val="a6"/>
              <w:ind w:left="142"/>
              <w:jc w:val="center"/>
              <w:rPr>
                <w:color w:val="000000"/>
                <w:highlight w:val="yellow"/>
              </w:rPr>
            </w:pPr>
          </w:p>
        </w:tc>
        <w:tc>
          <w:tcPr>
            <w:tcW w:w="848" w:type="dxa"/>
            <w:tcBorders>
              <w:top w:val="single" w:sz="4" w:space="0" w:color="auto"/>
              <w:left w:val="nil"/>
              <w:bottom w:val="single" w:sz="4" w:space="0" w:color="auto"/>
              <w:right w:val="single" w:sz="4" w:space="0" w:color="auto"/>
            </w:tcBorders>
            <w:shd w:val="clear" w:color="000000" w:fill="FFFFFF"/>
            <w:noWrap/>
            <w:vAlign w:val="center"/>
          </w:tcPr>
          <w:p w14:paraId="40364C4C" w14:textId="77777777" w:rsidR="00774F35" w:rsidRPr="009D0A5A" w:rsidRDefault="00774F35" w:rsidP="006E7AC2">
            <w:pPr>
              <w:pStyle w:val="a6"/>
              <w:ind w:left="142"/>
              <w:jc w:val="center"/>
              <w:rPr>
                <w:highlight w:val="yellow"/>
              </w:rPr>
            </w:pPr>
          </w:p>
        </w:tc>
      </w:tr>
      <w:tr w:rsidR="00774F35" w:rsidRPr="009D0A5A" w14:paraId="721929A9" w14:textId="77777777" w:rsidTr="006E7AC2">
        <w:trPr>
          <w:trHeight w:val="330"/>
        </w:trPr>
        <w:tc>
          <w:tcPr>
            <w:tcW w:w="4395" w:type="dxa"/>
            <w:vMerge/>
            <w:tcBorders>
              <w:left w:val="single" w:sz="4" w:space="0" w:color="auto"/>
              <w:bottom w:val="single" w:sz="4" w:space="0" w:color="auto"/>
              <w:right w:val="single" w:sz="4" w:space="0" w:color="auto"/>
            </w:tcBorders>
          </w:tcPr>
          <w:p w14:paraId="3FEEAB81" w14:textId="77777777" w:rsidR="00774F35" w:rsidRPr="009D0A5A" w:rsidRDefault="00774F35" w:rsidP="006E7AC2">
            <w:pPr>
              <w:pStyle w:val="a6"/>
              <w:tabs>
                <w:tab w:val="left" w:pos="586"/>
              </w:tabs>
              <w:ind w:left="142" w:hanging="66"/>
              <w:rPr>
                <w:bCs/>
                <w:color w:val="000000"/>
                <w:highlight w:val="yellow"/>
              </w:rPr>
            </w:pPr>
          </w:p>
        </w:tc>
        <w:tc>
          <w:tcPr>
            <w:tcW w:w="2125" w:type="dxa"/>
            <w:tcBorders>
              <w:top w:val="single" w:sz="4" w:space="0" w:color="auto"/>
              <w:left w:val="nil"/>
              <w:bottom w:val="single" w:sz="4" w:space="0" w:color="auto"/>
              <w:right w:val="single" w:sz="4" w:space="0" w:color="auto"/>
            </w:tcBorders>
            <w:shd w:val="clear" w:color="000000" w:fill="FFFFFF"/>
            <w:vAlign w:val="center"/>
          </w:tcPr>
          <w:p w14:paraId="42363AD2" w14:textId="77777777" w:rsidR="00774F35" w:rsidRPr="009D0A5A" w:rsidRDefault="00774F35" w:rsidP="006E7AC2">
            <w:pPr>
              <w:pStyle w:val="a6"/>
              <w:ind w:left="142"/>
              <w:rPr>
                <w:highlight w:val="yellow"/>
              </w:rPr>
            </w:pPr>
            <w:r w:rsidRPr="009D0A5A">
              <w:rPr>
                <w:highlight w:val="yellow"/>
              </w:rPr>
              <w:t>Местный бюджет</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357B64A7" w14:textId="77777777" w:rsidR="00774F35" w:rsidRPr="009D0A5A" w:rsidRDefault="00774F35" w:rsidP="006E7AC2">
            <w:pPr>
              <w:pStyle w:val="a6"/>
              <w:ind w:left="142"/>
              <w:jc w:val="center"/>
              <w:rPr>
                <w:color w:val="000000"/>
                <w:highlight w:val="yellow"/>
              </w:rPr>
            </w:pPr>
          </w:p>
        </w:tc>
        <w:tc>
          <w:tcPr>
            <w:tcW w:w="1422" w:type="dxa"/>
            <w:tcBorders>
              <w:top w:val="single" w:sz="4" w:space="0" w:color="auto"/>
              <w:left w:val="nil"/>
              <w:bottom w:val="single" w:sz="4" w:space="0" w:color="auto"/>
              <w:right w:val="single" w:sz="4" w:space="0" w:color="auto"/>
            </w:tcBorders>
            <w:shd w:val="clear" w:color="000000" w:fill="FFFFFF"/>
            <w:noWrap/>
            <w:vAlign w:val="center"/>
          </w:tcPr>
          <w:p w14:paraId="59D136C1" w14:textId="77777777" w:rsidR="00774F35" w:rsidRPr="009D0A5A" w:rsidRDefault="00774F35" w:rsidP="006E7AC2">
            <w:pPr>
              <w:pStyle w:val="a6"/>
              <w:ind w:left="142"/>
              <w:jc w:val="center"/>
              <w:rPr>
                <w:color w:val="000000"/>
                <w:highlight w:val="yellow"/>
              </w:rPr>
            </w:pPr>
          </w:p>
        </w:tc>
        <w:tc>
          <w:tcPr>
            <w:tcW w:w="848" w:type="dxa"/>
            <w:tcBorders>
              <w:top w:val="single" w:sz="4" w:space="0" w:color="auto"/>
              <w:left w:val="nil"/>
              <w:bottom w:val="single" w:sz="4" w:space="0" w:color="auto"/>
              <w:right w:val="single" w:sz="4" w:space="0" w:color="auto"/>
            </w:tcBorders>
            <w:shd w:val="clear" w:color="000000" w:fill="FFFFFF"/>
            <w:noWrap/>
            <w:vAlign w:val="center"/>
          </w:tcPr>
          <w:p w14:paraId="4A2E6D05" w14:textId="77777777" w:rsidR="00774F35" w:rsidRPr="009D0A5A" w:rsidRDefault="00774F35" w:rsidP="006E7AC2">
            <w:pPr>
              <w:pStyle w:val="a6"/>
              <w:ind w:left="142"/>
              <w:jc w:val="center"/>
              <w:rPr>
                <w:highlight w:val="yellow"/>
              </w:rPr>
            </w:pPr>
          </w:p>
        </w:tc>
      </w:tr>
      <w:tr w:rsidR="00774F35" w:rsidRPr="009D0A5A" w14:paraId="6859B80C" w14:textId="77777777" w:rsidTr="006E7AC2">
        <w:trPr>
          <w:trHeight w:val="330"/>
        </w:trPr>
        <w:tc>
          <w:tcPr>
            <w:tcW w:w="10348" w:type="dxa"/>
            <w:gridSpan w:val="5"/>
            <w:tcBorders>
              <w:top w:val="single" w:sz="4" w:space="0" w:color="auto"/>
              <w:left w:val="single" w:sz="4" w:space="0" w:color="auto"/>
              <w:bottom w:val="single" w:sz="4" w:space="0" w:color="auto"/>
              <w:right w:val="single" w:sz="4" w:space="0" w:color="auto"/>
            </w:tcBorders>
            <w:vAlign w:val="bottom"/>
            <w:hideMark/>
          </w:tcPr>
          <w:p w14:paraId="4A603839" w14:textId="77777777" w:rsidR="00774F35" w:rsidRPr="009D0A5A" w:rsidRDefault="00774F35" w:rsidP="006E7AC2">
            <w:pPr>
              <w:pStyle w:val="a6"/>
              <w:ind w:left="142"/>
              <w:jc w:val="center"/>
              <w:rPr>
                <w:b/>
                <w:highlight w:val="yellow"/>
              </w:rPr>
            </w:pPr>
            <w:r w:rsidRPr="009D0A5A">
              <w:rPr>
                <w:b/>
                <w:highlight w:val="yellow"/>
              </w:rPr>
              <w:t>Основное мероприятие 2 «Организация и осуществление мероприятий межпоселенческого характера по работе с детьми и молодежью»</w:t>
            </w:r>
          </w:p>
        </w:tc>
      </w:tr>
      <w:tr w:rsidR="00774F35" w:rsidRPr="009D0A5A" w14:paraId="71A728A6" w14:textId="77777777" w:rsidTr="006E7AC2">
        <w:trPr>
          <w:trHeight w:val="330"/>
        </w:trPr>
        <w:tc>
          <w:tcPr>
            <w:tcW w:w="4395" w:type="dxa"/>
            <w:vMerge w:val="restart"/>
            <w:tcBorders>
              <w:top w:val="single" w:sz="4" w:space="0" w:color="auto"/>
              <w:left w:val="single" w:sz="4" w:space="0" w:color="auto"/>
              <w:bottom w:val="single" w:sz="4" w:space="0" w:color="auto"/>
              <w:right w:val="single" w:sz="4" w:space="0" w:color="auto"/>
            </w:tcBorders>
            <w:hideMark/>
          </w:tcPr>
          <w:p w14:paraId="54F6A04A" w14:textId="77777777" w:rsidR="00774F35" w:rsidRPr="009D0A5A" w:rsidRDefault="00774F35" w:rsidP="006E7AC2">
            <w:pPr>
              <w:pStyle w:val="a6"/>
              <w:tabs>
                <w:tab w:val="left" w:pos="586"/>
              </w:tabs>
              <w:ind w:left="142"/>
              <w:rPr>
                <w:highlight w:val="yellow"/>
              </w:rPr>
            </w:pPr>
            <w:r w:rsidRPr="009D0A5A">
              <w:rPr>
                <w:bCs/>
                <w:highlight w:val="yellow"/>
              </w:rPr>
              <w:t>Создание условий для организации временного трудоустройства несовершеннолетних граждан</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1470215C" w14:textId="77777777" w:rsidR="00774F35" w:rsidRPr="009D0A5A" w:rsidRDefault="00774F35" w:rsidP="006E7AC2">
            <w:pPr>
              <w:pStyle w:val="a6"/>
              <w:ind w:left="142"/>
              <w:rPr>
                <w:bCs/>
                <w:highlight w:val="yellow"/>
              </w:rPr>
            </w:pPr>
            <w:r w:rsidRPr="009D0A5A">
              <w:rPr>
                <w:bCs/>
                <w:highlight w:val="yellow"/>
              </w:rPr>
              <w:t>всего</w:t>
            </w:r>
          </w:p>
        </w:tc>
        <w:tc>
          <w:tcPr>
            <w:tcW w:w="1558" w:type="dxa"/>
            <w:tcBorders>
              <w:top w:val="single" w:sz="4" w:space="0" w:color="auto"/>
              <w:left w:val="nil"/>
              <w:bottom w:val="single" w:sz="4" w:space="0" w:color="auto"/>
              <w:right w:val="single" w:sz="4" w:space="0" w:color="auto"/>
            </w:tcBorders>
            <w:shd w:val="clear" w:color="000000" w:fill="FFFFFF"/>
            <w:hideMark/>
          </w:tcPr>
          <w:p w14:paraId="2CBC7E2C" w14:textId="77777777" w:rsidR="00774F35" w:rsidRPr="009D0A5A" w:rsidRDefault="00774F35" w:rsidP="006E7AC2">
            <w:pPr>
              <w:ind w:left="142"/>
              <w:jc w:val="center"/>
              <w:rPr>
                <w:highlight w:val="yellow"/>
              </w:rPr>
            </w:pPr>
            <w:r w:rsidRPr="009D0A5A">
              <w:rPr>
                <w:highlight w:val="yellow"/>
              </w:rPr>
              <w:t>615,1</w:t>
            </w:r>
          </w:p>
        </w:tc>
        <w:tc>
          <w:tcPr>
            <w:tcW w:w="1422" w:type="dxa"/>
            <w:tcBorders>
              <w:top w:val="single" w:sz="4" w:space="0" w:color="auto"/>
              <w:left w:val="nil"/>
              <w:bottom w:val="single" w:sz="4" w:space="0" w:color="auto"/>
              <w:right w:val="single" w:sz="4" w:space="0" w:color="auto"/>
            </w:tcBorders>
            <w:shd w:val="clear" w:color="000000" w:fill="FFFFFF"/>
            <w:noWrap/>
          </w:tcPr>
          <w:p w14:paraId="564116DB" w14:textId="77777777" w:rsidR="00774F35" w:rsidRPr="009D0A5A" w:rsidRDefault="00774F35" w:rsidP="006E7AC2">
            <w:pPr>
              <w:ind w:left="142"/>
              <w:jc w:val="center"/>
              <w:rPr>
                <w:highlight w:val="yellow"/>
              </w:rPr>
            </w:pPr>
            <w:r w:rsidRPr="009D0A5A">
              <w:rPr>
                <w:highlight w:val="yellow"/>
              </w:rPr>
              <w:t>615,1</w:t>
            </w:r>
          </w:p>
        </w:tc>
        <w:tc>
          <w:tcPr>
            <w:tcW w:w="848" w:type="dxa"/>
            <w:tcBorders>
              <w:top w:val="single" w:sz="4" w:space="0" w:color="auto"/>
              <w:left w:val="nil"/>
              <w:bottom w:val="single" w:sz="4" w:space="0" w:color="auto"/>
              <w:right w:val="single" w:sz="4" w:space="0" w:color="auto"/>
            </w:tcBorders>
            <w:shd w:val="clear" w:color="000000" w:fill="FFFFFF"/>
            <w:noWrap/>
            <w:vAlign w:val="center"/>
            <w:hideMark/>
          </w:tcPr>
          <w:p w14:paraId="1A16A43B" w14:textId="77777777" w:rsidR="00774F35" w:rsidRPr="009D0A5A" w:rsidRDefault="00774F35" w:rsidP="006E7AC2">
            <w:pPr>
              <w:pStyle w:val="a6"/>
              <w:ind w:left="142"/>
              <w:jc w:val="center"/>
              <w:rPr>
                <w:highlight w:val="yellow"/>
              </w:rPr>
            </w:pPr>
            <w:r w:rsidRPr="009D0A5A">
              <w:rPr>
                <w:highlight w:val="yellow"/>
              </w:rPr>
              <w:t>100</w:t>
            </w:r>
          </w:p>
        </w:tc>
      </w:tr>
      <w:tr w:rsidR="00774F35" w:rsidRPr="00426A30" w14:paraId="49D8F114" w14:textId="77777777" w:rsidTr="006E7AC2">
        <w:trPr>
          <w:trHeight w:val="315"/>
        </w:trPr>
        <w:tc>
          <w:tcPr>
            <w:tcW w:w="4395" w:type="dxa"/>
            <w:vMerge/>
            <w:tcBorders>
              <w:top w:val="single" w:sz="4" w:space="0" w:color="auto"/>
              <w:left w:val="single" w:sz="4" w:space="0" w:color="auto"/>
              <w:bottom w:val="single" w:sz="4" w:space="0" w:color="auto"/>
              <w:right w:val="single" w:sz="4" w:space="0" w:color="auto"/>
            </w:tcBorders>
            <w:hideMark/>
          </w:tcPr>
          <w:p w14:paraId="34CF5181" w14:textId="77777777" w:rsidR="00774F35" w:rsidRPr="009D0A5A" w:rsidRDefault="00774F35" w:rsidP="006E7AC2">
            <w:pPr>
              <w:pStyle w:val="a6"/>
              <w:tabs>
                <w:tab w:val="left" w:pos="586"/>
              </w:tabs>
              <w:ind w:left="142" w:hanging="66"/>
              <w:rPr>
                <w:highlight w:val="yellow"/>
              </w:rPr>
            </w:pP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10769C9B" w14:textId="77777777" w:rsidR="00774F35" w:rsidRPr="009D0A5A" w:rsidRDefault="00774F35" w:rsidP="006E7AC2">
            <w:pPr>
              <w:pStyle w:val="a6"/>
              <w:ind w:left="142"/>
              <w:rPr>
                <w:highlight w:val="yellow"/>
              </w:rPr>
            </w:pPr>
            <w:r w:rsidRPr="009D0A5A">
              <w:rPr>
                <w:highlight w:val="yellow"/>
              </w:rPr>
              <w:t>Местный бюджет</w:t>
            </w:r>
          </w:p>
        </w:tc>
        <w:tc>
          <w:tcPr>
            <w:tcW w:w="1558" w:type="dxa"/>
            <w:tcBorders>
              <w:top w:val="single" w:sz="4" w:space="0" w:color="auto"/>
              <w:left w:val="nil"/>
              <w:bottom w:val="single" w:sz="4" w:space="0" w:color="auto"/>
              <w:right w:val="single" w:sz="4" w:space="0" w:color="auto"/>
            </w:tcBorders>
            <w:shd w:val="clear" w:color="000000" w:fill="FFFFFF"/>
            <w:hideMark/>
          </w:tcPr>
          <w:p w14:paraId="31629883" w14:textId="77777777" w:rsidR="00774F35" w:rsidRPr="009D0A5A" w:rsidRDefault="00774F35" w:rsidP="006E7AC2">
            <w:pPr>
              <w:ind w:left="142"/>
              <w:jc w:val="center"/>
              <w:rPr>
                <w:highlight w:val="yellow"/>
              </w:rPr>
            </w:pPr>
            <w:r w:rsidRPr="009D0A5A">
              <w:rPr>
                <w:highlight w:val="yellow"/>
              </w:rPr>
              <w:t>615,1</w:t>
            </w:r>
          </w:p>
        </w:tc>
        <w:tc>
          <w:tcPr>
            <w:tcW w:w="1422" w:type="dxa"/>
            <w:tcBorders>
              <w:top w:val="single" w:sz="4" w:space="0" w:color="auto"/>
              <w:left w:val="nil"/>
              <w:bottom w:val="single" w:sz="4" w:space="0" w:color="auto"/>
              <w:right w:val="single" w:sz="4" w:space="0" w:color="auto"/>
            </w:tcBorders>
            <w:shd w:val="clear" w:color="000000" w:fill="FFFFFF"/>
            <w:noWrap/>
          </w:tcPr>
          <w:p w14:paraId="2E81A7E4" w14:textId="77777777" w:rsidR="00774F35" w:rsidRPr="009D0A5A" w:rsidRDefault="00774F35" w:rsidP="006E7AC2">
            <w:pPr>
              <w:ind w:left="142"/>
              <w:jc w:val="center"/>
              <w:rPr>
                <w:highlight w:val="yellow"/>
              </w:rPr>
            </w:pPr>
            <w:r w:rsidRPr="009D0A5A">
              <w:rPr>
                <w:highlight w:val="yellow"/>
              </w:rPr>
              <w:t>615,1</w:t>
            </w:r>
          </w:p>
        </w:tc>
        <w:tc>
          <w:tcPr>
            <w:tcW w:w="848" w:type="dxa"/>
            <w:tcBorders>
              <w:top w:val="single" w:sz="4" w:space="0" w:color="auto"/>
              <w:left w:val="nil"/>
              <w:bottom w:val="single" w:sz="4" w:space="0" w:color="auto"/>
              <w:right w:val="single" w:sz="4" w:space="0" w:color="auto"/>
            </w:tcBorders>
            <w:shd w:val="clear" w:color="000000" w:fill="FFFFFF"/>
            <w:noWrap/>
            <w:vAlign w:val="center"/>
            <w:hideMark/>
          </w:tcPr>
          <w:p w14:paraId="3F12A88D" w14:textId="77777777" w:rsidR="00774F35" w:rsidRPr="00426A30" w:rsidRDefault="00774F35" w:rsidP="006E7AC2">
            <w:pPr>
              <w:pStyle w:val="a6"/>
              <w:ind w:left="142"/>
              <w:jc w:val="center"/>
            </w:pPr>
            <w:r w:rsidRPr="009D0A5A">
              <w:rPr>
                <w:highlight w:val="yellow"/>
              </w:rPr>
              <w:t>100</w:t>
            </w:r>
          </w:p>
        </w:tc>
      </w:tr>
    </w:tbl>
    <w:p w14:paraId="22A56D86" w14:textId="77777777" w:rsidR="00774F35" w:rsidRPr="00426A30" w:rsidRDefault="00774F35" w:rsidP="00774F35">
      <w:pPr>
        <w:ind w:left="142" w:firstLine="567"/>
      </w:pPr>
    </w:p>
    <w:p w14:paraId="3F677EAD" w14:textId="77777777" w:rsidR="00774F35" w:rsidRPr="00426A30" w:rsidRDefault="00774F35" w:rsidP="00774F35">
      <w:pPr>
        <w:autoSpaceDE w:val="0"/>
        <w:autoSpaceDN w:val="0"/>
        <w:ind w:left="142"/>
        <w:jc w:val="both"/>
        <w:outlineLvl w:val="2"/>
        <w:rPr>
          <w:b/>
          <w:bCs/>
          <w:sz w:val="28"/>
          <w:szCs w:val="28"/>
        </w:rPr>
      </w:pPr>
    </w:p>
    <w:p w14:paraId="00739A41" w14:textId="77777777" w:rsidR="00774F35" w:rsidRPr="00426A30" w:rsidRDefault="00774F35" w:rsidP="00774F35">
      <w:pPr>
        <w:ind w:left="142"/>
        <w:jc w:val="center"/>
      </w:pPr>
    </w:p>
    <w:p w14:paraId="6DF15633" w14:textId="77777777" w:rsidR="00774F35" w:rsidRPr="00426A30" w:rsidRDefault="00774F35" w:rsidP="00774F35">
      <w:pPr>
        <w:pStyle w:val="a8"/>
        <w:spacing w:after="0" w:line="240" w:lineRule="auto"/>
        <w:ind w:left="142" w:firstLine="567"/>
        <w:jc w:val="both"/>
        <w:rPr>
          <w:rFonts w:ascii="Times New Roman" w:hAnsi="Times New Roman"/>
          <w:sz w:val="24"/>
          <w:szCs w:val="24"/>
        </w:rPr>
      </w:pPr>
    </w:p>
    <w:p w14:paraId="5E84D145" w14:textId="77777777" w:rsidR="00774F35" w:rsidRPr="00426A30" w:rsidRDefault="00774F35" w:rsidP="00774F35">
      <w:pPr>
        <w:pStyle w:val="a8"/>
        <w:ind w:left="142"/>
        <w:rPr>
          <w:rFonts w:ascii="Times New Roman" w:hAnsi="Times New Roman"/>
          <w:b/>
          <w:sz w:val="24"/>
          <w:szCs w:val="24"/>
        </w:rPr>
      </w:pPr>
    </w:p>
    <w:p w14:paraId="285D3B47" w14:textId="77777777" w:rsidR="00774F35" w:rsidRPr="00426A30" w:rsidRDefault="00774F35" w:rsidP="00774F35">
      <w:pPr>
        <w:spacing w:after="200" w:line="276" w:lineRule="auto"/>
        <w:ind w:left="142"/>
        <w:rPr>
          <w:b/>
          <w:lang w:eastAsia="en-US"/>
        </w:rPr>
      </w:pPr>
      <w:r w:rsidRPr="00426A30">
        <w:rPr>
          <w:b/>
        </w:rPr>
        <w:br w:type="page"/>
      </w:r>
    </w:p>
    <w:p w14:paraId="1BB7EC43" w14:textId="77777777" w:rsidR="00774F35" w:rsidRDefault="00774F35" w:rsidP="00774F35"/>
    <w:p w14:paraId="27722450" w14:textId="77777777" w:rsidR="00774F35" w:rsidRPr="008121C2" w:rsidRDefault="00774F35" w:rsidP="000A4F03">
      <w:pPr>
        <w:autoSpaceDE w:val="0"/>
        <w:autoSpaceDN w:val="0"/>
        <w:ind w:left="142"/>
        <w:jc w:val="both"/>
        <w:outlineLvl w:val="2"/>
      </w:pPr>
    </w:p>
    <w:p w14:paraId="38B17F4B" w14:textId="60E39942" w:rsidR="007027AB" w:rsidRPr="009D0A5A" w:rsidRDefault="007027AB" w:rsidP="00234B96">
      <w:pPr>
        <w:pStyle w:val="a8"/>
        <w:numPr>
          <w:ilvl w:val="0"/>
          <w:numId w:val="17"/>
        </w:numPr>
        <w:jc w:val="center"/>
        <w:rPr>
          <w:rFonts w:ascii="Times New Roman" w:hAnsi="Times New Roman"/>
          <w:b/>
          <w:sz w:val="24"/>
          <w:szCs w:val="24"/>
          <w:highlight w:val="yellow"/>
        </w:rPr>
      </w:pPr>
      <w:r w:rsidRPr="009D0A5A">
        <w:rPr>
          <w:rFonts w:ascii="Times New Roman" w:hAnsi="Times New Roman"/>
          <w:b/>
          <w:sz w:val="24"/>
          <w:szCs w:val="24"/>
          <w:highlight w:val="yellow"/>
        </w:rPr>
        <w:t>Отчет о реализации муниципальной программы</w:t>
      </w:r>
    </w:p>
    <w:p w14:paraId="204A54AC" w14:textId="77777777" w:rsidR="008514A3" w:rsidRPr="009D0A5A" w:rsidRDefault="008514A3" w:rsidP="008514A3">
      <w:pPr>
        <w:pStyle w:val="ConsPlusTitle"/>
        <w:widowControl/>
        <w:ind w:left="567"/>
        <w:jc w:val="center"/>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«Мероприятия по противодействию терроризму и по профилактике экстремизма в муниципальном образовании «Курумканский район»</w:t>
      </w:r>
    </w:p>
    <w:p w14:paraId="5E9F188F" w14:textId="5C873A25" w:rsidR="008514A3" w:rsidRPr="009D0A5A" w:rsidRDefault="008514A3" w:rsidP="008514A3">
      <w:pPr>
        <w:pStyle w:val="ConsPlusTitle"/>
        <w:widowControl/>
        <w:ind w:left="927"/>
        <w:rPr>
          <w:rFonts w:ascii="Times New Roman" w:hAnsi="Times New Roman" w:cs="Times New Roman"/>
          <w:sz w:val="24"/>
          <w:szCs w:val="24"/>
          <w:highlight w:val="yellow"/>
        </w:rPr>
      </w:pPr>
    </w:p>
    <w:p w14:paraId="1BB51404" w14:textId="77777777" w:rsidR="009D0A5A" w:rsidRPr="009D0A5A" w:rsidRDefault="009D0A5A" w:rsidP="00234B96">
      <w:pPr>
        <w:pStyle w:val="ConsPlusTitle"/>
        <w:widowControl/>
        <w:numPr>
          <w:ilvl w:val="3"/>
          <w:numId w:val="17"/>
        </w:numPr>
        <w:ind w:left="0"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Конкретные результаты, достигнутые за отчетный период</w:t>
      </w:r>
    </w:p>
    <w:p w14:paraId="0CCDA430" w14:textId="77777777" w:rsidR="009D0A5A" w:rsidRPr="009D0A5A" w:rsidRDefault="009D0A5A" w:rsidP="009D0A5A">
      <w:pPr>
        <w:jc w:val="both"/>
        <w:rPr>
          <w:highlight w:val="yellow"/>
        </w:rPr>
      </w:pPr>
    </w:p>
    <w:p w14:paraId="48208AE5" w14:textId="77777777" w:rsidR="009D0A5A" w:rsidRPr="009D0A5A" w:rsidRDefault="009D0A5A" w:rsidP="009D0A5A">
      <w:pPr>
        <w:ind w:firstLine="567"/>
        <w:jc w:val="both"/>
        <w:rPr>
          <w:highlight w:val="yellow"/>
        </w:rPr>
      </w:pPr>
      <w:r w:rsidRPr="009D0A5A">
        <w:rPr>
          <w:highlight w:val="yellow"/>
        </w:rPr>
        <w:t>В 2024 году на территории муниципального образования «Курумканский район» случаев проявления терроризма и (или) экстремизма зафиксировано не было.</w:t>
      </w:r>
    </w:p>
    <w:p w14:paraId="237D5BA5" w14:textId="77777777" w:rsidR="009D0A5A" w:rsidRPr="009D0A5A" w:rsidRDefault="009D0A5A" w:rsidP="009D0A5A">
      <w:pPr>
        <w:shd w:val="clear" w:color="auto" w:fill="FFFFFF"/>
        <w:jc w:val="both"/>
        <w:rPr>
          <w:b/>
          <w:kern w:val="2"/>
          <w:highlight w:val="yellow"/>
        </w:rPr>
      </w:pPr>
      <w:r w:rsidRPr="009D0A5A">
        <w:rPr>
          <w:b/>
          <w:kern w:val="2"/>
          <w:highlight w:val="yellow"/>
        </w:rPr>
        <w:t xml:space="preserve">             Результаты реализации основных мероприятий программы</w:t>
      </w:r>
    </w:p>
    <w:p w14:paraId="1B31845D" w14:textId="77777777" w:rsidR="009D0A5A" w:rsidRPr="009D0A5A" w:rsidRDefault="009D0A5A" w:rsidP="009D0A5A">
      <w:pPr>
        <w:ind w:firstLine="567"/>
        <w:jc w:val="both"/>
        <w:rPr>
          <w:highlight w:val="yellow"/>
        </w:rPr>
      </w:pPr>
      <w:r w:rsidRPr="009D0A5A">
        <w:rPr>
          <w:highlight w:val="yellow"/>
        </w:rPr>
        <w:t xml:space="preserve">За отчетный период в соответствии с муниципальной Программой мероприятий по противодействию терроризму и по профилактике экстремизма в муниципальном образовании «Курумканский район» </w:t>
      </w:r>
      <w:r w:rsidRPr="009D0A5A">
        <w:rPr>
          <w:bCs/>
          <w:highlight w:val="yellow"/>
        </w:rPr>
        <w:t>в период 2021-2026 годы</w:t>
      </w:r>
      <w:r w:rsidRPr="009D0A5A">
        <w:rPr>
          <w:highlight w:val="yellow"/>
        </w:rPr>
        <w:t xml:space="preserve">, утвержденной постановлением Администрации МО «Курумканский район» от 09.07.2021 г. №262, реализованы следующие </w:t>
      </w:r>
      <w:r w:rsidRPr="009D0A5A">
        <w:rPr>
          <w:color w:val="000000" w:themeColor="text1"/>
          <w:highlight w:val="yellow"/>
        </w:rPr>
        <w:t>мероприятия</w:t>
      </w:r>
      <w:r w:rsidRPr="009D0A5A">
        <w:rPr>
          <w:highlight w:val="yellow"/>
        </w:rPr>
        <w:t xml:space="preserve">: </w:t>
      </w:r>
    </w:p>
    <w:p w14:paraId="55AF98D5" w14:textId="77777777" w:rsidR="009D0A5A" w:rsidRPr="009D0A5A" w:rsidRDefault="009D0A5A" w:rsidP="009D0A5A">
      <w:pPr>
        <w:ind w:firstLine="567"/>
        <w:jc w:val="both"/>
        <w:rPr>
          <w:highlight w:val="yellow"/>
        </w:rPr>
      </w:pPr>
      <w:r w:rsidRPr="009D0A5A">
        <w:rPr>
          <w:highlight w:val="yellow"/>
        </w:rPr>
        <w:t>- опубликованы материалы по противодействию терроризму и профилактике экстремизма в газете «Огни Курумкана»: «Ответственность заведомо ложное сообщение о терроризме» (№34 от 30.08.2024 г.), «Памятка родителям, Общие рекомендации гражданам по при угрозе совершении террористического акта, Обнаружения подозрительного предмета, который может оказаться взрывным устройством (№39 от 04.10.2024 г.);</w:t>
      </w:r>
    </w:p>
    <w:p w14:paraId="4C87144C" w14:textId="77777777" w:rsidR="009D0A5A" w:rsidRPr="009D0A5A" w:rsidRDefault="009D0A5A" w:rsidP="009D0A5A">
      <w:pPr>
        <w:ind w:firstLine="567"/>
        <w:jc w:val="both"/>
        <w:rPr>
          <w:highlight w:val="yellow"/>
        </w:rPr>
      </w:pPr>
      <w:r w:rsidRPr="009D0A5A">
        <w:rPr>
          <w:highlight w:val="yellow"/>
        </w:rPr>
        <w:t>- на официальном сайте Администрации МО «Курумканский район» в разделе «Противодействие терроризму и профилактика экстремизма» размещены информационные материалы: статьи «Экстремизму–нет» 05.05.2023 г., Памятка «8 признаков вербовщика террористической организации» 05.05.2023 г., Экстремизм угроза общества (05.05.2023 г.) нет ненависти и вражде терроризма нет!, во вкладке «Противодействие терроризму и профилактика экстремизма»  разделе «Деятельность» размещены тематические буклеты и видеоролики;</w:t>
      </w:r>
    </w:p>
    <w:p w14:paraId="7522772E" w14:textId="77777777" w:rsidR="009D0A5A" w:rsidRPr="009D0A5A" w:rsidRDefault="009D0A5A" w:rsidP="009D0A5A">
      <w:pPr>
        <w:ind w:firstLine="567"/>
        <w:jc w:val="both"/>
        <w:rPr>
          <w:highlight w:val="yellow"/>
        </w:rPr>
      </w:pPr>
      <w:r w:rsidRPr="009D0A5A">
        <w:rPr>
          <w:highlight w:val="yellow"/>
        </w:rPr>
        <w:t>- подготовлены и розданы листовки и буклеты населению по теме профилактики терроризма в рамках акции «Нет терроризму» в с. Курумкан (05.09.2024 г.);</w:t>
      </w:r>
    </w:p>
    <w:p w14:paraId="46431C2B" w14:textId="77777777" w:rsidR="009D0A5A" w:rsidRPr="009D0A5A" w:rsidRDefault="009D0A5A" w:rsidP="009D0A5A">
      <w:pPr>
        <w:ind w:firstLine="567"/>
        <w:jc w:val="both"/>
        <w:rPr>
          <w:highlight w:val="yellow"/>
        </w:rPr>
      </w:pPr>
      <w:r w:rsidRPr="009D0A5A">
        <w:rPr>
          <w:highlight w:val="yellow"/>
        </w:rPr>
        <w:t>- создан уголок памяти героям СВО отдавших жизнь в борьбе с украинским неонацизма (на сумму 15 тыс рублей)</w:t>
      </w:r>
    </w:p>
    <w:p w14:paraId="179C6C39" w14:textId="77777777" w:rsidR="009D0A5A" w:rsidRPr="009D0A5A" w:rsidRDefault="009D0A5A" w:rsidP="009D0A5A">
      <w:pPr>
        <w:ind w:firstLine="567"/>
        <w:jc w:val="both"/>
        <w:rPr>
          <w:highlight w:val="yellow"/>
        </w:rPr>
      </w:pPr>
      <w:r w:rsidRPr="009D0A5A">
        <w:rPr>
          <w:highlight w:val="yellow"/>
        </w:rPr>
        <w:t>-  Осуществлен ремонт и установка видеокамер: Курумканская СОШ №1 (3 камеры на сумму 54,121тыс. руб., в Улюнханскую СОШ (покупка жесткого диска на сумму 11,550 тыс. руб.), МБОУ "Курумканская СОШ №2" (монтаж и закупка электромагнитных замков на сумму 208,0 тыс. руб.).</w:t>
      </w:r>
    </w:p>
    <w:p w14:paraId="66F08EF0" w14:textId="77777777" w:rsidR="009D0A5A" w:rsidRPr="009D0A5A" w:rsidRDefault="009D0A5A" w:rsidP="009D0A5A">
      <w:pPr>
        <w:ind w:firstLine="567"/>
        <w:jc w:val="both"/>
        <w:rPr>
          <w:highlight w:val="yellow"/>
        </w:rPr>
      </w:pPr>
      <w:r w:rsidRPr="009D0A5A">
        <w:rPr>
          <w:highlight w:val="yellow"/>
        </w:rPr>
        <w:t>- Проведено обучение 3 работников образовательных учреждений района по образовательным программам по противодействию терроризму и профилактике экстремизма    сумму 4,5 тыс. руб.</w:t>
      </w:r>
    </w:p>
    <w:p w14:paraId="35A86AEC" w14:textId="77777777" w:rsidR="009D0A5A" w:rsidRPr="009D0A5A" w:rsidRDefault="009D0A5A" w:rsidP="009D0A5A">
      <w:pPr>
        <w:ind w:firstLine="567"/>
        <w:jc w:val="both"/>
        <w:rPr>
          <w:highlight w:val="yellow"/>
        </w:rPr>
      </w:pPr>
      <w:r w:rsidRPr="009D0A5A">
        <w:rPr>
          <w:highlight w:val="yellow"/>
        </w:rPr>
        <w:t>- Осуществлен перевод зданий и прилегающих территорий Отдела военного комиссариата Республики Бурятия по Курумканскому району  под охрану ОВО по Баргузинскому и Курумканскому районам Филиал ФГКУ УВО ВНГ РФ по РБ (37,222 тыс. руб.);</w:t>
      </w:r>
    </w:p>
    <w:p w14:paraId="191AC27E" w14:textId="77777777" w:rsidR="009D0A5A" w:rsidRPr="009D0A5A" w:rsidRDefault="009D0A5A" w:rsidP="009D0A5A">
      <w:pPr>
        <w:ind w:firstLine="567"/>
        <w:jc w:val="both"/>
        <w:rPr>
          <w:highlight w:val="yellow"/>
        </w:rPr>
      </w:pPr>
      <w:r w:rsidRPr="009D0A5A">
        <w:rPr>
          <w:highlight w:val="yellow"/>
        </w:rPr>
        <w:t>- Проведены в образовательных организациях и учреждениях культуры мероприятия по профилактике терроризма и экстремизма,  воспитанию культуры мирного поведения, межнациональной (межэтнической) и межконфессиональной дружбы, по обучению навыкам противодействовать социально опасному поведению (в том числе вовлечению в экстремистскую деятельность) всеми законными способами, проведены тематические мероприятия, направленные на профилактику терроризма, приуроченных ко Дню солидарности в борьбе с терроризмом, проведены тематические мероприятия, направленные на распространение культуры интернационализма, межконфессионального м межэтнического согласия и толерантности:</w:t>
      </w:r>
    </w:p>
    <w:p w14:paraId="32A41EAF" w14:textId="77777777" w:rsidR="009D0A5A" w:rsidRPr="009D0A5A" w:rsidRDefault="009D0A5A" w:rsidP="009D0A5A">
      <w:pPr>
        <w:ind w:firstLine="567"/>
        <w:jc w:val="both"/>
        <w:rPr>
          <w:highlight w:val="yellow"/>
        </w:rPr>
      </w:pPr>
      <w:r w:rsidRPr="009D0A5A">
        <w:rPr>
          <w:highlight w:val="yellow"/>
        </w:rPr>
        <w:t xml:space="preserve">- Митинг ко Дню солидарности в борьбе с терроризмом, 05.09.2024 г. с. Курумкан; </w:t>
      </w:r>
    </w:p>
    <w:p w14:paraId="5D3A0147" w14:textId="77777777" w:rsidR="009D0A5A" w:rsidRPr="009D0A5A" w:rsidRDefault="009D0A5A" w:rsidP="009D0A5A">
      <w:pPr>
        <w:ind w:firstLine="567"/>
        <w:jc w:val="both"/>
        <w:rPr>
          <w:highlight w:val="yellow"/>
        </w:rPr>
      </w:pPr>
      <w:r w:rsidRPr="009D0A5A">
        <w:rPr>
          <w:highlight w:val="yellow"/>
        </w:rPr>
        <w:t>- Тематический час «Черный день Беслана», «Белый день – символ мира», памятка «Терроризм – угроза обществу», плакат «10 правил по предупреждению терроризму».</w:t>
      </w:r>
    </w:p>
    <w:p w14:paraId="154FFB9A" w14:textId="77777777" w:rsidR="009D0A5A" w:rsidRPr="009D0A5A" w:rsidRDefault="009D0A5A" w:rsidP="009D0A5A">
      <w:pPr>
        <w:ind w:firstLine="567"/>
        <w:jc w:val="both"/>
        <w:rPr>
          <w:highlight w:val="yellow"/>
        </w:rPr>
      </w:pPr>
      <w:r w:rsidRPr="009D0A5A">
        <w:rPr>
          <w:highlight w:val="yellow"/>
        </w:rPr>
        <w:t>- Информационно-познавательная беседа «Терроризм – враг всех народов», с. Курумкан, 15.09.2024 г.;</w:t>
      </w:r>
    </w:p>
    <w:p w14:paraId="3874119F" w14:textId="77777777" w:rsidR="009D0A5A" w:rsidRPr="009D0A5A" w:rsidRDefault="009D0A5A" w:rsidP="009D0A5A">
      <w:pPr>
        <w:ind w:firstLine="567"/>
        <w:jc w:val="both"/>
        <w:rPr>
          <w:highlight w:val="yellow"/>
        </w:rPr>
      </w:pPr>
      <w:r w:rsidRPr="009D0A5A">
        <w:rPr>
          <w:highlight w:val="yellow"/>
        </w:rPr>
        <w:t>- Информационно- познавательная беседа «Терроризм – угроза обществу», у. Улюнхан, 18.09.2024 г.;</w:t>
      </w:r>
    </w:p>
    <w:p w14:paraId="57D4CFF6" w14:textId="77777777" w:rsidR="009D0A5A" w:rsidRPr="009D0A5A" w:rsidRDefault="009D0A5A" w:rsidP="009D0A5A">
      <w:pPr>
        <w:ind w:firstLine="567"/>
        <w:jc w:val="both"/>
        <w:rPr>
          <w:highlight w:val="yellow"/>
        </w:rPr>
      </w:pPr>
      <w:r w:rsidRPr="009D0A5A">
        <w:rPr>
          <w:highlight w:val="yellow"/>
        </w:rPr>
        <w:lastRenderedPageBreak/>
        <w:t>- Информационно-познавательная беседа «Мы против террора», у. Барагхан, 19.09.2024 г.;</w:t>
      </w:r>
    </w:p>
    <w:p w14:paraId="1A3AE9FC" w14:textId="77777777" w:rsidR="009D0A5A" w:rsidRPr="009D0A5A" w:rsidRDefault="009D0A5A" w:rsidP="009D0A5A">
      <w:pPr>
        <w:ind w:firstLine="567"/>
        <w:jc w:val="both"/>
        <w:rPr>
          <w:highlight w:val="yellow"/>
        </w:rPr>
      </w:pPr>
      <w:r w:rsidRPr="009D0A5A">
        <w:rPr>
          <w:highlight w:val="yellow"/>
        </w:rPr>
        <w:t>- Демонстрация профилактического видеоролика «Экстремизму – нет!», у. Дырен эвенкийское, 22.09.2024 г.;</w:t>
      </w:r>
    </w:p>
    <w:p w14:paraId="612F2550" w14:textId="77777777" w:rsidR="009D0A5A" w:rsidRPr="009D0A5A" w:rsidRDefault="009D0A5A" w:rsidP="009D0A5A">
      <w:pPr>
        <w:ind w:firstLine="567"/>
        <w:jc w:val="both"/>
        <w:rPr>
          <w:highlight w:val="yellow"/>
        </w:rPr>
      </w:pPr>
      <w:r w:rsidRPr="009D0A5A">
        <w:rPr>
          <w:highlight w:val="yellow"/>
        </w:rPr>
        <w:t>- Демонстрация профилактического видеоролика «Бдительность!», с. Могойто, 23.09.2023 г.;</w:t>
      </w:r>
    </w:p>
    <w:p w14:paraId="68B753D0" w14:textId="77777777" w:rsidR="009D0A5A" w:rsidRPr="009D0A5A" w:rsidRDefault="009D0A5A" w:rsidP="009D0A5A">
      <w:pPr>
        <w:ind w:firstLine="567"/>
        <w:jc w:val="both"/>
        <w:rPr>
          <w:highlight w:val="yellow"/>
        </w:rPr>
      </w:pPr>
      <w:r w:rsidRPr="009D0A5A">
        <w:rPr>
          <w:highlight w:val="yellow"/>
        </w:rPr>
        <w:t>- Демонстрация профилактического видеоролика «У террора нет национальности», с. Курумкан, 25.09.2024 г.;</w:t>
      </w:r>
    </w:p>
    <w:p w14:paraId="5C174607" w14:textId="77777777" w:rsidR="009D0A5A" w:rsidRPr="009D0A5A" w:rsidRDefault="009D0A5A" w:rsidP="009D0A5A">
      <w:pPr>
        <w:ind w:firstLine="567"/>
        <w:jc w:val="both"/>
        <w:rPr>
          <w:highlight w:val="yellow"/>
        </w:rPr>
      </w:pPr>
      <w:r w:rsidRPr="009D0A5A">
        <w:rPr>
          <w:highlight w:val="yellow"/>
        </w:rPr>
        <w:t>- Демонстрация профилактического видеоролика «Дружба народов», с. Курумкан, 26.09.2024 г.;</w:t>
      </w:r>
    </w:p>
    <w:p w14:paraId="03E650DD" w14:textId="77777777" w:rsidR="009D0A5A" w:rsidRPr="009D0A5A" w:rsidRDefault="009D0A5A" w:rsidP="009D0A5A">
      <w:pPr>
        <w:ind w:firstLine="567"/>
        <w:jc w:val="both"/>
        <w:rPr>
          <w:highlight w:val="yellow"/>
        </w:rPr>
      </w:pPr>
      <w:r w:rsidRPr="009D0A5A">
        <w:rPr>
          <w:highlight w:val="yellow"/>
        </w:rPr>
        <w:t>- Час памяти «Неоконченная линейка», с. Могойто, 29.09.2024 г.;</w:t>
      </w:r>
    </w:p>
    <w:p w14:paraId="35B8EB5A" w14:textId="77777777" w:rsidR="009D0A5A" w:rsidRPr="009D0A5A" w:rsidRDefault="009D0A5A" w:rsidP="009D0A5A">
      <w:pPr>
        <w:ind w:firstLine="567"/>
        <w:jc w:val="both"/>
        <w:rPr>
          <w:highlight w:val="yellow"/>
        </w:rPr>
      </w:pPr>
      <w:r w:rsidRPr="009D0A5A">
        <w:rPr>
          <w:highlight w:val="yellow"/>
        </w:rPr>
        <w:t xml:space="preserve">- Час памяти «Беслан: мы не вправе забыть», 03.09.2024 г., с. Сахули; </w:t>
      </w:r>
    </w:p>
    <w:p w14:paraId="1229B6F6" w14:textId="77777777" w:rsidR="009D0A5A" w:rsidRPr="009D0A5A" w:rsidRDefault="009D0A5A" w:rsidP="009D0A5A">
      <w:pPr>
        <w:ind w:firstLine="567"/>
        <w:jc w:val="both"/>
        <w:rPr>
          <w:highlight w:val="yellow"/>
        </w:rPr>
      </w:pPr>
      <w:r w:rsidRPr="009D0A5A">
        <w:rPr>
          <w:highlight w:val="yellow"/>
        </w:rPr>
        <w:t>- Выпуск буклетов «Терроризму – НЕТ!», с. Курумкан, 05.09.2024 г.;</w:t>
      </w:r>
    </w:p>
    <w:p w14:paraId="655CB7FB" w14:textId="77777777" w:rsidR="009D0A5A" w:rsidRPr="009D0A5A" w:rsidRDefault="009D0A5A" w:rsidP="009D0A5A">
      <w:pPr>
        <w:ind w:firstLine="567"/>
        <w:jc w:val="both"/>
        <w:rPr>
          <w:highlight w:val="yellow"/>
        </w:rPr>
      </w:pPr>
      <w:r w:rsidRPr="009D0A5A">
        <w:rPr>
          <w:highlight w:val="yellow"/>
        </w:rPr>
        <w:t xml:space="preserve">- «Толерантность – путь к миру», с. Барагхан, 13.10.2024 г.; </w:t>
      </w:r>
    </w:p>
    <w:p w14:paraId="310B165D" w14:textId="77777777" w:rsidR="009D0A5A" w:rsidRPr="009D0A5A" w:rsidRDefault="009D0A5A" w:rsidP="009D0A5A">
      <w:pPr>
        <w:ind w:firstLine="567"/>
        <w:jc w:val="both"/>
        <w:rPr>
          <w:highlight w:val="yellow"/>
        </w:rPr>
      </w:pPr>
      <w:r w:rsidRPr="009D0A5A">
        <w:rPr>
          <w:highlight w:val="yellow"/>
        </w:rPr>
        <w:t>- Терроризм. Я предупрежден – эврестическая беседа с обсуждением проблемных ситуаций, с. Курумкан, 14.11.2024 г.;</w:t>
      </w:r>
    </w:p>
    <w:p w14:paraId="1165C322" w14:textId="77777777" w:rsidR="009D0A5A" w:rsidRPr="009D0A5A" w:rsidRDefault="009D0A5A" w:rsidP="009D0A5A">
      <w:pPr>
        <w:ind w:firstLine="567"/>
        <w:jc w:val="both"/>
        <w:rPr>
          <w:highlight w:val="yellow"/>
        </w:rPr>
      </w:pPr>
      <w:r w:rsidRPr="009D0A5A">
        <w:rPr>
          <w:highlight w:val="yellow"/>
        </w:rPr>
        <w:t>- Без добра на свете жить нельзя (ко дню Толерантности), час размышлений, с. Аргада, 16.11.2024 г.;</w:t>
      </w:r>
    </w:p>
    <w:p w14:paraId="07FB9E8F" w14:textId="77777777" w:rsidR="009D0A5A" w:rsidRPr="009D0A5A" w:rsidRDefault="009D0A5A" w:rsidP="009D0A5A">
      <w:pPr>
        <w:ind w:firstLine="567"/>
        <w:jc w:val="both"/>
        <w:rPr>
          <w:highlight w:val="yellow"/>
        </w:rPr>
      </w:pPr>
      <w:r w:rsidRPr="009D0A5A">
        <w:rPr>
          <w:highlight w:val="yellow"/>
        </w:rPr>
        <w:t>- День народного единства «Время быть вместе», час истории, с. Барагхан, 06.11.2023 г.;</w:t>
      </w:r>
    </w:p>
    <w:p w14:paraId="5AFE980F" w14:textId="77777777" w:rsidR="009D0A5A" w:rsidRPr="009D0A5A" w:rsidRDefault="009D0A5A" w:rsidP="009D0A5A">
      <w:pPr>
        <w:ind w:firstLine="567"/>
        <w:jc w:val="both"/>
        <w:rPr>
          <w:highlight w:val="yellow"/>
        </w:rPr>
      </w:pPr>
      <w:r w:rsidRPr="009D0A5A">
        <w:rPr>
          <w:highlight w:val="yellow"/>
        </w:rPr>
        <w:t>- Сюжетно-ролевая игра «Если бы я был … другим», с. Сахули, 16.11.2024 г.;</w:t>
      </w:r>
    </w:p>
    <w:p w14:paraId="741C558E" w14:textId="77777777" w:rsidR="009D0A5A" w:rsidRPr="009D0A5A" w:rsidRDefault="009D0A5A" w:rsidP="009D0A5A">
      <w:pPr>
        <w:ind w:firstLine="567"/>
        <w:jc w:val="both"/>
        <w:rPr>
          <w:highlight w:val="yellow"/>
        </w:rPr>
      </w:pPr>
      <w:r w:rsidRPr="009D0A5A">
        <w:rPr>
          <w:highlight w:val="yellow"/>
        </w:rPr>
        <w:t>- Урок толерантности «Все мы разные, но все равны», с. Элэсун, 10.10.2024 г.;</w:t>
      </w:r>
    </w:p>
    <w:p w14:paraId="7E0B2E2E" w14:textId="77777777" w:rsidR="009D0A5A" w:rsidRPr="009D0A5A" w:rsidRDefault="009D0A5A" w:rsidP="009D0A5A">
      <w:pPr>
        <w:ind w:firstLine="567"/>
        <w:jc w:val="both"/>
        <w:rPr>
          <w:highlight w:val="yellow"/>
        </w:rPr>
      </w:pPr>
      <w:r w:rsidRPr="009D0A5A">
        <w:rPr>
          <w:highlight w:val="yellow"/>
        </w:rPr>
        <w:t xml:space="preserve">- День народного единства «В единстве народа – великая сила», час истории, с. Элэсун, 03.11.2024 г.  </w:t>
      </w:r>
    </w:p>
    <w:p w14:paraId="0DF795D2" w14:textId="77777777" w:rsidR="009D0A5A" w:rsidRPr="009D0A5A" w:rsidRDefault="009D0A5A" w:rsidP="009D0A5A">
      <w:pPr>
        <w:ind w:firstLine="567"/>
        <w:jc w:val="both"/>
        <w:rPr>
          <w:highlight w:val="yellow"/>
        </w:rPr>
      </w:pPr>
    </w:p>
    <w:p w14:paraId="6E3B5D8C" w14:textId="77777777" w:rsidR="009D0A5A" w:rsidRPr="009D0A5A" w:rsidRDefault="009D0A5A" w:rsidP="009D0A5A">
      <w:pPr>
        <w:pStyle w:val="a5"/>
        <w:ind w:left="142" w:firstLine="567"/>
        <w:jc w:val="center"/>
        <w:rPr>
          <w:rFonts w:ascii="Times New Roman" w:hAnsi="Times New Roman"/>
          <w:b/>
          <w:sz w:val="24"/>
          <w:szCs w:val="24"/>
          <w:highlight w:val="yellow"/>
        </w:rPr>
      </w:pPr>
    </w:p>
    <w:p w14:paraId="7680AFE7" w14:textId="77777777" w:rsidR="009D0A5A" w:rsidRPr="009D0A5A" w:rsidRDefault="009D0A5A" w:rsidP="009D0A5A">
      <w:pPr>
        <w:pStyle w:val="a5"/>
        <w:ind w:left="142" w:firstLine="567"/>
        <w:jc w:val="center"/>
        <w:rPr>
          <w:rFonts w:ascii="Times New Roman" w:hAnsi="Times New Roman"/>
          <w:b/>
          <w:sz w:val="24"/>
          <w:szCs w:val="24"/>
          <w:highlight w:val="yellow"/>
        </w:rPr>
      </w:pPr>
      <w:r w:rsidRPr="009D0A5A">
        <w:rPr>
          <w:rFonts w:ascii="Times New Roman" w:hAnsi="Times New Roman"/>
          <w:b/>
          <w:sz w:val="24"/>
          <w:szCs w:val="24"/>
          <w:highlight w:val="yellow"/>
        </w:rPr>
        <w:t>Информация о внесенных ответственным исполнителем изменениях в муниципальную программу</w:t>
      </w:r>
    </w:p>
    <w:p w14:paraId="41E92E6C" w14:textId="77777777" w:rsidR="009D0A5A" w:rsidRPr="009D0A5A" w:rsidRDefault="009D0A5A" w:rsidP="009D0A5A">
      <w:pPr>
        <w:rPr>
          <w:highlight w:val="yellow"/>
        </w:rPr>
      </w:pPr>
    </w:p>
    <w:p w14:paraId="29A6C8AA" w14:textId="77777777" w:rsidR="009D0A5A" w:rsidRPr="009D0A5A" w:rsidRDefault="009D0A5A" w:rsidP="009D0A5A">
      <w:pPr>
        <w:ind w:firstLine="567"/>
        <w:jc w:val="both"/>
        <w:rPr>
          <w:highlight w:val="yellow"/>
        </w:rPr>
      </w:pPr>
      <w:r w:rsidRPr="009D0A5A">
        <w:rPr>
          <w:highlight w:val="yellow"/>
        </w:rPr>
        <w:t>В муниципальную программу постановлением от 29.12.2023 г. №570 в связи с уточнением лимитов бюджетных обязательств внесены изменения в паспорт программ и раздел 4 «Перечень подпрограмм, основных мероприятий и ресурсное обеспечение муниципальной программы».</w:t>
      </w:r>
    </w:p>
    <w:p w14:paraId="7E6CFD04" w14:textId="77777777" w:rsidR="009D0A5A" w:rsidRPr="009D0A5A" w:rsidRDefault="009D0A5A" w:rsidP="009D0A5A">
      <w:pPr>
        <w:ind w:firstLine="567"/>
        <w:jc w:val="both"/>
        <w:rPr>
          <w:highlight w:val="yellow"/>
        </w:rPr>
      </w:pPr>
      <w:r w:rsidRPr="009D0A5A">
        <w:rPr>
          <w:highlight w:val="yellow"/>
        </w:rPr>
        <w:t>Постановлением от 01.04.2024 г. №117 с целью уточнения объемов финансирования внесены изменения в раздел 4 «Перечень подпрограмм, основных мероприятий и ресурсное обеспечение муниципальной программы», также в разделе 5 таблица «Индикаторы (показатели) программы» изложена в новой редакции в соответствии с изменением перечня проводимых мероприятий, С целью уточнения перечня проводимых мероприятий постановление об утверждении муниципальной программы дополнено разделом 7 «Перечень основных мероприятий муниципальной программы по противодействию терроризму и профилактике экстремизма в муниципальном образовании «Курумканский район» в 2021-2024 годы», внесены изменения в таблицу «Индикаторы (показатели) программы».</w:t>
      </w:r>
    </w:p>
    <w:p w14:paraId="36338BCC" w14:textId="77777777" w:rsidR="009D0A5A" w:rsidRPr="009D0A5A" w:rsidRDefault="009D0A5A" w:rsidP="009D0A5A">
      <w:pPr>
        <w:ind w:firstLine="567"/>
        <w:jc w:val="both"/>
        <w:rPr>
          <w:highlight w:val="yellow"/>
        </w:rPr>
      </w:pPr>
      <w:r w:rsidRPr="009D0A5A">
        <w:rPr>
          <w:highlight w:val="yellow"/>
        </w:rPr>
        <w:t>Постановлением от 19.12.2024 г. №471 в связи с необходимостью уточнения объемов финансирования мероприятий раздел 4 «Перечень подпрограмм, основных мероприятий и ресурсное обеспечение муниципальной программы» изложен в новой редакции. С целью уточнения перечня проводимых мероприятий постановление об утверждении муниципальной программы дополнено разделом 7 «Перечень основных мероприятий муниципальной программы по противодействию терроризму и профилактике экстремизма в муниципальном образовании «Курумканский район» в 2021-2024 годы», внесены изменения в таблицу «Индикаторы (показатели) программы».</w:t>
      </w:r>
    </w:p>
    <w:p w14:paraId="7286E8FF" w14:textId="77777777" w:rsidR="009D0A5A" w:rsidRPr="009D0A5A" w:rsidRDefault="009D0A5A" w:rsidP="009D0A5A">
      <w:pPr>
        <w:ind w:firstLine="567"/>
        <w:jc w:val="both"/>
        <w:rPr>
          <w:highlight w:val="yellow"/>
        </w:rPr>
      </w:pPr>
      <w:r w:rsidRPr="009D0A5A">
        <w:rPr>
          <w:highlight w:val="yellow"/>
        </w:rPr>
        <w:t xml:space="preserve">  </w:t>
      </w:r>
    </w:p>
    <w:p w14:paraId="3CA58150" w14:textId="77777777" w:rsidR="009D0A5A" w:rsidRPr="009D0A5A" w:rsidRDefault="009D0A5A" w:rsidP="009D0A5A">
      <w:pPr>
        <w:jc w:val="center"/>
        <w:rPr>
          <w:b/>
          <w:highlight w:val="yellow"/>
        </w:rPr>
      </w:pPr>
      <w:r w:rsidRPr="009D0A5A">
        <w:rPr>
          <w:b/>
          <w:highlight w:val="yellow"/>
        </w:rPr>
        <w:t>Оценка эффективности Программы осуществляется в соответствии с разделом 5 муниципальной программы.</w:t>
      </w:r>
    </w:p>
    <w:p w14:paraId="345EAB83" w14:textId="77777777" w:rsidR="009D0A5A" w:rsidRPr="009D0A5A" w:rsidRDefault="009D0A5A" w:rsidP="009D0A5A">
      <w:pPr>
        <w:pStyle w:val="ConsPlusNonformat"/>
        <w:ind w:firstLine="567"/>
        <w:jc w:val="both"/>
        <w:rPr>
          <w:rFonts w:ascii="Times New Roman" w:hAnsi="Times New Roman" w:cs="Times New Roman"/>
          <w:sz w:val="24"/>
          <w:szCs w:val="24"/>
          <w:highlight w:val="yellow"/>
        </w:rPr>
      </w:pPr>
    </w:p>
    <w:p w14:paraId="2EE68513" w14:textId="77777777" w:rsidR="009D0A5A" w:rsidRPr="009D0A5A" w:rsidRDefault="009D0A5A" w:rsidP="009D0A5A">
      <w:pPr>
        <w:pStyle w:val="ConsPlusNonformat"/>
        <w:ind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В соответствии с разделом 5 муниципальной программы, эффективность реализации Программы (Э</w:t>
      </w:r>
      <w:r w:rsidRPr="009D0A5A">
        <w:rPr>
          <w:rFonts w:ascii="Times New Roman" w:hAnsi="Times New Roman" w:cs="Times New Roman"/>
          <w:sz w:val="24"/>
          <w:szCs w:val="24"/>
          <w:highlight w:val="yellow"/>
          <w:vertAlign w:val="subscript"/>
        </w:rPr>
        <w:t>МП</w:t>
      </w:r>
      <w:r w:rsidRPr="009D0A5A">
        <w:rPr>
          <w:rFonts w:ascii="Times New Roman" w:hAnsi="Times New Roman" w:cs="Times New Roman"/>
          <w:sz w:val="24"/>
          <w:szCs w:val="24"/>
          <w:highlight w:val="yellow"/>
        </w:rPr>
        <w:t>) рассчитывается по следующей формуле:</w:t>
      </w:r>
    </w:p>
    <w:p w14:paraId="5C8C047D" w14:textId="77777777" w:rsidR="009D0A5A" w:rsidRPr="009D0A5A" w:rsidRDefault="009D0A5A" w:rsidP="009D0A5A">
      <w:pPr>
        <w:pStyle w:val="ConsPlusNonformat"/>
        <w:ind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Э</w:t>
      </w:r>
      <w:r w:rsidRPr="009D0A5A">
        <w:rPr>
          <w:rFonts w:ascii="Times New Roman" w:hAnsi="Times New Roman" w:cs="Times New Roman"/>
          <w:sz w:val="24"/>
          <w:szCs w:val="24"/>
          <w:highlight w:val="yellow"/>
          <w:vertAlign w:val="subscript"/>
        </w:rPr>
        <w:t>МП</w:t>
      </w:r>
      <w:r w:rsidRPr="009D0A5A">
        <w:rPr>
          <w:rFonts w:ascii="Times New Roman" w:hAnsi="Times New Roman" w:cs="Times New Roman"/>
          <w:sz w:val="24"/>
          <w:szCs w:val="24"/>
          <w:highlight w:val="yellow"/>
        </w:rPr>
        <w:t xml:space="preserve"> = С</w:t>
      </w:r>
      <w:r w:rsidRPr="009D0A5A">
        <w:rPr>
          <w:rFonts w:ascii="Times New Roman" w:hAnsi="Times New Roman" w:cs="Times New Roman"/>
          <w:sz w:val="24"/>
          <w:szCs w:val="24"/>
          <w:highlight w:val="yellow"/>
          <w:vertAlign w:val="subscript"/>
        </w:rPr>
        <w:t>ДЦ</w:t>
      </w:r>
      <w:r w:rsidRPr="009D0A5A">
        <w:rPr>
          <w:rFonts w:ascii="Times New Roman" w:hAnsi="Times New Roman" w:cs="Times New Roman"/>
          <w:sz w:val="24"/>
          <w:szCs w:val="24"/>
          <w:highlight w:val="yellow"/>
        </w:rPr>
        <w:t xml:space="preserve"> x У</w:t>
      </w:r>
      <w:r w:rsidRPr="009D0A5A">
        <w:rPr>
          <w:rFonts w:ascii="Times New Roman" w:hAnsi="Times New Roman" w:cs="Times New Roman"/>
          <w:sz w:val="24"/>
          <w:szCs w:val="24"/>
          <w:highlight w:val="yellow"/>
          <w:vertAlign w:val="subscript"/>
        </w:rPr>
        <w:t>Ф</w:t>
      </w:r>
      <w:r w:rsidRPr="009D0A5A">
        <w:rPr>
          <w:rFonts w:ascii="Times New Roman" w:hAnsi="Times New Roman" w:cs="Times New Roman"/>
          <w:sz w:val="24"/>
          <w:szCs w:val="24"/>
          <w:highlight w:val="yellow"/>
        </w:rPr>
        <w:t>, где Э</w:t>
      </w:r>
      <w:r w:rsidRPr="009D0A5A">
        <w:rPr>
          <w:rFonts w:ascii="Times New Roman" w:hAnsi="Times New Roman" w:cs="Times New Roman"/>
          <w:sz w:val="24"/>
          <w:szCs w:val="24"/>
          <w:highlight w:val="yellow"/>
          <w:vertAlign w:val="subscript"/>
        </w:rPr>
        <w:t>МП</w:t>
      </w:r>
      <w:r w:rsidRPr="009D0A5A">
        <w:rPr>
          <w:rFonts w:ascii="Times New Roman" w:hAnsi="Times New Roman" w:cs="Times New Roman"/>
          <w:sz w:val="24"/>
          <w:szCs w:val="24"/>
          <w:highlight w:val="yellow"/>
        </w:rPr>
        <w:t xml:space="preserve"> – эффективность муниципальной программы; С</w:t>
      </w:r>
      <w:r w:rsidRPr="009D0A5A">
        <w:rPr>
          <w:rFonts w:ascii="Times New Roman" w:hAnsi="Times New Roman" w:cs="Times New Roman"/>
          <w:sz w:val="24"/>
          <w:szCs w:val="24"/>
          <w:highlight w:val="yellow"/>
          <w:vertAlign w:val="subscript"/>
        </w:rPr>
        <w:t>ДЦ</w:t>
      </w:r>
      <w:r w:rsidRPr="009D0A5A">
        <w:rPr>
          <w:rFonts w:ascii="Times New Roman" w:hAnsi="Times New Roman" w:cs="Times New Roman"/>
          <w:sz w:val="24"/>
          <w:szCs w:val="24"/>
          <w:highlight w:val="yellow"/>
        </w:rPr>
        <w:t xml:space="preserve"> - степень достижения целей (решения задач); а У</w:t>
      </w:r>
      <w:r w:rsidRPr="009D0A5A">
        <w:rPr>
          <w:rFonts w:ascii="Times New Roman" w:hAnsi="Times New Roman" w:cs="Times New Roman"/>
          <w:sz w:val="24"/>
          <w:szCs w:val="24"/>
          <w:highlight w:val="yellow"/>
          <w:vertAlign w:val="subscript"/>
        </w:rPr>
        <w:t>Ф</w:t>
      </w:r>
      <w:r w:rsidRPr="009D0A5A">
        <w:rPr>
          <w:rFonts w:ascii="Times New Roman" w:hAnsi="Times New Roman" w:cs="Times New Roman"/>
          <w:sz w:val="24"/>
          <w:szCs w:val="24"/>
          <w:highlight w:val="yellow"/>
        </w:rPr>
        <w:t xml:space="preserve"> - уровень финансирования реализации Программы.</w:t>
      </w:r>
    </w:p>
    <w:p w14:paraId="02952068" w14:textId="77777777" w:rsidR="009D0A5A" w:rsidRPr="009D0A5A" w:rsidRDefault="009D0A5A" w:rsidP="009D0A5A">
      <w:pPr>
        <w:pStyle w:val="ConsPlusNonformat"/>
        <w:ind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lastRenderedPageBreak/>
        <w:t>С</w:t>
      </w:r>
      <w:r w:rsidRPr="009D0A5A">
        <w:rPr>
          <w:rFonts w:ascii="Times New Roman" w:hAnsi="Times New Roman" w:cs="Times New Roman"/>
          <w:sz w:val="24"/>
          <w:szCs w:val="24"/>
          <w:highlight w:val="yellow"/>
          <w:vertAlign w:val="subscript"/>
        </w:rPr>
        <w:t>ДЦ</w:t>
      </w:r>
      <w:r w:rsidRPr="009D0A5A">
        <w:rPr>
          <w:rFonts w:ascii="Times New Roman" w:hAnsi="Times New Roman" w:cs="Times New Roman"/>
          <w:sz w:val="24"/>
          <w:szCs w:val="24"/>
          <w:highlight w:val="yellow"/>
        </w:rPr>
        <w:t xml:space="preserve"> = (С</w:t>
      </w:r>
      <w:r w:rsidRPr="009D0A5A">
        <w:rPr>
          <w:rFonts w:ascii="Times New Roman" w:hAnsi="Times New Roman" w:cs="Times New Roman"/>
          <w:sz w:val="24"/>
          <w:szCs w:val="24"/>
          <w:highlight w:val="yellow"/>
          <w:vertAlign w:val="subscript"/>
        </w:rPr>
        <w:t>ДП1</w:t>
      </w:r>
      <w:r w:rsidRPr="009D0A5A">
        <w:rPr>
          <w:rFonts w:ascii="Times New Roman" w:hAnsi="Times New Roman" w:cs="Times New Roman"/>
          <w:sz w:val="24"/>
          <w:szCs w:val="24"/>
          <w:highlight w:val="yellow"/>
        </w:rPr>
        <w:t xml:space="preserve"> + С</w:t>
      </w:r>
      <w:r w:rsidRPr="009D0A5A">
        <w:rPr>
          <w:rFonts w:ascii="Times New Roman" w:hAnsi="Times New Roman" w:cs="Times New Roman"/>
          <w:sz w:val="24"/>
          <w:szCs w:val="24"/>
          <w:highlight w:val="yellow"/>
          <w:vertAlign w:val="subscript"/>
        </w:rPr>
        <w:t>ДП2</w:t>
      </w:r>
      <w:r w:rsidRPr="009D0A5A">
        <w:rPr>
          <w:rFonts w:ascii="Times New Roman" w:hAnsi="Times New Roman" w:cs="Times New Roman"/>
          <w:sz w:val="24"/>
          <w:szCs w:val="24"/>
          <w:highlight w:val="yellow"/>
        </w:rPr>
        <w:t xml:space="preserve"> + С</w:t>
      </w:r>
      <w:r w:rsidRPr="009D0A5A">
        <w:rPr>
          <w:rFonts w:ascii="Times New Roman" w:hAnsi="Times New Roman" w:cs="Times New Roman"/>
          <w:sz w:val="24"/>
          <w:szCs w:val="24"/>
          <w:highlight w:val="yellow"/>
          <w:vertAlign w:val="subscript"/>
        </w:rPr>
        <w:t>ДП</w:t>
      </w:r>
      <w:r w:rsidRPr="009D0A5A">
        <w:rPr>
          <w:rFonts w:ascii="Times New Roman" w:hAnsi="Times New Roman" w:cs="Times New Roman"/>
          <w:sz w:val="24"/>
          <w:szCs w:val="24"/>
          <w:highlight w:val="yellow"/>
          <w:vertAlign w:val="subscript"/>
          <w:lang w:val="en-US"/>
        </w:rPr>
        <w:t>N</w:t>
      </w:r>
      <w:r w:rsidRPr="009D0A5A">
        <w:rPr>
          <w:rFonts w:ascii="Times New Roman" w:hAnsi="Times New Roman" w:cs="Times New Roman"/>
          <w:sz w:val="24"/>
          <w:szCs w:val="24"/>
          <w:highlight w:val="yellow"/>
        </w:rPr>
        <w:t>) / N, где:</w:t>
      </w:r>
    </w:p>
    <w:p w14:paraId="2E08E5F6" w14:textId="77777777" w:rsidR="009D0A5A" w:rsidRPr="009D0A5A" w:rsidRDefault="009D0A5A" w:rsidP="009D0A5A">
      <w:pPr>
        <w:pStyle w:val="ConsPlusNonformat"/>
        <w:ind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С</w:t>
      </w:r>
      <w:r w:rsidRPr="009D0A5A">
        <w:rPr>
          <w:rFonts w:ascii="Times New Roman" w:hAnsi="Times New Roman" w:cs="Times New Roman"/>
          <w:sz w:val="24"/>
          <w:szCs w:val="24"/>
          <w:highlight w:val="yellow"/>
          <w:vertAlign w:val="subscript"/>
        </w:rPr>
        <w:t>ДЦ</w:t>
      </w:r>
      <w:r w:rsidRPr="009D0A5A">
        <w:rPr>
          <w:rFonts w:ascii="Times New Roman" w:hAnsi="Times New Roman" w:cs="Times New Roman"/>
          <w:sz w:val="24"/>
          <w:szCs w:val="24"/>
          <w:highlight w:val="yellow"/>
        </w:rPr>
        <w:t xml:space="preserve"> - степень достижения целей (решения задач);</w:t>
      </w:r>
    </w:p>
    <w:p w14:paraId="266AE058" w14:textId="77777777" w:rsidR="009D0A5A" w:rsidRPr="009D0A5A" w:rsidRDefault="009D0A5A" w:rsidP="009D0A5A">
      <w:pPr>
        <w:pStyle w:val="ConsPlusNonformat"/>
        <w:ind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С</w:t>
      </w:r>
      <w:r w:rsidRPr="009D0A5A">
        <w:rPr>
          <w:rFonts w:ascii="Times New Roman" w:hAnsi="Times New Roman" w:cs="Times New Roman"/>
          <w:sz w:val="24"/>
          <w:szCs w:val="24"/>
          <w:highlight w:val="yellow"/>
          <w:vertAlign w:val="subscript"/>
        </w:rPr>
        <w:t>ДП1</w:t>
      </w:r>
      <w:r w:rsidRPr="009D0A5A">
        <w:rPr>
          <w:rFonts w:ascii="Times New Roman" w:hAnsi="Times New Roman" w:cs="Times New Roman"/>
          <w:sz w:val="24"/>
          <w:szCs w:val="24"/>
          <w:highlight w:val="yellow"/>
        </w:rPr>
        <w:t xml:space="preserve"> … С</w:t>
      </w:r>
      <w:r w:rsidRPr="009D0A5A">
        <w:rPr>
          <w:rFonts w:ascii="Times New Roman" w:hAnsi="Times New Roman" w:cs="Times New Roman"/>
          <w:sz w:val="24"/>
          <w:szCs w:val="24"/>
          <w:highlight w:val="yellow"/>
          <w:vertAlign w:val="subscript"/>
        </w:rPr>
        <w:t>ДП</w:t>
      </w:r>
      <w:r w:rsidRPr="009D0A5A">
        <w:rPr>
          <w:rFonts w:ascii="Times New Roman" w:hAnsi="Times New Roman" w:cs="Times New Roman"/>
          <w:sz w:val="24"/>
          <w:szCs w:val="24"/>
          <w:highlight w:val="yellow"/>
          <w:vertAlign w:val="subscript"/>
          <w:lang w:val="en-US"/>
        </w:rPr>
        <w:t>N</w:t>
      </w:r>
      <w:r w:rsidRPr="009D0A5A">
        <w:rPr>
          <w:rFonts w:ascii="Times New Roman" w:hAnsi="Times New Roman" w:cs="Times New Roman"/>
          <w:sz w:val="24"/>
          <w:szCs w:val="24"/>
          <w:highlight w:val="yellow"/>
          <w:vertAlign w:val="subscript"/>
        </w:rPr>
        <w:t xml:space="preserve"> </w:t>
      </w:r>
      <w:r w:rsidRPr="009D0A5A">
        <w:rPr>
          <w:rFonts w:ascii="Times New Roman" w:hAnsi="Times New Roman" w:cs="Times New Roman"/>
          <w:sz w:val="24"/>
          <w:szCs w:val="24"/>
          <w:highlight w:val="yellow"/>
        </w:rPr>
        <w:t>– степе</w:t>
      </w:r>
    </w:p>
    <w:p w14:paraId="6D2D4F81" w14:textId="77777777" w:rsidR="009D0A5A" w:rsidRPr="009D0A5A" w:rsidRDefault="009D0A5A" w:rsidP="009D0A5A">
      <w:pPr>
        <w:pStyle w:val="ConsPlusNonformat"/>
        <w:ind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нь достижения целевого показателя (индикатора) Программы, N - количество целевых показателей (индикаторов) Программы.</w:t>
      </w:r>
    </w:p>
    <w:p w14:paraId="7E500943" w14:textId="77777777" w:rsidR="009D0A5A" w:rsidRPr="009D0A5A" w:rsidRDefault="009D0A5A" w:rsidP="009D0A5A">
      <w:pPr>
        <w:pStyle w:val="ConsPlusNonformat"/>
        <w:ind w:firstLine="567"/>
        <w:jc w:val="both"/>
        <w:rPr>
          <w:rFonts w:ascii="Times New Roman" w:hAnsi="Times New Roman" w:cs="Times New Roman"/>
          <w:b/>
          <w:sz w:val="24"/>
          <w:szCs w:val="24"/>
          <w:highlight w:val="yellow"/>
        </w:rPr>
      </w:pPr>
      <w:r w:rsidRPr="009D0A5A">
        <w:rPr>
          <w:rFonts w:ascii="Times New Roman" w:hAnsi="Times New Roman" w:cs="Times New Roman"/>
          <w:b/>
          <w:sz w:val="24"/>
          <w:szCs w:val="24"/>
          <w:highlight w:val="yellow"/>
        </w:rPr>
        <w:t>Сдц = (1+1+1)/3=1;</w:t>
      </w:r>
    </w:p>
    <w:p w14:paraId="5F8043DA" w14:textId="77777777" w:rsidR="009D0A5A" w:rsidRPr="009D0A5A" w:rsidRDefault="009D0A5A" w:rsidP="009D0A5A">
      <w:pPr>
        <w:pStyle w:val="ConsPlusNonformat"/>
        <w:ind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С</w:t>
      </w:r>
      <w:r w:rsidRPr="009D0A5A">
        <w:rPr>
          <w:rFonts w:ascii="Times New Roman" w:hAnsi="Times New Roman" w:cs="Times New Roman"/>
          <w:sz w:val="24"/>
          <w:szCs w:val="24"/>
          <w:highlight w:val="yellow"/>
          <w:vertAlign w:val="subscript"/>
        </w:rPr>
        <w:t>ДП</w:t>
      </w:r>
      <w:r w:rsidRPr="009D0A5A">
        <w:rPr>
          <w:rFonts w:ascii="Times New Roman" w:hAnsi="Times New Roman" w:cs="Times New Roman"/>
          <w:sz w:val="24"/>
          <w:szCs w:val="24"/>
          <w:highlight w:val="yellow"/>
        </w:rPr>
        <w:t xml:space="preserve"> = З</w:t>
      </w:r>
      <w:r w:rsidRPr="009D0A5A">
        <w:rPr>
          <w:rFonts w:ascii="Times New Roman" w:hAnsi="Times New Roman" w:cs="Times New Roman"/>
          <w:sz w:val="24"/>
          <w:szCs w:val="24"/>
          <w:highlight w:val="yellow"/>
          <w:vertAlign w:val="subscript"/>
        </w:rPr>
        <w:t>Ф</w:t>
      </w:r>
      <w:r w:rsidRPr="009D0A5A">
        <w:rPr>
          <w:rFonts w:ascii="Times New Roman" w:hAnsi="Times New Roman" w:cs="Times New Roman"/>
          <w:sz w:val="24"/>
          <w:szCs w:val="24"/>
          <w:highlight w:val="yellow"/>
        </w:rPr>
        <w:t>/З</w:t>
      </w:r>
      <w:r w:rsidRPr="009D0A5A">
        <w:rPr>
          <w:rFonts w:ascii="Times New Roman" w:hAnsi="Times New Roman" w:cs="Times New Roman"/>
          <w:sz w:val="24"/>
          <w:szCs w:val="24"/>
          <w:highlight w:val="yellow"/>
          <w:vertAlign w:val="subscript"/>
        </w:rPr>
        <w:t>П</w:t>
      </w:r>
      <w:r w:rsidRPr="009D0A5A">
        <w:rPr>
          <w:rFonts w:ascii="Times New Roman" w:hAnsi="Times New Roman" w:cs="Times New Roman"/>
          <w:sz w:val="24"/>
          <w:szCs w:val="24"/>
          <w:highlight w:val="yellow"/>
        </w:rPr>
        <w:t>, где:</w:t>
      </w:r>
    </w:p>
    <w:p w14:paraId="56B7ED6B" w14:textId="77777777" w:rsidR="009D0A5A" w:rsidRPr="009D0A5A" w:rsidRDefault="009D0A5A" w:rsidP="009D0A5A">
      <w:pPr>
        <w:pStyle w:val="ConsPlusNonformat"/>
        <w:ind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З</w:t>
      </w:r>
      <w:r w:rsidRPr="009D0A5A">
        <w:rPr>
          <w:rFonts w:ascii="Times New Roman" w:hAnsi="Times New Roman" w:cs="Times New Roman"/>
          <w:sz w:val="24"/>
          <w:szCs w:val="24"/>
          <w:highlight w:val="yellow"/>
          <w:vertAlign w:val="subscript"/>
        </w:rPr>
        <w:t>Ф</w:t>
      </w:r>
      <w:r w:rsidRPr="009D0A5A">
        <w:rPr>
          <w:rFonts w:ascii="Times New Roman" w:hAnsi="Times New Roman" w:cs="Times New Roman"/>
          <w:sz w:val="24"/>
          <w:szCs w:val="24"/>
          <w:highlight w:val="yellow"/>
        </w:rPr>
        <w:t xml:space="preserve"> – фактическое значение целевого показателя (индикатора) Программы;</w:t>
      </w:r>
    </w:p>
    <w:p w14:paraId="691BF8F0" w14:textId="77777777" w:rsidR="009D0A5A" w:rsidRPr="009D0A5A" w:rsidRDefault="009D0A5A" w:rsidP="009D0A5A">
      <w:pPr>
        <w:pStyle w:val="ConsPlusNonformat"/>
        <w:ind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З</w:t>
      </w:r>
      <w:r w:rsidRPr="009D0A5A">
        <w:rPr>
          <w:rFonts w:ascii="Times New Roman" w:hAnsi="Times New Roman" w:cs="Times New Roman"/>
          <w:sz w:val="24"/>
          <w:szCs w:val="24"/>
          <w:highlight w:val="yellow"/>
          <w:vertAlign w:val="subscript"/>
        </w:rPr>
        <w:t>П</w:t>
      </w:r>
      <w:r w:rsidRPr="009D0A5A">
        <w:rPr>
          <w:rFonts w:ascii="Times New Roman" w:hAnsi="Times New Roman" w:cs="Times New Roman"/>
          <w:sz w:val="24"/>
          <w:szCs w:val="24"/>
          <w:highlight w:val="yellow"/>
        </w:rPr>
        <w:t xml:space="preserve"> – плановое значение целевого показателя (индикатора) Программы (для целевых показателей (индикаторов), желаемой тенденцией развития которых является рост значений)</w:t>
      </w:r>
    </w:p>
    <w:p w14:paraId="7129EB92" w14:textId="77777777" w:rsidR="009D0A5A" w:rsidRPr="009D0A5A" w:rsidRDefault="009D0A5A" w:rsidP="009D0A5A">
      <w:pPr>
        <w:pStyle w:val="ConsPlusNonformat"/>
        <w:ind w:firstLine="567"/>
        <w:jc w:val="both"/>
        <w:rPr>
          <w:rFonts w:ascii="Times New Roman" w:hAnsi="Times New Roman" w:cs="Times New Roman"/>
          <w:b/>
          <w:sz w:val="24"/>
          <w:szCs w:val="24"/>
          <w:highlight w:val="yellow"/>
        </w:rPr>
      </w:pPr>
      <w:r w:rsidRPr="009D0A5A">
        <w:rPr>
          <w:rFonts w:ascii="Times New Roman" w:hAnsi="Times New Roman" w:cs="Times New Roman"/>
          <w:b/>
          <w:sz w:val="24"/>
          <w:szCs w:val="24"/>
          <w:highlight w:val="yellow"/>
        </w:rPr>
        <w:t>Сдп</w:t>
      </w:r>
      <w:r w:rsidRPr="009D0A5A">
        <w:rPr>
          <w:rFonts w:ascii="Times New Roman" w:hAnsi="Times New Roman" w:cs="Times New Roman"/>
          <w:b/>
          <w:sz w:val="24"/>
          <w:szCs w:val="24"/>
          <w:highlight w:val="yellow"/>
          <w:vertAlign w:val="subscript"/>
        </w:rPr>
        <w:t>1</w:t>
      </w:r>
      <w:r w:rsidRPr="009D0A5A">
        <w:rPr>
          <w:rFonts w:ascii="Times New Roman" w:hAnsi="Times New Roman" w:cs="Times New Roman"/>
          <w:b/>
          <w:sz w:val="24"/>
          <w:szCs w:val="24"/>
          <w:highlight w:val="yellow"/>
        </w:rPr>
        <w:t xml:space="preserve"> = 1/1=1</w:t>
      </w:r>
    </w:p>
    <w:p w14:paraId="703F3ED1" w14:textId="77777777" w:rsidR="009D0A5A" w:rsidRPr="009D0A5A" w:rsidRDefault="009D0A5A" w:rsidP="009D0A5A">
      <w:pPr>
        <w:pStyle w:val="ConsPlusNonformat"/>
        <w:ind w:firstLine="567"/>
        <w:jc w:val="both"/>
        <w:rPr>
          <w:rFonts w:ascii="Times New Roman" w:hAnsi="Times New Roman" w:cs="Times New Roman"/>
          <w:b/>
          <w:sz w:val="24"/>
          <w:szCs w:val="24"/>
          <w:highlight w:val="yellow"/>
        </w:rPr>
      </w:pPr>
      <w:r w:rsidRPr="009D0A5A">
        <w:rPr>
          <w:rFonts w:ascii="Times New Roman" w:hAnsi="Times New Roman" w:cs="Times New Roman"/>
          <w:b/>
          <w:sz w:val="24"/>
          <w:szCs w:val="24"/>
          <w:highlight w:val="yellow"/>
        </w:rPr>
        <w:t>Сдп</w:t>
      </w:r>
      <w:r w:rsidRPr="009D0A5A">
        <w:rPr>
          <w:rFonts w:ascii="Times New Roman" w:hAnsi="Times New Roman" w:cs="Times New Roman"/>
          <w:b/>
          <w:sz w:val="24"/>
          <w:szCs w:val="24"/>
          <w:highlight w:val="yellow"/>
          <w:vertAlign w:val="subscript"/>
        </w:rPr>
        <w:t>2</w:t>
      </w:r>
      <w:r w:rsidRPr="009D0A5A">
        <w:rPr>
          <w:rFonts w:ascii="Times New Roman" w:hAnsi="Times New Roman" w:cs="Times New Roman"/>
          <w:b/>
          <w:sz w:val="24"/>
          <w:szCs w:val="24"/>
          <w:highlight w:val="yellow"/>
        </w:rPr>
        <w:t xml:space="preserve"> = 1/1=1</w:t>
      </w:r>
    </w:p>
    <w:p w14:paraId="4559BEA7" w14:textId="77777777" w:rsidR="009D0A5A" w:rsidRPr="009D0A5A" w:rsidRDefault="009D0A5A" w:rsidP="009D0A5A">
      <w:pPr>
        <w:pStyle w:val="ConsPlusNonformat"/>
        <w:ind w:firstLine="567"/>
        <w:jc w:val="both"/>
        <w:rPr>
          <w:rFonts w:ascii="Times New Roman" w:hAnsi="Times New Roman" w:cs="Times New Roman"/>
          <w:sz w:val="24"/>
          <w:szCs w:val="24"/>
          <w:highlight w:val="yellow"/>
        </w:rPr>
      </w:pPr>
      <w:r w:rsidRPr="009D0A5A">
        <w:rPr>
          <w:rFonts w:ascii="Times New Roman" w:hAnsi="Times New Roman" w:cs="Times New Roman"/>
          <w:b/>
          <w:sz w:val="24"/>
          <w:szCs w:val="24"/>
          <w:highlight w:val="yellow"/>
        </w:rPr>
        <w:t>Сдп</w:t>
      </w:r>
      <w:r w:rsidRPr="009D0A5A">
        <w:rPr>
          <w:rFonts w:ascii="Times New Roman" w:hAnsi="Times New Roman" w:cs="Times New Roman"/>
          <w:b/>
          <w:sz w:val="24"/>
          <w:szCs w:val="24"/>
          <w:highlight w:val="yellow"/>
          <w:vertAlign w:val="subscript"/>
        </w:rPr>
        <w:t>3</w:t>
      </w:r>
      <w:r w:rsidRPr="009D0A5A">
        <w:rPr>
          <w:rFonts w:ascii="Times New Roman" w:hAnsi="Times New Roman" w:cs="Times New Roman"/>
          <w:b/>
          <w:sz w:val="24"/>
          <w:szCs w:val="24"/>
          <w:highlight w:val="yellow"/>
        </w:rPr>
        <w:t xml:space="preserve"> = 1/1=1.</w:t>
      </w:r>
    </w:p>
    <w:p w14:paraId="1EF3E7B5" w14:textId="77777777" w:rsidR="009D0A5A" w:rsidRPr="009D0A5A" w:rsidRDefault="009D0A5A" w:rsidP="009D0A5A">
      <w:pPr>
        <w:pStyle w:val="ConsPlusNonformat"/>
        <w:ind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Оценка степени соответствия запланированному уровню затрат и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14:paraId="0E0CD8D5" w14:textId="77777777" w:rsidR="009D0A5A" w:rsidRPr="009D0A5A" w:rsidRDefault="009D0A5A" w:rsidP="009D0A5A">
      <w:pPr>
        <w:pStyle w:val="ConsPlusNonformat"/>
        <w:ind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У</w:t>
      </w:r>
      <w:r w:rsidRPr="009D0A5A">
        <w:rPr>
          <w:rFonts w:ascii="Times New Roman" w:hAnsi="Times New Roman" w:cs="Times New Roman"/>
          <w:sz w:val="24"/>
          <w:szCs w:val="24"/>
          <w:highlight w:val="yellow"/>
          <w:vertAlign w:val="subscript"/>
        </w:rPr>
        <w:t>Ф</w:t>
      </w:r>
      <w:r w:rsidRPr="009D0A5A">
        <w:rPr>
          <w:rFonts w:ascii="Times New Roman" w:hAnsi="Times New Roman" w:cs="Times New Roman"/>
          <w:sz w:val="24"/>
          <w:szCs w:val="24"/>
          <w:highlight w:val="yellow"/>
        </w:rPr>
        <w:t xml:space="preserve"> = Ф</w:t>
      </w:r>
      <w:r w:rsidRPr="009D0A5A">
        <w:rPr>
          <w:rFonts w:ascii="Times New Roman" w:hAnsi="Times New Roman" w:cs="Times New Roman"/>
          <w:sz w:val="24"/>
          <w:szCs w:val="24"/>
          <w:highlight w:val="yellow"/>
          <w:vertAlign w:val="subscript"/>
        </w:rPr>
        <w:t>Ф</w:t>
      </w:r>
      <w:r w:rsidRPr="009D0A5A">
        <w:rPr>
          <w:rFonts w:ascii="Times New Roman" w:hAnsi="Times New Roman" w:cs="Times New Roman"/>
          <w:sz w:val="24"/>
          <w:szCs w:val="24"/>
          <w:highlight w:val="yellow"/>
        </w:rPr>
        <w:t>/Ф</w:t>
      </w:r>
      <w:r w:rsidRPr="009D0A5A">
        <w:rPr>
          <w:rFonts w:ascii="Times New Roman" w:hAnsi="Times New Roman" w:cs="Times New Roman"/>
          <w:sz w:val="24"/>
          <w:szCs w:val="24"/>
          <w:highlight w:val="yellow"/>
          <w:vertAlign w:val="subscript"/>
        </w:rPr>
        <w:t>П</w:t>
      </w:r>
      <w:r w:rsidRPr="009D0A5A">
        <w:rPr>
          <w:rFonts w:ascii="Times New Roman" w:hAnsi="Times New Roman" w:cs="Times New Roman"/>
          <w:sz w:val="24"/>
          <w:szCs w:val="24"/>
          <w:highlight w:val="yellow"/>
        </w:rPr>
        <w:t xml:space="preserve"> , где:</w:t>
      </w:r>
    </w:p>
    <w:p w14:paraId="1DE72132" w14:textId="77777777" w:rsidR="009D0A5A" w:rsidRPr="009D0A5A" w:rsidRDefault="009D0A5A" w:rsidP="009D0A5A">
      <w:pPr>
        <w:pStyle w:val="ConsPlusNonformat"/>
        <w:ind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У</w:t>
      </w:r>
      <w:r w:rsidRPr="009D0A5A">
        <w:rPr>
          <w:rFonts w:ascii="Times New Roman" w:hAnsi="Times New Roman" w:cs="Times New Roman"/>
          <w:sz w:val="24"/>
          <w:szCs w:val="24"/>
          <w:highlight w:val="yellow"/>
          <w:vertAlign w:val="subscript"/>
        </w:rPr>
        <w:t>Ф</w:t>
      </w:r>
      <w:r w:rsidRPr="009D0A5A">
        <w:rPr>
          <w:rFonts w:ascii="Times New Roman" w:hAnsi="Times New Roman" w:cs="Times New Roman"/>
          <w:sz w:val="24"/>
          <w:szCs w:val="24"/>
          <w:highlight w:val="yellow"/>
        </w:rPr>
        <w:t xml:space="preserve"> -  уровень финансирования реализации Программы;</w:t>
      </w:r>
    </w:p>
    <w:p w14:paraId="46F14F62" w14:textId="77777777" w:rsidR="009D0A5A" w:rsidRPr="009D0A5A" w:rsidRDefault="009D0A5A" w:rsidP="009D0A5A">
      <w:pPr>
        <w:pStyle w:val="ConsPlusNonformat"/>
        <w:ind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Ф</w:t>
      </w:r>
      <w:r w:rsidRPr="009D0A5A">
        <w:rPr>
          <w:rFonts w:ascii="Times New Roman" w:hAnsi="Times New Roman" w:cs="Times New Roman"/>
          <w:sz w:val="24"/>
          <w:szCs w:val="24"/>
          <w:highlight w:val="yellow"/>
          <w:vertAlign w:val="subscript"/>
        </w:rPr>
        <w:t>Ф</w:t>
      </w:r>
      <w:r w:rsidRPr="009D0A5A">
        <w:rPr>
          <w:rFonts w:ascii="Times New Roman" w:hAnsi="Times New Roman" w:cs="Times New Roman"/>
          <w:sz w:val="24"/>
          <w:szCs w:val="24"/>
          <w:highlight w:val="yellow"/>
        </w:rPr>
        <w:t xml:space="preserve"> – фактический объем финансовых ресурсов, направленный на реализацию Программы;</w:t>
      </w:r>
    </w:p>
    <w:p w14:paraId="327F42BC" w14:textId="77777777" w:rsidR="009D0A5A" w:rsidRPr="009D0A5A" w:rsidRDefault="009D0A5A" w:rsidP="009D0A5A">
      <w:pPr>
        <w:pStyle w:val="ConsPlusNonformat"/>
        <w:ind w:firstLine="567"/>
        <w:jc w:val="both"/>
        <w:rPr>
          <w:rFonts w:ascii="Times New Roman" w:hAnsi="Times New Roman" w:cs="Times New Roman"/>
          <w:sz w:val="24"/>
          <w:szCs w:val="24"/>
          <w:highlight w:val="yellow"/>
        </w:rPr>
      </w:pPr>
      <w:r w:rsidRPr="009D0A5A">
        <w:rPr>
          <w:rFonts w:ascii="Times New Roman" w:hAnsi="Times New Roman" w:cs="Times New Roman"/>
          <w:sz w:val="24"/>
          <w:szCs w:val="24"/>
          <w:highlight w:val="yellow"/>
        </w:rPr>
        <w:t xml:space="preserve"> Ф</w:t>
      </w:r>
      <w:r w:rsidRPr="009D0A5A">
        <w:rPr>
          <w:rFonts w:ascii="Times New Roman" w:hAnsi="Times New Roman" w:cs="Times New Roman"/>
          <w:sz w:val="24"/>
          <w:szCs w:val="24"/>
          <w:highlight w:val="yellow"/>
          <w:vertAlign w:val="subscript"/>
        </w:rPr>
        <w:t>П</w:t>
      </w:r>
      <w:r w:rsidRPr="009D0A5A">
        <w:rPr>
          <w:rFonts w:ascii="Times New Roman" w:hAnsi="Times New Roman" w:cs="Times New Roman"/>
          <w:sz w:val="24"/>
          <w:szCs w:val="24"/>
          <w:highlight w:val="yellow"/>
        </w:rPr>
        <w:t xml:space="preserve"> – плановый объем финансовых ресурсов на соответствующий отчетный период.</w:t>
      </w:r>
    </w:p>
    <w:p w14:paraId="573001DC" w14:textId="77777777" w:rsidR="009D0A5A" w:rsidRPr="009D0A5A" w:rsidRDefault="009D0A5A" w:rsidP="009D0A5A">
      <w:pPr>
        <w:pStyle w:val="ConsPlusNonformat"/>
        <w:ind w:firstLine="567"/>
        <w:jc w:val="both"/>
        <w:rPr>
          <w:rFonts w:ascii="Times New Roman" w:hAnsi="Times New Roman" w:cs="Times New Roman"/>
          <w:b/>
          <w:sz w:val="24"/>
          <w:szCs w:val="24"/>
          <w:highlight w:val="yellow"/>
        </w:rPr>
      </w:pPr>
      <w:r w:rsidRPr="009D0A5A">
        <w:rPr>
          <w:rFonts w:ascii="Times New Roman" w:hAnsi="Times New Roman" w:cs="Times New Roman"/>
          <w:b/>
          <w:sz w:val="24"/>
          <w:szCs w:val="24"/>
          <w:highlight w:val="yellow"/>
        </w:rPr>
        <w:t>У</w:t>
      </w:r>
      <w:r w:rsidRPr="009D0A5A">
        <w:rPr>
          <w:rFonts w:ascii="Times New Roman" w:hAnsi="Times New Roman" w:cs="Times New Roman"/>
          <w:b/>
          <w:sz w:val="24"/>
          <w:szCs w:val="24"/>
          <w:highlight w:val="yellow"/>
          <w:vertAlign w:val="subscript"/>
        </w:rPr>
        <w:t xml:space="preserve">ф </w:t>
      </w:r>
      <w:r w:rsidRPr="009D0A5A">
        <w:rPr>
          <w:rFonts w:ascii="Times New Roman" w:hAnsi="Times New Roman" w:cs="Times New Roman"/>
          <w:b/>
          <w:sz w:val="24"/>
          <w:szCs w:val="24"/>
          <w:highlight w:val="yellow"/>
        </w:rPr>
        <w:t>= 428,80 тыс. руб./ 428,80 тыс. руб.=1.</w:t>
      </w:r>
    </w:p>
    <w:p w14:paraId="67C42D69" w14:textId="77777777" w:rsidR="009D0A5A" w:rsidRPr="009D0A5A" w:rsidRDefault="009D0A5A" w:rsidP="009D0A5A">
      <w:pPr>
        <w:pStyle w:val="ConsPlusNonformat"/>
        <w:ind w:firstLine="567"/>
        <w:jc w:val="both"/>
        <w:rPr>
          <w:rFonts w:ascii="Times New Roman" w:hAnsi="Times New Roman" w:cs="Times New Roman"/>
          <w:b/>
          <w:sz w:val="24"/>
          <w:szCs w:val="24"/>
          <w:highlight w:val="yellow"/>
        </w:rPr>
      </w:pPr>
      <w:r w:rsidRPr="009D0A5A">
        <w:rPr>
          <w:rFonts w:ascii="Times New Roman" w:hAnsi="Times New Roman" w:cs="Times New Roman"/>
          <w:b/>
          <w:sz w:val="24"/>
          <w:szCs w:val="24"/>
          <w:highlight w:val="yellow"/>
        </w:rPr>
        <w:t>Э</w:t>
      </w:r>
      <w:r w:rsidRPr="009D0A5A">
        <w:rPr>
          <w:rFonts w:ascii="Times New Roman" w:hAnsi="Times New Roman" w:cs="Times New Roman"/>
          <w:b/>
          <w:sz w:val="24"/>
          <w:szCs w:val="24"/>
          <w:highlight w:val="yellow"/>
          <w:vertAlign w:val="subscript"/>
        </w:rPr>
        <w:t>МП</w:t>
      </w:r>
      <w:r w:rsidRPr="009D0A5A">
        <w:rPr>
          <w:rFonts w:ascii="Times New Roman" w:hAnsi="Times New Roman" w:cs="Times New Roman"/>
          <w:b/>
          <w:sz w:val="24"/>
          <w:szCs w:val="24"/>
          <w:highlight w:val="yellow"/>
        </w:rPr>
        <w:t xml:space="preserve"> = 1</w:t>
      </w:r>
      <w:r w:rsidRPr="009D0A5A">
        <w:rPr>
          <w:rFonts w:ascii="Times New Roman" w:hAnsi="Times New Roman" w:cs="Times New Roman"/>
          <w:b/>
          <w:sz w:val="24"/>
          <w:szCs w:val="24"/>
          <w:highlight w:val="yellow"/>
          <w:lang w:val="en-US"/>
        </w:rPr>
        <w:t>x</w:t>
      </w:r>
      <w:r w:rsidRPr="009D0A5A">
        <w:rPr>
          <w:rFonts w:ascii="Times New Roman" w:hAnsi="Times New Roman" w:cs="Times New Roman"/>
          <w:b/>
          <w:sz w:val="24"/>
          <w:szCs w:val="24"/>
          <w:highlight w:val="yellow"/>
        </w:rPr>
        <w:t>1=1</w:t>
      </w:r>
    </w:p>
    <w:p w14:paraId="6C0F02D6" w14:textId="77777777" w:rsidR="009D0A5A" w:rsidRPr="004F201D" w:rsidRDefault="009D0A5A" w:rsidP="009D0A5A">
      <w:pPr>
        <w:ind w:firstLine="567"/>
        <w:jc w:val="both"/>
      </w:pPr>
      <w:r w:rsidRPr="009D0A5A">
        <w:rPr>
          <w:highlight w:val="yellow"/>
        </w:rPr>
        <w:t>Вывод: достигнута высокая эффективность реализации Программы</w:t>
      </w:r>
    </w:p>
    <w:p w14:paraId="16ECC8F3" w14:textId="77777777" w:rsidR="009D0A5A" w:rsidRDefault="009D0A5A" w:rsidP="009D0A5A">
      <w:pPr>
        <w:ind w:firstLine="709"/>
        <w:jc w:val="both"/>
      </w:pPr>
    </w:p>
    <w:p w14:paraId="4ACE733C" w14:textId="77777777" w:rsidR="009D0A5A" w:rsidRPr="008121C2" w:rsidRDefault="009D0A5A" w:rsidP="008514A3">
      <w:pPr>
        <w:pStyle w:val="ConsPlusTitle"/>
        <w:widowControl/>
        <w:ind w:left="927"/>
        <w:rPr>
          <w:rFonts w:ascii="Times New Roman" w:hAnsi="Times New Roman" w:cs="Times New Roman"/>
          <w:sz w:val="24"/>
          <w:szCs w:val="24"/>
        </w:rPr>
      </w:pPr>
    </w:p>
    <w:p w14:paraId="0217A76F" w14:textId="651A72C7" w:rsidR="005E35F0" w:rsidRDefault="005E35F0" w:rsidP="008514A3">
      <w:pPr>
        <w:jc w:val="both"/>
      </w:pPr>
    </w:p>
    <w:p w14:paraId="42B23707" w14:textId="185BABF9" w:rsidR="009D0A5A" w:rsidRDefault="009D0A5A" w:rsidP="008514A3">
      <w:pPr>
        <w:jc w:val="both"/>
      </w:pPr>
    </w:p>
    <w:p w14:paraId="0FE12077" w14:textId="3A10A844" w:rsidR="009D0A5A" w:rsidRDefault="009D0A5A" w:rsidP="008514A3">
      <w:pPr>
        <w:jc w:val="both"/>
      </w:pPr>
    </w:p>
    <w:p w14:paraId="2C13FB17" w14:textId="6D93AF46" w:rsidR="009D0A5A" w:rsidRDefault="009D0A5A" w:rsidP="008514A3">
      <w:pPr>
        <w:jc w:val="both"/>
      </w:pPr>
    </w:p>
    <w:p w14:paraId="55B80D56" w14:textId="755C842D" w:rsidR="009D0A5A" w:rsidRDefault="009D0A5A" w:rsidP="008514A3">
      <w:pPr>
        <w:jc w:val="both"/>
      </w:pPr>
    </w:p>
    <w:p w14:paraId="7947B758" w14:textId="182FAF20" w:rsidR="009D0A5A" w:rsidRDefault="009D0A5A" w:rsidP="008514A3">
      <w:pPr>
        <w:jc w:val="both"/>
      </w:pPr>
    </w:p>
    <w:p w14:paraId="785E2C2C" w14:textId="595F07D9" w:rsidR="009D0A5A" w:rsidRDefault="009D0A5A" w:rsidP="008514A3">
      <w:pPr>
        <w:jc w:val="both"/>
      </w:pPr>
    </w:p>
    <w:p w14:paraId="2DBCE28E" w14:textId="4667778F" w:rsidR="009D0A5A" w:rsidRDefault="009D0A5A" w:rsidP="008514A3">
      <w:pPr>
        <w:jc w:val="both"/>
      </w:pPr>
    </w:p>
    <w:p w14:paraId="0A627AC6" w14:textId="24444698" w:rsidR="009D0A5A" w:rsidRDefault="009D0A5A" w:rsidP="008514A3">
      <w:pPr>
        <w:jc w:val="both"/>
      </w:pPr>
    </w:p>
    <w:p w14:paraId="6A550730" w14:textId="77777777" w:rsidR="009D0A5A" w:rsidRPr="008121C2" w:rsidRDefault="009D0A5A" w:rsidP="008514A3">
      <w:pPr>
        <w:jc w:val="both"/>
      </w:pPr>
    </w:p>
    <w:p w14:paraId="2FB97BF9" w14:textId="4AF2893C" w:rsidR="00422C1F" w:rsidRPr="008121C2" w:rsidRDefault="00422C1F" w:rsidP="008514A3"/>
    <w:p w14:paraId="5587A33B" w14:textId="0989A595" w:rsidR="00422C1F" w:rsidRPr="008121C2" w:rsidRDefault="00422C1F" w:rsidP="008514A3"/>
    <w:p w14:paraId="00A20DE3" w14:textId="677EB663" w:rsidR="00422C1F" w:rsidRPr="008121C2" w:rsidRDefault="00422C1F" w:rsidP="008514A3"/>
    <w:p w14:paraId="0327F36C" w14:textId="411C382F" w:rsidR="00422C1F" w:rsidRPr="008121C2" w:rsidRDefault="00422C1F" w:rsidP="008514A3"/>
    <w:p w14:paraId="72A446B0" w14:textId="614F5F61" w:rsidR="00422C1F" w:rsidRDefault="00422C1F" w:rsidP="008514A3"/>
    <w:p w14:paraId="3D0B0553" w14:textId="4D16E4B3" w:rsidR="009D0A5A" w:rsidRDefault="009D0A5A" w:rsidP="008514A3"/>
    <w:p w14:paraId="02508451" w14:textId="7BCF9C1E" w:rsidR="009D0A5A" w:rsidRDefault="009D0A5A" w:rsidP="008514A3"/>
    <w:p w14:paraId="66A52F72" w14:textId="150D02F5" w:rsidR="009D0A5A" w:rsidRDefault="009D0A5A" w:rsidP="008514A3"/>
    <w:p w14:paraId="2F372455" w14:textId="13469941" w:rsidR="009D0A5A" w:rsidRDefault="009D0A5A" w:rsidP="008514A3"/>
    <w:p w14:paraId="16721933" w14:textId="512CAFE3" w:rsidR="009D0A5A" w:rsidRDefault="009D0A5A" w:rsidP="008514A3"/>
    <w:p w14:paraId="3A647AE5" w14:textId="0037C939" w:rsidR="009D0A5A" w:rsidRDefault="009D0A5A" w:rsidP="008514A3"/>
    <w:p w14:paraId="772F3F19" w14:textId="54B77B79" w:rsidR="009D0A5A" w:rsidRDefault="009D0A5A" w:rsidP="008514A3"/>
    <w:p w14:paraId="1E08AFBE" w14:textId="3B822D92" w:rsidR="009D0A5A" w:rsidRDefault="009D0A5A" w:rsidP="008514A3"/>
    <w:p w14:paraId="0C1B0A11" w14:textId="3DFFF239" w:rsidR="009D0A5A" w:rsidRDefault="009D0A5A" w:rsidP="008514A3"/>
    <w:p w14:paraId="1EFC51D8" w14:textId="275AA625" w:rsidR="009D0A5A" w:rsidRDefault="009D0A5A" w:rsidP="008514A3"/>
    <w:p w14:paraId="5BA4A963" w14:textId="5F5A3EB9" w:rsidR="009D0A5A" w:rsidRDefault="009D0A5A" w:rsidP="008514A3"/>
    <w:p w14:paraId="2425270F" w14:textId="77777777" w:rsidR="009D0A5A" w:rsidRPr="008121C2" w:rsidRDefault="009D0A5A" w:rsidP="008514A3"/>
    <w:p w14:paraId="6B2314A5" w14:textId="4D3B0D03" w:rsidR="00422C1F" w:rsidRPr="008121C2" w:rsidRDefault="00422C1F" w:rsidP="008514A3"/>
    <w:p w14:paraId="2BE181F4" w14:textId="4C242054" w:rsidR="00422C1F" w:rsidRPr="0010120B" w:rsidRDefault="00422C1F" w:rsidP="00234B96">
      <w:pPr>
        <w:pStyle w:val="1"/>
        <w:numPr>
          <w:ilvl w:val="0"/>
          <w:numId w:val="17"/>
        </w:numPr>
        <w:spacing w:before="0"/>
        <w:contextualSpacing/>
        <w:jc w:val="center"/>
        <w:rPr>
          <w:rFonts w:ascii="Times New Roman" w:hAnsi="Times New Roman"/>
          <w:color w:val="auto"/>
          <w:sz w:val="24"/>
          <w:szCs w:val="24"/>
          <w:highlight w:val="yellow"/>
        </w:rPr>
      </w:pPr>
      <w:bookmarkStart w:id="6" w:name="_Toc130893440"/>
      <w:r w:rsidRPr="0010120B">
        <w:rPr>
          <w:rFonts w:ascii="Times New Roman" w:hAnsi="Times New Roman"/>
          <w:color w:val="auto"/>
          <w:sz w:val="24"/>
          <w:szCs w:val="24"/>
          <w:highlight w:val="yellow"/>
        </w:rPr>
        <w:lastRenderedPageBreak/>
        <w:t>Отчет о реализации муниципальной программы</w:t>
      </w:r>
      <w:bookmarkEnd w:id="6"/>
    </w:p>
    <w:p w14:paraId="05432804" w14:textId="77777777" w:rsidR="00422C1F" w:rsidRPr="0010120B" w:rsidRDefault="00422C1F" w:rsidP="00422C1F">
      <w:pPr>
        <w:jc w:val="center"/>
        <w:rPr>
          <w:highlight w:val="yellow"/>
        </w:rPr>
      </w:pPr>
      <w:r w:rsidRPr="0010120B">
        <w:rPr>
          <w:b/>
          <w:highlight w:val="yellow"/>
        </w:rPr>
        <w:t>«Повышение безопасности дорожного движения в МО «Курумканский район» на 2021 – 2023 годы»</w:t>
      </w:r>
    </w:p>
    <w:p w14:paraId="7C62C1AB" w14:textId="77777777" w:rsidR="00422C1F" w:rsidRPr="0010120B" w:rsidRDefault="00422C1F" w:rsidP="00422C1F">
      <w:pPr>
        <w:jc w:val="center"/>
        <w:rPr>
          <w:highlight w:val="yellow"/>
        </w:rPr>
      </w:pPr>
    </w:p>
    <w:p w14:paraId="6547DA1C" w14:textId="77777777" w:rsidR="00272A1D" w:rsidRPr="0010120B" w:rsidRDefault="00272A1D" w:rsidP="0010120B">
      <w:pPr>
        <w:pStyle w:val="Standard"/>
        <w:ind w:firstLine="567"/>
        <w:jc w:val="both"/>
        <w:rPr>
          <w:rStyle w:val="FontStyle11"/>
          <w:sz w:val="24"/>
          <w:szCs w:val="24"/>
          <w:highlight w:val="yellow"/>
          <w:lang w:val="ru-RU"/>
        </w:rPr>
      </w:pPr>
      <w:r w:rsidRPr="0010120B">
        <w:rPr>
          <w:highlight w:val="yellow"/>
          <w:lang w:val="ru-RU"/>
        </w:rPr>
        <w:t>М</w:t>
      </w:r>
      <w:r w:rsidRPr="0010120B">
        <w:rPr>
          <w:highlight w:val="yellow"/>
        </w:rPr>
        <w:t xml:space="preserve">униципальная программа </w:t>
      </w:r>
      <w:r w:rsidRPr="0010120B">
        <w:rPr>
          <w:color w:val="000000"/>
          <w:highlight w:val="yellow"/>
        </w:rPr>
        <w:t>«Повышение безопасности дорожного движения в МО «Курумканский район» на 202</w:t>
      </w:r>
      <w:r w:rsidRPr="0010120B">
        <w:rPr>
          <w:color w:val="000000"/>
          <w:highlight w:val="yellow"/>
          <w:lang w:val="ru-RU"/>
        </w:rPr>
        <w:t>3</w:t>
      </w:r>
      <w:r w:rsidRPr="0010120B">
        <w:rPr>
          <w:color w:val="000000"/>
          <w:highlight w:val="yellow"/>
        </w:rPr>
        <w:t>-202</w:t>
      </w:r>
      <w:r w:rsidRPr="0010120B">
        <w:rPr>
          <w:color w:val="000000"/>
          <w:highlight w:val="yellow"/>
          <w:lang w:val="ru-RU"/>
        </w:rPr>
        <w:t>5</w:t>
      </w:r>
      <w:r w:rsidRPr="0010120B">
        <w:rPr>
          <w:color w:val="000000"/>
          <w:highlight w:val="yellow"/>
        </w:rPr>
        <w:t xml:space="preserve"> годы»</w:t>
      </w:r>
      <w:r w:rsidRPr="0010120B">
        <w:rPr>
          <w:highlight w:val="yellow"/>
          <w:lang w:val="ru-RU"/>
        </w:rPr>
        <w:t xml:space="preserve"> </w:t>
      </w:r>
      <w:r w:rsidRPr="0010120B">
        <w:rPr>
          <w:highlight w:val="yellow"/>
        </w:rPr>
        <w:t xml:space="preserve">утверждена постановлением Администрации </w:t>
      </w:r>
      <w:r w:rsidRPr="0010120B">
        <w:rPr>
          <w:highlight w:val="yellow"/>
          <w:lang w:val="ru-RU"/>
        </w:rPr>
        <w:t xml:space="preserve">МО </w:t>
      </w:r>
      <w:r w:rsidRPr="0010120B">
        <w:rPr>
          <w:highlight w:val="yellow"/>
        </w:rPr>
        <w:t>«Курумканский район</w:t>
      </w:r>
      <w:r w:rsidRPr="0010120B">
        <w:rPr>
          <w:highlight w:val="yellow"/>
          <w:lang w:val="ru-RU"/>
        </w:rPr>
        <w:t xml:space="preserve">» </w:t>
      </w:r>
      <w:r w:rsidRPr="0010120B">
        <w:rPr>
          <w:color w:val="000000"/>
          <w:highlight w:val="yellow"/>
        </w:rPr>
        <w:t xml:space="preserve">от </w:t>
      </w:r>
      <w:r w:rsidRPr="0010120B">
        <w:rPr>
          <w:color w:val="000000"/>
          <w:highlight w:val="yellow"/>
          <w:lang w:val="ru-RU"/>
        </w:rPr>
        <w:t>16</w:t>
      </w:r>
      <w:r w:rsidRPr="0010120B">
        <w:rPr>
          <w:color w:val="000000"/>
          <w:highlight w:val="yellow"/>
        </w:rPr>
        <w:t>.</w:t>
      </w:r>
      <w:r w:rsidRPr="0010120B">
        <w:rPr>
          <w:color w:val="000000"/>
          <w:highlight w:val="yellow"/>
          <w:lang w:val="ru-RU"/>
        </w:rPr>
        <w:t>03</w:t>
      </w:r>
      <w:r w:rsidRPr="0010120B">
        <w:rPr>
          <w:color w:val="000000"/>
          <w:highlight w:val="yellow"/>
        </w:rPr>
        <w:t>.20</w:t>
      </w:r>
      <w:r w:rsidRPr="0010120B">
        <w:rPr>
          <w:color w:val="000000"/>
          <w:highlight w:val="yellow"/>
          <w:lang w:val="ru-RU"/>
        </w:rPr>
        <w:t>23г.</w:t>
      </w:r>
      <w:r w:rsidRPr="0010120B">
        <w:rPr>
          <w:color w:val="000000"/>
          <w:highlight w:val="yellow"/>
        </w:rPr>
        <w:t xml:space="preserve"> №</w:t>
      </w:r>
      <w:r w:rsidRPr="0010120B">
        <w:rPr>
          <w:color w:val="000000"/>
          <w:highlight w:val="yellow"/>
          <w:lang w:val="ru-RU"/>
        </w:rPr>
        <w:t xml:space="preserve"> 109</w:t>
      </w:r>
      <w:r w:rsidRPr="0010120B">
        <w:rPr>
          <w:color w:val="000000"/>
          <w:highlight w:val="yellow"/>
        </w:rPr>
        <w:t xml:space="preserve"> «Об утверждении муниципальной </w:t>
      </w:r>
      <w:r w:rsidRPr="0010120B">
        <w:rPr>
          <w:color w:val="000000"/>
          <w:highlight w:val="yellow"/>
          <w:lang w:val="ru-RU"/>
        </w:rPr>
        <w:t xml:space="preserve">целевой </w:t>
      </w:r>
      <w:r w:rsidRPr="0010120B">
        <w:rPr>
          <w:color w:val="000000"/>
          <w:highlight w:val="yellow"/>
        </w:rPr>
        <w:t>программы</w:t>
      </w:r>
      <w:r w:rsidRPr="0010120B">
        <w:rPr>
          <w:color w:val="000000"/>
          <w:highlight w:val="yellow"/>
          <w:lang w:val="ru-RU"/>
        </w:rPr>
        <w:t xml:space="preserve"> </w:t>
      </w:r>
      <w:r w:rsidRPr="0010120B">
        <w:rPr>
          <w:color w:val="000000"/>
          <w:highlight w:val="yellow"/>
        </w:rPr>
        <w:t>«Повышение безопасности дорожного движения в МО «Курумканский район» на 202</w:t>
      </w:r>
      <w:r w:rsidRPr="0010120B">
        <w:rPr>
          <w:color w:val="000000"/>
          <w:highlight w:val="yellow"/>
          <w:lang w:val="ru-RU"/>
        </w:rPr>
        <w:t>3</w:t>
      </w:r>
      <w:r w:rsidRPr="0010120B">
        <w:rPr>
          <w:color w:val="000000"/>
          <w:highlight w:val="yellow"/>
        </w:rPr>
        <w:t>-202</w:t>
      </w:r>
      <w:r w:rsidRPr="0010120B">
        <w:rPr>
          <w:color w:val="000000"/>
          <w:highlight w:val="yellow"/>
          <w:lang w:val="ru-RU"/>
        </w:rPr>
        <w:t>5</w:t>
      </w:r>
      <w:r w:rsidRPr="0010120B">
        <w:rPr>
          <w:color w:val="000000"/>
          <w:highlight w:val="yellow"/>
        </w:rPr>
        <w:t xml:space="preserve"> годы»</w:t>
      </w:r>
      <w:r w:rsidRPr="0010120B">
        <w:rPr>
          <w:color w:val="000000"/>
          <w:highlight w:val="yellow"/>
          <w:lang w:val="ru-RU"/>
        </w:rPr>
        <w:t>.</w:t>
      </w:r>
    </w:p>
    <w:p w14:paraId="1087438F" w14:textId="77777777" w:rsidR="00272A1D" w:rsidRPr="0010120B" w:rsidRDefault="00272A1D" w:rsidP="0010120B">
      <w:pPr>
        <w:pStyle w:val="Standard"/>
        <w:ind w:firstLine="567"/>
        <w:jc w:val="both"/>
        <w:rPr>
          <w:highlight w:val="yellow"/>
          <w:lang w:val="ru-RU"/>
        </w:rPr>
      </w:pPr>
      <w:r w:rsidRPr="0010120B">
        <w:rPr>
          <w:rStyle w:val="FontStyle11"/>
          <w:sz w:val="24"/>
          <w:szCs w:val="24"/>
          <w:highlight w:val="yellow"/>
          <w:lang w:val="ru-RU"/>
        </w:rPr>
        <w:t xml:space="preserve">Ответственным исполнителем муниципальной программы (далее – муниципальная программа) является отдел архитектуры, строительства и ЖКХ </w:t>
      </w:r>
      <w:r w:rsidRPr="0010120B">
        <w:rPr>
          <w:highlight w:val="yellow"/>
          <w:lang w:val="ru-RU"/>
        </w:rPr>
        <w:t xml:space="preserve">Администрации МО </w:t>
      </w:r>
      <w:r w:rsidRPr="0010120B">
        <w:rPr>
          <w:highlight w:val="yellow"/>
        </w:rPr>
        <w:t>«Курумканский район</w:t>
      </w:r>
      <w:r w:rsidRPr="0010120B">
        <w:rPr>
          <w:highlight w:val="yellow"/>
          <w:lang w:val="ru-RU"/>
        </w:rPr>
        <w:t>».</w:t>
      </w:r>
    </w:p>
    <w:p w14:paraId="5C641023" w14:textId="77777777" w:rsidR="00272A1D" w:rsidRPr="0010120B" w:rsidRDefault="00272A1D" w:rsidP="0010120B">
      <w:pPr>
        <w:pStyle w:val="Standard"/>
        <w:ind w:firstLine="567"/>
        <w:jc w:val="both"/>
        <w:rPr>
          <w:highlight w:val="yellow"/>
          <w:lang w:val="ru-RU"/>
        </w:rPr>
      </w:pPr>
      <w:r w:rsidRPr="0010120B">
        <w:rPr>
          <w:highlight w:val="yellow"/>
        </w:rPr>
        <w:t>Участники муниципальной программы</w:t>
      </w:r>
      <w:r w:rsidRPr="0010120B">
        <w:rPr>
          <w:highlight w:val="yellow"/>
          <w:lang w:val="ru-RU"/>
        </w:rPr>
        <w:t>:</w:t>
      </w:r>
    </w:p>
    <w:p w14:paraId="05CBF8AB" w14:textId="77777777" w:rsidR="00272A1D" w:rsidRPr="0010120B" w:rsidRDefault="00272A1D" w:rsidP="0010120B">
      <w:pPr>
        <w:pStyle w:val="Standard"/>
        <w:ind w:firstLine="567"/>
        <w:jc w:val="both"/>
        <w:rPr>
          <w:highlight w:val="yellow"/>
          <w:lang w:val="ru-RU"/>
        </w:rPr>
      </w:pPr>
      <w:r w:rsidRPr="0010120B">
        <w:rPr>
          <w:highlight w:val="yellow"/>
          <w:lang w:val="ru-RU"/>
        </w:rPr>
        <w:t xml:space="preserve">- Сельские поселения Курумканского района, </w:t>
      </w:r>
    </w:p>
    <w:p w14:paraId="7D0F6573" w14:textId="77777777" w:rsidR="00272A1D" w:rsidRPr="0010120B" w:rsidRDefault="00272A1D" w:rsidP="0010120B">
      <w:pPr>
        <w:pStyle w:val="Standard"/>
        <w:ind w:firstLine="567"/>
        <w:jc w:val="both"/>
        <w:rPr>
          <w:highlight w:val="yellow"/>
          <w:lang w:val="ru-RU"/>
        </w:rPr>
      </w:pPr>
      <w:r w:rsidRPr="0010120B">
        <w:rPr>
          <w:highlight w:val="yellow"/>
          <w:lang w:val="ru-RU"/>
        </w:rPr>
        <w:t>- Администрация МО «Курумканский район»</w:t>
      </w:r>
    </w:p>
    <w:p w14:paraId="52B3E8DC" w14:textId="77777777" w:rsidR="00272A1D" w:rsidRPr="0010120B" w:rsidRDefault="00272A1D" w:rsidP="0010120B">
      <w:pPr>
        <w:autoSpaceDE w:val="0"/>
        <w:autoSpaceDN w:val="0"/>
        <w:adjustRightInd w:val="0"/>
        <w:ind w:firstLine="567"/>
        <w:jc w:val="both"/>
        <w:rPr>
          <w:rStyle w:val="FontStyle29"/>
          <w:sz w:val="24"/>
          <w:szCs w:val="24"/>
          <w:highlight w:val="yellow"/>
        </w:rPr>
      </w:pPr>
    </w:p>
    <w:p w14:paraId="5AF911F8" w14:textId="77777777" w:rsidR="00272A1D" w:rsidRPr="0010120B" w:rsidRDefault="00272A1D" w:rsidP="0010120B">
      <w:pPr>
        <w:widowControl w:val="0"/>
        <w:suppressAutoHyphens/>
        <w:spacing w:after="240"/>
        <w:ind w:firstLine="567"/>
        <w:jc w:val="center"/>
        <w:rPr>
          <w:highlight w:val="yellow"/>
        </w:rPr>
      </w:pPr>
      <w:r w:rsidRPr="0010120B">
        <w:rPr>
          <w:highlight w:val="yellow"/>
          <w:lang w:val="en-US"/>
        </w:rPr>
        <w:t>I</w:t>
      </w:r>
      <w:r w:rsidRPr="0010120B">
        <w:rPr>
          <w:highlight w:val="yellow"/>
        </w:rPr>
        <w:t>. Конкретные результаты программы, достигнутые в 2024 году</w:t>
      </w:r>
    </w:p>
    <w:p w14:paraId="20332CF7" w14:textId="77777777" w:rsidR="00272A1D" w:rsidRPr="0010120B" w:rsidRDefault="00272A1D" w:rsidP="0010120B">
      <w:pPr>
        <w:ind w:firstLine="567"/>
        <w:jc w:val="both"/>
        <w:rPr>
          <w:highlight w:val="yellow"/>
        </w:rPr>
      </w:pPr>
      <w:r w:rsidRPr="0010120B">
        <w:rPr>
          <w:highlight w:val="yellow"/>
        </w:rPr>
        <w:t xml:space="preserve">В результате реализации программных мероприятий удалось: </w:t>
      </w:r>
    </w:p>
    <w:p w14:paraId="6650B959" w14:textId="77777777" w:rsidR="00272A1D" w:rsidRPr="0010120B" w:rsidRDefault="00272A1D" w:rsidP="0010120B">
      <w:pPr>
        <w:widowControl w:val="0"/>
        <w:suppressAutoHyphens/>
        <w:ind w:firstLine="567"/>
        <w:jc w:val="both"/>
        <w:rPr>
          <w:highlight w:val="yellow"/>
        </w:rPr>
      </w:pPr>
      <w:r w:rsidRPr="0010120B">
        <w:rPr>
          <w:highlight w:val="yellow"/>
        </w:rPr>
        <w:t>- повысить безопасность дорожного движения Курумканского района;</w:t>
      </w:r>
    </w:p>
    <w:p w14:paraId="41E37F52" w14:textId="77777777" w:rsidR="00272A1D" w:rsidRPr="0010120B" w:rsidRDefault="00272A1D" w:rsidP="0010120B">
      <w:pPr>
        <w:pStyle w:val="a5"/>
        <w:ind w:firstLine="567"/>
        <w:jc w:val="center"/>
        <w:rPr>
          <w:rFonts w:ascii="Times New Roman" w:hAnsi="Times New Roman"/>
          <w:sz w:val="24"/>
          <w:szCs w:val="24"/>
          <w:highlight w:val="yellow"/>
        </w:rPr>
      </w:pPr>
      <w:r w:rsidRPr="0010120B">
        <w:rPr>
          <w:rFonts w:ascii="Times New Roman" w:hAnsi="Times New Roman"/>
          <w:sz w:val="24"/>
          <w:szCs w:val="24"/>
          <w:highlight w:val="yellow"/>
          <w:lang w:val="en-US"/>
        </w:rPr>
        <w:t>II</w:t>
      </w:r>
      <w:r w:rsidRPr="0010120B">
        <w:rPr>
          <w:rFonts w:ascii="Times New Roman" w:hAnsi="Times New Roman"/>
          <w:sz w:val="24"/>
          <w:szCs w:val="24"/>
          <w:highlight w:val="yellow"/>
        </w:rPr>
        <w:t>. Результаты реализации основных мероприятий подпрограмм муниципальной программы</w:t>
      </w:r>
    </w:p>
    <w:p w14:paraId="4F984D85" w14:textId="77777777" w:rsidR="00272A1D" w:rsidRPr="0010120B" w:rsidRDefault="00272A1D" w:rsidP="0010120B">
      <w:pPr>
        <w:ind w:firstLine="567"/>
        <w:jc w:val="both"/>
        <w:rPr>
          <w:highlight w:val="yellow"/>
        </w:rPr>
      </w:pPr>
      <w:r w:rsidRPr="0010120B">
        <w:rPr>
          <w:highlight w:val="yellow"/>
        </w:rPr>
        <w:t>Муниципальная программа включает 2 подпрограммы:</w:t>
      </w:r>
    </w:p>
    <w:p w14:paraId="20E2D444" w14:textId="77777777" w:rsidR="00272A1D" w:rsidRPr="0010120B" w:rsidRDefault="00272A1D" w:rsidP="0010120B">
      <w:pPr>
        <w:pStyle w:val="a8"/>
        <w:numPr>
          <w:ilvl w:val="0"/>
          <w:numId w:val="40"/>
        </w:numPr>
        <w:spacing w:after="0" w:line="240" w:lineRule="auto"/>
        <w:ind w:left="0" w:firstLine="567"/>
        <w:jc w:val="both"/>
        <w:rPr>
          <w:rFonts w:ascii="Times New Roman" w:hAnsi="Times New Roman"/>
          <w:sz w:val="24"/>
          <w:szCs w:val="24"/>
          <w:highlight w:val="yellow"/>
        </w:rPr>
      </w:pPr>
      <w:r w:rsidRPr="0010120B">
        <w:rPr>
          <w:rFonts w:ascii="Times New Roman" w:hAnsi="Times New Roman"/>
          <w:sz w:val="24"/>
          <w:szCs w:val="24"/>
          <w:highlight w:val="yellow"/>
        </w:rPr>
        <w:t>Подпрограмма 1 «Развитие дорожного хозяйства»;</w:t>
      </w:r>
    </w:p>
    <w:p w14:paraId="38F5EC3A" w14:textId="77777777" w:rsidR="00272A1D" w:rsidRPr="0010120B" w:rsidRDefault="00272A1D" w:rsidP="0010120B">
      <w:pPr>
        <w:pStyle w:val="a8"/>
        <w:numPr>
          <w:ilvl w:val="0"/>
          <w:numId w:val="40"/>
        </w:numPr>
        <w:spacing w:after="0" w:line="240" w:lineRule="auto"/>
        <w:ind w:left="0" w:firstLine="567"/>
        <w:jc w:val="both"/>
        <w:rPr>
          <w:rFonts w:ascii="Times New Roman" w:hAnsi="Times New Roman"/>
          <w:sz w:val="24"/>
          <w:szCs w:val="24"/>
          <w:highlight w:val="yellow"/>
        </w:rPr>
      </w:pPr>
      <w:r w:rsidRPr="0010120B">
        <w:rPr>
          <w:rFonts w:ascii="Times New Roman" w:hAnsi="Times New Roman"/>
          <w:sz w:val="24"/>
          <w:szCs w:val="24"/>
          <w:highlight w:val="yellow"/>
        </w:rPr>
        <w:t>Подпрограмма 2 «Повышение эффективности мер по профилактике дорожно-транспортных происшествий».</w:t>
      </w:r>
    </w:p>
    <w:p w14:paraId="4D743766" w14:textId="77777777" w:rsidR="00272A1D" w:rsidRPr="0010120B" w:rsidRDefault="00272A1D" w:rsidP="0010120B">
      <w:pPr>
        <w:ind w:firstLine="567"/>
        <w:jc w:val="both"/>
        <w:rPr>
          <w:highlight w:val="yellow"/>
        </w:rPr>
      </w:pPr>
      <w:r w:rsidRPr="0010120B">
        <w:rPr>
          <w:highlight w:val="yellow"/>
        </w:rPr>
        <w:t>Цель муниципальное программы - Обеспечение бесперебойного и безопасного функционирования дорожного хозяйства.</w:t>
      </w:r>
    </w:p>
    <w:p w14:paraId="7E7E2515" w14:textId="77777777" w:rsidR="00272A1D" w:rsidRPr="0010120B" w:rsidRDefault="00272A1D" w:rsidP="0010120B">
      <w:pPr>
        <w:ind w:firstLine="567"/>
        <w:jc w:val="both"/>
        <w:rPr>
          <w:highlight w:val="yellow"/>
        </w:rPr>
      </w:pPr>
      <w:r w:rsidRPr="0010120B">
        <w:rPr>
          <w:b/>
          <w:bCs/>
          <w:highlight w:val="yellow"/>
        </w:rPr>
        <w:t>В рамках Подпрограммы 1 «Развитие дорожного хозяйства»</w:t>
      </w:r>
      <w:r w:rsidRPr="0010120B">
        <w:rPr>
          <w:highlight w:val="yellow"/>
        </w:rPr>
        <w:t xml:space="preserve"> выполнено основное мероприятие: «Содержание и развитие дорожного хозяйства»</w:t>
      </w:r>
    </w:p>
    <w:p w14:paraId="48619F73" w14:textId="77777777" w:rsidR="00272A1D" w:rsidRPr="0010120B" w:rsidRDefault="00272A1D" w:rsidP="00272A1D">
      <w:pPr>
        <w:ind w:firstLine="567"/>
        <w:jc w:val="both"/>
        <w:rPr>
          <w:highlight w:val="yellow"/>
        </w:rPr>
      </w:pPr>
      <w:r w:rsidRPr="0010120B">
        <w:rPr>
          <w:highlight w:val="yellow"/>
        </w:rPr>
        <w:t>На содержание автомобильных дорог местного значения предусмотрено 136 226 тыс. рублей.</w:t>
      </w:r>
    </w:p>
    <w:p w14:paraId="642ECC54" w14:textId="77777777" w:rsidR="00272A1D" w:rsidRPr="0010120B" w:rsidRDefault="00272A1D" w:rsidP="00272A1D">
      <w:pPr>
        <w:ind w:firstLine="567"/>
        <w:jc w:val="both"/>
        <w:rPr>
          <w:highlight w:val="yellow"/>
        </w:rPr>
      </w:pPr>
      <w:r w:rsidRPr="0010120B">
        <w:rPr>
          <w:highlight w:val="yellow"/>
        </w:rPr>
        <w:t xml:space="preserve">В рамках соглашения от 18.01.2024 № 5, от 01.04.2025 № 137 между Минтрансом РБ и администрацией МО «Курумканский район» на общую сумму 4467,5 тыс. рублей направлены на мероприятия по содержанию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 Средства были направлены на выполнение работ по восстановлению профиля автомобильной дороги местного значения Сахули-Могойто-Аргада, содержание автомобильных дорог местного значения Могойто-Майский. </w:t>
      </w:r>
    </w:p>
    <w:p w14:paraId="72618C47" w14:textId="77777777" w:rsidR="00272A1D" w:rsidRPr="0010120B" w:rsidRDefault="00272A1D" w:rsidP="00272A1D">
      <w:pPr>
        <w:ind w:firstLine="567"/>
        <w:jc w:val="both"/>
        <w:rPr>
          <w:highlight w:val="yellow"/>
        </w:rPr>
      </w:pPr>
      <w:r w:rsidRPr="0010120B">
        <w:rPr>
          <w:highlight w:val="yellow"/>
        </w:rPr>
        <w:t xml:space="preserve">По рамках Государственной программы РБ «Развитие транспорта, энергетики и дорожного хозяйства» в рамках подпрограммы «Дорожное хозяйство» завершена реализация объекта “Капитальный ремонт мостового перехода через реку Гарга на автомобильной дороге Могойто-Майский Курумканского района Республики Бурятия”, в соответствии с Соглашением от 03.04.2023г. № 129 финансирование составляет 117 329,7 тыс. руб., в т. ч.: 2023 г. – 57 822,9 тыс. руб., 2024 г. – 59 347,14 тыс. руб. В ноябре 2024 г. подписан акт приемки. </w:t>
      </w:r>
    </w:p>
    <w:p w14:paraId="234F70DD" w14:textId="77777777" w:rsidR="00272A1D" w:rsidRPr="0010120B" w:rsidRDefault="00272A1D" w:rsidP="00272A1D">
      <w:pPr>
        <w:ind w:firstLine="567"/>
        <w:jc w:val="both"/>
        <w:rPr>
          <w:highlight w:val="yellow"/>
        </w:rPr>
      </w:pPr>
      <w:r w:rsidRPr="0010120B">
        <w:rPr>
          <w:highlight w:val="yellow"/>
        </w:rPr>
        <w:t xml:space="preserve">В рамках государственной программы «Комплексное развитие сельских территорий» проведен капитальный ремонт автомобильной дороги по ул. Школьная в с. Курумкан, стоимостью 37 млн 972 тыс. руб., протяженность дороги 863 м. </w:t>
      </w:r>
    </w:p>
    <w:p w14:paraId="39A98582" w14:textId="77777777" w:rsidR="00272A1D" w:rsidRPr="0010120B" w:rsidRDefault="00272A1D" w:rsidP="00272A1D">
      <w:pPr>
        <w:ind w:firstLine="567"/>
        <w:jc w:val="both"/>
        <w:rPr>
          <w:highlight w:val="yellow"/>
        </w:rPr>
      </w:pPr>
      <w:r w:rsidRPr="0010120B">
        <w:rPr>
          <w:highlight w:val="yellow"/>
        </w:rPr>
        <w:t>Завершена разработка проектно-сметной документации по объекту «Капитальный ремонт автомобильной дороги по ул. Водников селе Курумкан Курумканского района Республики Бурятия», получено положительное заключение государственной экспертизы». Сметная стоимость объекта составила 116 млн 205,69 тыс. рублей.</w:t>
      </w:r>
    </w:p>
    <w:p w14:paraId="3773A10C" w14:textId="77777777" w:rsidR="00272A1D" w:rsidRPr="0010120B" w:rsidRDefault="00272A1D" w:rsidP="00272A1D">
      <w:pPr>
        <w:ind w:firstLine="567"/>
        <w:jc w:val="both"/>
        <w:rPr>
          <w:highlight w:val="yellow"/>
        </w:rPr>
      </w:pPr>
      <w:r w:rsidRPr="0010120B">
        <w:rPr>
          <w:highlight w:val="yellow"/>
        </w:rPr>
        <w:t>Общая сумма средств по подпрограмме «Развитие дорожного хозяйства» в 2024 году составила 136 млн 226 тыс. рублей.</w:t>
      </w:r>
    </w:p>
    <w:p w14:paraId="69F61483" w14:textId="77777777" w:rsidR="00272A1D" w:rsidRPr="0010120B" w:rsidRDefault="00272A1D" w:rsidP="00272A1D">
      <w:pPr>
        <w:ind w:firstLine="567"/>
        <w:jc w:val="both"/>
        <w:rPr>
          <w:highlight w:val="yellow"/>
        </w:rPr>
      </w:pPr>
      <w:r w:rsidRPr="0010120B">
        <w:rPr>
          <w:b/>
          <w:bCs/>
          <w:highlight w:val="yellow"/>
        </w:rPr>
        <w:t xml:space="preserve">В рамках Подпрограммы 2 «Повышение эффективности мер по профилактике дорожно-транспортных происшествий» </w:t>
      </w:r>
      <w:r w:rsidRPr="0010120B">
        <w:rPr>
          <w:highlight w:val="yellow"/>
        </w:rPr>
        <w:t>выполнены мероприятия по профилактике ДТП.</w:t>
      </w:r>
    </w:p>
    <w:p w14:paraId="207DC68D" w14:textId="77777777" w:rsidR="00272A1D" w:rsidRPr="0010120B" w:rsidRDefault="00272A1D" w:rsidP="00272A1D">
      <w:pPr>
        <w:ind w:firstLine="567"/>
        <w:jc w:val="both"/>
        <w:rPr>
          <w:highlight w:val="yellow"/>
        </w:rPr>
      </w:pPr>
      <w:r w:rsidRPr="0010120B">
        <w:rPr>
          <w:highlight w:val="yellow"/>
        </w:rPr>
        <w:t>Проведены следующие мероприятия:</w:t>
      </w:r>
    </w:p>
    <w:p w14:paraId="1436C45A" w14:textId="77777777" w:rsidR="00272A1D" w:rsidRPr="0010120B" w:rsidRDefault="00272A1D" w:rsidP="00272A1D">
      <w:pPr>
        <w:pStyle w:val="a8"/>
        <w:ind w:left="0" w:firstLine="567"/>
        <w:jc w:val="both"/>
        <w:rPr>
          <w:rFonts w:ascii="Times New Roman" w:hAnsi="Times New Roman"/>
          <w:color w:val="000000"/>
          <w:sz w:val="24"/>
          <w:szCs w:val="24"/>
          <w:highlight w:val="yellow"/>
        </w:rPr>
      </w:pPr>
      <w:r w:rsidRPr="0010120B">
        <w:rPr>
          <w:rFonts w:ascii="Times New Roman" w:hAnsi="Times New Roman"/>
          <w:color w:val="000000"/>
          <w:sz w:val="24"/>
          <w:szCs w:val="24"/>
          <w:highlight w:val="yellow"/>
        </w:rPr>
        <w:lastRenderedPageBreak/>
        <w:t>В рамках подпрограммы “Профилактика нарушений в сфере безопасности дорожного движения” в 2024 году были проведены следующие мероприятия:</w:t>
      </w:r>
    </w:p>
    <w:p w14:paraId="14175BDB" w14:textId="77777777" w:rsidR="00272A1D" w:rsidRPr="0010120B" w:rsidRDefault="00272A1D" w:rsidP="00272A1D">
      <w:pPr>
        <w:pStyle w:val="a8"/>
        <w:numPr>
          <w:ilvl w:val="0"/>
          <w:numId w:val="50"/>
        </w:numPr>
        <w:spacing w:after="0" w:line="240" w:lineRule="auto"/>
        <w:jc w:val="both"/>
        <w:rPr>
          <w:rFonts w:ascii="Times New Roman" w:hAnsi="Times New Roman"/>
          <w:color w:val="000000"/>
          <w:sz w:val="24"/>
          <w:szCs w:val="24"/>
          <w:highlight w:val="yellow"/>
        </w:rPr>
      </w:pPr>
      <w:r w:rsidRPr="0010120B">
        <w:rPr>
          <w:rFonts w:ascii="Times New Roman" w:hAnsi="Times New Roman"/>
          <w:color w:val="000000"/>
          <w:sz w:val="24"/>
          <w:szCs w:val="24"/>
          <w:highlight w:val="yellow"/>
        </w:rPr>
        <w:t>Мероприятие «Безопасное колесо» – на сумму 16,75 тыс. рублей</w:t>
      </w:r>
    </w:p>
    <w:p w14:paraId="5F2BAC03" w14:textId="77777777" w:rsidR="00272A1D" w:rsidRPr="0010120B" w:rsidRDefault="00272A1D" w:rsidP="00272A1D">
      <w:pPr>
        <w:pStyle w:val="a8"/>
        <w:numPr>
          <w:ilvl w:val="0"/>
          <w:numId w:val="50"/>
        </w:numPr>
        <w:spacing w:after="0" w:line="240" w:lineRule="auto"/>
        <w:jc w:val="both"/>
        <w:rPr>
          <w:rFonts w:ascii="Times New Roman" w:hAnsi="Times New Roman"/>
          <w:color w:val="000000"/>
          <w:sz w:val="24"/>
          <w:szCs w:val="24"/>
          <w:highlight w:val="yellow"/>
        </w:rPr>
      </w:pPr>
      <w:r w:rsidRPr="0010120B">
        <w:rPr>
          <w:rFonts w:ascii="Times New Roman" w:hAnsi="Times New Roman"/>
          <w:color w:val="000000"/>
          <w:sz w:val="24"/>
          <w:szCs w:val="24"/>
          <w:highlight w:val="yellow"/>
        </w:rPr>
        <w:t xml:space="preserve">Приобретение светоотражающих лент для учащихся школ - 15 тыс. рублей. </w:t>
      </w:r>
    </w:p>
    <w:p w14:paraId="2972C58F" w14:textId="77777777" w:rsidR="00272A1D" w:rsidRPr="0010120B" w:rsidRDefault="00272A1D" w:rsidP="00272A1D">
      <w:pPr>
        <w:pStyle w:val="a8"/>
        <w:numPr>
          <w:ilvl w:val="0"/>
          <w:numId w:val="50"/>
        </w:numPr>
        <w:spacing w:after="0" w:line="240" w:lineRule="auto"/>
        <w:jc w:val="both"/>
        <w:rPr>
          <w:rFonts w:ascii="Times New Roman" w:hAnsi="Times New Roman"/>
          <w:color w:val="000000"/>
          <w:sz w:val="24"/>
          <w:szCs w:val="24"/>
          <w:highlight w:val="yellow"/>
        </w:rPr>
      </w:pPr>
      <w:r w:rsidRPr="0010120B">
        <w:rPr>
          <w:rFonts w:ascii="Times New Roman" w:hAnsi="Times New Roman"/>
          <w:color w:val="000000"/>
          <w:sz w:val="24"/>
          <w:szCs w:val="24"/>
          <w:highlight w:val="yellow"/>
        </w:rPr>
        <w:t>Приобретение информационных баннеров - 20,10 тыс. рублей</w:t>
      </w:r>
    </w:p>
    <w:p w14:paraId="3311C9F4" w14:textId="77777777" w:rsidR="00272A1D" w:rsidRPr="0010120B" w:rsidRDefault="00272A1D" w:rsidP="00272A1D">
      <w:pPr>
        <w:pStyle w:val="a8"/>
        <w:numPr>
          <w:ilvl w:val="0"/>
          <w:numId w:val="50"/>
        </w:numPr>
        <w:spacing w:after="0" w:line="240" w:lineRule="auto"/>
        <w:jc w:val="both"/>
        <w:rPr>
          <w:rFonts w:ascii="Times New Roman" w:hAnsi="Times New Roman"/>
          <w:color w:val="000000"/>
          <w:sz w:val="24"/>
          <w:szCs w:val="24"/>
          <w:highlight w:val="yellow"/>
        </w:rPr>
      </w:pPr>
      <w:r w:rsidRPr="0010120B">
        <w:rPr>
          <w:rFonts w:ascii="Times New Roman" w:hAnsi="Times New Roman"/>
          <w:color w:val="000000"/>
          <w:sz w:val="24"/>
          <w:szCs w:val="24"/>
          <w:highlight w:val="yellow"/>
        </w:rPr>
        <w:t xml:space="preserve">Материально-технические средства (принтер) - 15,53 тыс. рублей. </w:t>
      </w:r>
    </w:p>
    <w:p w14:paraId="4C7D68A9" w14:textId="77777777" w:rsidR="00272A1D" w:rsidRPr="0010120B" w:rsidRDefault="00272A1D" w:rsidP="00272A1D">
      <w:pPr>
        <w:ind w:firstLine="567"/>
        <w:jc w:val="both"/>
        <w:rPr>
          <w:highlight w:val="yellow"/>
        </w:rPr>
      </w:pPr>
      <w:r w:rsidRPr="0010120B">
        <w:rPr>
          <w:highlight w:val="yellow"/>
        </w:rPr>
        <w:t>Общая сумма средств, предусмотренных в 2024 году по подпрограмме 2, составила 72,38 тыс. рублей.</w:t>
      </w:r>
    </w:p>
    <w:p w14:paraId="605C3F65" w14:textId="77777777" w:rsidR="00272A1D" w:rsidRPr="0010120B" w:rsidRDefault="00272A1D" w:rsidP="00272A1D">
      <w:pPr>
        <w:pStyle w:val="a5"/>
        <w:ind w:firstLine="540"/>
        <w:jc w:val="center"/>
        <w:rPr>
          <w:rFonts w:ascii="Times New Roman" w:hAnsi="Times New Roman"/>
          <w:sz w:val="24"/>
          <w:szCs w:val="24"/>
          <w:highlight w:val="yellow"/>
        </w:rPr>
      </w:pPr>
      <w:r w:rsidRPr="0010120B">
        <w:rPr>
          <w:rFonts w:ascii="Times New Roman" w:hAnsi="Times New Roman"/>
          <w:sz w:val="24"/>
          <w:szCs w:val="24"/>
          <w:highlight w:val="yellow"/>
          <w:lang w:val="en-US"/>
        </w:rPr>
        <w:t>III</w:t>
      </w:r>
      <w:r w:rsidRPr="0010120B">
        <w:rPr>
          <w:rFonts w:ascii="Times New Roman" w:hAnsi="Times New Roman"/>
          <w:sz w:val="24"/>
          <w:szCs w:val="24"/>
          <w:highlight w:val="yellow"/>
        </w:rPr>
        <w:t>. Анализ факторов, повлиявших на ход реализации муниципальной программы</w:t>
      </w:r>
    </w:p>
    <w:p w14:paraId="4DF8FE8D" w14:textId="77777777" w:rsidR="00272A1D" w:rsidRPr="0010120B" w:rsidRDefault="00272A1D" w:rsidP="00272A1D">
      <w:pPr>
        <w:pStyle w:val="a5"/>
        <w:ind w:firstLine="539"/>
        <w:jc w:val="both"/>
        <w:rPr>
          <w:rFonts w:ascii="Times New Roman" w:hAnsi="Times New Roman"/>
          <w:color w:val="000000"/>
          <w:sz w:val="24"/>
          <w:szCs w:val="24"/>
          <w:highlight w:val="yellow"/>
        </w:rPr>
      </w:pPr>
      <w:r w:rsidRPr="0010120B">
        <w:rPr>
          <w:rFonts w:ascii="Times New Roman" w:hAnsi="Times New Roman"/>
          <w:color w:val="000000"/>
          <w:sz w:val="24"/>
          <w:szCs w:val="24"/>
          <w:highlight w:val="yellow"/>
        </w:rPr>
        <w:t>Основными факторами, влияющими на реализацию муниципальной программы, стали:</w:t>
      </w:r>
    </w:p>
    <w:p w14:paraId="644A578A" w14:textId="77777777" w:rsidR="00272A1D" w:rsidRPr="0010120B" w:rsidRDefault="00272A1D" w:rsidP="00272A1D">
      <w:pPr>
        <w:pStyle w:val="a5"/>
        <w:ind w:firstLine="539"/>
        <w:jc w:val="both"/>
        <w:rPr>
          <w:rFonts w:ascii="Times New Roman" w:hAnsi="Times New Roman"/>
          <w:sz w:val="24"/>
          <w:szCs w:val="24"/>
          <w:highlight w:val="yellow"/>
        </w:rPr>
      </w:pPr>
      <w:r w:rsidRPr="0010120B">
        <w:rPr>
          <w:rFonts w:ascii="Times New Roman" w:hAnsi="Times New Roman"/>
          <w:sz w:val="24"/>
          <w:szCs w:val="24"/>
          <w:highlight w:val="yellow"/>
        </w:rPr>
        <w:t>- оплата выполненных работ в сроки, предусмотренные муниципальными контрактами.</w:t>
      </w:r>
    </w:p>
    <w:p w14:paraId="130D2DB1" w14:textId="77777777" w:rsidR="00272A1D" w:rsidRPr="0010120B" w:rsidRDefault="00272A1D" w:rsidP="00272A1D">
      <w:pPr>
        <w:widowControl w:val="0"/>
        <w:suppressAutoHyphens/>
        <w:ind w:firstLine="709"/>
        <w:jc w:val="both"/>
        <w:rPr>
          <w:highlight w:val="yellow"/>
        </w:rPr>
      </w:pPr>
    </w:p>
    <w:p w14:paraId="7B9E89A2" w14:textId="77777777" w:rsidR="00272A1D" w:rsidRPr="0010120B" w:rsidRDefault="00272A1D" w:rsidP="00272A1D">
      <w:pPr>
        <w:pStyle w:val="a5"/>
        <w:ind w:firstLine="720"/>
        <w:jc w:val="center"/>
        <w:rPr>
          <w:rFonts w:ascii="Times New Roman" w:hAnsi="Times New Roman"/>
          <w:sz w:val="24"/>
          <w:szCs w:val="24"/>
          <w:highlight w:val="yellow"/>
        </w:rPr>
      </w:pPr>
      <w:r w:rsidRPr="0010120B">
        <w:rPr>
          <w:rFonts w:ascii="Times New Roman" w:hAnsi="Times New Roman"/>
          <w:sz w:val="24"/>
          <w:szCs w:val="24"/>
          <w:highlight w:val="yellow"/>
          <w:lang w:val="en-US"/>
        </w:rPr>
        <w:t>IV</w:t>
      </w:r>
      <w:r w:rsidRPr="0010120B">
        <w:rPr>
          <w:rFonts w:ascii="Times New Roman" w:hAnsi="Times New Roman"/>
          <w:sz w:val="24"/>
          <w:szCs w:val="24"/>
          <w:highlight w:val="yellow"/>
        </w:rPr>
        <w:t>. Сведения об использовании бюджетных ассигнований и иных средств на реализацию мероприятий</w:t>
      </w:r>
    </w:p>
    <w:p w14:paraId="0C12FDBF" w14:textId="77777777" w:rsidR="00272A1D" w:rsidRPr="0010120B" w:rsidRDefault="00272A1D" w:rsidP="00272A1D">
      <w:pPr>
        <w:autoSpaceDE w:val="0"/>
        <w:autoSpaceDN w:val="0"/>
        <w:adjustRightInd w:val="0"/>
        <w:ind w:firstLine="540"/>
        <w:jc w:val="both"/>
        <w:rPr>
          <w:highlight w:val="yellow"/>
        </w:rPr>
      </w:pPr>
      <w:r w:rsidRPr="0010120B">
        <w:rPr>
          <w:highlight w:val="yellow"/>
        </w:rPr>
        <w:t>На реализацию мероприятий по муниципальной программе освоено 127 769,32 тыс. руб., что составляет 93,74 %.</w:t>
      </w:r>
    </w:p>
    <w:p w14:paraId="4F9D3F75" w14:textId="77777777" w:rsidR="00272A1D" w:rsidRPr="0010120B" w:rsidRDefault="00272A1D" w:rsidP="00272A1D">
      <w:pPr>
        <w:ind w:firstLine="540"/>
        <w:jc w:val="both"/>
        <w:rPr>
          <w:highlight w:val="yellow"/>
        </w:rPr>
      </w:pPr>
      <w:r w:rsidRPr="0010120B">
        <w:rPr>
          <w:highlight w:val="yellow"/>
        </w:rPr>
        <w:t xml:space="preserve">Сведения об использовании федерального, регионального, местного и внебюджетных источников на реализацию муниципальной программы за 2024 год приведены в таблице 2. </w:t>
      </w:r>
    </w:p>
    <w:p w14:paraId="5E9858BF" w14:textId="77777777" w:rsidR="00272A1D" w:rsidRPr="0010120B" w:rsidRDefault="00272A1D" w:rsidP="00272A1D">
      <w:pPr>
        <w:pStyle w:val="a5"/>
        <w:spacing w:after="120"/>
        <w:ind w:firstLine="720"/>
        <w:jc w:val="both"/>
        <w:rPr>
          <w:rFonts w:ascii="Times New Roman" w:hAnsi="Times New Roman"/>
          <w:sz w:val="24"/>
          <w:szCs w:val="24"/>
          <w:highlight w:val="yellow"/>
        </w:rPr>
      </w:pPr>
      <w:r w:rsidRPr="0010120B">
        <w:rPr>
          <w:rFonts w:ascii="Times New Roman" w:hAnsi="Times New Roman"/>
          <w:sz w:val="24"/>
          <w:szCs w:val="24"/>
          <w:highlight w:val="yellow"/>
        </w:rPr>
        <w:t>Таблица 2</w:t>
      </w:r>
    </w:p>
    <w:tbl>
      <w:tblPr>
        <w:tblW w:w="9850" w:type="dxa"/>
        <w:tblInd w:w="108" w:type="dxa"/>
        <w:tblLayout w:type="fixed"/>
        <w:tblLook w:val="0000" w:firstRow="0" w:lastRow="0" w:firstColumn="0" w:lastColumn="0" w:noHBand="0" w:noVBand="0"/>
      </w:tblPr>
      <w:tblGrid>
        <w:gridCol w:w="2014"/>
        <w:gridCol w:w="1134"/>
        <w:gridCol w:w="1134"/>
        <w:gridCol w:w="1134"/>
        <w:gridCol w:w="992"/>
        <w:gridCol w:w="1134"/>
        <w:gridCol w:w="1134"/>
        <w:gridCol w:w="1174"/>
      </w:tblGrid>
      <w:tr w:rsidR="00272A1D" w:rsidRPr="0010120B" w14:paraId="6A45381C" w14:textId="77777777" w:rsidTr="00272A1D">
        <w:trPr>
          <w:trHeight w:val="673"/>
        </w:trPr>
        <w:tc>
          <w:tcPr>
            <w:tcW w:w="201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5919126" w14:textId="77777777" w:rsidR="00272A1D" w:rsidRPr="0010120B" w:rsidRDefault="00272A1D" w:rsidP="00272A1D">
            <w:pPr>
              <w:jc w:val="center"/>
              <w:rPr>
                <w:highlight w:val="yellow"/>
              </w:rPr>
            </w:pPr>
            <w:r w:rsidRPr="0010120B">
              <w:rPr>
                <w:highlight w:val="yellow"/>
              </w:rPr>
              <w:t>Наименование основного мероприятия</w:t>
            </w:r>
          </w:p>
        </w:tc>
        <w:tc>
          <w:tcPr>
            <w:tcW w:w="4394" w:type="dxa"/>
            <w:gridSpan w:val="4"/>
            <w:tcBorders>
              <w:top w:val="single" w:sz="4" w:space="0" w:color="auto"/>
              <w:left w:val="nil"/>
              <w:bottom w:val="single" w:sz="4" w:space="0" w:color="auto"/>
              <w:right w:val="single" w:sz="4" w:space="0" w:color="000000"/>
            </w:tcBorders>
            <w:shd w:val="clear" w:color="auto" w:fill="auto"/>
            <w:vAlign w:val="center"/>
          </w:tcPr>
          <w:p w14:paraId="0C7A18A7" w14:textId="77777777" w:rsidR="00272A1D" w:rsidRPr="0010120B" w:rsidRDefault="00272A1D" w:rsidP="00272A1D">
            <w:pPr>
              <w:jc w:val="center"/>
              <w:rPr>
                <w:highlight w:val="yellow"/>
              </w:rPr>
            </w:pPr>
            <w:r w:rsidRPr="0010120B">
              <w:rPr>
                <w:highlight w:val="yellow"/>
              </w:rPr>
              <w:t>202</w:t>
            </w:r>
            <w:r w:rsidRPr="0010120B">
              <w:rPr>
                <w:highlight w:val="yellow"/>
                <w:lang w:val="en-US"/>
              </w:rPr>
              <w:t>4</w:t>
            </w:r>
            <w:r w:rsidRPr="0010120B">
              <w:rPr>
                <w:highlight w:val="yellow"/>
              </w:rPr>
              <w:t xml:space="preserve"> год (тыс.руб.)</w:t>
            </w:r>
          </w:p>
        </w:tc>
        <w:tc>
          <w:tcPr>
            <w:tcW w:w="3441" w:type="dxa"/>
            <w:gridSpan w:val="3"/>
            <w:tcBorders>
              <w:top w:val="single" w:sz="4" w:space="0" w:color="auto"/>
              <w:bottom w:val="single" w:sz="4" w:space="0" w:color="auto"/>
              <w:right w:val="single" w:sz="4" w:space="0" w:color="auto"/>
            </w:tcBorders>
            <w:shd w:val="clear" w:color="auto" w:fill="auto"/>
            <w:vAlign w:val="center"/>
          </w:tcPr>
          <w:p w14:paraId="43107AD6" w14:textId="77777777" w:rsidR="00272A1D" w:rsidRPr="0010120B" w:rsidRDefault="00272A1D" w:rsidP="00272A1D">
            <w:pPr>
              <w:jc w:val="center"/>
              <w:rPr>
                <w:highlight w:val="yellow"/>
              </w:rPr>
            </w:pPr>
            <w:r w:rsidRPr="0010120B">
              <w:rPr>
                <w:highlight w:val="yellow"/>
              </w:rPr>
              <w:t>Показатели муниципальной программы</w:t>
            </w:r>
          </w:p>
        </w:tc>
      </w:tr>
      <w:tr w:rsidR="00272A1D" w:rsidRPr="0010120B" w14:paraId="76FA6F98" w14:textId="77777777" w:rsidTr="00272A1D">
        <w:trPr>
          <w:trHeight w:val="864"/>
        </w:trPr>
        <w:tc>
          <w:tcPr>
            <w:tcW w:w="2014" w:type="dxa"/>
            <w:vMerge/>
            <w:tcBorders>
              <w:top w:val="single" w:sz="4" w:space="0" w:color="auto"/>
              <w:left w:val="single" w:sz="4" w:space="0" w:color="auto"/>
              <w:bottom w:val="single" w:sz="4" w:space="0" w:color="000000"/>
              <w:right w:val="single" w:sz="4" w:space="0" w:color="auto"/>
            </w:tcBorders>
            <w:vAlign w:val="center"/>
          </w:tcPr>
          <w:p w14:paraId="7C86783D" w14:textId="77777777" w:rsidR="00272A1D" w:rsidRPr="0010120B" w:rsidRDefault="00272A1D" w:rsidP="00272A1D">
            <w:pPr>
              <w:rPr>
                <w:highlight w:val="yellow"/>
              </w:rPr>
            </w:pPr>
          </w:p>
        </w:tc>
        <w:tc>
          <w:tcPr>
            <w:tcW w:w="1134" w:type="dxa"/>
            <w:tcBorders>
              <w:top w:val="nil"/>
              <w:left w:val="nil"/>
              <w:bottom w:val="single" w:sz="4" w:space="0" w:color="auto"/>
              <w:right w:val="single" w:sz="4" w:space="0" w:color="auto"/>
            </w:tcBorders>
            <w:shd w:val="clear" w:color="auto" w:fill="auto"/>
          </w:tcPr>
          <w:p w14:paraId="4DBFB5D8" w14:textId="77777777" w:rsidR="00272A1D" w:rsidRPr="0010120B" w:rsidRDefault="00272A1D" w:rsidP="00272A1D">
            <w:pPr>
              <w:jc w:val="center"/>
              <w:rPr>
                <w:color w:val="000000"/>
                <w:highlight w:val="yellow"/>
              </w:rPr>
            </w:pPr>
            <w:r w:rsidRPr="0010120B">
              <w:rPr>
                <w:highlight w:val="yellow"/>
              </w:rPr>
              <w:t>ФБ</w:t>
            </w:r>
          </w:p>
        </w:tc>
        <w:tc>
          <w:tcPr>
            <w:tcW w:w="1134" w:type="dxa"/>
            <w:tcBorders>
              <w:top w:val="nil"/>
              <w:left w:val="nil"/>
              <w:bottom w:val="single" w:sz="4" w:space="0" w:color="auto"/>
              <w:right w:val="single" w:sz="4" w:space="0" w:color="auto"/>
            </w:tcBorders>
            <w:shd w:val="clear" w:color="auto" w:fill="auto"/>
          </w:tcPr>
          <w:p w14:paraId="4EAFF8B5" w14:textId="77777777" w:rsidR="00272A1D" w:rsidRPr="0010120B" w:rsidRDefault="00272A1D" w:rsidP="00272A1D">
            <w:pPr>
              <w:jc w:val="center"/>
              <w:rPr>
                <w:color w:val="000000"/>
                <w:highlight w:val="yellow"/>
              </w:rPr>
            </w:pPr>
            <w:r w:rsidRPr="0010120B">
              <w:rPr>
                <w:highlight w:val="yellow"/>
              </w:rPr>
              <w:t>РБ</w:t>
            </w:r>
          </w:p>
        </w:tc>
        <w:tc>
          <w:tcPr>
            <w:tcW w:w="1134" w:type="dxa"/>
            <w:tcBorders>
              <w:top w:val="nil"/>
              <w:left w:val="nil"/>
              <w:bottom w:val="single" w:sz="4" w:space="0" w:color="auto"/>
              <w:right w:val="single" w:sz="4" w:space="0" w:color="auto"/>
            </w:tcBorders>
            <w:shd w:val="clear" w:color="auto" w:fill="auto"/>
          </w:tcPr>
          <w:p w14:paraId="4FE51E68" w14:textId="77777777" w:rsidR="00272A1D" w:rsidRPr="0010120B" w:rsidRDefault="00272A1D" w:rsidP="00272A1D">
            <w:pPr>
              <w:jc w:val="center"/>
              <w:rPr>
                <w:color w:val="000000"/>
                <w:highlight w:val="yellow"/>
              </w:rPr>
            </w:pPr>
            <w:r w:rsidRPr="0010120B">
              <w:rPr>
                <w:highlight w:val="yellow"/>
              </w:rPr>
              <w:t>МБ</w:t>
            </w:r>
          </w:p>
        </w:tc>
        <w:tc>
          <w:tcPr>
            <w:tcW w:w="992" w:type="dxa"/>
            <w:tcBorders>
              <w:top w:val="nil"/>
              <w:left w:val="nil"/>
              <w:bottom w:val="single" w:sz="4" w:space="0" w:color="auto"/>
              <w:right w:val="single" w:sz="4" w:space="0" w:color="auto"/>
            </w:tcBorders>
            <w:shd w:val="clear" w:color="auto" w:fill="auto"/>
          </w:tcPr>
          <w:p w14:paraId="23CC4FC7" w14:textId="77777777" w:rsidR="00272A1D" w:rsidRPr="0010120B" w:rsidRDefault="00272A1D" w:rsidP="00272A1D">
            <w:pPr>
              <w:jc w:val="center"/>
              <w:rPr>
                <w:color w:val="000000"/>
                <w:highlight w:val="yellow"/>
              </w:rPr>
            </w:pPr>
            <w:r w:rsidRPr="0010120B">
              <w:rPr>
                <w:highlight w:val="yellow"/>
              </w:rPr>
              <w:t>Вн. средства</w:t>
            </w:r>
          </w:p>
        </w:tc>
        <w:tc>
          <w:tcPr>
            <w:tcW w:w="1134" w:type="dxa"/>
            <w:tcBorders>
              <w:top w:val="single" w:sz="4" w:space="0" w:color="auto"/>
              <w:bottom w:val="single" w:sz="4" w:space="0" w:color="auto"/>
              <w:right w:val="single" w:sz="4" w:space="0" w:color="auto"/>
            </w:tcBorders>
            <w:shd w:val="clear" w:color="auto" w:fill="auto"/>
            <w:vAlign w:val="center"/>
          </w:tcPr>
          <w:p w14:paraId="701D5085" w14:textId="77777777" w:rsidR="00272A1D" w:rsidRPr="0010120B" w:rsidRDefault="00272A1D" w:rsidP="00272A1D">
            <w:pPr>
              <w:jc w:val="center"/>
              <w:rPr>
                <w:highlight w:val="yellow"/>
              </w:rPr>
            </w:pPr>
            <w:r w:rsidRPr="0010120B">
              <w:rPr>
                <w:highlight w:val="yellow"/>
              </w:rPr>
              <w:t>План</w:t>
            </w:r>
          </w:p>
        </w:tc>
        <w:tc>
          <w:tcPr>
            <w:tcW w:w="1134" w:type="dxa"/>
            <w:tcBorders>
              <w:top w:val="single" w:sz="4" w:space="0" w:color="auto"/>
              <w:bottom w:val="single" w:sz="4" w:space="0" w:color="auto"/>
              <w:right w:val="single" w:sz="4" w:space="0" w:color="auto"/>
            </w:tcBorders>
            <w:shd w:val="clear" w:color="auto" w:fill="auto"/>
            <w:vAlign w:val="center"/>
          </w:tcPr>
          <w:p w14:paraId="2FA6E63E" w14:textId="77777777" w:rsidR="00272A1D" w:rsidRPr="0010120B" w:rsidRDefault="00272A1D" w:rsidP="00272A1D">
            <w:pPr>
              <w:pStyle w:val="s1"/>
              <w:jc w:val="center"/>
              <w:rPr>
                <w:highlight w:val="yellow"/>
              </w:rPr>
            </w:pPr>
            <w:r w:rsidRPr="0010120B">
              <w:rPr>
                <w:highlight w:val="yellow"/>
              </w:rPr>
              <w:t>Факт</w:t>
            </w:r>
          </w:p>
        </w:tc>
        <w:tc>
          <w:tcPr>
            <w:tcW w:w="1173" w:type="dxa"/>
            <w:tcBorders>
              <w:top w:val="single" w:sz="4" w:space="0" w:color="auto"/>
              <w:bottom w:val="single" w:sz="4" w:space="0" w:color="auto"/>
              <w:right w:val="single" w:sz="4" w:space="0" w:color="auto"/>
            </w:tcBorders>
            <w:shd w:val="clear" w:color="auto" w:fill="auto"/>
            <w:vAlign w:val="center"/>
          </w:tcPr>
          <w:p w14:paraId="30DBAFF7" w14:textId="77777777" w:rsidR="00272A1D" w:rsidRPr="0010120B" w:rsidRDefault="00272A1D" w:rsidP="00272A1D">
            <w:pPr>
              <w:pStyle w:val="s1"/>
              <w:jc w:val="center"/>
              <w:rPr>
                <w:highlight w:val="yellow"/>
              </w:rPr>
            </w:pPr>
            <w:r w:rsidRPr="0010120B">
              <w:rPr>
                <w:highlight w:val="yellow"/>
              </w:rPr>
              <w:t>Остаток</w:t>
            </w:r>
          </w:p>
        </w:tc>
      </w:tr>
      <w:tr w:rsidR="00272A1D" w:rsidRPr="0010120B" w14:paraId="62ED5900" w14:textId="77777777" w:rsidTr="00272A1D">
        <w:trPr>
          <w:trHeight w:val="325"/>
        </w:trPr>
        <w:tc>
          <w:tcPr>
            <w:tcW w:w="9850" w:type="dxa"/>
            <w:gridSpan w:val="8"/>
            <w:tcBorders>
              <w:top w:val="single" w:sz="4" w:space="0" w:color="auto"/>
              <w:left w:val="single" w:sz="4" w:space="0" w:color="auto"/>
              <w:bottom w:val="single" w:sz="4" w:space="0" w:color="000000"/>
              <w:right w:val="single" w:sz="4" w:space="0" w:color="auto"/>
            </w:tcBorders>
            <w:vAlign w:val="center"/>
          </w:tcPr>
          <w:p w14:paraId="00980465" w14:textId="77777777" w:rsidR="00272A1D" w:rsidRPr="0010120B" w:rsidRDefault="00272A1D" w:rsidP="00272A1D">
            <w:pPr>
              <w:pStyle w:val="s1"/>
              <w:jc w:val="center"/>
              <w:rPr>
                <w:highlight w:val="yellow"/>
              </w:rPr>
            </w:pPr>
            <w:r w:rsidRPr="0010120B">
              <w:rPr>
                <w:highlight w:val="yellow"/>
              </w:rPr>
              <w:t>Подпрограмма 1: «Развитие дорожного хозяйства»</w:t>
            </w:r>
          </w:p>
        </w:tc>
      </w:tr>
      <w:tr w:rsidR="00272A1D" w:rsidRPr="0010120B" w14:paraId="5D35CF39" w14:textId="77777777" w:rsidTr="0010120B">
        <w:trPr>
          <w:trHeight w:val="1083"/>
        </w:trPr>
        <w:tc>
          <w:tcPr>
            <w:tcW w:w="2014" w:type="dxa"/>
            <w:tcBorders>
              <w:top w:val="nil"/>
              <w:left w:val="single" w:sz="4" w:space="0" w:color="auto"/>
              <w:bottom w:val="single" w:sz="4" w:space="0" w:color="auto"/>
              <w:right w:val="single" w:sz="4" w:space="0" w:color="auto"/>
            </w:tcBorders>
            <w:shd w:val="clear" w:color="auto" w:fill="auto"/>
            <w:vAlign w:val="bottom"/>
          </w:tcPr>
          <w:p w14:paraId="467C4BB0" w14:textId="77777777" w:rsidR="00272A1D" w:rsidRPr="0010120B" w:rsidRDefault="00272A1D" w:rsidP="00272A1D">
            <w:pPr>
              <w:rPr>
                <w:highlight w:val="yellow"/>
              </w:rPr>
            </w:pPr>
            <w:r w:rsidRPr="0010120B">
              <w:rPr>
                <w:highlight w:val="yellow"/>
              </w:rPr>
              <w:t>Содержание и развитие дорожного хозяйства</w:t>
            </w:r>
          </w:p>
        </w:tc>
        <w:tc>
          <w:tcPr>
            <w:tcW w:w="1134" w:type="dxa"/>
            <w:tcBorders>
              <w:top w:val="nil"/>
              <w:left w:val="nil"/>
              <w:bottom w:val="single" w:sz="4" w:space="0" w:color="auto"/>
              <w:right w:val="single" w:sz="4" w:space="0" w:color="auto"/>
            </w:tcBorders>
            <w:shd w:val="clear" w:color="auto" w:fill="auto"/>
            <w:noWrap/>
            <w:vAlign w:val="center"/>
          </w:tcPr>
          <w:p w14:paraId="29707974" w14:textId="77777777" w:rsidR="00272A1D" w:rsidRPr="0010120B" w:rsidRDefault="00272A1D" w:rsidP="00272A1D">
            <w:pPr>
              <w:autoSpaceDE w:val="0"/>
              <w:autoSpaceDN w:val="0"/>
              <w:adjustRightInd w:val="0"/>
              <w:jc w:val="center"/>
              <w:rPr>
                <w:highlight w:val="yellow"/>
                <w:lang w:val="en-US"/>
              </w:rPr>
            </w:pPr>
            <w:r w:rsidRPr="0010120B">
              <w:rPr>
                <w:highlight w:val="yellow"/>
                <w:lang w:val="en-US"/>
              </w:rPr>
              <w:t>33 604.81</w:t>
            </w:r>
          </w:p>
        </w:tc>
        <w:tc>
          <w:tcPr>
            <w:tcW w:w="1134" w:type="dxa"/>
            <w:tcBorders>
              <w:top w:val="nil"/>
              <w:left w:val="nil"/>
              <w:bottom w:val="single" w:sz="4" w:space="0" w:color="auto"/>
              <w:right w:val="single" w:sz="4" w:space="0" w:color="auto"/>
            </w:tcBorders>
            <w:shd w:val="clear" w:color="auto" w:fill="auto"/>
            <w:noWrap/>
            <w:vAlign w:val="center"/>
          </w:tcPr>
          <w:p w14:paraId="5AF01ACD" w14:textId="77777777" w:rsidR="00272A1D" w:rsidRPr="0010120B" w:rsidRDefault="00272A1D" w:rsidP="00272A1D">
            <w:pPr>
              <w:autoSpaceDE w:val="0"/>
              <w:autoSpaceDN w:val="0"/>
              <w:adjustRightInd w:val="0"/>
              <w:jc w:val="center"/>
              <w:rPr>
                <w:highlight w:val="yellow"/>
                <w:lang w:val="en-US"/>
              </w:rPr>
            </w:pPr>
            <w:r w:rsidRPr="0010120B">
              <w:rPr>
                <w:highlight w:val="yellow"/>
                <w:lang w:val="en-US"/>
              </w:rPr>
              <w:t>63 313.52</w:t>
            </w:r>
          </w:p>
        </w:tc>
        <w:tc>
          <w:tcPr>
            <w:tcW w:w="1134" w:type="dxa"/>
            <w:tcBorders>
              <w:top w:val="nil"/>
              <w:left w:val="nil"/>
              <w:bottom w:val="single" w:sz="4" w:space="0" w:color="auto"/>
              <w:right w:val="single" w:sz="4" w:space="0" w:color="auto"/>
            </w:tcBorders>
            <w:shd w:val="clear" w:color="auto" w:fill="auto"/>
            <w:noWrap/>
            <w:vAlign w:val="center"/>
          </w:tcPr>
          <w:p w14:paraId="48410523" w14:textId="77777777" w:rsidR="00272A1D" w:rsidRPr="0010120B" w:rsidRDefault="00272A1D" w:rsidP="00272A1D">
            <w:pPr>
              <w:autoSpaceDE w:val="0"/>
              <w:autoSpaceDN w:val="0"/>
              <w:adjustRightInd w:val="0"/>
              <w:jc w:val="center"/>
              <w:rPr>
                <w:highlight w:val="yellow"/>
                <w:lang w:val="en-US"/>
              </w:rPr>
            </w:pPr>
            <w:r w:rsidRPr="0010120B">
              <w:rPr>
                <w:rFonts w:eastAsia="Calibri"/>
                <w:highlight w:val="yellow"/>
                <w:lang w:val="en-US" w:eastAsia="en-US"/>
              </w:rPr>
              <w:t>36 326.18</w:t>
            </w:r>
          </w:p>
        </w:tc>
        <w:tc>
          <w:tcPr>
            <w:tcW w:w="992" w:type="dxa"/>
            <w:tcBorders>
              <w:top w:val="nil"/>
              <w:left w:val="nil"/>
              <w:bottom w:val="single" w:sz="4" w:space="0" w:color="auto"/>
              <w:right w:val="single" w:sz="4" w:space="0" w:color="auto"/>
            </w:tcBorders>
            <w:shd w:val="clear" w:color="auto" w:fill="auto"/>
            <w:vAlign w:val="center"/>
          </w:tcPr>
          <w:p w14:paraId="016EE151" w14:textId="77777777" w:rsidR="00272A1D" w:rsidRPr="0010120B" w:rsidRDefault="00272A1D" w:rsidP="00272A1D">
            <w:pPr>
              <w:jc w:val="center"/>
              <w:rPr>
                <w:highlight w:val="yellow"/>
                <w:lang w:val="en-US"/>
              </w:rPr>
            </w:pPr>
            <w:r w:rsidRPr="0010120B">
              <w:rPr>
                <w:highlight w:val="yellow"/>
                <w:lang w:val="en-US"/>
              </w:rPr>
              <w:t>2 981.56</w:t>
            </w:r>
          </w:p>
        </w:tc>
        <w:tc>
          <w:tcPr>
            <w:tcW w:w="1134" w:type="dxa"/>
            <w:tcBorders>
              <w:top w:val="single" w:sz="4" w:space="0" w:color="auto"/>
              <w:bottom w:val="single" w:sz="4" w:space="0" w:color="auto"/>
              <w:right w:val="single" w:sz="4" w:space="0" w:color="auto"/>
            </w:tcBorders>
            <w:shd w:val="clear" w:color="auto" w:fill="auto"/>
            <w:vAlign w:val="center"/>
          </w:tcPr>
          <w:p w14:paraId="15C68C7D" w14:textId="77777777" w:rsidR="00272A1D" w:rsidRPr="0010120B" w:rsidRDefault="00272A1D" w:rsidP="00272A1D">
            <w:pPr>
              <w:jc w:val="center"/>
              <w:rPr>
                <w:bCs/>
                <w:color w:val="000000"/>
                <w:highlight w:val="yellow"/>
                <w:lang w:val="en-US"/>
              </w:rPr>
            </w:pPr>
            <w:r w:rsidRPr="0010120B">
              <w:rPr>
                <w:bCs/>
                <w:color w:val="000000"/>
                <w:highlight w:val="yellow"/>
                <w:lang w:val="en-US"/>
              </w:rPr>
              <w:t>136 226.07</w:t>
            </w:r>
          </w:p>
        </w:tc>
        <w:tc>
          <w:tcPr>
            <w:tcW w:w="1134" w:type="dxa"/>
            <w:tcBorders>
              <w:top w:val="single" w:sz="4" w:space="0" w:color="auto"/>
              <w:bottom w:val="single" w:sz="4" w:space="0" w:color="auto"/>
              <w:right w:val="single" w:sz="4" w:space="0" w:color="auto"/>
            </w:tcBorders>
            <w:shd w:val="clear" w:color="auto" w:fill="auto"/>
            <w:vAlign w:val="center"/>
          </w:tcPr>
          <w:p w14:paraId="7D084364" w14:textId="77777777" w:rsidR="00272A1D" w:rsidRPr="0010120B" w:rsidRDefault="00272A1D" w:rsidP="00272A1D">
            <w:pPr>
              <w:jc w:val="center"/>
              <w:rPr>
                <w:bCs/>
                <w:color w:val="000000"/>
                <w:highlight w:val="yellow"/>
              </w:rPr>
            </w:pPr>
            <w:r w:rsidRPr="0010120B">
              <w:rPr>
                <w:bCs/>
                <w:color w:val="000000"/>
                <w:highlight w:val="yellow"/>
              </w:rPr>
              <w:t>127 696,94</w:t>
            </w:r>
          </w:p>
        </w:tc>
        <w:tc>
          <w:tcPr>
            <w:tcW w:w="1173" w:type="dxa"/>
            <w:tcBorders>
              <w:top w:val="single" w:sz="4" w:space="0" w:color="auto"/>
              <w:bottom w:val="single" w:sz="4" w:space="0" w:color="auto"/>
              <w:right w:val="single" w:sz="4" w:space="0" w:color="auto"/>
            </w:tcBorders>
            <w:shd w:val="clear" w:color="auto" w:fill="auto"/>
            <w:vAlign w:val="center"/>
          </w:tcPr>
          <w:p w14:paraId="410E5092" w14:textId="77777777" w:rsidR="00272A1D" w:rsidRPr="0010120B" w:rsidRDefault="00272A1D" w:rsidP="00272A1D">
            <w:pPr>
              <w:jc w:val="center"/>
              <w:rPr>
                <w:bCs/>
                <w:color w:val="000000"/>
                <w:highlight w:val="yellow"/>
              </w:rPr>
            </w:pPr>
            <w:r w:rsidRPr="0010120B">
              <w:rPr>
                <w:bCs/>
                <w:color w:val="000000"/>
                <w:highlight w:val="yellow"/>
              </w:rPr>
              <w:t>8 529,12</w:t>
            </w:r>
          </w:p>
        </w:tc>
      </w:tr>
      <w:tr w:rsidR="00272A1D" w:rsidRPr="0010120B" w14:paraId="7AABF230" w14:textId="77777777" w:rsidTr="00272A1D">
        <w:trPr>
          <w:trHeight w:val="561"/>
        </w:trPr>
        <w:tc>
          <w:tcPr>
            <w:tcW w:w="9850" w:type="dxa"/>
            <w:gridSpan w:val="8"/>
            <w:tcBorders>
              <w:top w:val="nil"/>
              <w:left w:val="single" w:sz="4" w:space="0" w:color="auto"/>
              <w:bottom w:val="nil"/>
              <w:right w:val="single" w:sz="4" w:space="0" w:color="auto"/>
            </w:tcBorders>
            <w:shd w:val="clear" w:color="auto" w:fill="auto"/>
            <w:vAlign w:val="bottom"/>
          </w:tcPr>
          <w:p w14:paraId="745BA3E8" w14:textId="77777777" w:rsidR="00272A1D" w:rsidRPr="0010120B" w:rsidRDefault="00272A1D" w:rsidP="00272A1D">
            <w:pPr>
              <w:jc w:val="center"/>
              <w:rPr>
                <w:bCs/>
                <w:color w:val="000000"/>
                <w:highlight w:val="yellow"/>
              </w:rPr>
            </w:pPr>
            <w:r w:rsidRPr="0010120B">
              <w:rPr>
                <w:highlight w:val="yellow"/>
              </w:rPr>
              <w:t>Подпрограмма 2: «</w:t>
            </w:r>
            <w:r w:rsidRPr="0010120B">
              <w:rPr>
                <w:bCs/>
                <w:highlight w:val="yellow"/>
              </w:rPr>
              <w:t>Повышение эффективности мер по профилактике дорожно-транспортных происшествий»</w:t>
            </w:r>
          </w:p>
        </w:tc>
      </w:tr>
      <w:tr w:rsidR="00272A1D" w:rsidRPr="0010120B" w14:paraId="7C24446C" w14:textId="77777777" w:rsidTr="0010120B">
        <w:trPr>
          <w:trHeight w:val="1083"/>
        </w:trPr>
        <w:tc>
          <w:tcPr>
            <w:tcW w:w="2014" w:type="dxa"/>
            <w:tcBorders>
              <w:top w:val="single" w:sz="4" w:space="0" w:color="auto"/>
              <w:left w:val="single" w:sz="4" w:space="0" w:color="auto"/>
              <w:bottom w:val="single" w:sz="4" w:space="0" w:color="auto"/>
              <w:right w:val="single" w:sz="4" w:space="0" w:color="auto"/>
            </w:tcBorders>
            <w:shd w:val="clear" w:color="auto" w:fill="auto"/>
            <w:vAlign w:val="bottom"/>
          </w:tcPr>
          <w:p w14:paraId="317725D5" w14:textId="77777777" w:rsidR="00272A1D" w:rsidRPr="0010120B" w:rsidRDefault="00272A1D" w:rsidP="00272A1D">
            <w:pPr>
              <w:rPr>
                <w:bCs/>
                <w:highlight w:val="yellow"/>
              </w:rPr>
            </w:pPr>
            <w:r w:rsidRPr="0010120B">
              <w:rPr>
                <w:bCs/>
                <w:highlight w:val="yellow"/>
              </w:rPr>
              <w:t>Повышение эффективности мер по профилактике дорожно-транспортных происшествий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F322BD" w14:textId="77777777" w:rsidR="00272A1D" w:rsidRPr="0010120B" w:rsidRDefault="00272A1D" w:rsidP="00272A1D">
            <w:pPr>
              <w:autoSpaceDE w:val="0"/>
              <w:autoSpaceDN w:val="0"/>
              <w:adjustRightInd w:val="0"/>
              <w:jc w:val="center"/>
              <w:rPr>
                <w:highlight w:val="yellow"/>
              </w:rPr>
            </w:pPr>
            <w:r w:rsidRPr="0010120B">
              <w:rPr>
                <w:highlight w:val="yellow"/>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8875A5" w14:textId="77777777" w:rsidR="00272A1D" w:rsidRPr="0010120B" w:rsidRDefault="00272A1D" w:rsidP="00272A1D">
            <w:pPr>
              <w:autoSpaceDE w:val="0"/>
              <w:autoSpaceDN w:val="0"/>
              <w:adjustRightInd w:val="0"/>
              <w:jc w:val="center"/>
              <w:rPr>
                <w:highlight w:val="yellow"/>
              </w:rPr>
            </w:pPr>
            <w:r w:rsidRPr="0010120B">
              <w:rPr>
                <w:highlight w:val="yellow"/>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15EB46" w14:textId="77777777" w:rsidR="00272A1D" w:rsidRPr="0010120B" w:rsidRDefault="00272A1D" w:rsidP="00272A1D">
            <w:pPr>
              <w:autoSpaceDE w:val="0"/>
              <w:autoSpaceDN w:val="0"/>
              <w:adjustRightInd w:val="0"/>
              <w:jc w:val="center"/>
              <w:rPr>
                <w:rFonts w:eastAsia="Calibri"/>
                <w:highlight w:val="yellow"/>
                <w:lang w:val="en-US" w:eastAsia="en-US"/>
              </w:rPr>
            </w:pPr>
            <w:r w:rsidRPr="0010120B">
              <w:rPr>
                <w:rFonts w:eastAsia="Calibri"/>
                <w:highlight w:val="yellow"/>
                <w:lang w:eastAsia="en-US"/>
              </w:rPr>
              <w:t>7</w:t>
            </w:r>
            <w:r w:rsidRPr="0010120B">
              <w:rPr>
                <w:rFonts w:eastAsia="Calibri"/>
                <w:highlight w:val="yellow"/>
                <w:lang w:val="en-US" w:eastAsia="en-US"/>
              </w:rPr>
              <w:t>2.38</w:t>
            </w:r>
          </w:p>
        </w:tc>
        <w:tc>
          <w:tcPr>
            <w:tcW w:w="992" w:type="dxa"/>
            <w:tcBorders>
              <w:top w:val="single" w:sz="4" w:space="0" w:color="auto"/>
              <w:left w:val="nil"/>
              <w:bottom w:val="single" w:sz="4" w:space="0" w:color="auto"/>
              <w:right w:val="single" w:sz="4" w:space="0" w:color="auto"/>
            </w:tcBorders>
            <w:shd w:val="clear" w:color="auto" w:fill="auto"/>
            <w:vAlign w:val="center"/>
          </w:tcPr>
          <w:p w14:paraId="1DEF95FA" w14:textId="77777777" w:rsidR="00272A1D" w:rsidRPr="0010120B" w:rsidRDefault="00272A1D" w:rsidP="00272A1D">
            <w:pPr>
              <w:jc w:val="center"/>
              <w:rPr>
                <w:highlight w:val="yellow"/>
              </w:rPr>
            </w:pPr>
            <w:r w:rsidRPr="0010120B">
              <w:rPr>
                <w:highlight w:val="yellow"/>
              </w:rPr>
              <w:t>-</w:t>
            </w:r>
          </w:p>
        </w:tc>
        <w:tc>
          <w:tcPr>
            <w:tcW w:w="1134" w:type="dxa"/>
            <w:tcBorders>
              <w:top w:val="single" w:sz="4" w:space="0" w:color="auto"/>
              <w:bottom w:val="single" w:sz="4" w:space="0" w:color="auto"/>
              <w:right w:val="single" w:sz="4" w:space="0" w:color="auto"/>
            </w:tcBorders>
            <w:shd w:val="clear" w:color="auto" w:fill="auto"/>
            <w:vAlign w:val="center"/>
          </w:tcPr>
          <w:p w14:paraId="0B595E7C" w14:textId="77777777" w:rsidR="00272A1D" w:rsidRPr="0010120B" w:rsidRDefault="00272A1D" w:rsidP="00272A1D">
            <w:pPr>
              <w:jc w:val="center"/>
              <w:rPr>
                <w:bCs/>
                <w:color w:val="000000"/>
                <w:highlight w:val="yellow"/>
                <w:lang w:val="en-US"/>
              </w:rPr>
            </w:pPr>
            <w:r w:rsidRPr="0010120B">
              <w:rPr>
                <w:bCs/>
                <w:color w:val="000000"/>
                <w:highlight w:val="yellow"/>
                <w:lang w:val="en-US"/>
              </w:rPr>
              <w:t>72.38</w:t>
            </w:r>
          </w:p>
        </w:tc>
        <w:tc>
          <w:tcPr>
            <w:tcW w:w="1134" w:type="dxa"/>
            <w:tcBorders>
              <w:top w:val="single" w:sz="4" w:space="0" w:color="auto"/>
              <w:bottom w:val="single" w:sz="4" w:space="0" w:color="auto"/>
              <w:right w:val="single" w:sz="4" w:space="0" w:color="auto"/>
            </w:tcBorders>
            <w:shd w:val="clear" w:color="auto" w:fill="auto"/>
            <w:vAlign w:val="center"/>
          </w:tcPr>
          <w:p w14:paraId="7E8A6A2C" w14:textId="77777777" w:rsidR="00272A1D" w:rsidRPr="0010120B" w:rsidRDefault="00272A1D" w:rsidP="00272A1D">
            <w:pPr>
              <w:jc w:val="center"/>
              <w:rPr>
                <w:bCs/>
                <w:color w:val="000000"/>
                <w:highlight w:val="yellow"/>
                <w:lang w:val="en-US"/>
              </w:rPr>
            </w:pPr>
            <w:r w:rsidRPr="0010120B">
              <w:rPr>
                <w:bCs/>
                <w:color w:val="000000"/>
                <w:highlight w:val="yellow"/>
              </w:rPr>
              <w:t>7</w:t>
            </w:r>
            <w:r w:rsidRPr="0010120B">
              <w:rPr>
                <w:bCs/>
                <w:color w:val="000000"/>
                <w:highlight w:val="yellow"/>
                <w:lang w:val="en-US"/>
              </w:rPr>
              <w:t>2</w:t>
            </w:r>
            <w:r w:rsidRPr="0010120B">
              <w:rPr>
                <w:bCs/>
                <w:color w:val="000000"/>
                <w:highlight w:val="yellow"/>
              </w:rPr>
              <w:t>,</w:t>
            </w:r>
            <w:r w:rsidRPr="0010120B">
              <w:rPr>
                <w:bCs/>
                <w:color w:val="000000"/>
                <w:highlight w:val="yellow"/>
                <w:lang w:val="en-US"/>
              </w:rPr>
              <w:t>38</w:t>
            </w:r>
          </w:p>
        </w:tc>
        <w:tc>
          <w:tcPr>
            <w:tcW w:w="1173" w:type="dxa"/>
            <w:tcBorders>
              <w:top w:val="single" w:sz="4" w:space="0" w:color="auto"/>
              <w:bottom w:val="single" w:sz="4" w:space="0" w:color="auto"/>
              <w:right w:val="single" w:sz="4" w:space="0" w:color="auto"/>
            </w:tcBorders>
            <w:shd w:val="clear" w:color="auto" w:fill="auto"/>
            <w:vAlign w:val="center"/>
          </w:tcPr>
          <w:p w14:paraId="1F1823DB" w14:textId="77777777" w:rsidR="00272A1D" w:rsidRPr="0010120B" w:rsidRDefault="00272A1D" w:rsidP="00272A1D">
            <w:pPr>
              <w:jc w:val="center"/>
              <w:rPr>
                <w:bCs/>
                <w:color w:val="000000"/>
                <w:highlight w:val="yellow"/>
              </w:rPr>
            </w:pPr>
            <w:r w:rsidRPr="0010120B">
              <w:rPr>
                <w:bCs/>
                <w:color w:val="000000"/>
                <w:highlight w:val="yellow"/>
              </w:rPr>
              <w:t>0,00</w:t>
            </w:r>
          </w:p>
        </w:tc>
      </w:tr>
    </w:tbl>
    <w:p w14:paraId="1661E876" w14:textId="77777777" w:rsidR="00272A1D" w:rsidRPr="0010120B" w:rsidRDefault="00272A1D" w:rsidP="00272A1D">
      <w:pPr>
        <w:rPr>
          <w:highlight w:val="yellow"/>
        </w:rPr>
      </w:pPr>
    </w:p>
    <w:p w14:paraId="451FA8D8" w14:textId="77777777" w:rsidR="00272A1D" w:rsidRPr="0010120B" w:rsidRDefault="00272A1D" w:rsidP="00272A1D">
      <w:pPr>
        <w:rPr>
          <w:highlight w:val="yellow"/>
        </w:rPr>
      </w:pPr>
    </w:p>
    <w:p w14:paraId="6A9D463A" w14:textId="77777777" w:rsidR="00272A1D" w:rsidRPr="0010120B" w:rsidRDefault="00272A1D" w:rsidP="00272A1D">
      <w:pPr>
        <w:pStyle w:val="a5"/>
        <w:spacing w:line="270" w:lineRule="atLeast"/>
        <w:jc w:val="center"/>
        <w:rPr>
          <w:rFonts w:ascii="Times New Roman" w:hAnsi="Times New Roman"/>
          <w:sz w:val="24"/>
          <w:szCs w:val="24"/>
          <w:highlight w:val="yellow"/>
        </w:rPr>
      </w:pPr>
      <w:r w:rsidRPr="0010120B">
        <w:rPr>
          <w:rFonts w:ascii="Times New Roman" w:hAnsi="Times New Roman"/>
          <w:sz w:val="24"/>
          <w:szCs w:val="24"/>
          <w:highlight w:val="yellow"/>
          <w:lang w:val="en-US"/>
        </w:rPr>
        <w:t>V</w:t>
      </w:r>
      <w:r w:rsidRPr="0010120B">
        <w:rPr>
          <w:rFonts w:ascii="Times New Roman" w:hAnsi="Times New Roman"/>
          <w:sz w:val="24"/>
          <w:szCs w:val="24"/>
          <w:highlight w:val="yellow"/>
        </w:rPr>
        <w:t>. Информация о внесенных изменениях</w:t>
      </w:r>
    </w:p>
    <w:p w14:paraId="2E9BFE28" w14:textId="77777777" w:rsidR="00272A1D" w:rsidRPr="0010120B" w:rsidRDefault="00272A1D" w:rsidP="00272A1D">
      <w:pPr>
        <w:pStyle w:val="a5"/>
        <w:spacing w:after="120" w:line="270" w:lineRule="atLeast"/>
        <w:jc w:val="center"/>
        <w:rPr>
          <w:rFonts w:ascii="Times New Roman" w:hAnsi="Times New Roman"/>
          <w:color w:val="FF0000"/>
          <w:sz w:val="24"/>
          <w:szCs w:val="24"/>
          <w:highlight w:val="yellow"/>
        </w:rPr>
      </w:pPr>
      <w:r w:rsidRPr="0010120B">
        <w:rPr>
          <w:rFonts w:ascii="Times New Roman" w:hAnsi="Times New Roman"/>
          <w:sz w:val="24"/>
          <w:szCs w:val="24"/>
          <w:highlight w:val="yellow"/>
        </w:rPr>
        <w:t xml:space="preserve"> в муниципальную программу  </w:t>
      </w:r>
      <w:r w:rsidRPr="0010120B">
        <w:rPr>
          <w:rFonts w:ascii="Times New Roman" w:hAnsi="Times New Roman"/>
          <w:color w:val="5C5B5B"/>
          <w:sz w:val="24"/>
          <w:szCs w:val="24"/>
          <w:highlight w:val="yellow"/>
        </w:rPr>
        <w:t xml:space="preserve"> </w:t>
      </w:r>
    </w:p>
    <w:p w14:paraId="31720B44" w14:textId="77777777" w:rsidR="00272A1D" w:rsidRPr="0010120B" w:rsidRDefault="00272A1D" w:rsidP="00272A1D">
      <w:pPr>
        <w:ind w:right="5" w:firstLine="567"/>
        <w:jc w:val="both"/>
        <w:rPr>
          <w:highlight w:val="yellow"/>
        </w:rPr>
      </w:pPr>
      <w:r w:rsidRPr="0010120B">
        <w:rPr>
          <w:highlight w:val="yellow"/>
        </w:rPr>
        <w:t xml:space="preserve">В течение 2024 года внесены изменения в муниципальную программу: </w:t>
      </w:r>
    </w:p>
    <w:p w14:paraId="7F26F528" w14:textId="77777777" w:rsidR="00272A1D" w:rsidRPr="0010120B" w:rsidRDefault="00272A1D" w:rsidP="00272A1D">
      <w:pPr>
        <w:pStyle w:val="a5"/>
        <w:spacing w:line="270" w:lineRule="atLeast"/>
        <w:jc w:val="both"/>
        <w:rPr>
          <w:rFonts w:ascii="Times New Roman" w:hAnsi="Times New Roman"/>
          <w:sz w:val="24"/>
          <w:szCs w:val="24"/>
          <w:highlight w:val="yellow"/>
        </w:rPr>
      </w:pPr>
      <w:r w:rsidRPr="0010120B">
        <w:rPr>
          <w:rFonts w:ascii="Times New Roman" w:hAnsi="Times New Roman"/>
          <w:sz w:val="24"/>
          <w:szCs w:val="24"/>
          <w:highlight w:val="yellow"/>
        </w:rPr>
        <w:t>- Постановление администрации МО «Курумканский район» от 28.03.2024 № 113 «О внесении изменений в постановление администрации муниципального образования «Курумканский район» от 16.03.2023 г. № 109 «Об утверждении муниципальной целевой программы «Повышение безопасности дорожного движения в МО «Курумканский район» на 2023–2025 годы»;</w:t>
      </w:r>
    </w:p>
    <w:p w14:paraId="14980E59" w14:textId="77777777" w:rsidR="00272A1D" w:rsidRPr="0010120B" w:rsidRDefault="00272A1D" w:rsidP="00272A1D">
      <w:pPr>
        <w:pStyle w:val="a5"/>
        <w:spacing w:line="270" w:lineRule="atLeast"/>
        <w:jc w:val="both"/>
        <w:rPr>
          <w:rFonts w:ascii="Times New Roman" w:hAnsi="Times New Roman"/>
          <w:sz w:val="24"/>
          <w:szCs w:val="24"/>
          <w:highlight w:val="yellow"/>
        </w:rPr>
      </w:pPr>
      <w:r w:rsidRPr="0010120B">
        <w:rPr>
          <w:rFonts w:ascii="Times New Roman" w:hAnsi="Times New Roman"/>
          <w:sz w:val="24"/>
          <w:szCs w:val="24"/>
          <w:highlight w:val="yellow"/>
        </w:rPr>
        <w:t>- Постановление администрации МО «Курумканский район» от 19.08.2024 № 297 «О внесении изменений в постановление администрации муниципального образования «Курумканский район» от 16.03.2023 г. № 109 «Об утверждении муниципальной целевой программы «Повышение безопасности дорожного движения в МО «Курумканский район» на 2023–2025 годы»;</w:t>
      </w:r>
    </w:p>
    <w:p w14:paraId="286B27E7" w14:textId="77777777" w:rsidR="00272A1D" w:rsidRPr="0010120B" w:rsidRDefault="00272A1D" w:rsidP="00272A1D">
      <w:pPr>
        <w:pStyle w:val="a5"/>
        <w:spacing w:line="270" w:lineRule="atLeast"/>
        <w:jc w:val="both"/>
        <w:rPr>
          <w:rFonts w:ascii="Times New Roman" w:hAnsi="Times New Roman"/>
          <w:sz w:val="24"/>
          <w:szCs w:val="24"/>
          <w:highlight w:val="yellow"/>
        </w:rPr>
      </w:pPr>
      <w:r w:rsidRPr="0010120B">
        <w:rPr>
          <w:rFonts w:ascii="Times New Roman" w:hAnsi="Times New Roman"/>
          <w:sz w:val="24"/>
          <w:szCs w:val="24"/>
          <w:highlight w:val="yellow"/>
        </w:rPr>
        <w:lastRenderedPageBreak/>
        <w:t>- Постановление администрации МО «Курумканский район» от 28.12.2024 № 505 «О внесении изменений в постановление администрации муниципального образования «Курумканский район» от 16.03.2023 г. № 109 «Об утверждении муниципальной целевой программы «Повышение безопасности дорожного движения в МО «Курумканский район» на 2023–2025 годы»;</w:t>
      </w:r>
    </w:p>
    <w:p w14:paraId="31E68BE8" w14:textId="77777777" w:rsidR="00272A1D" w:rsidRPr="0010120B" w:rsidRDefault="00272A1D" w:rsidP="00272A1D">
      <w:pPr>
        <w:pStyle w:val="a5"/>
        <w:spacing w:line="270" w:lineRule="atLeast"/>
        <w:jc w:val="both"/>
        <w:rPr>
          <w:rFonts w:ascii="Times New Roman" w:hAnsi="Times New Roman"/>
          <w:sz w:val="24"/>
          <w:szCs w:val="24"/>
          <w:highlight w:val="yellow"/>
        </w:rPr>
      </w:pPr>
      <w:r w:rsidRPr="0010120B">
        <w:rPr>
          <w:rFonts w:ascii="Times New Roman" w:hAnsi="Times New Roman"/>
          <w:sz w:val="24"/>
          <w:szCs w:val="24"/>
          <w:highlight w:val="yellow"/>
        </w:rPr>
        <w:t xml:space="preserve"> </w:t>
      </w:r>
    </w:p>
    <w:p w14:paraId="74920597" w14:textId="77777777" w:rsidR="00272A1D" w:rsidRPr="0010120B" w:rsidRDefault="00272A1D" w:rsidP="00272A1D">
      <w:pPr>
        <w:pStyle w:val="a5"/>
        <w:spacing w:line="270" w:lineRule="atLeast"/>
        <w:jc w:val="center"/>
        <w:rPr>
          <w:rFonts w:ascii="Times New Roman" w:hAnsi="Times New Roman"/>
          <w:sz w:val="24"/>
          <w:szCs w:val="24"/>
          <w:highlight w:val="yellow"/>
        </w:rPr>
      </w:pPr>
    </w:p>
    <w:p w14:paraId="20ED688B" w14:textId="77777777" w:rsidR="00272A1D" w:rsidRPr="0010120B" w:rsidRDefault="00272A1D" w:rsidP="00272A1D">
      <w:pPr>
        <w:pStyle w:val="a5"/>
        <w:spacing w:line="270" w:lineRule="atLeast"/>
        <w:jc w:val="center"/>
        <w:rPr>
          <w:rFonts w:ascii="Times New Roman" w:hAnsi="Times New Roman"/>
          <w:sz w:val="24"/>
          <w:szCs w:val="24"/>
          <w:highlight w:val="yellow"/>
        </w:rPr>
      </w:pPr>
      <w:r w:rsidRPr="0010120B">
        <w:rPr>
          <w:rFonts w:ascii="Times New Roman" w:hAnsi="Times New Roman"/>
          <w:sz w:val="24"/>
          <w:szCs w:val="24"/>
          <w:highlight w:val="yellow"/>
          <w:lang w:val="en-US"/>
        </w:rPr>
        <w:t>VI</w:t>
      </w:r>
      <w:r w:rsidRPr="0010120B">
        <w:rPr>
          <w:rFonts w:ascii="Times New Roman" w:hAnsi="Times New Roman"/>
          <w:sz w:val="24"/>
          <w:szCs w:val="24"/>
          <w:highlight w:val="yellow"/>
        </w:rPr>
        <w:t xml:space="preserve">. Результаты оценки эффективности реализации </w:t>
      </w:r>
    </w:p>
    <w:p w14:paraId="4ED06B8B" w14:textId="77777777" w:rsidR="00272A1D" w:rsidRPr="0010120B" w:rsidRDefault="00272A1D" w:rsidP="00272A1D">
      <w:pPr>
        <w:pStyle w:val="a5"/>
        <w:spacing w:line="270" w:lineRule="atLeast"/>
        <w:jc w:val="center"/>
        <w:rPr>
          <w:rFonts w:ascii="Times New Roman" w:hAnsi="Times New Roman"/>
          <w:sz w:val="24"/>
          <w:szCs w:val="24"/>
          <w:highlight w:val="yellow"/>
        </w:rPr>
      </w:pPr>
      <w:r w:rsidRPr="0010120B">
        <w:rPr>
          <w:rFonts w:ascii="Times New Roman" w:hAnsi="Times New Roman"/>
          <w:sz w:val="24"/>
          <w:szCs w:val="24"/>
          <w:highlight w:val="yellow"/>
        </w:rPr>
        <w:t xml:space="preserve"> муниципальной программы в 2024 году.</w:t>
      </w:r>
    </w:p>
    <w:p w14:paraId="2CBAA58A" w14:textId="77777777" w:rsidR="00272A1D" w:rsidRPr="0010120B" w:rsidRDefault="00272A1D" w:rsidP="00272A1D">
      <w:pPr>
        <w:pStyle w:val="a5"/>
        <w:spacing w:line="270" w:lineRule="atLeast"/>
        <w:jc w:val="center"/>
        <w:rPr>
          <w:highlight w:val="yellow"/>
        </w:rPr>
      </w:pPr>
    </w:p>
    <w:p w14:paraId="0F6D6425" w14:textId="77777777" w:rsidR="00272A1D" w:rsidRPr="0010120B" w:rsidRDefault="00272A1D" w:rsidP="00272A1D">
      <w:pPr>
        <w:autoSpaceDE w:val="0"/>
        <w:autoSpaceDN w:val="0"/>
        <w:adjustRightInd w:val="0"/>
        <w:ind w:firstLine="540"/>
        <w:jc w:val="both"/>
        <w:rPr>
          <w:highlight w:val="yellow"/>
        </w:rPr>
      </w:pPr>
      <w:r w:rsidRPr="0010120B">
        <w:rPr>
          <w:highlight w:val="yellow"/>
        </w:rPr>
        <w:t>За 2024 год произошло снижение по показателям программы, что оценивается положительно, кроме показателя по протяженности автомобильных дорог общего пользования местного значения, приведенных в нормативное состояние.</w:t>
      </w:r>
    </w:p>
    <w:p w14:paraId="72A79E14" w14:textId="77777777" w:rsidR="00272A1D" w:rsidRPr="0010120B" w:rsidRDefault="00272A1D" w:rsidP="00272A1D">
      <w:pPr>
        <w:autoSpaceDE w:val="0"/>
        <w:autoSpaceDN w:val="0"/>
        <w:adjustRightInd w:val="0"/>
        <w:ind w:firstLine="540"/>
        <w:jc w:val="both"/>
        <w:rPr>
          <w:highlight w:val="yellow"/>
        </w:rPr>
      </w:pPr>
      <w:r w:rsidRPr="0010120B">
        <w:rPr>
          <w:highlight w:val="yellow"/>
        </w:rPr>
        <w:t>Погибших в ДТП, произошедших в 2024 г. – 0 человек, АППГ (0).</w:t>
      </w:r>
    </w:p>
    <w:p w14:paraId="23685FC7" w14:textId="77777777" w:rsidR="00272A1D" w:rsidRPr="0010120B" w:rsidRDefault="00272A1D" w:rsidP="00272A1D">
      <w:pPr>
        <w:pStyle w:val="ConsPlusNormal"/>
        <w:ind w:firstLine="540"/>
        <w:jc w:val="both"/>
        <w:rPr>
          <w:rFonts w:ascii="Times New Roman" w:hAnsi="Times New Roman" w:cs="Times New Roman"/>
          <w:sz w:val="24"/>
          <w:szCs w:val="24"/>
          <w:highlight w:val="yellow"/>
        </w:rPr>
      </w:pPr>
      <w:r w:rsidRPr="0010120B">
        <w:rPr>
          <w:rFonts w:ascii="Times New Roman" w:hAnsi="Times New Roman" w:cs="Times New Roman"/>
          <w:sz w:val="24"/>
          <w:szCs w:val="24"/>
          <w:highlight w:val="yellow"/>
        </w:rPr>
        <w:t>Показатели эффективности программы представлены в таблице:</w:t>
      </w:r>
    </w:p>
    <w:p w14:paraId="762F082B" w14:textId="77777777" w:rsidR="00272A1D" w:rsidRPr="0010120B" w:rsidRDefault="00272A1D" w:rsidP="00272A1D">
      <w:pPr>
        <w:pStyle w:val="ConsPlusNormal"/>
        <w:ind w:firstLine="540"/>
        <w:jc w:val="both"/>
        <w:rPr>
          <w:rFonts w:ascii="Times New Roman" w:hAnsi="Times New Roman" w:cs="Times New Roman"/>
          <w:sz w:val="24"/>
          <w:szCs w:val="24"/>
          <w:highlight w:val="yellow"/>
        </w:rPr>
      </w:pPr>
    </w:p>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3802"/>
        <w:gridCol w:w="1009"/>
        <w:gridCol w:w="1122"/>
        <w:gridCol w:w="1073"/>
        <w:gridCol w:w="1449"/>
        <w:gridCol w:w="1095"/>
      </w:tblGrid>
      <w:tr w:rsidR="00344CA5" w:rsidRPr="0010120B" w14:paraId="085533DD" w14:textId="19A36525" w:rsidTr="00344CA5">
        <w:trPr>
          <w:trHeight w:val="252"/>
        </w:trPr>
        <w:tc>
          <w:tcPr>
            <w:tcW w:w="645" w:type="dxa"/>
            <w:vMerge w:val="restart"/>
            <w:vAlign w:val="center"/>
          </w:tcPr>
          <w:p w14:paraId="650E0B92" w14:textId="77777777" w:rsidR="00344CA5" w:rsidRPr="0010120B" w:rsidRDefault="00344CA5" w:rsidP="005E35F0">
            <w:pPr>
              <w:widowControl w:val="0"/>
              <w:autoSpaceDE w:val="0"/>
              <w:autoSpaceDN w:val="0"/>
              <w:adjustRightInd w:val="0"/>
              <w:rPr>
                <w:bCs/>
                <w:highlight w:val="yellow"/>
              </w:rPr>
            </w:pPr>
            <w:r w:rsidRPr="0010120B">
              <w:rPr>
                <w:bCs/>
                <w:highlight w:val="yellow"/>
              </w:rPr>
              <w:t>№ п/п</w:t>
            </w:r>
          </w:p>
        </w:tc>
        <w:tc>
          <w:tcPr>
            <w:tcW w:w="3802" w:type="dxa"/>
            <w:vMerge w:val="restart"/>
            <w:vAlign w:val="center"/>
          </w:tcPr>
          <w:p w14:paraId="66DED36E" w14:textId="77777777" w:rsidR="00344CA5" w:rsidRPr="0010120B" w:rsidRDefault="00344CA5" w:rsidP="005E35F0">
            <w:pPr>
              <w:widowControl w:val="0"/>
              <w:autoSpaceDE w:val="0"/>
              <w:autoSpaceDN w:val="0"/>
              <w:adjustRightInd w:val="0"/>
              <w:jc w:val="center"/>
              <w:rPr>
                <w:bCs/>
                <w:highlight w:val="yellow"/>
              </w:rPr>
            </w:pPr>
            <w:r w:rsidRPr="0010120B">
              <w:rPr>
                <w:bCs/>
                <w:highlight w:val="yellow"/>
              </w:rPr>
              <w:t>Индикаторы Программы</w:t>
            </w:r>
          </w:p>
        </w:tc>
        <w:tc>
          <w:tcPr>
            <w:tcW w:w="1009" w:type="dxa"/>
            <w:vMerge w:val="restart"/>
            <w:vAlign w:val="center"/>
          </w:tcPr>
          <w:p w14:paraId="0D61FDC7" w14:textId="77777777" w:rsidR="00344CA5" w:rsidRPr="0010120B" w:rsidRDefault="00344CA5" w:rsidP="005E35F0">
            <w:pPr>
              <w:widowControl w:val="0"/>
              <w:autoSpaceDE w:val="0"/>
              <w:autoSpaceDN w:val="0"/>
              <w:adjustRightInd w:val="0"/>
              <w:jc w:val="center"/>
              <w:rPr>
                <w:bCs/>
                <w:highlight w:val="yellow"/>
              </w:rPr>
            </w:pPr>
            <w:r w:rsidRPr="0010120B">
              <w:rPr>
                <w:bCs/>
                <w:highlight w:val="yellow"/>
              </w:rPr>
              <w:t>Ед.</w:t>
            </w:r>
          </w:p>
          <w:p w14:paraId="03517478" w14:textId="77777777" w:rsidR="00344CA5" w:rsidRPr="0010120B" w:rsidRDefault="00344CA5" w:rsidP="005E35F0">
            <w:pPr>
              <w:widowControl w:val="0"/>
              <w:autoSpaceDE w:val="0"/>
              <w:autoSpaceDN w:val="0"/>
              <w:adjustRightInd w:val="0"/>
              <w:jc w:val="center"/>
              <w:rPr>
                <w:bCs/>
                <w:highlight w:val="yellow"/>
              </w:rPr>
            </w:pPr>
            <w:r w:rsidRPr="0010120B">
              <w:rPr>
                <w:bCs/>
                <w:highlight w:val="yellow"/>
              </w:rPr>
              <w:t>изм.</w:t>
            </w:r>
          </w:p>
        </w:tc>
        <w:tc>
          <w:tcPr>
            <w:tcW w:w="2195" w:type="dxa"/>
            <w:gridSpan w:val="2"/>
            <w:vAlign w:val="center"/>
          </w:tcPr>
          <w:p w14:paraId="66EDC368" w14:textId="77777777" w:rsidR="00344CA5" w:rsidRPr="0010120B" w:rsidRDefault="00344CA5" w:rsidP="005E35F0">
            <w:pPr>
              <w:widowControl w:val="0"/>
              <w:autoSpaceDE w:val="0"/>
              <w:autoSpaceDN w:val="0"/>
              <w:adjustRightInd w:val="0"/>
              <w:jc w:val="center"/>
              <w:rPr>
                <w:bCs/>
                <w:highlight w:val="yellow"/>
              </w:rPr>
            </w:pPr>
            <w:r w:rsidRPr="0010120B">
              <w:rPr>
                <w:bCs/>
                <w:highlight w:val="yellow"/>
              </w:rPr>
              <w:t>2023 год</w:t>
            </w:r>
          </w:p>
        </w:tc>
        <w:tc>
          <w:tcPr>
            <w:tcW w:w="1449" w:type="dxa"/>
            <w:vMerge w:val="restart"/>
            <w:vAlign w:val="center"/>
          </w:tcPr>
          <w:p w14:paraId="4A6E663E" w14:textId="77777777" w:rsidR="00344CA5" w:rsidRPr="0010120B" w:rsidRDefault="00344CA5" w:rsidP="005E35F0">
            <w:pPr>
              <w:widowControl w:val="0"/>
              <w:autoSpaceDE w:val="0"/>
              <w:autoSpaceDN w:val="0"/>
              <w:adjustRightInd w:val="0"/>
              <w:jc w:val="center"/>
              <w:rPr>
                <w:bCs/>
                <w:highlight w:val="yellow"/>
              </w:rPr>
            </w:pPr>
            <w:r w:rsidRPr="0010120B">
              <w:rPr>
                <w:bCs/>
                <w:highlight w:val="yellow"/>
              </w:rPr>
              <w:t>Отклонение</w:t>
            </w:r>
          </w:p>
        </w:tc>
        <w:tc>
          <w:tcPr>
            <w:tcW w:w="1095" w:type="dxa"/>
            <w:vMerge w:val="restart"/>
          </w:tcPr>
          <w:p w14:paraId="2C6C044D" w14:textId="154CEA72" w:rsidR="00344CA5" w:rsidRPr="0010120B" w:rsidRDefault="00344CA5" w:rsidP="005E35F0">
            <w:pPr>
              <w:widowControl w:val="0"/>
              <w:autoSpaceDE w:val="0"/>
              <w:autoSpaceDN w:val="0"/>
              <w:adjustRightInd w:val="0"/>
              <w:jc w:val="center"/>
              <w:rPr>
                <w:bCs/>
                <w:highlight w:val="yellow"/>
              </w:rPr>
            </w:pPr>
            <w:r w:rsidRPr="0010120B">
              <w:rPr>
                <w:highlight w:val="yellow"/>
              </w:rPr>
              <w:t>Ei</w:t>
            </w:r>
          </w:p>
        </w:tc>
      </w:tr>
      <w:tr w:rsidR="00344CA5" w:rsidRPr="0010120B" w14:paraId="4437443D" w14:textId="46EDB8DE" w:rsidTr="00344CA5">
        <w:trPr>
          <w:trHeight w:val="251"/>
        </w:trPr>
        <w:tc>
          <w:tcPr>
            <w:tcW w:w="645" w:type="dxa"/>
            <w:vMerge/>
          </w:tcPr>
          <w:p w14:paraId="47B368DF" w14:textId="77777777" w:rsidR="00344CA5" w:rsidRPr="0010120B" w:rsidRDefault="00344CA5" w:rsidP="005E35F0">
            <w:pPr>
              <w:widowControl w:val="0"/>
              <w:autoSpaceDE w:val="0"/>
              <w:autoSpaceDN w:val="0"/>
              <w:adjustRightInd w:val="0"/>
              <w:rPr>
                <w:bCs/>
                <w:highlight w:val="yellow"/>
              </w:rPr>
            </w:pPr>
          </w:p>
        </w:tc>
        <w:tc>
          <w:tcPr>
            <w:tcW w:w="3802" w:type="dxa"/>
            <w:vMerge/>
          </w:tcPr>
          <w:p w14:paraId="48CB06B5" w14:textId="77777777" w:rsidR="00344CA5" w:rsidRPr="0010120B" w:rsidRDefault="00344CA5" w:rsidP="005E35F0">
            <w:pPr>
              <w:widowControl w:val="0"/>
              <w:autoSpaceDE w:val="0"/>
              <w:autoSpaceDN w:val="0"/>
              <w:adjustRightInd w:val="0"/>
              <w:rPr>
                <w:bCs/>
                <w:highlight w:val="yellow"/>
              </w:rPr>
            </w:pPr>
          </w:p>
        </w:tc>
        <w:tc>
          <w:tcPr>
            <w:tcW w:w="1009" w:type="dxa"/>
            <w:vMerge/>
          </w:tcPr>
          <w:p w14:paraId="2FCD2379" w14:textId="77777777" w:rsidR="00344CA5" w:rsidRPr="0010120B" w:rsidRDefault="00344CA5" w:rsidP="005E35F0">
            <w:pPr>
              <w:widowControl w:val="0"/>
              <w:autoSpaceDE w:val="0"/>
              <w:autoSpaceDN w:val="0"/>
              <w:adjustRightInd w:val="0"/>
              <w:jc w:val="center"/>
              <w:rPr>
                <w:bCs/>
                <w:highlight w:val="yellow"/>
              </w:rPr>
            </w:pPr>
          </w:p>
        </w:tc>
        <w:tc>
          <w:tcPr>
            <w:tcW w:w="1122" w:type="dxa"/>
          </w:tcPr>
          <w:p w14:paraId="6BD6AB00" w14:textId="77777777" w:rsidR="00344CA5" w:rsidRPr="0010120B" w:rsidRDefault="00344CA5" w:rsidP="005E35F0">
            <w:pPr>
              <w:widowControl w:val="0"/>
              <w:autoSpaceDE w:val="0"/>
              <w:autoSpaceDN w:val="0"/>
              <w:adjustRightInd w:val="0"/>
              <w:jc w:val="center"/>
              <w:rPr>
                <w:bCs/>
                <w:highlight w:val="yellow"/>
              </w:rPr>
            </w:pPr>
            <w:r w:rsidRPr="0010120B">
              <w:rPr>
                <w:bCs/>
                <w:highlight w:val="yellow"/>
              </w:rPr>
              <w:t>План</w:t>
            </w:r>
          </w:p>
        </w:tc>
        <w:tc>
          <w:tcPr>
            <w:tcW w:w="1073" w:type="dxa"/>
          </w:tcPr>
          <w:p w14:paraId="256B1B3C" w14:textId="77777777" w:rsidR="00344CA5" w:rsidRPr="0010120B" w:rsidRDefault="00344CA5" w:rsidP="005E35F0">
            <w:pPr>
              <w:widowControl w:val="0"/>
              <w:autoSpaceDE w:val="0"/>
              <w:autoSpaceDN w:val="0"/>
              <w:adjustRightInd w:val="0"/>
              <w:jc w:val="center"/>
              <w:rPr>
                <w:bCs/>
                <w:highlight w:val="yellow"/>
              </w:rPr>
            </w:pPr>
            <w:r w:rsidRPr="0010120B">
              <w:rPr>
                <w:bCs/>
                <w:highlight w:val="yellow"/>
              </w:rPr>
              <w:t>Факт</w:t>
            </w:r>
          </w:p>
        </w:tc>
        <w:tc>
          <w:tcPr>
            <w:tcW w:w="1449" w:type="dxa"/>
            <w:vMerge/>
          </w:tcPr>
          <w:p w14:paraId="19008692" w14:textId="77777777" w:rsidR="00344CA5" w:rsidRPr="0010120B" w:rsidRDefault="00344CA5" w:rsidP="005E35F0">
            <w:pPr>
              <w:widowControl w:val="0"/>
              <w:autoSpaceDE w:val="0"/>
              <w:autoSpaceDN w:val="0"/>
              <w:adjustRightInd w:val="0"/>
              <w:jc w:val="center"/>
              <w:rPr>
                <w:bCs/>
                <w:highlight w:val="yellow"/>
              </w:rPr>
            </w:pPr>
          </w:p>
        </w:tc>
        <w:tc>
          <w:tcPr>
            <w:tcW w:w="1095" w:type="dxa"/>
            <w:vMerge/>
          </w:tcPr>
          <w:p w14:paraId="28D9EDA6" w14:textId="77777777" w:rsidR="00344CA5" w:rsidRPr="0010120B" w:rsidRDefault="00344CA5" w:rsidP="005E35F0">
            <w:pPr>
              <w:widowControl w:val="0"/>
              <w:autoSpaceDE w:val="0"/>
              <w:autoSpaceDN w:val="0"/>
              <w:adjustRightInd w:val="0"/>
              <w:jc w:val="center"/>
              <w:rPr>
                <w:bCs/>
                <w:highlight w:val="yellow"/>
              </w:rPr>
            </w:pPr>
          </w:p>
        </w:tc>
      </w:tr>
      <w:tr w:rsidR="00272A1D" w:rsidRPr="0010120B" w14:paraId="2467E778" w14:textId="4B7EBA58" w:rsidTr="00344CA5">
        <w:trPr>
          <w:trHeight w:val="573"/>
        </w:trPr>
        <w:tc>
          <w:tcPr>
            <w:tcW w:w="645" w:type="dxa"/>
          </w:tcPr>
          <w:p w14:paraId="1741B0A7" w14:textId="17395AB4" w:rsidR="00272A1D" w:rsidRPr="0010120B" w:rsidRDefault="00272A1D" w:rsidP="00272A1D">
            <w:pPr>
              <w:widowControl w:val="0"/>
              <w:autoSpaceDE w:val="0"/>
              <w:autoSpaceDN w:val="0"/>
              <w:adjustRightInd w:val="0"/>
              <w:rPr>
                <w:bCs/>
                <w:highlight w:val="yellow"/>
              </w:rPr>
            </w:pPr>
            <w:r w:rsidRPr="0010120B">
              <w:rPr>
                <w:bCs/>
                <w:highlight w:val="yellow"/>
              </w:rPr>
              <w:t>1</w:t>
            </w:r>
          </w:p>
        </w:tc>
        <w:tc>
          <w:tcPr>
            <w:tcW w:w="3802" w:type="dxa"/>
          </w:tcPr>
          <w:p w14:paraId="4E22BE00" w14:textId="17A184EA" w:rsidR="00272A1D" w:rsidRPr="0010120B" w:rsidRDefault="00272A1D" w:rsidP="00272A1D">
            <w:pPr>
              <w:pStyle w:val="ConsPlusNormal"/>
              <w:ind w:firstLine="0"/>
              <w:jc w:val="both"/>
              <w:rPr>
                <w:rFonts w:ascii="Times New Roman" w:hAnsi="Times New Roman" w:cs="Times New Roman"/>
                <w:bCs/>
                <w:sz w:val="24"/>
                <w:szCs w:val="24"/>
                <w:highlight w:val="yellow"/>
              </w:rPr>
            </w:pPr>
            <w:r w:rsidRPr="0010120B">
              <w:rPr>
                <w:rFonts w:ascii="Times New Roman" w:hAnsi="Times New Roman" w:cs="Times New Roman"/>
                <w:sz w:val="24"/>
                <w:szCs w:val="24"/>
                <w:highlight w:val="yellow"/>
              </w:rPr>
              <w:t xml:space="preserve">Протяженность автомобильных дорог общего пользования местного значения, приведенных в нормативное состояние. </w:t>
            </w:r>
          </w:p>
        </w:tc>
        <w:tc>
          <w:tcPr>
            <w:tcW w:w="1009" w:type="dxa"/>
          </w:tcPr>
          <w:p w14:paraId="25DFDCD8" w14:textId="5DF83AA3" w:rsidR="00272A1D" w:rsidRPr="0010120B" w:rsidRDefault="00272A1D" w:rsidP="00272A1D">
            <w:pPr>
              <w:widowControl w:val="0"/>
              <w:autoSpaceDE w:val="0"/>
              <w:autoSpaceDN w:val="0"/>
              <w:adjustRightInd w:val="0"/>
              <w:jc w:val="center"/>
              <w:rPr>
                <w:bCs/>
                <w:highlight w:val="yellow"/>
              </w:rPr>
            </w:pPr>
            <w:r w:rsidRPr="0010120B">
              <w:rPr>
                <w:bCs/>
                <w:highlight w:val="yellow"/>
              </w:rPr>
              <w:t>чел.</w:t>
            </w:r>
          </w:p>
        </w:tc>
        <w:tc>
          <w:tcPr>
            <w:tcW w:w="1122" w:type="dxa"/>
          </w:tcPr>
          <w:p w14:paraId="182811F4" w14:textId="50F51E98" w:rsidR="00272A1D" w:rsidRPr="0010120B" w:rsidRDefault="00272A1D" w:rsidP="00272A1D">
            <w:pPr>
              <w:widowControl w:val="0"/>
              <w:autoSpaceDE w:val="0"/>
              <w:autoSpaceDN w:val="0"/>
              <w:adjustRightInd w:val="0"/>
              <w:jc w:val="center"/>
              <w:rPr>
                <w:bCs/>
                <w:highlight w:val="yellow"/>
              </w:rPr>
            </w:pPr>
            <w:r w:rsidRPr="0010120B">
              <w:rPr>
                <w:bCs/>
                <w:highlight w:val="yellow"/>
              </w:rPr>
              <w:t>1</w:t>
            </w:r>
          </w:p>
        </w:tc>
        <w:tc>
          <w:tcPr>
            <w:tcW w:w="1073" w:type="dxa"/>
          </w:tcPr>
          <w:p w14:paraId="54457C0E" w14:textId="2AA0BAB3" w:rsidR="00272A1D" w:rsidRPr="0010120B" w:rsidRDefault="00272A1D" w:rsidP="00272A1D">
            <w:pPr>
              <w:widowControl w:val="0"/>
              <w:autoSpaceDE w:val="0"/>
              <w:autoSpaceDN w:val="0"/>
              <w:adjustRightInd w:val="0"/>
              <w:jc w:val="center"/>
              <w:rPr>
                <w:bCs/>
                <w:highlight w:val="yellow"/>
              </w:rPr>
            </w:pPr>
            <w:r w:rsidRPr="0010120B">
              <w:rPr>
                <w:bCs/>
                <w:highlight w:val="yellow"/>
              </w:rPr>
              <w:t>0,863</w:t>
            </w:r>
          </w:p>
        </w:tc>
        <w:tc>
          <w:tcPr>
            <w:tcW w:w="1449" w:type="dxa"/>
          </w:tcPr>
          <w:p w14:paraId="08B50AB1" w14:textId="42870920" w:rsidR="00272A1D" w:rsidRPr="0010120B" w:rsidRDefault="00272A1D" w:rsidP="00272A1D">
            <w:pPr>
              <w:widowControl w:val="0"/>
              <w:autoSpaceDE w:val="0"/>
              <w:autoSpaceDN w:val="0"/>
              <w:adjustRightInd w:val="0"/>
              <w:jc w:val="center"/>
              <w:rPr>
                <w:bCs/>
                <w:highlight w:val="yellow"/>
              </w:rPr>
            </w:pPr>
            <w:r w:rsidRPr="0010120B">
              <w:rPr>
                <w:bCs/>
                <w:highlight w:val="yellow"/>
              </w:rPr>
              <w:t>-0,137</w:t>
            </w:r>
          </w:p>
        </w:tc>
        <w:tc>
          <w:tcPr>
            <w:tcW w:w="1095" w:type="dxa"/>
          </w:tcPr>
          <w:p w14:paraId="57BF8EEB" w14:textId="06D9C8F5" w:rsidR="00272A1D" w:rsidRPr="0010120B" w:rsidRDefault="00272A1D" w:rsidP="00272A1D">
            <w:pPr>
              <w:widowControl w:val="0"/>
              <w:autoSpaceDE w:val="0"/>
              <w:autoSpaceDN w:val="0"/>
              <w:adjustRightInd w:val="0"/>
              <w:jc w:val="center"/>
              <w:rPr>
                <w:bCs/>
                <w:highlight w:val="yellow"/>
              </w:rPr>
            </w:pPr>
            <w:r w:rsidRPr="0010120B">
              <w:rPr>
                <w:bCs/>
                <w:highlight w:val="yellow"/>
              </w:rPr>
              <w:t>86,3</w:t>
            </w:r>
          </w:p>
        </w:tc>
      </w:tr>
      <w:tr w:rsidR="00272A1D" w:rsidRPr="0010120B" w14:paraId="6354FDBB" w14:textId="6ADABC1D" w:rsidTr="00344CA5">
        <w:trPr>
          <w:trHeight w:val="872"/>
        </w:trPr>
        <w:tc>
          <w:tcPr>
            <w:tcW w:w="645" w:type="dxa"/>
          </w:tcPr>
          <w:p w14:paraId="41279ECA" w14:textId="3188C1BC" w:rsidR="00272A1D" w:rsidRPr="0010120B" w:rsidRDefault="00272A1D" w:rsidP="00272A1D">
            <w:pPr>
              <w:widowControl w:val="0"/>
              <w:autoSpaceDE w:val="0"/>
              <w:autoSpaceDN w:val="0"/>
              <w:adjustRightInd w:val="0"/>
              <w:rPr>
                <w:bCs/>
                <w:highlight w:val="yellow"/>
              </w:rPr>
            </w:pPr>
            <w:r w:rsidRPr="0010120B">
              <w:rPr>
                <w:bCs/>
                <w:highlight w:val="yellow"/>
              </w:rPr>
              <w:t>2</w:t>
            </w:r>
          </w:p>
        </w:tc>
        <w:tc>
          <w:tcPr>
            <w:tcW w:w="3802" w:type="dxa"/>
          </w:tcPr>
          <w:p w14:paraId="28038E11" w14:textId="6780A0FE" w:rsidR="00272A1D" w:rsidRPr="0010120B" w:rsidRDefault="00272A1D" w:rsidP="00272A1D">
            <w:pPr>
              <w:pStyle w:val="ConsPlusNormal"/>
              <w:ind w:firstLine="0"/>
              <w:jc w:val="both"/>
              <w:rPr>
                <w:rFonts w:ascii="Times New Roman" w:hAnsi="Times New Roman" w:cs="Times New Roman"/>
                <w:bCs/>
                <w:sz w:val="24"/>
                <w:szCs w:val="24"/>
                <w:highlight w:val="yellow"/>
              </w:rPr>
            </w:pPr>
            <w:r w:rsidRPr="0010120B">
              <w:rPr>
                <w:rFonts w:ascii="Times New Roman" w:hAnsi="Times New Roman" w:cs="Times New Roman"/>
                <w:sz w:val="24"/>
                <w:szCs w:val="24"/>
                <w:highlight w:val="yellow"/>
              </w:rPr>
              <w:t>Количество отремонтированных искусственных сооружений на автомобильных дорогах</w:t>
            </w:r>
          </w:p>
        </w:tc>
        <w:tc>
          <w:tcPr>
            <w:tcW w:w="1009" w:type="dxa"/>
          </w:tcPr>
          <w:p w14:paraId="2B6DDE1F" w14:textId="26E53B23" w:rsidR="00272A1D" w:rsidRPr="0010120B" w:rsidRDefault="00272A1D" w:rsidP="00272A1D">
            <w:pPr>
              <w:widowControl w:val="0"/>
              <w:autoSpaceDE w:val="0"/>
              <w:autoSpaceDN w:val="0"/>
              <w:adjustRightInd w:val="0"/>
              <w:jc w:val="center"/>
              <w:rPr>
                <w:bCs/>
                <w:highlight w:val="yellow"/>
              </w:rPr>
            </w:pPr>
            <w:r w:rsidRPr="0010120B">
              <w:rPr>
                <w:bCs/>
                <w:highlight w:val="yellow"/>
              </w:rPr>
              <w:t>чел.</w:t>
            </w:r>
          </w:p>
        </w:tc>
        <w:tc>
          <w:tcPr>
            <w:tcW w:w="1122" w:type="dxa"/>
          </w:tcPr>
          <w:p w14:paraId="30EF0ABA" w14:textId="6AB570EE" w:rsidR="00272A1D" w:rsidRPr="0010120B" w:rsidRDefault="00272A1D" w:rsidP="00272A1D">
            <w:pPr>
              <w:widowControl w:val="0"/>
              <w:autoSpaceDE w:val="0"/>
              <w:autoSpaceDN w:val="0"/>
              <w:adjustRightInd w:val="0"/>
              <w:jc w:val="center"/>
              <w:rPr>
                <w:bCs/>
                <w:highlight w:val="yellow"/>
              </w:rPr>
            </w:pPr>
            <w:r w:rsidRPr="0010120B">
              <w:rPr>
                <w:bCs/>
                <w:highlight w:val="yellow"/>
              </w:rPr>
              <w:t>1</w:t>
            </w:r>
          </w:p>
        </w:tc>
        <w:tc>
          <w:tcPr>
            <w:tcW w:w="1073" w:type="dxa"/>
          </w:tcPr>
          <w:p w14:paraId="5D7B55A3" w14:textId="7E6C1D80" w:rsidR="00272A1D" w:rsidRPr="0010120B" w:rsidRDefault="00272A1D" w:rsidP="00272A1D">
            <w:pPr>
              <w:widowControl w:val="0"/>
              <w:autoSpaceDE w:val="0"/>
              <w:autoSpaceDN w:val="0"/>
              <w:adjustRightInd w:val="0"/>
              <w:jc w:val="center"/>
              <w:rPr>
                <w:bCs/>
                <w:highlight w:val="yellow"/>
              </w:rPr>
            </w:pPr>
            <w:r w:rsidRPr="0010120B">
              <w:rPr>
                <w:bCs/>
                <w:highlight w:val="yellow"/>
              </w:rPr>
              <w:t>1</w:t>
            </w:r>
          </w:p>
        </w:tc>
        <w:tc>
          <w:tcPr>
            <w:tcW w:w="1449" w:type="dxa"/>
          </w:tcPr>
          <w:p w14:paraId="5F9146C6" w14:textId="71D61EB5" w:rsidR="00272A1D" w:rsidRPr="0010120B" w:rsidRDefault="00272A1D" w:rsidP="00272A1D">
            <w:pPr>
              <w:widowControl w:val="0"/>
              <w:autoSpaceDE w:val="0"/>
              <w:autoSpaceDN w:val="0"/>
              <w:adjustRightInd w:val="0"/>
              <w:jc w:val="center"/>
              <w:rPr>
                <w:bCs/>
                <w:highlight w:val="yellow"/>
              </w:rPr>
            </w:pPr>
            <w:r w:rsidRPr="0010120B">
              <w:rPr>
                <w:bCs/>
                <w:highlight w:val="yellow"/>
              </w:rPr>
              <w:t>0</w:t>
            </w:r>
          </w:p>
        </w:tc>
        <w:tc>
          <w:tcPr>
            <w:tcW w:w="1095" w:type="dxa"/>
          </w:tcPr>
          <w:p w14:paraId="646F9035" w14:textId="5710E439" w:rsidR="00272A1D" w:rsidRPr="0010120B" w:rsidRDefault="00272A1D" w:rsidP="00272A1D">
            <w:pPr>
              <w:widowControl w:val="0"/>
              <w:autoSpaceDE w:val="0"/>
              <w:autoSpaceDN w:val="0"/>
              <w:adjustRightInd w:val="0"/>
              <w:jc w:val="center"/>
              <w:rPr>
                <w:bCs/>
                <w:highlight w:val="yellow"/>
              </w:rPr>
            </w:pPr>
            <w:r w:rsidRPr="0010120B">
              <w:rPr>
                <w:bCs/>
                <w:highlight w:val="yellow"/>
              </w:rPr>
              <w:t>100</w:t>
            </w:r>
          </w:p>
        </w:tc>
      </w:tr>
      <w:tr w:rsidR="00272A1D" w:rsidRPr="0010120B" w14:paraId="293946A3" w14:textId="26FC1BD8" w:rsidTr="00344CA5">
        <w:trPr>
          <w:trHeight w:val="351"/>
        </w:trPr>
        <w:tc>
          <w:tcPr>
            <w:tcW w:w="645" w:type="dxa"/>
          </w:tcPr>
          <w:p w14:paraId="4E96ED0A" w14:textId="4238557B" w:rsidR="00272A1D" w:rsidRPr="0010120B" w:rsidRDefault="00272A1D" w:rsidP="00272A1D">
            <w:pPr>
              <w:widowControl w:val="0"/>
              <w:autoSpaceDE w:val="0"/>
              <w:autoSpaceDN w:val="0"/>
              <w:adjustRightInd w:val="0"/>
              <w:rPr>
                <w:bCs/>
                <w:highlight w:val="yellow"/>
              </w:rPr>
            </w:pPr>
            <w:r w:rsidRPr="0010120B">
              <w:rPr>
                <w:bCs/>
                <w:highlight w:val="yellow"/>
              </w:rPr>
              <w:t>3</w:t>
            </w:r>
          </w:p>
        </w:tc>
        <w:tc>
          <w:tcPr>
            <w:tcW w:w="3802" w:type="dxa"/>
          </w:tcPr>
          <w:p w14:paraId="0F106703" w14:textId="1AA565CB" w:rsidR="00272A1D" w:rsidRPr="0010120B" w:rsidRDefault="00272A1D" w:rsidP="00272A1D">
            <w:pPr>
              <w:pStyle w:val="ConsPlusNormal"/>
              <w:ind w:firstLine="0"/>
              <w:jc w:val="both"/>
              <w:rPr>
                <w:rFonts w:ascii="Times New Roman" w:hAnsi="Times New Roman" w:cs="Times New Roman"/>
                <w:bCs/>
                <w:sz w:val="24"/>
                <w:szCs w:val="24"/>
                <w:highlight w:val="yellow"/>
              </w:rPr>
            </w:pPr>
            <w:r w:rsidRPr="0010120B">
              <w:rPr>
                <w:rFonts w:ascii="Times New Roman" w:hAnsi="Times New Roman" w:cs="Times New Roman"/>
                <w:bCs/>
                <w:sz w:val="24"/>
                <w:szCs w:val="24"/>
                <w:highlight w:val="yellow"/>
              </w:rPr>
              <w:t>Число лиц, погибших в ДТП</w:t>
            </w:r>
          </w:p>
        </w:tc>
        <w:tc>
          <w:tcPr>
            <w:tcW w:w="1009" w:type="dxa"/>
          </w:tcPr>
          <w:p w14:paraId="034C916B" w14:textId="44E633F0" w:rsidR="00272A1D" w:rsidRPr="0010120B" w:rsidRDefault="00272A1D" w:rsidP="00272A1D">
            <w:pPr>
              <w:widowControl w:val="0"/>
              <w:autoSpaceDE w:val="0"/>
              <w:autoSpaceDN w:val="0"/>
              <w:adjustRightInd w:val="0"/>
              <w:jc w:val="center"/>
              <w:rPr>
                <w:bCs/>
                <w:highlight w:val="yellow"/>
              </w:rPr>
            </w:pPr>
            <w:r w:rsidRPr="0010120B">
              <w:rPr>
                <w:bCs/>
                <w:highlight w:val="yellow"/>
              </w:rPr>
              <w:t>чел.</w:t>
            </w:r>
          </w:p>
        </w:tc>
        <w:tc>
          <w:tcPr>
            <w:tcW w:w="1122" w:type="dxa"/>
          </w:tcPr>
          <w:p w14:paraId="2B73799C" w14:textId="52660B09" w:rsidR="00272A1D" w:rsidRPr="0010120B" w:rsidRDefault="00272A1D" w:rsidP="00272A1D">
            <w:pPr>
              <w:widowControl w:val="0"/>
              <w:autoSpaceDE w:val="0"/>
              <w:autoSpaceDN w:val="0"/>
              <w:adjustRightInd w:val="0"/>
              <w:jc w:val="center"/>
              <w:rPr>
                <w:bCs/>
                <w:highlight w:val="yellow"/>
              </w:rPr>
            </w:pPr>
            <w:r w:rsidRPr="0010120B">
              <w:rPr>
                <w:bCs/>
                <w:highlight w:val="yellow"/>
              </w:rPr>
              <w:t>1</w:t>
            </w:r>
          </w:p>
        </w:tc>
        <w:tc>
          <w:tcPr>
            <w:tcW w:w="1073" w:type="dxa"/>
          </w:tcPr>
          <w:p w14:paraId="080D10F2" w14:textId="49A9FB17" w:rsidR="00272A1D" w:rsidRPr="0010120B" w:rsidRDefault="00272A1D" w:rsidP="00272A1D">
            <w:pPr>
              <w:widowControl w:val="0"/>
              <w:autoSpaceDE w:val="0"/>
              <w:autoSpaceDN w:val="0"/>
              <w:adjustRightInd w:val="0"/>
              <w:jc w:val="center"/>
              <w:rPr>
                <w:bCs/>
                <w:highlight w:val="yellow"/>
              </w:rPr>
            </w:pPr>
            <w:r w:rsidRPr="0010120B">
              <w:rPr>
                <w:bCs/>
                <w:highlight w:val="yellow"/>
              </w:rPr>
              <w:t>0</w:t>
            </w:r>
          </w:p>
        </w:tc>
        <w:tc>
          <w:tcPr>
            <w:tcW w:w="1449" w:type="dxa"/>
          </w:tcPr>
          <w:p w14:paraId="784FD207" w14:textId="776B838C" w:rsidR="00272A1D" w:rsidRPr="0010120B" w:rsidRDefault="00272A1D" w:rsidP="00272A1D">
            <w:pPr>
              <w:widowControl w:val="0"/>
              <w:autoSpaceDE w:val="0"/>
              <w:autoSpaceDN w:val="0"/>
              <w:adjustRightInd w:val="0"/>
              <w:jc w:val="center"/>
              <w:rPr>
                <w:bCs/>
                <w:highlight w:val="yellow"/>
              </w:rPr>
            </w:pPr>
            <w:r w:rsidRPr="0010120B">
              <w:rPr>
                <w:bCs/>
                <w:highlight w:val="yellow"/>
              </w:rPr>
              <w:t>- 1</w:t>
            </w:r>
          </w:p>
        </w:tc>
        <w:tc>
          <w:tcPr>
            <w:tcW w:w="1095" w:type="dxa"/>
          </w:tcPr>
          <w:p w14:paraId="30C4F819" w14:textId="37309B7C" w:rsidR="00272A1D" w:rsidRPr="0010120B" w:rsidRDefault="00272A1D" w:rsidP="00272A1D">
            <w:pPr>
              <w:widowControl w:val="0"/>
              <w:autoSpaceDE w:val="0"/>
              <w:autoSpaceDN w:val="0"/>
              <w:adjustRightInd w:val="0"/>
              <w:jc w:val="center"/>
              <w:rPr>
                <w:bCs/>
                <w:highlight w:val="yellow"/>
              </w:rPr>
            </w:pPr>
            <w:r w:rsidRPr="0010120B">
              <w:rPr>
                <w:bCs/>
                <w:highlight w:val="yellow"/>
              </w:rPr>
              <w:t>100</w:t>
            </w:r>
          </w:p>
        </w:tc>
      </w:tr>
      <w:tr w:rsidR="00272A1D" w:rsidRPr="0010120B" w14:paraId="0FAD7C04" w14:textId="0F6EADA1" w:rsidTr="00344CA5">
        <w:trPr>
          <w:trHeight w:val="271"/>
        </w:trPr>
        <w:tc>
          <w:tcPr>
            <w:tcW w:w="645" w:type="dxa"/>
            <w:tcBorders>
              <w:bottom w:val="single" w:sz="4" w:space="0" w:color="auto"/>
            </w:tcBorders>
          </w:tcPr>
          <w:p w14:paraId="1557AADE" w14:textId="5DE4CE5C" w:rsidR="00272A1D" w:rsidRPr="0010120B" w:rsidRDefault="00272A1D" w:rsidP="00272A1D">
            <w:pPr>
              <w:widowControl w:val="0"/>
              <w:autoSpaceDE w:val="0"/>
              <w:autoSpaceDN w:val="0"/>
              <w:adjustRightInd w:val="0"/>
              <w:rPr>
                <w:bCs/>
                <w:highlight w:val="yellow"/>
              </w:rPr>
            </w:pPr>
            <w:r w:rsidRPr="0010120B">
              <w:rPr>
                <w:bCs/>
                <w:highlight w:val="yellow"/>
              </w:rPr>
              <w:t>4</w:t>
            </w:r>
          </w:p>
        </w:tc>
        <w:tc>
          <w:tcPr>
            <w:tcW w:w="3802" w:type="dxa"/>
            <w:tcBorders>
              <w:bottom w:val="single" w:sz="4" w:space="0" w:color="auto"/>
            </w:tcBorders>
          </w:tcPr>
          <w:p w14:paraId="4038BF6C" w14:textId="77777777" w:rsidR="00272A1D" w:rsidRPr="0010120B" w:rsidRDefault="00272A1D" w:rsidP="00272A1D">
            <w:pPr>
              <w:pStyle w:val="ConsPlusNormal"/>
              <w:ind w:firstLine="0"/>
              <w:rPr>
                <w:rFonts w:ascii="Times New Roman" w:hAnsi="Times New Roman" w:cs="Times New Roman"/>
                <w:sz w:val="24"/>
                <w:szCs w:val="24"/>
                <w:highlight w:val="yellow"/>
              </w:rPr>
            </w:pPr>
            <w:r w:rsidRPr="0010120B">
              <w:rPr>
                <w:rFonts w:ascii="Times New Roman" w:hAnsi="Times New Roman" w:cs="Times New Roman"/>
                <w:sz w:val="24"/>
                <w:szCs w:val="24"/>
                <w:highlight w:val="yellow"/>
              </w:rPr>
              <w:t>Количество ДТП с участием детей</w:t>
            </w:r>
          </w:p>
          <w:p w14:paraId="1E66C9BD" w14:textId="2DCD8374" w:rsidR="00272A1D" w:rsidRPr="0010120B" w:rsidRDefault="00272A1D" w:rsidP="00272A1D">
            <w:pPr>
              <w:pStyle w:val="ConsPlusNormal"/>
              <w:ind w:firstLine="0"/>
              <w:rPr>
                <w:rFonts w:ascii="Times New Roman" w:hAnsi="Times New Roman" w:cs="Times New Roman"/>
                <w:sz w:val="24"/>
                <w:szCs w:val="24"/>
                <w:highlight w:val="yellow"/>
              </w:rPr>
            </w:pPr>
          </w:p>
        </w:tc>
        <w:tc>
          <w:tcPr>
            <w:tcW w:w="1009" w:type="dxa"/>
            <w:tcBorders>
              <w:bottom w:val="single" w:sz="4" w:space="0" w:color="auto"/>
            </w:tcBorders>
          </w:tcPr>
          <w:p w14:paraId="6856194C" w14:textId="18B08D7D" w:rsidR="00272A1D" w:rsidRPr="0010120B" w:rsidRDefault="00272A1D" w:rsidP="00272A1D">
            <w:pPr>
              <w:widowControl w:val="0"/>
              <w:autoSpaceDE w:val="0"/>
              <w:autoSpaceDN w:val="0"/>
              <w:adjustRightInd w:val="0"/>
              <w:jc w:val="center"/>
              <w:rPr>
                <w:bCs/>
                <w:highlight w:val="yellow"/>
              </w:rPr>
            </w:pPr>
            <w:r w:rsidRPr="0010120B">
              <w:rPr>
                <w:bCs/>
                <w:highlight w:val="yellow"/>
              </w:rPr>
              <w:t>чел.</w:t>
            </w:r>
          </w:p>
        </w:tc>
        <w:tc>
          <w:tcPr>
            <w:tcW w:w="1122" w:type="dxa"/>
            <w:tcBorders>
              <w:bottom w:val="single" w:sz="4" w:space="0" w:color="auto"/>
            </w:tcBorders>
          </w:tcPr>
          <w:p w14:paraId="4A1556F2" w14:textId="0E7FF750" w:rsidR="00272A1D" w:rsidRPr="0010120B" w:rsidRDefault="00272A1D" w:rsidP="00272A1D">
            <w:pPr>
              <w:widowControl w:val="0"/>
              <w:autoSpaceDE w:val="0"/>
              <w:autoSpaceDN w:val="0"/>
              <w:adjustRightInd w:val="0"/>
              <w:jc w:val="center"/>
              <w:rPr>
                <w:bCs/>
                <w:highlight w:val="yellow"/>
              </w:rPr>
            </w:pPr>
            <w:r w:rsidRPr="0010120B">
              <w:rPr>
                <w:bCs/>
                <w:highlight w:val="yellow"/>
              </w:rPr>
              <w:t>0</w:t>
            </w:r>
          </w:p>
        </w:tc>
        <w:tc>
          <w:tcPr>
            <w:tcW w:w="1073" w:type="dxa"/>
            <w:tcBorders>
              <w:bottom w:val="single" w:sz="4" w:space="0" w:color="auto"/>
            </w:tcBorders>
          </w:tcPr>
          <w:p w14:paraId="2FB54FB1" w14:textId="410AAA72" w:rsidR="00272A1D" w:rsidRPr="0010120B" w:rsidRDefault="00272A1D" w:rsidP="00272A1D">
            <w:pPr>
              <w:widowControl w:val="0"/>
              <w:autoSpaceDE w:val="0"/>
              <w:autoSpaceDN w:val="0"/>
              <w:adjustRightInd w:val="0"/>
              <w:jc w:val="center"/>
              <w:rPr>
                <w:bCs/>
                <w:highlight w:val="yellow"/>
              </w:rPr>
            </w:pPr>
            <w:r w:rsidRPr="0010120B">
              <w:rPr>
                <w:bCs/>
                <w:highlight w:val="yellow"/>
              </w:rPr>
              <w:t>0</w:t>
            </w:r>
          </w:p>
        </w:tc>
        <w:tc>
          <w:tcPr>
            <w:tcW w:w="1449" w:type="dxa"/>
            <w:tcBorders>
              <w:bottom w:val="single" w:sz="4" w:space="0" w:color="auto"/>
            </w:tcBorders>
          </w:tcPr>
          <w:p w14:paraId="59BF019B" w14:textId="2B57F30C" w:rsidR="00272A1D" w:rsidRPr="0010120B" w:rsidRDefault="00272A1D" w:rsidP="00272A1D">
            <w:pPr>
              <w:widowControl w:val="0"/>
              <w:autoSpaceDE w:val="0"/>
              <w:autoSpaceDN w:val="0"/>
              <w:adjustRightInd w:val="0"/>
              <w:jc w:val="center"/>
              <w:rPr>
                <w:bCs/>
                <w:highlight w:val="yellow"/>
              </w:rPr>
            </w:pPr>
            <w:r w:rsidRPr="0010120B">
              <w:rPr>
                <w:bCs/>
                <w:highlight w:val="yellow"/>
              </w:rPr>
              <w:t>-</w:t>
            </w:r>
          </w:p>
        </w:tc>
        <w:tc>
          <w:tcPr>
            <w:tcW w:w="1095" w:type="dxa"/>
            <w:tcBorders>
              <w:bottom w:val="single" w:sz="4" w:space="0" w:color="auto"/>
            </w:tcBorders>
          </w:tcPr>
          <w:p w14:paraId="2407A519" w14:textId="07C0BB7C" w:rsidR="00272A1D" w:rsidRPr="0010120B" w:rsidRDefault="00272A1D" w:rsidP="00272A1D">
            <w:pPr>
              <w:widowControl w:val="0"/>
              <w:autoSpaceDE w:val="0"/>
              <w:autoSpaceDN w:val="0"/>
              <w:adjustRightInd w:val="0"/>
              <w:jc w:val="center"/>
              <w:rPr>
                <w:bCs/>
                <w:highlight w:val="yellow"/>
              </w:rPr>
            </w:pPr>
            <w:r w:rsidRPr="0010120B">
              <w:rPr>
                <w:bCs/>
                <w:highlight w:val="yellow"/>
              </w:rPr>
              <w:t>100</w:t>
            </w:r>
          </w:p>
        </w:tc>
      </w:tr>
      <w:tr w:rsidR="00272A1D" w:rsidRPr="0010120B" w14:paraId="5E6B2602" w14:textId="54557EFB" w:rsidTr="00344CA5">
        <w:trPr>
          <w:trHeight w:val="527"/>
        </w:trPr>
        <w:tc>
          <w:tcPr>
            <w:tcW w:w="645" w:type="dxa"/>
            <w:tcBorders>
              <w:top w:val="single" w:sz="4" w:space="0" w:color="auto"/>
            </w:tcBorders>
          </w:tcPr>
          <w:p w14:paraId="0D7B5DBA" w14:textId="5EE4562E" w:rsidR="00272A1D" w:rsidRPr="0010120B" w:rsidRDefault="00272A1D" w:rsidP="00272A1D">
            <w:pPr>
              <w:widowControl w:val="0"/>
              <w:autoSpaceDE w:val="0"/>
              <w:autoSpaceDN w:val="0"/>
              <w:adjustRightInd w:val="0"/>
              <w:rPr>
                <w:bCs/>
                <w:highlight w:val="yellow"/>
              </w:rPr>
            </w:pPr>
            <w:r w:rsidRPr="0010120B">
              <w:rPr>
                <w:bCs/>
                <w:highlight w:val="yellow"/>
              </w:rPr>
              <w:t>5</w:t>
            </w:r>
          </w:p>
        </w:tc>
        <w:tc>
          <w:tcPr>
            <w:tcW w:w="3802" w:type="dxa"/>
            <w:tcBorders>
              <w:top w:val="single" w:sz="4" w:space="0" w:color="auto"/>
            </w:tcBorders>
          </w:tcPr>
          <w:p w14:paraId="22D0CAA6" w14:textId="77777777" w:rsidR="00272A1D" w:rsidRPr="0010120B" w:rsidRDefault="00272A1D" w:rsidP="00272A1D">
            <w:pPr>
              <w:pStyle w:val="ConsPlusNormal"/>
              <w:ind w:firstLine="0"/>
              <w:jc w:val="both"/>
              <w:rPr>
                <w:rFonts w:ascii="Times New Roman" w:hAnsi="Times New Roman" w:cs="Times New Roman"/>
                <w:sz w:val="24"/>
                <w:szCs w:val="24"/>
                <w:highlight w:val="yellow"/>
              </w:rPr>
            </w:pPr>
            <w:r w:rsidRPr="0010120B">
              <w:rPr>
                <w:rFonts w:ascii="Times New Roman" w:hAnsi="Times New Roman" w:cs="Times New Roman"/>
                <w:sz w:val="24"/>
                <w:szCs w:val="24"/>
                <w:highlight w:val="yellow"/>
              </w:rPr>
              <w:t xml:space="preserve">Транспортный риск </w:t>
            </w:r>
          </w:p>
          <w:p w14:paraId="0D818EBF" w14:textId="3EFB0C8F" w:rsidR="00272A1D" w:rsidRPr="0010120B" w:rsidRDefault="00272A1D" w:rsidP="00272A1D">
            <w:pPr>
              <w:pStyle w:val="ConsPlusNormal"/>
              <w:ind w:firstLine="0"/>
              <w:jc w:val="both"/>
              <w:rPr>
                <w:rFonts w:ascii="Times New Roman" w:hAnsi="Times New Roman" w:cs="Times New Roman"/>
                <w:bCs/>
                <w:sz w:val="24"/>
                <w:szCs w:val="24"/>
                <w:highlight w:val="yellow"/>
              </w:rPr>
            </w:pPr>
            <w:r w:rsidRPr="0010120B">
              <w:rPr>
                <w:rFonts w:ascii="Times New Roman" w:hAnsi="Times New Roman" w:cs="Times New Roman"/>
                <w:sz w:val="24"/>
                <w:szCs w:val="24"/>
                <w:highlight w:val="yellow"/>
              </w:rPr>
              <w:t>(число погибших на 10 тыс. ТС)</w:t>
            </w:r>
          </w:p>
        </w:tc>
        <w:tc>
          <w:tcPr>
            <w:tcW w:w="1009" w:type="dxa"/>
            <w:tcBorders>
              <w:top w:val="single" w:sz="4" w:space="0" w:color="auto"/>
            </w:tcBorders>
          </w:tcPr>
          <w:p w14:paraId="3E4DF53A" w14:textId="4C29EDAB" w:rsidR="00272A1D" w:rsidRPr="0010120B" w:rsidRDefault="00272A1D" w:rsidP="00272A1D">
            <w:pPr>
              <w:widowControl w:val="0"/>
              <w:autoSpaceDE w:val="0"/>
              <w:autoSpaceDN w:val="0"/>
              <w:adjustRightInd w:val="0"/>
              <w:jc w:val="center"/>
              <w:rPr>
                <w:bCs/>
                <w:highlight w:val="yellow"/>
              </w:rPr>
            </w:pPr>
            <w:r w:rsidRPr="0010120B">
              <w:rPr>
                <w:bCs/>
                <w:highlight w:val="yellow"/>
              </w:rPr>
              <w:t>ДТП</w:t>
            </w:r>
          </w:p>
        </w:tc>
        <w:tc>
          <w:tcPr>
            <w:tcW w:w="1122" w:type="dxa"/>
            <w:tcBorders>
              <w:top w:val="single" w:sz="4" w:space="0" w:color="auto"/>
            </w:tcBorders>
          </w:tcPr>
          <w:p w14:paraId="4FC5829E" w14:textId="401A2F27" w:rsidR="00272A1D" w:rsidRPr="0010120B" w:rsidRDefault="00272A1D" w:rsidP="00272A1D">
            <w:pPr>
              <w:widowControl w:val="0"/>
              <w:autoSpaceDE w:val="0"/>
              <w:autoSpaceDN w:val="0"/>
              <w:adjustRightInd w:val="0"/>
              <w:jc w:val="center"/>
              <w:rPr>
                <w:bCs/>
                <w:highlight w:val="yellow"/>
              </w:rPr>
            </w:pPr>
            <w:r w:rsidRPr="0010120B">
              <w:rPr>
                <w:bCs/>
                <w:highlight w:val="yellow"/>
              </w:rPr>
              <w:t>3,5</w:t>
            </w:r>
          </w:p>
        </w:tc>
        <w:tc>
          <w:tcPr>
            <w:tcW w:w="1073" w:type="dxa"/>
            <w:tcBorders>
              <w:top w:val="single" w:sz="4" w:space="0" w:color="auto"/>
            </w:tcBorders>
          </w:tcPr>
          <w:p w14:paraId="6730CB5A" w14:textId="7396979A" w:rsidR="00272A1D" w:rsidRPr="0010120B" w:rsidRDefault="00272A1D" w:rsidP="00272A1D">
            <w:pPr>
              <w:widowControl w:val="0"/>
              <w:autoSpaceDE w:val="0"/>
              <w:autoSpaceDN w:val="0"/>
              <w:adjustRightInd w:val="0"/>
              <w:jc w:val="center"/>
              <w:rPr>
                <w:bCs/>
                <w:highlight w:val="yellow"/>
              </w:rPr>
            </w:pPr>
            <w:r w:rsidRPr="0010120B">
              <w:rPr>
                <w:bCs/>
                <w:highlight w:val="yellow"/>
              </w:rPr>
              <w:t>0</w:t>
            </w:r>
          </w:p>
        </w:tc>
        <w:tc>
          <w:tcPr>
            <w:tcW w:w="1449" w:type="dxa"/>
            <w:tcBorders>
              <w:top w:val="single" w:sz="4" w:space="0" w:color="auto"/>
            </w:tcBorders>
          </w:tcPr>
          <w:p w14:paraId="55F6215F" w14:textId="65654A05" w:rsidR="00272A1D" w:rsidRPr="0010120B" w:rsidRDefault="00272A1D" w:rsidP="00272A1D">
            <w:pPr>
              <w:widowControl w:val="0"/>
              <w:autoSpaceDE w:val="0"/>
              <w:autoSpaceDN w:val="0"/>
              <w:adjustRightInd w:val="0"/>
              <w:jc w:val="center"/>
              <w:rPr>
                <w:bCs/>
                <w:highlight w:val="yellow"/>
              </w:rPr>
            </w:pPr>
            <w:r w:rsidRPr="0010120B">
              <w:rPr>
                <w:bCs/>
                <w:highlight w:val="yellow"/>
              </w:rPr>
              <w:t>- 3,5</w:t>
            </w:r>
          </w:p>
        </w:tc>
        <w:tc>
          <w:tcPr>
            <w:tcW w:w="1095" w:type="dxa"/>
            <w:tcBorders>
              <w:top w:val="single" w:sz="4" w:space="0" w:color="auto"/>
            </w:tcBorders>
          </w:tcPr>
          <w:p w14:paraId="6EF54749" w14:textId="5C779550" w:rsidR="00272A1D" w:rsidRPr="0010120B" w:rsidRDefault="00272A1D" w:rsidP="00272A1D">
            <w:pPr>
              <w:widowControl w:val="0"/>
              <w:autoSpaceDE w:val="0"/>
              <w:autoSpaceDN w:val="0"/>
              <w:adjustRightInd w:val="0"/>
              <w:jc w:val="center"/>
              <w:rPr>
                <w:bCs/>
                <w:highlight w:val="yellow"/>
              </w:rPr>
            </w:pPr>
            <w:r w:rsidRPr="0010120B">
              <w:rPr>
                <w:bCs/>
                <w:highlight w:val="yellow"/>
              </w:rPr>
              <w:t>100</w:t>
            </w:r>
          </w:p>
        </w:tc>
      </w:tr>
    </w:tbl>
    <w:p w14:paraId="4F9DF52A" w14:textId="77777777" w:rsidR="00D575E5" w:rsidRPr="0010120B" w:rsidRDefault="00D575E5" w:rsidP="00D575E5">
      <w:pPr>
        <w:pStyle w:val="ConsPlusNormal"/>
        <w:ind w:firstLine="540"/>
        <w:jc w:val="both"/>
        <w:rPr>
          <w:rFonts w:ascii="Times New Roman" w:hAnsi="Times New Roman" w:cs="Times New Roman"/>
          <w:sz w:val="24"/>
          <w:szCs w:val="24"/>
          <w:highlight w:val="yellow"/>
        </w:rPr>
      </w:pPr>
    </w:p>
    <w:p w14:paraId="79D32F4F" w14:textId="77777777" w:rsidR="00D575E5" w:rsidRPr="0010120B" w:rsidRDefault="00D575E5" w:rsidP="00D575E5">
      <w:pPr>
        <w:pStyle w:val="ConsPlusNormal"/>
        <w:ind w:firstLine="540"/>
        <w:jc w:val="both"/>
        <w:rPr>
          <w:rFonts w:ascii="Times New Roman" w:hAnsi="Times New Roman" w:cs="Times New Roman"/>
          <w:sz w:val="24"/>
          <w:szCs w:val="24"/>
          <w:highlight w:val="yellow"/>
        </w:rPr>
      </w:pPr>
    </w:p>
    <w:p w14:paraId="35CAEED9" w14:textId="77777777" w:rsidR="00D575E5" w:rsidRPr="0010120B" w:rsidRDefault="00D575E5" w:rsidP="00D575E5">
      <w:pPr>
        <w:pStyle w:val="ConsPlusNormal"/>
        <w:ind w:firstLine="540"/>
        <w:jc w:val="both"/>
        <w:rPr>
          <w:rFonts w:ascii="Times New Roman" w:hAnsi="Times New Roman" w:cs="Times New Roman"/>
          <w:sz w:val="24"/>
          <w:szCs w:val="24"/>
          <w:highlight w:val="yellow"/>
        </w:rPr>
      </w:pPr>
    </w:p>
    <w:p w14:paraId="48765471" w14:textId="77777777" w:rsidR="00344CA5" w:rsidRPr="0010120B" w:rsidRDefault="00344CA5" w:rsidP="00344CA5">
      <w:pPr>
        <w:pStyle w:val="ConsPlusNormal"/>
        <w:ind w:firstLine="567"/>
        <w:jc w:val="both"/>
        <w:rPr>
          <w:rFonts w:ascii="Times New Roman" w:hAnsi="Times New Roman" w:cs="Times New Roman"/>
          <w:sz w:val="24"/>
          <w:szCs w:val="24"/>
          <w:highlight w:val="yellow"/>
        </w:rPr>
      </w:pPr>
      <w:r w:rsidRPr="0010120B">
        <w:rPr>
          <w:rFonts w:ascii="Times New Roman" w:hAnsi="Times New Roman" w:cs="Times New Roman"/>
          <w:sz w:val="24"/>
          <w:szCs w:val="24"/>
          <w:highlight w:val="yellow"/>
        </w:rPr>
        <w:t>Оценка эффективности реализации программы по целям (задачам) настоящей Муниципальной программы определяется по формуле:</w:t>
      </w:r>
    </w:p>
    <w:p w14:paraId="7E924758" w14:textId="77777777" w:rsidR="00344CA5" w:rsidRPr="0010120B" w:rsidRDefault="00344CA5" w:rsidP="00344CA5">
      <w:pPr>
        <w:pStyle w:val="ConsPlusNormal"/>
        <w:ind w:firstLine="567"/>
        <w:jc w:val="both"/>
        <w:rPr>
          <w:rFonts w:ascii="Times New Roman" w:hAnsi="Times New Roman" w:cs="Times New Roman"/>
          <w:sz w:val="24"/>
          <w:szCs w:val="24"/>
          <w:highlight w:val="yellow"/>
        </w:rPr>
      </w:pPr>
      <w:r w:rsidRPr="0010120B">
        <w:rPr>
          <w:rFonts w:ascii="Times New Roman" w:hAnsi="Times New Roman" w:cs="Times New Roman"/>
          <w:sz w:val="24"/>
          <w:szCs w:val="24"/>
          <w:highlight w:val="yellow"/>
        </w:rPr>
        <w:t xml:space="preserve">         TNi</w:t>
      </w:r>
    </w:p>
    <w:p w14:paraId="4CC7F913" w14:textId="77777777" w:rsidR="00344CA5" w:rsidRPr="0010120B" w:rsidRDefault="00344CA5" w:rsidP="00344CA5">
      <w:pPr>
        <w:pStyle w:val="ConsPlusNormal"/>
        <w:ind w:firstLine="567"/>
        <w:jc w:val="both"/>
        <w:rPr>
          <w:rFonts w:ascii="Times New Roman" w:hAnsi="Times New Roman" w:cs="Times New Roman"/>
          <w:sz w:val="24"/>
          <w:szCs w:val="24"/>
          <w:highlight w:val="yellow"/>
        </w:rPr>
      </w:pPr>
      <w:r w:rsidRPr="0010120B">
        <w:rPr>
          <w:rFonts w:ascii="Times New Roman" w:hAnsi="Times New Roman" w:cs="Times New Roman"/>
          <w:sz w:val="24"/>
          <w:szCs w:val="24"/>
          <w:highlight w:val="yellow"/>
        </w:rPr>
        <w:t xml:space="preserve">    Ei = --- x 100%, где:</w:t>
      </w:r>
    </w:p>
    <w:p w14:paraId="2EAB1C5B" w14:textId="77777777" w:rsidR="00344CA5" w:rsidRPr="0010120B" w:rsidRDefault="00344CA5" w:rsidP="00344CA5">
      <w:pPr>
        <w:pStyle w:val="ConsPlusNormal"/>
        <w:ind w:firstLine="567"/>
        <w:jc w:val="both"/>
        <w:rPr>
          <w:rFonts w:ascii="Times New Roman" w:hAnsi="Times New Roman" w:cs="Times New Roman"/>
          <w:sz w:val="24"/>
          <w:szCs w:val="24"/>
          <w:highlight w:val="yellow"/>
        </w:rPr>
      </w:pPr>
      <w:r w:rsidRPr="0010120B">
        <w:rPr>
          <w:rFonts w:ascii="Times New Roman" w:hAnsi="Times New Roman" w:cs="Times New Roman"/>
          <w:sz w:val="24"/>
          <w:szCs w:val="24"/>
          <w:highlight w:val="yellow"/>
        </w:rPr>
        <w:t xml:space="preserve">         Tfi</w:t>
      </w:r>
    </w:p>
    <w:p w14:paraId="756B895A" w14:textId="77777777" w:rsidR="00344CA5" w:rsidRPr="0010120B" w:rsidRDefault="00344CA5" w:rsidP="00344CA5">
      <w:pPr>
        <w:pStyle w:val="ConsPlusNormal"/>
        <w:ind w:firstLine="567"/>
        <w:jc w:val="both"/>
        <w:rPr>
          <w:rFonts w:ascii="Times New Roman" w:hAnsi="Times New Roman" w:cs="Times New Roman"/>
          <w:sz w:val="24"/>
          <w:szCs w:val="24"/>
          <w:highlight w:val="yellow"/>
        </w:rPr>
      </w:pPr>
    </w:p>
    <w:p w14:paraId="398127AC" w14:textId="77777777" w:rsidR="00344CA5" w:rsidRPr="0010120B" w:rsidRDefault="00344CA5" w:rsidP="00344CA5">
      <w:pPr>
        <w:pStyle w:val="ConsPlusNormal"/>
        <w:ind w:firstLine="567"/>
        <w:jc w:val="both"/>
        <w:rPr>
          <w:rFonts w:ascii="Times New Roman" w:hAnsi="Times New Roman" w:cs="Times New Roman"/>
          <w:sz w:val="24"/>
          <w:szCs w:val="24"/>
          <w:highlight w:val="yellow"/>
        </w:rPr>
      </w:pPr>
      <w:r w:rsidRPr="0010120B">
        <w:rPr>
          <w:rFonts w:ascii="Times New Roman" w:hAnsi="Times New Roman" w:cs="Times New Roman"/>
          <w:b/>
          <w:sz w:val="24"/>
          <w:szCs w:val="24"/>
          <w:highlight w:val="yellow"/>
        </w:rPr>
        <w:t>Ei</w:t>
      </w:r>
      <w:r w:rsidRPr="0010120B">
        <w:rPr>
          <w:rFonts w:ascii="Times New Roman" w:hAnsi="Times New Roman" w:cs="Times New Roman"/>
          <w:sz w:val="24"/>
          <w:szCs w:val="24"/>
          <w:highlight w:val="yellow"/>
        </w:rPr>
        <w:t xml:space="preserve"> - эффективность реализации i-й цели (задачи) программы (процентов);</w:t>
      </w:r>
    </w:p>
    <w:p w14:paraId="2ADBD391" w14:textId="77777777" w:rsidR="00344CA5" w:rsidRPr="0010120B" w:rsidRDefault="00344CA5" w:rsidP="00344CA5">
      <w:pPr>
        <w:pStyle w:val="ConsPlusNormal"/>
        <w:ind w:firstLine="567"/>
        <w:jc w:val="both"/>
        <w:rPr>
          <w:rFonts w:ascii="Times New Roman" w:hAnsi="Times New Roman" w:cs="Times New Roman"/>
          <w:sz w:val="24"/>
          <w:szCs w:val="24"/>
          <w:highlight w:val="yellow"/>
        </w:rPr>
      </w:pPr>
      <w:r w:rsidRPr="0010120B">
        <w:rPr>
          <w:rFonts w:ascii="Times New Roman" w:hAnsi="Times New Roman" w:cs="Times New Roman"/>
          <w:b/>
          <w:sz w:val="24"/>
          <w:szCs w:val="24"/>
          <w:highlight w:val="yellow"/>
        </w:rPr>
        <w:t>Tfi</w:t>
      </w:r>
      <w:r w:rsidRPr="0010120B">
        <w:rPr>
          <w:rFonts w:ascii="Times New Roman" w:hAnsi="Times New Roman" w:cs="Times New Roman"/>
          <w:sz w:val="24"/>
          <w:szCs w:val="24"/>
          <w:highlight w:val="yellow"/>
        </w:rPr>
        <w:t xml:space="preserve"> - фактический показатель (индикатор), отражающий реализацию i-й цели (задачи) программы, достигнутый в ходе ее реализации;</w:t>
      </w:r>
    </w:p>
    <w:p w14:paraId="4E503299" w14:textId="77777777" w:rsidR="00344CA5" w:rsidRPr="0010120B" w:rsidRDefault="00344CA5" w:rsidP="00344CA5">
      <w:pPr>
        <w:pStyle w:val="ConsPlusNormal"/>
        <w:ind w:firstLine="567"/>
        <w:jc w:val="both"/>
        <w:rPr>
          <w:rFonts w:ascii="Times New Roman" w:hAnsi="Times New Roman" w:cs="Times New Roman"/>
          <w:sz w:val="24"/>
          <w:szCs w:val="24"/>
          <w:highlight w:val="yellow"/>
        </w:rPr>
      </w:pPr>
      <w:r w:rsidRPr="0010120B">
        <w:rPr>
          <w:rFonts w:ascii="Times New Roman" w:hAnsi="Times New Roman" w:cs="Times New Roman"/>
          <w:b/>
          <w:sz w:val="24"/>
          <w:szCs w:val="24"/>
          <w:highlight w:val="yellow"/>
        </w:rPr>
        <w:t>TNi</w:t>
      </w:r>
      <w:r w:rsidRPr="0010120B">
        <w:rPr>
          <w:rFonts w:ascii="Times New Roman" w:hAnsi="Times New Roman" w:cs="Times New Roman"/>
          <w:sz w:val="24"/>
          <w:szCs w:val="24"/>
          <w:highlight w:val="yellow"/>
        </w:rPr>
        <w:t xml:space="preserve"> - целевой показатель (индикатор), отражающий реализацию i-й цели (задачи), предусмотренный программой.</w:t>
      </w:r>
    </w:p>
    <w:p w14:paraId="75B1F803" w14:textId="77777777" w:rsidR="00344CA5" w:rsidRPr="0010120B" w:rsidRDefault="00344CA5" w:rsidP="00344CA5">
      <w:pPr>
        <w:pStyle w:val="ConsPlusNormal"/>
        <w:ind w:firstLine="567"/>
        <w:jc w:val="both"/>
        <w:rPr>
          <w:rFonts w:ascii="Times New Roman" w:hAnsi="Times New Roman" w:cs="Times New Roman"/>
          <w:sz w:val="24"/>
          <w:szCs w:val="24"/>
          <w:highlight w:val="yellow"/>
        </w:rPr>
      </w:pPr>
      <w:r w:rsidRPr="0010120B">
        <w:rPr>
          <w:rFonts w:ascii="Times New Roman" w:hAnsi="Times New Roman" w:cs="Times New Roman"/>
          <w:sz w:val="24"/>
          <w:szCs w:val="24"/>
          <w:highlight w:val="yellow"/>
        </w:rPr>
        <w:t>3. Оценка эффективности реализации программы определяется по формуле:</w:t>
      </w:r>
    </w:p>
    <w:p w14:paraId="47848287" w14:textId="77777777" w:rsidR="00344CA5" w:rsidRPr="0010120B" w:rsidRDefault="00344CA5" w:rsidP="00344CA5">
      <w:pPr>
        <w:pStyle w:val="ConsPlusNormal"/>
        <w:ind w:firstLine="567"/>
        <w:rPr>
          <w:rFonts w:ascii="Times New Roman" w:hAnsi="Times New Roman" w:cs="Times New Roman"/>
          <w:sz w:val="24"/>
          <w:szCs w:val="24"/>
          <w:highlight w:val="yellow"/>
          <w:lang w:val="de-DE"/>
        </w:rPr>
      </w:pPr>
      <w:r w:rsidRPr="0010120B">
        <w:rPr>
          <w:rFonts w:ascii="Times New Roman" w:hAnsi="Times New Roman" w:cs="Times New Roman"/>
          <w:sz w:val="24"/>
          <w:szCs w:val="24"/>
          <w:highlight w:val="yellow"/>
        </w:rPr>
        <w:t xml:space="preserve">             </w:t>
      </w:r>
      <w:r w:rsidRPr="0010120B">
        <w:rPr>
          <w:rFonts w:ascii="Times New Roman" w:hAnsi="Times New Roman" w:cs="Times New Roman"/>
          <w:sz w:val="24"/>
          <w:szCs w:val="24"/>
          <w:highlight w:val="yellow"/>
          <w:lang w:val="de-DE"/>
        </w:rPr>
        <w:t>n</w:t>
      </w:r>
    </w:p>
    <w:p w14:paraId="41903D33" w14:textId="77777777" w:rsidR="00344CA5" w:rsidRPr="0010120B" w:rsidRDefault="00344CA5" w:rsidP="00344CA5">
      <w:pPr>
        <w:pStyle w:val="ConsPlusNormal"/>
        <w:ind w:firstLine="567"/>
        <w:rPr>
          <w:rFonts w:ascii="Times New Roman" w:hAnsi="Times New Roman" w:cs="Times New Roman"/>
          <w:sz w:val="24"/>
          <w:szCs w:val="24"/>
          <w:highlight w:val="yellow"/>
          <w:lang w:val="de-DE"/>
        </w:rPr>
      </w:pPr>
      <w:r w:rsidRPr="0010120B">
        <w:rPr>
          <w:rFonts w:ascii="Times New Roman" w:hAnsi="Times New Roman" w:cs="Times New Roman"/>
          <w:sz w:val="24"/>
          <w:szCs w:val="24"/>
          <w:highlight w:val="yellow"/>
          <w:lang w:val="de-DE"/>
        </w:rPr>
        <w:t xml:space="preserve">      </w:t>
      </w:r>
      <w:r w:rsidRPr="0010120B">
        <w:rPr>
          <w:rFonts w:ascii="Times New Roman" w:hAnsi="Times New Roman" w:cs="Times New Roman"/>
          <w:sz w:val="24"/>
          <w:szCs w:val="24"/>
          <w:highlight w:val="yellow"/>
          <w:lang w:val="en-US"/>
        </w:rPr>
        <w:t xml:space="preserve">  </w:t>
      </w:r>
      <w:r w:rsidRPr="0010120B">
        <w:rPr>
          <w:rFonts w:ascii="Times New Roman" w:hAnsi="Times New Roman" w:cs="Times New Roman"/>
          <w:sz w:val="24"/>
          <w:szCs w:val="24"/>
          <w:highlight w:val="yellow"/>
          <w:lang w:val="de-DE"/>
        </w:rPr>
        <w:t xml:space="preserve">  SUM Ei</w:t>
      </w:r>
    </w:p>
    <w:p w14:paraId="5588A44B" w14:textId="77777777" w:rsidR="00344CA5" w:rsidRPr="0010120B" w:rsidRDefault="00344CA5" w:rsidP="00344CA5">
      <w:pPr>
        <w:pStyle w:val="ConsPlusNormal"/>
        <w:ind w:firstLine="567"/>
        <w:rPr>
          <w:rFonts w:ascii="Times New Roman" w:hAnsi="Times New Roman" w:cs="Times New Roman"/>
          <w:sz w:val="24"/>
          <w:szCs w:val="24"/>
          <w:highlight w:val="yellow"/>
          <w:lang w:val="de-DE"/>
        </w:rPr>
      </w:pPr>
      <w:r w:rsidRPr="0010120B">
        <w:rPr>
          <w:rFonts w:ascii="Times New Roman" w:hAnsi="Times New Roman" w:cs="Times New Roman"/>
          <w:sz w:val="24"/>
          <w:szCs w:val="24"/>
          <w:highlight w:val="yellow"/>
          <w:lang w:val="de-DE"/>
        </w:rPr>
        <w:t xml:space="preserve">   </w:t>
      </w:r>
      <w:r w:rsidRPr="0010120B">
        <w:rPr>
          <w:rFonts w:ascii="Times New Roman" w:hAnsi="Times New Roman" w:cs="Times New Roman"/>
          <w:sz w:val="24"/>
          <w:szCs w:val="24"/>
          <w:highlight w:val="yellow"/>
          <w:lang w:val="en-US"/>
        </w:rPr>
        <w:t xml:space="preserve">  </w:t>
      </w:r>
      <w:r w:rsidRPr="0010120B">
        <w:rPr>
          <w:rFonts w:ascii="Times New Roman" w:hAnsi="Times New Roman" w:cs="Times New Roman"/>
          <w:sz w:val="24"/>
          <w:szCs w:val="24"/>
          <w:highlight w:val="yellow"/>
          <w:lang w:val="de-DE"/>
        </w:rPr>
        <w:t xml:space="preserve">  </w:t>
      </w:r>
      <w:r w:rsidRPr="0010120B">
        <w:rPr>
          <w:rFonts w:ascii="Times New Roman" w:hAnsi="Times New Roman" w:cs="Times New Roman"/>
          <w:sz w:val="24"/>
          <w:szCs w:val="24"/>
          <w:highlight w:val="yellow"/>
          <w:lang w:val="en-US"/>
        </w:rPr>
        <w:t xml:space="preserve">  </w:t>
      </w:r>
      <w:r w:rsidRPr="0010120B">
        <w:rPr>
          <w:rFonts w:ascii="Times New Roman" w:hAnsi="Times New Roman" w:cs="Times New Roman"/>
          <w:sz w:val="24"/>
          <w:szCs w:val="24"/>
          <w:highlight w:val="yellow"/>
          <w:lang w:val="de-DE"/>
        </w:rPr>
        <w:t xml:space="preserve">   i=1</w:t>
      </w:r>
    </w:p>
    <w:p w14:paraId="7613B81F" w14:textId="77777777" w:rsidR="00344CA5" w:rsidRPr="0010120B" w:rsidRDefault="00344CA5" w:rsidP="00344CA5">
      <w:pPr>
        <w:pStyle w:val="ConsPlusNormal"/>
        <w:ind w:firstLine="567"/>
        <w:rPr>
          <w:rFonts w:ascii="Times New Roman" w:hAnsi="Times New Roman" w:cs="Times New Roman"/>
          <w:sz w:val="24"/>
          <w:szCs w:val="24"/>
          <w:highlight w:val="yellow"/>
          <w:lang w:val="de-DE"/>
        </w:rPr>
      </w:pPr>
      <w:r w:rsidRPr="0010120B">
        <w:rPr>
          <w:rFonts w:ascii="Times New Roman" w:hAnsi="Times New Roman" w:cs="Times New Roman"/>
          <w:sz w:val="24"/>
          <w:szCs w:val="24"/>
          <w:highlight w:val="yellow"/>
          <w:lang w:val="de-DE"/>
        </w:rPr>
        <w:t xml:space="preserve">    E = ------ x 100%, </w:t>
      </w:r>
      <w:r w:rsidRPr="0010120B">
        <w:rPr>
          <w:rFonts w:ascii="Times New Roman" w:hAnsi="Times New Roman" w:cs="Times New Roman"/>
          <w:sz w:val="24"/>
          <w:szCs w:val="24"/>
          <w:highlight w:val="yellow"/>
        </w:rPr>
        <w:t>где</w:t>
      </w:r>
      <w:r w:rsidRPr="0010120B">
        <w:rPr>
          <w:rFonts w:ascii="Times New Roman" w:hAnsi="Times New Roman" w:cs="Times New Roman"/>
          <w:sz w:val="24"/>
          <w:szCs w:val="24"/>
          <w:highlight w:val="yellow"/>
          <w:lang w:val="de-DE"/>
        </w:rPr>
        <w:t>:</w:t>
      </w:r>
    </w:p>
    <w:p w14:paraId="6D8B6629" w14:textId="77777777" w:rsidR="00344CA5" w:rsidRPr="0010120B" w:rsidRDefault="00344CA5" w:rsidP="00344CA5">
      <w:pPr>
        <w:pStyle w:val="ConsPlusNormal"/>
        <w:ind w:firstLine="567"/>
        <w:rPr>
          <w:rFonts w:ascii="Times New Roman" w:hAnsi="Times New Roman" w:cs="Times New Roman"/>
          <w:sz w:val="24"/>
          <w:szCs w:val="24"/>
          <w:highlight w:val="yellow"/>
        </w:rPr>
      </w:pPr>
      <w:r w:rsidRPr="0010120B">
        <w:rPr>
          <w:rFonts w:ascii="Times New Roman" w:hAnsi="Times New Roman" w:cs="Times New Roman"/>
          <w:sz w:val="24"/>
          <w:szCs w:val="24"/>
          <w:highlight w:val="yellow"/>
          <w:lang w:val="de-DE"/>
        </w:rPr>
        <w:t xml:space="preserve">      </w:t>
      </w:r>
      <w:r w:rsidRPr="0010120B">
        <w:rPr>
          <w:rFonts w:ascii="Times New Roman" w:hAnsi="Times New Roman" w:cs="Times New Roman"/>
          <w:sz w:val="24"/>
          <w:szCs w:val="24"/>
          <w:highlight w:val="yellow"/>
          <w:lang w:val="en-US"/>
        </w:rPr>
        <w:t xml:space="preserve">   </w:t>
      </w:r>
      <w:r w:rsidRPr="0010120B">
        <w:rPr>
          <w:rFonts w:ascii="Times New Roman" w:hAnsi="Times New Roman" w:cs="Times New Roman"/>
          <w:sz w:val="24"/>
          <w:szCs w:val="24"/>
          <w:highlight w:val="yellow"/>
          <w:lang w:val="de-DE"/>
        </w:rPr>
        <w:t xml:space="preserve">    </w:t>
      </w:r>
      <w:r w:rsidRPr="0010120B">
        <w:rPr>
          <w:rFonts w:ascii="Times New Roman" w:hAnsi="Times New Roman" w:cs="Times New Roman"/>
          <w:sz w:val="24"/>
          <w:szCs w:val="24"/>
          <w:highlight w:val="yellow"/>
        </w:rPr>
        <w:t>n</w:t>
      </w:r>
    </w:p>
    <w:p w14:paraId="17DB1820" w14:textId="77777777" w:rsidR="00344CA5" w:rsidRPr="0010120B" w:rsidRDefault="00344CA5" w:rsidP="00344CA5">
      <w:pPr>
        <w:pStyle w:val="ConsPlusNormal"/>
        <w:ind w:firstLine="567"/>
        <w:jc w:val="both"/>
        <w:rPr>
          <w:rFonts w:ascii="Times New Roman" w:hAnsi="Times New Roman" w:cs="Times New Roman"/>
          <w:sz w:val="24"/>
          <w:szCs w:val="24"/>
          <w:highlight w:val="yellow"/>
        </w:rPr>
      </w:pPr>
      <w:r w:rsidRPr="0010120B">
        <w:rPr>
          <w:rFonts w:ascii="Times New Roman" w:hAnsi="Times New Roman" w:cs="Times New Roman"/>
          <w:b/>
          <w:sz w:val="24"/>
          <w:szCs w:val="24"/>
          <w:highlight w:val="yellow"/>
        </w:rPr>
        <w:t xml:space="preserve">E </w:t>
      </w:r>
      <w:r w:rsidRPr="0010120B">
        <w:rPr>
          <w:rFonts w:ascii="Times New Roman" w:hAnsi="Times New Roman" w:cs="Times New Roman"/>
          <w:sz w:val="24"/>
          <w:szCs w:val="24"/>
          <w:highlight w:val="yellow"/>
        </w:rPr>
        <w:t>- эффективность реализации программы (процентов);</w:t>
      </w:r>
    </w:p>
    <w:p w14:paraId="4B394663" w14:textId="77777777" w:rsidR="00344CA5" w:rsidRPr="0010120B" w:rsidRDefault="00344CA5" w:rsidP="00344CA5">
      <w:pPr>
        <w:pStyle w:val="ConsPlusNormal"/>
        <w:ind w:firstLine="567"/>
        <w:rPr>
          <w:rFonts w:ascii="Times New Roman" w:hAnsi="Times New Roman" w:cs="Times New Roman"/>
          <w:sz w:val="24"/>
          <w:szCs w:val="24"/>
          <w:highlight w:val="yellow"/>
        </w:rPr>
      </w:pPr>
      <w:r w:rsidRPr="0010120B">
        <w:rPr>
          <w:rFonts w:ascii="Times New Roman" w:hAnsi="Times New Roman" w:cs="Times New Roman"/>
          <w:b/>
          <w:sz w:val="24"/>
          <w:szCs w:val="24"/>
          <w:highlight w:val="yellow"/>
        </w:rPr>
        <w:t>n</w:t>
      </w:r>
      <w:r w:rsidRPr="0010120B">
        <w:rPr>
          <w:rFonts w:ascii="Times New Roman" w:hAnsi="Times New Roman" w:cs="Times New Roman"/>
          <w:sz w:val="24"/>
          <w:szCs w:val="24"/>
          <w:highlight w:val="yellow"/>
        </w:rPr>
        <w:t xml:space="preserve"> - количество показателей (индикаторов) программы.</w:t>
      </w:r>
    </w:p>
    <w:p w14:paraId="6F4E17BB" w14:textId="1F55FA16" w:rsidR="00344CA5" w:rsidRPr="008121C2" w:rsidRDefault="00344CA5" w:rsidP="00344CA5">
      <w:pPr>
        <w:ind w:firstLine="567"/>
      </w:pPr>
      <w:r w:rsidRPr="0010120B">
        <w:rPr>
          <w:b/>
          <w:highlight w:val="yellow"/>
        </w:rPr>
        <w:t xml:space="preserve">Е = </w:t>
      </w:r>
      <w:r w:rsidRPr="0010120B">
        <w:rPr>
          <w:highlight w:val="yellow"/>
        </w:rPr>
        <w:t>(</w:t>
      </w:r>
      <w:r w:rsidR="00272A1D" w:rsidRPr="0010120B">
        <w:rPr>
          <w:highlight w:val="yellow"/>
        </w:rPr>
        <w:t>86,3</w:t>
      </w:r>
      <w:r w:rsidRPr="0010120B">
        <w:rPr>
          <w:highlight w:val="yellow"/>
        </w:rPr>
        <w:t xml:space="preserve">+100+100+100+100)/5 = </w:t>
      </w:r>
      <w:r w:rsidR="00272A1D" w:rsidRPr="0010120B">
        <w:rPr>
          <w:highlight w:val="yellow"/>
        </w:rPr>
        <w:t>97,3</w:t>
      </w:r>
      <w:r w:rsidRPr="0010120B">
        <w:rPr>
          <w:highlight w:val="yellow"/>
        </w:rPr>
        <w:t xml:space="preserve"> что свидетельствует о </w:t>
      </w:r>
      <w:r w:rsidR="00485365" w:rsidRPr="0010120B">
        <w:rPr>
          <w:highlight w:val="yellow"/>
        </w:rPr>
        <w:t xml:space="preserve">среднем уровне </w:t>
      </w:r>
      <w:r w:rsidRPr="0010120B">
        <w:rPr>
          <w:highlight w:val="yellow"/>
        </w:rPr>
        <w:t>эффективности реализации программы.</w:t>
      </w:r>
    </w:p>
    <w:p w14:paraId="3EB64D36" w14:textId="40646012" w:rsidR="00D575E5" w:rsidRPr="008121C2" w:rsidRDefault="00D575E5" w:rsidP="008514A3"/>
    <w:p w14:paraId="65C6591F" w14:textId="4D6C6720" w:rsidR="00D575E5" w:rsidRPr="008121C2" w:rsidRDefault="00D575E5" w:rsidP="008514A3"/>
    <w:p w14:paraId="0548B18E" w14:textId="05A385A6" w:rsidR="00D575E5" w:rsidRPr="00175B95" w:rsidRDefault="00D575E5" w:rsidP="00175B95">
      <w:pPr>
        <w:pStyle w:val="a8"/>
        <w:widowControl w:val="0"/>
        <w:numPr>
          <w:ilvl w:val="0"/>
          <w:numId w:val="17"/>
        </w:numPr>
        <w:autoSpaceDE w:val="0"/>
        <w:autoSpaceDN w:val="0"/>
        <w:adjustRightInd w:val="0"/>
        <w:ind w:left="0" w:firstLine="567"/>
        <w:jc w:val="center"/>
        <w:rPr>
          <w:rFonts w:ascii="Times New Roman" w:hAnsi="Times New Roman"/>
          <w:b/>
          <w:sz w:val="24"/>
          <w:szCs w:val="24"/>
          <w:highlight w:val="yellow"/>
        </w:rPr>
      </w:pPr>
      <w:r w:rsidRPr="00175B95">
        <w:rPr>
          <w:rFonts w:ascii="Times New Roman" w:hAnsi="Times New Roman"/>
          <w:b/>
          <w:sz w:val="24"/>
          <w:szCs w:val="24"/>
          <w:highlight w:val="yellow"/>
        </w:rPr>
        <w:t>Отчет о реализации муниципальной программы</w:t>
      </w:r>
    </w:p>
    <w:p w14:paraId="50D04D28" w14:textId="08D65519" w:rsidR="00D575E5" w:rsidRPr="00175B95" w:rsidRDefault="00D575E5" w:rsidP="00175B95">
      <w:pPr>
        <w:widowControl w:val="0"/>
        <w:autoSpaceDE w:val="0"/>
        <w:autoSpaceDN w:val="0"/>
        <w:adjustRightInd w:val="0"/>
        <w:ind w:firstLine="567"/>
        <w:jc w:val="center"/>
        <w:rPr>
          <w:b/>
          <w:color w:val="000000"/>
          <w:spacing w:val="-2"/>
          <w:highlight w:val="yellow"/>
        </w:rPr>
      </w:pPr>
      <w:r w:rsidRPr="00175B95">
        <w:rPr>
          <w:b/>
          <w:highlight w:val="yellow"/>
        </w:rPr>
        <w:t xml:space="preserve">«Благоустройство мест массового отдыха и территорий, </w:t>
      </w:r>
      <w:r w:rsidRPr="00175B95">
        <w:rPr>
          <w:b/>
          <w:color w:val="000000"/>
          <w:spacing w:val="-2"/>
          <w:highlight w:val="yellow"/>
        </w:rPr>
        <w:t>прилегающих к местам туристического показа и развитие лечебно-оздоровительных местностей» за 202</w:t>
      </w:r>
      <w:r w:rsidR="00175B95" w:rsidRPr="00175B95">
        <w:rPr>
          <w:b/>
          <w:color w:val="000000"/>
          <w:spacing w:val="-2"/>
          <w:highlight w:val="yellow"/>
        </w:rPr>
        <w:t>4</w:t>
      </w:r>
      <w:r w:rsidRPr="00175B95">
        <w:rPr>
          <w:b/>
          <w:color w:val="000000"/>
          <w:spacing w:val="-2"/>
          <w:highlight w:val="yellow"/>
        </w:rPr>
        <w:t xml:space="preserve"> г.</w:t>
      </w:r>
    </w:p>
    <w:p w14:paraId="622CD6B0" w14:textId="77777777" w:rsidR="00D575E5" w:rsidRPr="00175B95" w:rsidRDefault="00D575E5" w:rsidP="00D575E5">
      <w:pPr>
        <w:widowControl w:val="0"/>
        <w:autoSpaceDE w:val="0"/>
        <w:autoSpaceDN w:val="0"/>
        <w:adjustRightInd w:val="0"/>
        <w:jc w:val="center"/>
        <w:rPr>
          <w:b/>
          <w:highlight w:val="yellow"/>
        </w:rPr>
      </w:pPr>
    </w:p>
    <w:p w14:paraId="6D351200" w14:textId="77777777" w:rsidR="00D575E5" w:rsidRPr="00175B95" w:rsidRDefault="00D575E5" w:rsidP="00D575E5">
      <w:pPr>
        <w:pStyle w:val="ConsPlusTitle"/>
        <w:widowControl/>
        <w:jc w:val="center"/>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Конкретные результаты, достигнутые за отчетный период</w:t>
      </w:r>
    </w:p>
    <w:p w14:paraId="280071B4" w14:textId="77777777" w:rsidR="00D575E5" w:rsidRPr="00175B95" w:rsidRDefault="00D575E5" w:rsidP="00D575E5">
      <w:pPr>
        <w:ind w:firstLine="567"/>
        <w:jc w:val="both"/>
        <w:rPr>
          <w:highlight w:val="yellow"/>
        </w:rPr>
      </w:pPr>
    </w:p>
    <w:p w14:paraId="2BA4898D" w14:textId="77777777" w:rsidR="00473451" w:rsidRPr="00175B95" w:rsidRDefault="00473451" w:rsidP="00473451">
      <w:pPr>
        <w:ind w:firstLine="709"/>
        <w:jc w:val="both"/>
        <w:rPr>
          <w:highlight w:val="yellow"/>
        </w:rPr>
      </w:pPr>
      <w:r w:rsidRPr="00175B95">
        <w:rPr>
          <w:highlight w:val="yellow"/>
        </w:rPr>
        <w:t xml:space="preserve">В целях развития приоритетных направлений лечебно-оздоровительного отдыха на территории муниципального образования «Курумканский район» сумма расходов составила 1282,54 т.р. (местный бюджет – 22,3, внебюджетные источники – 1260,236). </w:t>
      </w:r>
    </w:p>
    <w:p w14:paraId="623DB951" w14:textId="77777777" w:rsidR="00473451" w:rsidRPr="00175B95" w:rsidRDefault="00473451" w:rsidP="00473451">
      <w:pPr>
        <w:ind w:firstLine="709"/>
        <w:jc w:val="both"/>
        <w:rPr>
          <w:highlight w:val="yellow"/>
        </w:rPr>
      </w:pPr>
      <w:r w:rsidRPr="00175B95">
        <w:rPr>
          <w:highlight w:val="yellow"/>
        </w:rPr>
        <w:t>По реализации мероприятий по признанию территорий района лечебно-оздоровительными местностями выделено 22,3 т.р. (проведение исследований воды Барагханского источника, бальнеология 22,3 т.р.).</w:t>
      </w:r>
    </w:p>
    <w:p w14:paraId="74FB431F" w14:textId="77777777" w:rsidR="00473451" w:rsidRPr="00175B95" w:rsidRDefault="00473451" w:rsidP="00473451">
      <w:pPr>
        <w:ind w:firstLine="709"/>
        <w:jc w:val="both"/>
        <w:rPr>
          <w:highlight w:val="yellow"/>
        </w:rPr>
      </w:pPr>
      <w:r w:rsidRPr="00175B95">
        <w:rPr>
          <w:highlight w:val="yellow"/>
        </w:rPr>
        <w:t>На благоустройство мест массового отдыха и территорий, прилегающих к местам туристического показа всего выделено: 4980,82 т.р. (из местного бюджета 503,1 т.р., из республиканского бюджета 3217,5 т.р., внебюджетные средства 1260,236 т.р.). На внебюджетные средства построен благоустроенный туалет на территории базы отдыха «Буксыкен»,</w:t>
      </w:r>
      <w:r w:rsidRPr="00175B95">
        <w:rPr>
          <w:rFonts w:ascii="Yandex Sans Text" w:hAnsi="Yandex Sans Text"/>
          <w:color w:val="000000"/>
          <w:highlight w:val="yellow"/>
          <w:shd w:val="clear" w:color="auto" w:fill="FFFFFF"/>
        </w:rPr>
        <w:t xml:space="preserve"> </w:t>
      </w:r>
      <w:r w:rsidRPr="00175B95">
        <w:rPr>
          <w:color w:val="000000"/>
          <w:highlight w:val="yellow"/>
          <w:shd w:val="clear" w:color="auto" w:fill="FFFFFF"/>
        </w:rPr>
        <w:t>в настоящее время осуществляются мероприятия по освоению средств из республиканского и местного бюджетов, направленные на обустройство экологической</w:t>
      </w:r>
      <w:r w:rsidRPr="00175B95">
        <w:rPr>
          <w:sz w:val="28"/>
          <w:highlight w:val="yellow"/>
        </w:rPr>
        <w:t xml:space="preserve"> </w:t>
      </w:r>
      <w:r w:rsidRPr="00175B95">
        <w:rPr>
          <w:highlight w:val="yellow"/>
        </w:rPr>
        <w:t>тропы на Элэсунский водопад в местности «Буксыкен».</w:t>
      </w:r>
    </w:p>
    <w:p w14:paraId="664AEF46" w14:textId="77777777" w:rsidR="00473451" w:rsidRPr="00175B95" w:rsidRDefault="00473451" w:rsidP="00473451">
      <w:pPr>
        <w:ind w:firstLine="709"/>
        <w:jc w:val="both"/>
        <w:rPr>
          <w:highlight w:val="yellow"/>
        </w:rPr>
      </w:pPr>
    </w:p>
    <w:p w14:paraId="63CA49BD" w14:textId="77777777" w:rsidR="00473451" w:rsidRPr="00175B95" w:rsidRDefault="00473451" w:rsidP="00473451">
      <w:pPr>
        <w:ind w:firstLine="709"/>
        <w:jc w:val="both"/>
        <w:rPr>
          <w:highlight w:val="yellow"/>
        </w:rPr>
      </w:pPr>
      <w:r w:rsidRPr="00175B95">
        <w:rPr>
          <w:highlight w:val="yellow"/>
        </w:rPr>
        <w:t>Реализация основных мероприятий программы по благоустройству территории массового отдыха, в том числе прилегающих к местам туристского показа направлена на развитие лечебно-оздоровительных местностей и курортов в Курумканском районе. Запланированные на 2024 год мероприятия программы выполнены не в полном объеме, т.к. работы еще проводятся.</w:t>
      </w:r>
    </w:p>
    <w:p w14:paraId="627BB46B" w14:textId="77777777" w:rsidR="00473451" w:rsidRPr="00175B95" w:rsidRDefault="00473451" w:rsidP="00473451">
      <w:pPr>
        <w:ind w:firstLine="709"/>
        <w:jc w:val="both"/>
        <w:rPr>
          <w:highlight w:val="yellow"/>
        </w:rPr>
      </w:pPr>
    </w:p>
    <w:p w14:paraId="3EC56821" w14:textId="77777777" w:rsidR="00473451" w:rsidRPr="00175B95" w:rsidRDefault="00473451" w:rsidP="00473451">
      <w:pPr>
        <w:tabs>
          <w:tab w:val="left" w:pos="3396"/>
        </w:tabs>
        <w:jc w:val="center"/>
        <w:rPr>
          <w:b/>
          <w:highlight w:val="yellow"/>
        </w:rPr>
      </w:pPr>
      <w:r w:rsidRPr="00175B95">
        <w:rPr>
          <w:b/>
          <w:highlight w:val="yellow"/>
        </w:rPr>
        <w:t>Результаты оценки эффективности реализации программы в соответствии с утвержденной методикой.</w:t>
      </w:r>
    </w:p>
    <w:p w14:paraId="36388C1C" w14:textId="77777777" w:rsidR="00473451" w:rsidRPr="00175B95" w:rsidRDefault="00473451" w:rsidP="00473451">
      <w:pPr>
        <w:tabs>
          <w:tab w:val="left" w:pos="3396"/>
        </w:tabs>
        <w:jc w:val="both"/>
        <w:rPr>
          <w:highlight w:val="yellow"/>
        </w:rPr>
      </w:pPr>
      <w:r w:rsidRPr="00175B95">
        <w:rPr>
          <w:highlight w:val="yellow"/>
        </w:rPr>
        <w:t>Оценка результативности реализации 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4924"/>
        <w:gridCol w:w="1135"/>
        <w:gridCol w:w="1134"/>
        <w:gridCol w:w="1134"/>
        <w:gridCol w:w="1383"/>
      </w:tblGrid>
      <w:tr w:rsidR="00473451" w:rsidRPr="00175B95" w14:paraId="07AE2794" w14:textId="77777777" w:rsidTr="00122C48">
        <w:trPr>
          <w:trHeight w:val="557"/>
        </w:trPr>
        <w:tc>
          <w:tcPr>
            <w:tcW w:w="0" w:type="auto"/>
          </w:tcPr>
          <w:p w14:paraId="3263EB02" w14:textId="77777777" w:rsidR="00473451" w:rsidRPr="00175B95" w:rsidRDefault="00473451" w:rsidP="00B50AB0">
            <w:pPr>
              <w:widowControl w:val="0"/>
              <w:contextualSpacing/>
              <w:jc w:val="both"/>
              <w:rPr>
                <w:b/>
                <w:snapToGrid w:val="0"/>
                <w:highlight w:val="yellow"/>
              </w:rPr>
            </w:pPr>
            <w:r w:rsidRPr="00175B95">
              <w:rPr>
                <w:b/>
                <w:snapToGrid w:val="0"/>
                <w:highlight w:val="yellow"/>
              </w:rPr>
              <w:t>№</w:t>
            </w:r>
          </w:p>
        </w:tc>
        <w:tc>
          <w:tcPr>
            <w:tcW w:w="4924" w:type="dxa"/>
          </w:tcPr>
          <w:p w14:paraId="3E3B8797" w14:textId="77777777" w:rsidR="00473451" w:rsidRPr="00175B95" w:rsidRDefault="00473451" w:rsidP="00B50AB0">
            <w:pPr>
              <w:widowControl w:val="0"/>
              <w:contextualSpacing/>
              <w:jc w:val="both"/>
              <w:rPr>
                <w:b/>
                <w:snapToGrid w:val="0"/>
                <w:highlight w:val="yellow"/>
              </w:rPr>
            </w:pPr>
            <w:r w:rsidRPr="00175B95">
              <w:rPr>
                <w:b/>
                <w:snapToGrid w:val="0"/>
                <w:highlight w:val="yellow"/>
              </w:rPr>
              <w:t xml:space="preserve">Наименование </w:t>
            </w:r>
          </w:p>
          <w:p w14:paraId="0CCD79DC" w14:textId="77777777" w:rsidR="00473451" w:rsidRPr="00175B95" w:rsidRDefault="00473451" w:rsidP="00B50AB0">
            <w:pPr>
              <w:widowControl w:val="0"/>
              <w:contextualSpacing/>
              <w:jc w:val="both"/>
              <w:rPr>
                <w:b/>
                <w:snapToGrid w:val="0"/>
                <w:highlight w:val="yellow"/>
              </w:rPr>
            </w:pPr>
            <w:r w:rsidRPr="00175B95">
              <w:rPr>
                <w:b/>
                <w:snapToGrid w:val="0"/>
                <w:highlight w:val="yellow"/>
              </w:rPr>
              <w:t>индикатора</w:t>
            </w:r>
          </w:p>
        </w:tc>
        <w:tc>
          <w:tcPr>
            <w:tcW w:w="1135" w:type="dxa"/>
          </w:tcPr>
          <w:p w14:paraId="41C8A3C5" w14:textId="77777777" w:rsidR="00473451" w:rsidRPr="00175B95" w:rsidRDefault="00473451" w:rsidP="00B50AB0">
            <w:pPr>
              <w:widowControl w:val="0"/>
              <w:contextualSpacing/>
              <w:jc w:val="both"/>
              <w:rPr>
                <w:b/>
                <w:snapToGrid w:val="0"/>
                <w:highlight w:val="yellow"/>
              </w:rPr>
            </w:pPr>
            <w:r w:rsidRPr="00175B95">
              <w:rPr>
                <w:b/>
                <w:snapToGrid w:val="0"/>
                <w:highlight w:val="yellow"/>
              </w:rPr>
              <w:t>Ед. изм.</w:t>
            </w:r>
          </w:p>
        </w:tc>
        <w:tc>
          <w:tcPr>
            <w:tcW w:w="1134" w:type="dxa"/>
          </w:tcPr>
          <w:p w14:paraId="493F94E8" w14:textId="77777777" w:rsidR="00473451" w:rsidRPr="00175B95" w:rsidRDefault="00473451" w:rsidP="00B50AB0">
            <w:pPr>
              <w:widowControl w:val="0"/>
              <w:contextualSpacing/>
              <w:jc w:val="center"/>
              <w:rPr>
                <w:b/>
                <w:snapToGrid w:val="0"/>
                <w:highlight w:val="yellow"/>
              </w:rPr>
            </w:pPr>
            <w:r w:rsidRPr="00175B95">
              <w:rPr>
                <w:b/>
                <w:snapToGrid w:val="0"/>
                <w:highlight w:val="yellow"/>
              </w:rPr>
              <w:t>202</w:t>
            </w:r>
            <w:r w:rsidRPr="00175B95">
              <w:rPr>
                <w:b/>
                <w:snapToGrid w:val="0"/>
                <w:highlight w:val="yellow"/>
                <w:lang w:val="en-US"/>
              </w:rPr>
              <w:t xml:space="preserve">4 </w:t>
            </w:r>
            <w:r w:rsidRPr="00175B95">
              <w:rPr>
                <w:b/>
                <w:snapToGrid w:val="0"/>
                <w:highlight w:val="yellow"/>
              </w:rPr>
              <w:t>план</w:t>
            </w:r>
          </w:p>
        </w:tc>
        <w:tc>
          <w:tcPr>
            <w:tcW w:w="1134" w:type="dxa"/>
          </w:tcPr>
          <w:p w14:paraId="2740680B" w14:textId="77777777" w:rsidR="00473451" w:rsidRPr="00175B95" w:rsidRDefault="00473451" w:rsidP="00B50AB0">
            <w:pPr>
              <w:widowControl w:val="0"/>
              <w:contextualSpacing/>
              <w:jc w:val="center"/>
              <w:rPr>
                <w:b/>
                <w:snapToGrid w:val="0"/>
                <w:highlight w:val="yellow"/>
              </w:rPr>
            </w:pPr>
            <w:r w:rsidRPr="00175B95">
              <w:rPr>
                <w:b/>
                <w:snapToGrid w:val="0"/>
                <w:highlight w:val="yellow"/>
              </w:rPr>
              <w:t>2024 факт</w:t>
            </w:r>
          </w:p>
        </w:tc>
        <w:tc>
          <w:tcPr>
            <w:tcW w:w="1383" w:type="dxa"/>
          </w:tcPr>
          <w:p w14:paraId="6CE426B7" w14:textId="77777777" w:rsidR="00473451" w:rsidRPr="00175B95" w:rsidRDefault="00473451" w:rsidP="00B50AB0">
            <w:pPr>
              <w:widowControl w:val="0"/>
              <w:contextualSpacing/>
              <w:jc w:val="center"/>
              <w:rPr>
                <w:b/>
                <w:snapToGrid w:val="0"/>
                <w:highlight w:val="yellow"/>
              </w:rPr>
            </w:pPr>
            <w:r w:rsidRPr="00175B95">
              <w:rPr>
                <w:b/>
                <w:highlight w:val="yellow"/>
              </w:rPr>
              <w:t>Ei (%)</w:t>
            </w:r>
          </w:p>
        </w:tc>
      </w:tr>
      <w:tr w:rsidR="00473451" w:rsidRPr="00175B95" w14:paraId="593C9F3D" w14:textId="77777777" w:rsidTr="00122C48">
        <w:tc>
          <w:tcPr>
            <w:tcW w:w="0" w:type="auto"/>
          </w:tcPr>
          <w:p w14:paraId="3F311E39" w14:textId="77777777" w:rsidR="00473451" w:rsidRPr="00175B95" w:rsidRDefault="00473451" w:rsidP="00B50AB0">
            <w:pPr>
              <w:widowControl w:val="0"/>
              <w:contextualSpacing/>
              <w:jc w:val="both"/>
              <w:rPr>
                <w:snapToGrid w:val="0"/>
                <w:highlight w:val="yellow"/>
              </w:rPr>
            </w:pPr>
            <w:r w:rsidRPr="00175B95">
              <w:rPr>
                <w:snapToGrid w:val="0"/>
                <w:highlight w:val="yellow"/>
              </w:rPr>
              <w:t>1.</w:t>
            </w:r>
          </w:p>
        </w:tc>
        <w:tc>
          <w:tcPr>
            <w:tcW w:w="4924" w:type="dxa"/>
          </w:tcPr>
          <w:p w14:paraId="5A615928" w14:textId="77777777" w:rsidR="00473451" w:rsidRPr="00175B95" w:rsidRDefault="00473451" w:rsidP="00B50AB0">
            <w:pPr>
              <w:widowControl w:val="0"/>
              <w:contextualSpacing/>
              <w:jc w:val="both"/>
              <w:rPr>
                <w:snapToGrid w:val="0"/>
                <w:highlight w:val="yellow"/>
              </w:rPr>
            </w:pPr>
            <w:r w:rsidRPr="00175B95">
              <w:rPr>
                <w:bCs/>
                <w:snapToGrid w:val="0"/>
                <w:highlight w:val="yellow"/>
              </w:rPr>
              <w:t>Количество</w:t>
            </w:r>
            <w:r w:rsidRPr="00175B95">
              <w:rPr>
                <w:rStyle w:val="120"/>
                <w:rFonts w:eastAsia="Calibri"/>
                <w:sz w:val="24"/>
                <w:szCs w:val="24"/>
                <w:highlight w:val="yellow"/>
              </w:rPr>
              <w:t xml:space="preserve"> благоустроенных  </w:t>
            </w:r>
            <w:r w:rsidRPr="00175B95">
              <w:rPr>
                <w:color w:val="000000"/>
                <w:spacing w:val="-2"/>
                <w:highlight w:val="yellow"/>
              </w:rPr>
              <w:t>территорий массового отдыха, в том числе прилегающих к местам туристического показа</w:t>
            </w:r>
          </w:p>
        </w:tc>
        <w:tc>
          <w:tcPr>
            <w:tcW w:w="1135" w:type="dxa"/>
          </w:tcPr>
          <w:p w14:paraId="63A63550" w14:textId="77777777" w:rsidR="00473451" w:rsidRPr="00175B95" w:rsidRDefault="00473451" w:rsidP="00B50AB0">
            <w:pPr>
              <w:widowControl w:val="0"/>
              <w:contextualSpacing/>
              <w:jc w:val="both"/>
              <w:rPr>
                <w:snapToGrid w:val="0"/>
                <w:highlight w:val="yellow"/>
              </w:rPr>
            </w:pPr>
            <w:r w:rsidRPr="00175B95">
              <w:rPr>
                <w:snapToGrid w:val="0"/>
                <w:highlight w:val="yellow"/>
              </w:rPr>
              <w:t>Ед.</w:t>
            </w:r>
          </w:p>
        </w:tc>
        <w:tc>
          <w:tcPr>
            <w:tcW w:w="1134" w:type="dxa"/>
          </w:tcPr>
          <w:p w14:paraId="7A581979" w14:textId="77777777" w:rsidR="00473451" w:rsidRPr="00175B95" w:rsidRDefault="00473451" w:rsidP="00B50AB0">
            <w:pPr>
              <w:widowControl w:val="0"/>
              <w:contextualSpacing/>
              <w:jc w:val="center"/>
              <w:rPr>
                <w:snapToGrid w:val="0"/>
                <w:highlight w:val="yellow"/>
              </w:rPr>
            </w:pPr>
            <w:r w:rsidRPr="00175B95">
              <w:rPr>
                <w:snapToGrid w:val="0"/>
                <w:highlight w:val="yellow"/>
              </w:rPr>
              <w:t>1</w:t>
            </w:r>
          </w:p>
        </w:tc>
        <w:tc>
          <w:tcPr>
            <w:tcW w:w="1134" w:type="dxa"/>
          </w:tcPr>
          <w:p w14:paraId="20D627E0" w14:textId="77777777" w:rsidR="00473451" w:rsidRPr="00175B95" w:rsidRDefault="00473451" w:rsidP="00B50AB0">
            <w:pPr>
              <w:widowControl w:val="0"/>
              <w:contextualSpacing/>
              <w:jc w:val="center"/>
              <w:rPr>
                <w:snapToGrid w:val="0"/>
                <w:highlight w:val="yellow"/>
              </w:rPr>
            </w:pPr>
            <w:r w:rsidRPr="00175B95">
              <w:rPr>
                <w:snapToGrid w:val="0"/>
                <w:highlight w:val="yellow"/>
              </w:rPr>
              <w:t>0</w:t>
            </w:r>
          </w:p>
        </w:tc>
        <w:tc>
          <w:tcPr>
            <w:tcW w:w="1383" w:type="dxa"/>
          </w:tcPr>
          <w:p w14:paraId="52C48C06" w14:textId="77777777" w:rsidR="00473451" w:rsidRPr="00175B95" w:rsidRDefault="00473451" w:rsidP="00B50AB0">
            <w:pPr>
              <w:widowControl w:val="0"/>
              <w:contextualSpacing/>
              <w:jc w:val="center"/>
              <w:rPr>
                <w:snapToGrid w:val="0"/>
                <w:highlight w:val="yellow"/>
              </w:rPr>
            </w:pPr>
            <w:r w:rsidRPr="00175B95">
              <w:rPr>
                <w:snapToGrid w:val="0"/>
                <w:highlight w:val="yellow"/>
              </w:rPr>
              <w:t>0</w:t>
            </w:r>
          </w:p>
        </w:tc>
      </w:tr>
      <w:tr w:rsidR="00473451" w:rsidRPr="00175B95" w14:paraId="0F6DFEA4" w14:textId="77777777" w:rsidTr="00122C48">
        <w:tc>
          <w:tcPr>
            <w:tcW w:w="0" w:type="auto"/>
          </w:tcPr>
          <w:p w14:paraId="05B5D7EE" w14:textId="77777777" w:rsidR="00473451" w:rsidRPr="00175B95" w:rsidRDefault="00473451" w:rsidP="00B50AB0">
            <w:pPr>
              <w:widowControl w:val="0"/>
              <w:contextualSpacing/>
              <w:jc w:val="center"/>
              <w:rPr>
                <w:snapToGrid w:val="0"/>
                <w:highlight w:val="yellow"/>
              </w:rPr>
            </w:pPr>
            <w:r w:rsidRPr="00175B95">
              <w:rPr>
                <w:snapToGrid w:val="0"/>
                <w:highlight w:val="yellow"/>
              </w:rPr>
              <w:t>2.</w:t>
            </w:r>
          </w:p>
        </w:tc>
        <w:tc>
          <w:tcPr>
            <w:tcW w:w="4924" w:type="dxa"/>
          </w:tcPr>
          <w:p w14:paraId="2C29871A" w14:textId="77777777" w:rsidR="00473451" w:rsidRPr="00175B95" w:rsidRDefault="00473451" w:rsidP="00B50AB0">
            <w:pPr>
              <w:widowControl w:val="0"/>
              <w:contextualSpacing/>
              <w:jc w:val="both"/>
              <w:rPr>
                <w:snapToGrid w:val="0"/>
                <w:highlight w:val="yellow"/>
              </w:rPr>
            </w:pPr>
            <w:r w:rsidRPr="00175B95">
              <w:rPr>
                <w:snapToGrid w:val="0"/>
                <w:highlight w:val="yellow"/>
              </w:rPr>
              <w:t>Количество туристических прибытий на лечебно-оздоровительных местностях</w:t>
            </w:r>
          </w:p>
        </w:tc>
        <w:tc>
          <w:tcPr>
            <w:tcW w:w="1135" w:type="dxa"/>
          </w:tcPr>
          <w:p w14:paraId="5030A86B" w14:textId="77777777" w:rsidR="00473451" w:rsidRPr="00175B95" w:rsidRDefault="00473451" w:rsidP="00B50AB0">
            <w:pPr>
              <w:widowControl w:val="0"/>
              <w:contextualSpacing/>
              <w:jc w:val="both"/>
              <w:rPr>
                <w:snapToGrid w:val="0"/>
                <w:highlight w:val="yellow"/>
              </w:rPr>
            </w:pPr>
            <w:r w:rsidRPr="00175B95">
              <w:rPr>
                <w:snapToGrid w:val="0"/>
                <w:highlight w:val="yellow"/>
              </w:rPr>
              <w:t>Тыс.</w:t>
            </w:r>
          </w:p>
          <w:p w14:paraId="75B9DEA5" w14:textId="77777777" w:rsidR="00473451" w:rsidRPr="00175B95" w:rsidRDefault="00473451" w:rsidP="00B50AB0">
            <w:pPr>
              <w:widowControl w:val="0"/>
              <w:contextualSpacing/>
              <w:jc w:val="both"/>
              <w:rPr>
                <w:snapToGrid w:val="0"/>
                <w:highlight w:val="yellow"/>
              </w:rPr>
            </w:pPr>
            <w:r w:rsidRPr="00175B95">
              <w:rPr>
                <w:snapToGrid w:val="0"/>
                <w:highlight w:val="yellow"/>
              </w:rPr>
              <w:t>чел.</w:t>
            </w:r>
          </w:p>
        </w:tc>
        <w:tc>
          <w:tcPr>
            <w:tcW w:w="1134" w:type="dxa"/>
          </w:tcPr>
          <w:p w14:paraId="769F4E9C" w14:textId="77777777" w:rsidR="00473451" w:rsidRPr="00175B95" w:rsidRDefault="00473451" w:rsidP="00B50AB0">
            <w:pPr>
              <w:widowControl w:val="0"/>
              <w:contextualSpacing/>
              <w:jc w:val="center"/>
              <w:rPr>
                <w:snapToGrid w:val="0"/>
                <w:highlight w:val="yellow"/>
                <w:lang w:val="en-US"/>
              </w:rPr>
            </w:pPr>
            <w:r w:rsidRPr="00175B95">
              <w:rPr>
                <w:snapToGrid w:val="0"/>
                <w:highlight w:val="yellow"/>
              </w:rPr>
              <w:t>16,9</w:t>
            </w:r>
          </w:p>
        </w:tc>
        <w:tc>
          <w:tcPr>
            <w:tcW w:w="1134" w:type="dxa"/>
          </w:tcPr>
          <w:p w14:paraId="58979B73" w14:textId="77777777" w:rsidR="00473451" w:rsidRPr="00175B95" w:rsidRDefault="00473451" w:rsidP="00B50AB0">
            <w:pPr>
              <w:widowControl w:val="0"/>
              <w:contextualSpacing/>
              <w:jc w:val="center"/>
              <w:rPr>
                <w:snapToGrid w:val="0"/>
                <w:highlight w:val="yellow"/>
              </w:rPr>
            </w:pPr>
            <w:r w:rsidRPr="00175B95">
              <w:rPr>
                <w:snapToGrid w:val="0"/>
                <w:highlight w:val="yellow"/>
              </w:rPr>
              <w:t>24,2</w:t>
            </w:r>
          </w:p>
        </w:tc>
        <w:tc>
          <w:tcPr>
            <w:tcW w:w="1383" w:type="dxa"/>
          </w:tcPr>
          <w:p w14:paraId="4B337074" w14:textId="77777777" w:rsidR="00473451" w:rsidRPr="00175B95" w:rsidRDefault="00473451" w:rsidP="00B50AB0">
            <w:pPr>
              <w:widowControl w:val="0"/>
              <w:contextualSpacing/>
              <w:jc w:val="center"/>
              <w:rPr>
                <w:snapToGrid w:val="0"/>
                <w:highlight w:val="yellow"/>
              </w:rPr>
            </w:pPr>
            <w:r w:rsidRPr="00175B95">
              <w:rPr>
                <w:snapToGrid w:val="0"/>
                <w:highlight w:val="yellow"/>
              </w:rPr>
              <w:t>143</w:t>
            </w:r>
          </w:p>
        </w:tc>
      </w:tr>
      <w:tr w:rsidR="00473451" w:rsidRPr="00175B95" w14:paraId="3C862FD9" w14:textId="77777777" w:rsidTr="00122C48">
        <w:tc>
          <w:tcPr>
            <w:tcW w:w="0" w:type="auto"/>
          </w:tcPr>
          <w:p w14:paraId="09CE8DA8" w14:textId="77777777" w:rsidR="00473451" w:rsidRPr="00175B95" w:rsidRDefault="00473451" w:rsidP="00B50AB0">
            <w:pPr>
              <w:widowControl w:val="0"/>
              <w:contextualSpacing/>
              <w:jc w:val="center"/>
              <w:rPr>
                <w:snapToGrid w:val="0"/>
                <w:highlight w:val="yellow"/>
              </w:rPr>
            </w:pPr>
            <w:r w:rsidRPr="00175B95">
              <w:rPr>
                <w:snapToGrid w:val="0"/>
                <w:highlight w:val="yellow"/>
              </w:rPr>
              <w:t>3.</w:t>
            </w:r>
          </w:p>
        </w:tc>
        <w:tc>
          <w:tcPr>
            <w:tcW w:w="4924" w:type="dxa"/>
          </w:tcPr>
          <w:p w14:paraId="541D22B9" w14:textId="77777777" w:rsidR="00473451" w:rsidRPr="00175B95" w:rsidRDefault="00473451" w:rsidP="00B50AB0">
            <w:pPr>
              <w:widowControl w:val="0"/>
              <w:contextualSpacing/>
              <w:jc w:val="both"/>
              <w:rPr>
                <w:snapToGrid w:val="0"/>
                <w:highlight w:val="yellow"/>
              </w:rPr>
            </w:pPr>
            <w:r w:rsidRPr="00175B95">
              <w:rPr>
                <w:snapToGrid w:val="0"/>
                <w:highlight w:val="yellow"/>
              </w:rPr>
              <w:t xml:space="preserve">Количество </w:t>
            </w:r>
            <w:r w:rsidRPr="00175B95">
              <w:rPr>
                <w:bCs/>
                <w:snapToGrid w:val="0"/>
                <w:highlight w:val="yellow"/>
              </w:rPr>
              <w:t>информационных вывесок, указателей, баннеров и пр. согласно туристкой символике в местах туристского показа и на объектах транспортной инфраструктуры</w:t>
            </w:r>
          </w:p>
        </w:tc>
        <w:tc>
          <w:tcPr>
            <w:tcW w:w="1135" w:type="dxa"/>
          </w:tcPr>
          <w:p w14:paraId="7CC9F1FD" w14:textId="77777777" w:rsidR="00473451" w:rsidRPr="00175B95" w:rsidRDefault="00473451" w:rsidP="00B50AB0">
            <w:pPr>
              <w:widowControl w:val="0"/>
              <w:contextualSpacing/>
              <w:jc w:val="both"/>
              <w:rPr>
                <w:snapToGrid w:val="0"/>
                <w:highlight w:val="yellow"/>
              </w:rPr>
            </w:pPr>
            <w:r w:rsidRPr="00175B95">
              <w:rPr>
                <w:snapToGrid w:val="0"/>
                <w:highlight w:val="yellow"/>
              </w:rPr>
              <w:t>Ед.</w:t>
            </w:r>
          </w:p>
        </w:tc>
        <w:tc>
          <w:tcPr>
            <w:tcW w:w="1134" w:type="dxa"/>
          </w:tcPr>
          <w:p w14:paraId="6A556E7E" w14:textId="77777777" w:rsidR="00473451" w:rsidRPr="00175B95" w:rsidRDefault="00473451" w:rsidP="00B50AB0">
            <w:pPr>
              <w:widowControl w:val="0"/>
              <w:contextualSpacing/>
              <w:jc w:val="center"/>
              <w:rPr>
                <w:snapToGrid w:val="0"/>
                <w:highlight w:val="yellow"/>
              </w:rPr>
            </w:pPr>
            <w:r w:rsidRPr="00175B95">
              <w:rPr>
                <w:snapToGrid w:val="0"/>
                <w:highlight w:val="yellow"/>
              </w:rPr>
              <w:t>5</w:t>
            </w:r>
          </w:p>
        </w:tc>
        <w:tc>
          <w:tcPr>
            <w:tcW w:w="1134" w:type="dxa"/>
          </w:tcPr>
          <w:p w14:paraId="6A7CD414" w14:textId="77777777" w:rsidR="00473451" w:rsidRPr="00175B95" w:rsidRDefault="00473451" w:rsidP="00B50AB0">
            <w:pPr>
              <w:widowControl w:val="0"/>
              <w:contextualSpacing/>
              <w:jc w:val="center"/>
              <w:rPr>
                <w:snapToGrid w:val="0"/>
                <w:highlight w:val="yellow"/>
              </w:rPr>
            </w:pPr>
            <w:r w:rsidRPr="00175B95">
              <w:rPr>
                <w:snapToGrid w:val="0"/>
                <w:highlight w:val="yellow"/>
              </w:rPr>
              <w:t>0</w:t>
            </w:r>
          </w:p>
        </w:tc>
        <w:tc>
          <w:tcPr>
            <w:tcW w:w="1383" w:type="dxa"/>
          </w:tcPr>
          <w:p w14:paraId="51E0EA37" w14:textId="77777777" w:rsidR="00473451" w:rsidRPr="00175B95" w:rsidRDefault="00473451" w:rsidP="00B50AB0">
            <w:pPr>
              <w:widowControl w:val="0"/>
              <w:contextualSpacing/>
              <w:jc w:val="center"/>
              <w:rPr>
                <w:snapToGrid w:val="0"/>
                <w:highlight w:val="yellow"/>
              </w:rPr>
            </w:pPr>
            <w:r w:rsidRPr="00175B95">
              <w:rPr>
                <w:snapToGrid w:val="0"/>
                <w:highlight w:val="yellow"/>
              </w:rPr>
              <w:t>0</w:t>
            </w:r>
          </w:p>
        </w:tc>
      </w:tr>
    </w:tbl>
    <w:p w14:paraId="02E678F1" w14:textId="77777777" w:rsidR="00473451" w:rsidRPr="00175B95" w:rsidRDefault="00473451" w:rsidP="00473451">
      <w:pPr>
        <w:tabs>
          <w:tab w:val="left" w:pos="1596"/>
        </w:tabs>
        <w:rPr>
          <w:highlight w:val="yellow"/>
        </w:rPr>
      </w:pPr>
      <w:r w:rsidRPr="00175B95">
        <w:rPr>
          <w:highlight w:val="yellow"/>
        </w:rPr>
        <w:t>Оценка эффективности реализации Муниципальной программы определяется по формуле:</w:t>
      </w:r>
    </w:p>
    <w:p w14:paraId="5EBA789C" w14:textId="77777777" w:rsidR="00473451" w:rsidRPr="00175B95" w:rsidRDefault="00473451" w:rsidP="00473451">
      <w:pPr>
        <w:pStyle w:val="ConsPlusNormal"/>
        <w:ind w:firstLine="540"/>
        <w:contextualSpacing/>
        <w:jc w:val="center"/>
        <w:rPr>
          <w:rFonts w:ascii="Times New Roman" w:hAnsi="Times New Roman" w:cs="Times New Roman"/>
          <w:sz w:val="24"/>
          <w:szCs w:val="24"/>
          <w:highlight w:val="yellow"/>
          <w:lang w:val="de-DE"/>
        </w:rPr>
      </w:pPr>
      <w:r w:rsidRPr="00175B95">
        <w:rPr>
          <w:rFonts w:ascii="Times New Roman" w:hAnsi="Times New Roman" w:cs="Times New Roman"/>
          <w:sz w:val="24"/>
          <w:szCs w:val="24"/>
          <w:highlight w:val="yellow"/>
          <w:lang w:val="de-DE"/>
        </w:rPr>
        <w:t>n</w:t>
      </w:r>
    </w:p>
    <w:p w14:paraId="32B1E852" w14:textId="77777777" w:rsidR="00473451" w:rsidRPr="00175B95" w:rsidRDefault="00473451" w:rsidP="00473451">
      <w:pPr>
        <w:pStyle w:val="ConsPlusNormal"/>
        <w:ind w:firstLine="540"/>
        <w:contextualSpacing/>
        <w:jc w:val="center"/>
        <w:rPr>
          <w:rFonts w:ascii="Times New Roman" w:hAnsi="Times New Roman" w:cs="Times New Roman"/>
          <w:sz w:val="24"/>
          <w:szCs w:val="24"/>
          <w:highlight w:val="yellow"/>
          <w:lang w:val="de-DE"/>
        </w:rPr>
      </w:pPr>
      <w:r w:rsidRPr="00175B95">
        <w:rPr>
          <w:rFonts w:ascii="Times New Roman" w:hAnsi="Times New Roman" w:cs="Times New Roman"/>
          <w:sz w:val="24"/>
          <w:szCs w:val="24"/>
          <w:highlight w:val="yellow"/>
          <w:lang w:val="de-DE"/>
        </w:rPr>
        <w:t>SUM Ei</w:t>
      </w:r>
    </w:p>
    <w:p w14:paraId="6E2A4EA1" w14:textId="77777777" w:rsidR="00473451" w:rsidRPr="00175B95" w:rsidRDefault="00473451" w:rsidP="00473451">
      <w:pPr>
        <w:pStyle w:val="ConsPlusNormal"/>
        <w:ind w:firstLine="540"/>
        <w:contextualSpacing/>
        <w:jc w:val="center"/>
        <w:rPr>
          <w:rFonts w:ascii="Times New Roman" w:hAnsi="Times New Roman" w:cs="Times New Roman"/>
          <w:sz w:val="24"/>
          <w:szCs w:val="24"/>
          <w:highlight w:val="yellow"/>
          <w:lang w:val="de-DE"/>
        </w:rPr>
      </w:pPr>
      <w:r w:rsidRPr="00175B95">
        <w:rPr>
          <w:rFonts w:ascii="Times New Roman" w:hAnsi="Times New Roman" w:cs="Times New Roman"/>
          <w:sz w:val="24"/>
          <w:szCs w:val="24"/>
          <w:highlight w:val="yellow"/>
          <w:lang w:val="de-DE"/>
        </w:rPr>
        <w:t>i=1</w:t>
      </w:r>
    </w:p>
    <w:p w14:paraId="68176335" w14:textId="77777777" w:rsidR="00473451" w:rsidRPr="00175B95" w:rsidRDefault="00473451" w:rsidP="00473451">
      <w:pPr>
        <w:pStyle w:val="ConsPlusNormal"/>
        <w:ind w:firstLine="540"/>
        <w:contextualSpacing/>
        <w:jc w:val="center"/>
        <w:rPr>
          <w:rFonts w:ascii="Times New Roman" w:hAnsi="Times New Roman" w:cs="Times New Roman"/>
          <w:sz w:val="24"/>
          <w:szCs w:val="24"/>
          <w:highlight w:val="yellow"/>
          <w:lang w:val="de-DE"/>
        </w:rPr>
      </w:pPr>
      <w:r w:rsidRPr="00175B95">
        <w:rPr>
          <w:rFonts w:ascii="Times New Roman" w:hAnsi="Times New Roman" w:cs="Times New Roman"/>
          <w:sz w:val="24"/>
          <w:szCs w:val="24"/>
          <w:highlight w:val="yellow"/>
          <w:lang w:val="de-DE"/>
        </w:rPr>
        <w:t xml:space="preserve">E = ------ x 100%, </w:t>
      </w:r>
      <w:r w:rsidRPr="00175B95">
        <w:rPr>
          <w:rFonts w:ascii="Times New Roman" w:hAnsi="Times New Roman" w:cs="Times New Roman"/>
          <w:sz w:val="24"/>
          <w:szCs w:val="24"/>
          <w:highlight w:val="yellow"/>
        </w:rPr>
        <w:t>где</w:t>
      </w:r>
      <w:r w:rsidRPr="00175B95">
        <w:rPr>
          <w:rFonts w:ascii="Times New Roman" w:hAnsi="Times New Roman" w:cs="Times New Roman"/>
          <w:sz w:val="24"/>
          <w:szCs w:val="24"/>
          <w:highlight w:val="yellow"/>
          <w:lang w:val="de-DE"/>
        </w:rPr>
        <w:t>:</w:t>
      </w:r>
    </w:p>
    <w:p w14:paraId="6445D7AC" w14:textId="77777777" w:rsidR="00473451" w:rsidRPr="00175B95" w:rsidRDefault="00473451" w:rsidP="00473451">
      <w:pPr>
        <w:pStyle w:val="ConsPlusNormal"/>
        <w:ind w:firstLine="540"/>
        <w:contextualSpacing/>
        <w:jc w:val="center"/>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n</w:t>
      </w:r>
    </w:p>
    <w:p w14:paraId="666FBF25" w14:textId="77777777" w:rsidR="00473451" w:rsidRPr="00175B95" w:rsidRDefault="00473451" w:rsidP="00473451">
      <w:pPr>
        <w:pStyle w:val="ConsPlusNormal"/>
        <w:contextualSpacing/>
        <w:jc w:val="both"/>
        <w:rPr>
          <w:rFonts w:ascii="Times New Roman" w:hAnsi="Times New Roman" w:cs="Times New Roman"/>
          <w:sz w:val="24"/>
          <w:szCs w:val="24"/>
          <w:highlight w:val="yellow"/>
        </w:rPr>
      </w:pPr>
      <w:r w:rsidRPr="00175B95">
        <w:rPr>
          <w:rFonts w:ascii="Times New Roman" w:hAnsi="Times New Roman" w:cs="Times New Roman"/>
          <w:b/>
          <w:sz w:val="24"/>
          <w:szCs w:val="24"/>
          <w:highlight w:val="yellow"/>
        </w:rPr>
        <w:t xml:space="preserve">E </w:t>
      </w:r>
      <w:r w:rsidRPr="00175B95">
        <w:rPr>
          <w:rFonts w:ascii="Times New Roman" w:hAnsi="Times New Roman" w:cs="Times New Roman"/>
          <w:sz w:val="24"/>
          <w:szCs w:val="24"/>
          <w:highlight w:val="yellow"/>
        </w:rPr>
        <w:t>- эффективность реализации Муниципальной программы (процентов);</w:t>
      </w:r>
    </w:p>
    <w:p w14:paraId="6804CA3A" w14:textId="77777777" w:rsidR="00473451" w:rsidRPr="00175B95" w:rsidRDefault="00473451" w:rsidP="00473451">
      <w:pPr>
        <w:pStyle w:val="ConsPlusNormal"/>
        <w:contextualSpacing/>
        <w:jc w:val="both"/>
        <w:rPr>
          <w:rFonts w:ascii="Times New Roman" w:hAnsi="Times New Roman" w:cs="Times New Roman"/>
          <w:sz w:val="24"/>
          <w:szCs w:val="24"/>
          <w:highlight w:val="yellow"/>
        </w:rPr>
      </w:pPr>
      <w:r w:rsidRPr="00175B95">
        <w:rPr>
          <w:rFonts w:ascii="Times New Roman" w:hAnsi="Times New Roman" w:cs="Times New Roman"/>
          <w:b/>
          <w:sz w:val="24"/>
          <w:szCs w:val="24"/>
          <w:highlight w:val="yellow"/>
        </w:rPr>
        <w:t>n</w:t>
      </w:r>
      <w:r w:rsidRPr="00175B95">
        <w:rPr>
          <w:rFonts w:ascii="Times New Roman" w:hAnsi="Times New Roman" w:cs="Times New Roman"/>
          <w:sz w:val="24"/>
          <w:szCs w:val="24"/>
          <w:highlight w:val="yellow"/>
        </w:rPr>
        <w:t xml:space="preserve"> - количество показателей (индикаторов) Муниципальной программы.</w:t>
      </w:r>
    </w:p>
    <w:p w14:paraId="1ACF0078" w14:textId="77777777" w:rsidR="00473451" w:rsidRPr="00175B95" w:rsidRDefault="00473451" w:rsidP="00473451">
      <w:pPr>
        <w:rPr>
          <w:highlight w:val="yellow"/>
        </w:rPr>
      </w:pPr>
    </w:p>
    <w:p w14:paraId="1251B691" w14:textId="77777777" w:rsidR="00473451" w:rsidRPr="00175B95" w:rsidRDefault="00473451" w:rsidP="00473451">
      <w:pPr>
        <w:rPr>
          <w:b/>
          <w:highlight w:val="yellow"/>
        </w:rPr>
      </w:pPr>
      <w:r w:rsidRPr="00175B95">
        <w:rPr>
          <w:b/>
          <w:highlight w:val="yellow"/>
        </w:rPr>
        <w:lastRenderedPageBreak/>
        <w:t xml:space="preserve">Е = (143+0+0)/3*100 = 47,6, </w:t>
      </w:r>
      <w:r w:rsidRPr="00175B95">
        <w:rPr>
          <w:highlight w:val="yellow"/>
        </w:rPr>
        <w:t>что свидетельствует о неэффективности программы</w:t>
      </w:r>
    </w:p>
    <w:p w14:paraId="0B72D81B" w14:textId="77777777" w:rsidR="00473451" w:rsidRPr="00175B95" w:rsidRDefault="00473451" w:rsidP="00473451">
      <w:pPr>
        <w:pStyle w:val="ConsPlusNormal"/>
        <w:contextualSpacing/>
        <w:jc w:val="both"/>
        <w:rPr>
          <w:rFonts w:ascii="Times New Roman" w:hAnsi="Times New Roman" w:cs="Times New Roman"/>
          <w:sz w:val="24"/>
          <w:szCs w:val="24"/>
          <w:highlight w:val="yellow"/>
        </w:rPr>
      </w:pPr>
    </w:p>
    <w:p w14:paraId="63D58A47" w14:textId="11FBFF03" w:rsidR="00473451" w:rsidRPr="00175B95" w:rsidRDefault="00473451" w:rsidP="00473451">
      <w:pPr>
        <w:pStyle w:val="ConsPlusNormal"/>
        <w:contextualSpacing/>
        <w:jc w:val="both"/>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w:t>
      </w:r>
    </w:p>
    <w:p w14:paraId="1226A913" w14:textId="77777777" w:rsidR="00473451" w:rsidRPr="00175B95" w:rsidRDefault="00473451" w:rsidP="00473451">
      <w:pPr>
        <w:pStyle w:val="ConsPlusNormal"/>
        <w:contextualSpacing/>
        <w:jc w:val="both"/>
        <w:rPr>
          <w:rFonts w:ascii="Times New Roman" w:hAnsi="Times New Roman" w:cs="Times New Roman"/>
          <w:sz w:val="24"/>
          <w:szCs w:val="24"/>
          <w:highlight w:val="yellow"/>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20"/>
        <w:gridCol w:w="1800"/>
        <w:gridCol w:w="3720"/>
      </w:tblGrid>
      <w:tr w:rsidR="00473451" w:rsidRPr="00175B95" w14:paraId="3483B052" w14:textId="77777777" w:rsidTr="00B50AB0">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14:paraId="70310B3A" w14:textId="77777777" w:rsidR="00473451" w:rsidRPr="00175B95" w:rsidRDefault="00473451" w:rsidP="00473451">
            <w:pPr>
              <w:pStyle w:val="ConsPlusNormal"/>
              <w:ind w:firstLine="0"/>
              <w:contextualSpacing/>
              <w:jc w:val="both"/>
              <w:rPr>
                <w:rFonts w:ascii="Times New Roman" w:hAnsi="Times New Roman" w:cs="Times New Roman"/>
                <w:b/>
                <w:sz w:val="24"/>
                <w:szCs w:val="24"/>
                <w:highlight w:val="yellow"/>
              </w:rPr>
            </w:pPr>
            <w:r w:rsidRPr="00175B95">
              <w:rPr>
                <w:rFonts w:ascii="Times New Roman" w:hAnsi="Times New Roman" w:cs="Times New Roman"/>
                <w:b/>
                <w:sz w:val="24"/>
                <w:szCs w:val="24"/>
                <w:highlight w:val="yellow"/>
              </w:rPr>
              <w:t>Наименование показателя</w:t>
            </w:r>
          </w:p>
        </w:tc>
        <w:tc>
          <w:tcPr>
            <w:tcW w:w="1800" w:type="dxa"/>
            <w:tcBorders>
              <w:top w:val="single" w:sz="4" w:space="0" w:color="auto"/>
              <w:left w:val="single" w:sz="4" w:space="0" w:color="auto"/>
              <w:bottom w:val="single" w:sz="4" w:space="0" w:color="auto"/>
              <w:right w:val="single" w:sz="4" w:space="0" w:color="auto"/>
            </w:tcBorders>
            <w:vAlign w:val="center"/>
          </w:tcPr>
          <w:p w14:paraId="24889B4B" w14:textId="77777777" w:rsidR="00473451" w:rsidRPr="00175B95" w:rsidRDefault="00473451" w:rsidP="00473451">
            <w:pPr>
              <w:pStyle w:val="ConsPlusNormal"/>
              <w:ind w:firstLine="0"/>
              <w:contextualSpacing/>
              <w:jc w:val="both"/>
              <w:rPr>
                <w:rFonts w:ascii="Times New Roman" w:hAnsi="Times New Roman" w:cs="Times New Roman"/>
                <w:b/>
                <w:sz w:val="24"/>
                <w:szCs w:val="24"/>
                <w:highlight w:val="yellow"/>
              </w:rPr>
            </w:pPr>
            <w:r w:rsidRPr="00175B95">
              <w:rPr>
                <w:rFonts w:ascii="Times New Roman" w:hAnsi="Times New Roman" w:cs="Times New Roman"/>
                <w:b/>
                <w:sz w:val="24"/>
                <w:szCs w:val="24"/>
                <w:highlight w:val="yellow"/>
              </w:rPr>
              <w:t xml:space="preserve">Значение </w:t>
            </w:r>
            <w:r w:rsidRPr="00175B95">
              <w:rPr>
                <w:rFonts w:ascii="Times New Roman" w:hAnsi="Times New Roman" w:cs="Times New Roman"/>
                <w:b/>
                <w:sz w:val="24"/>
                <w:szCs w:val="24"/>
                <w:highlight w:val="yellow"/>
              </w:rPr>
              <w:br/>
              <w:t xml:space="preserve"> показателя</w:t>
            </w:r>
          </w:p>
        </w:tc>
        <w:tc>
          <w:tcPr>
            <w:tcW w:w="3720" w:type="dxa"/>
            <w:tcBorders>
              <w:top w:val="single" w:sz="4" w:space="0" w:color="auto"/>
              <w:left w:val="single" w:sz="4" w:space="0" w:color="auto"/>
              <w:bottom w:val="single" w:sz="4" w:space="0" w:color="auto"/>
              <w:right w:val="single" w:sz="4" w:space="0" w:color="auto"/>
            </w:tcBorders>
            <w:vAlign w:val="center"/>
          </w:tcPr>
          <w:p w14:paraId="27BA6364" w14:textId="77777777" w:rsidR="00473451" w:rsidRPr="00175B95" w:rsidRDefault="00473451" w:rsidP="00473451">
            <w:pPr>
              <w:pStyle w:val="ConsPlusNormal"/>
              <w:ind w:firstLine="0"/>
              <w:contextualSpacing/>
              <w:jc w:val="both"/>
              <w:rPr>
                <w:rFonts w:ascii="Times New Roman" w:hAnsi="Times New Roman" w:cs="Times New Roman"/>
                <w:b/>
                <w:sz w:val="24"/>
                <w:szCs w:val="24"/>
                <w:highlight w:val="yellow"/>
              </w:rPr>
            </w:pPr>
            <w:r w:rsidRPr="00175B95">
              <w:rPr>
                <w:rFonts w:ascii="Times New Roman" w:hAnsi="Times New Roman" w:cs="Times New Roman"/>
                <w:b/>
                <w:sz w:val="24"/>
                <w:szCs w:val="24"/>
                <w:highlight w:val="yellow"/>
              </w:rPr>
              <w:t xml:space="preserve">Качественная оценка </w:t>
            </w:r>
            <w:r w:rsidRPr="00175B95">
              <w:rPr>
                <w:rFonts w:ascii="Times New Roman" w:hAnsi="Times New Roman" w:cs="Times New Roman"/>
                <w:b/>
                <w:sz w:val="24"/>
                <w:szCs w:val="24"/>
                <w:highlight w:val="yellow"/>
              </w:rPr>
              <w:br/>
              <w:t xml:space="preserve"> Муниципальной программы</w:t>
            </w:r>
          </w:p>
        </w:tc>
      </w:tr>
      <w:tr w:rsidR="00473451" w:rsidRPr="00175B95" w14:paraId="427EBAC8" w14:textId="77777777" w:rsidTr="00B50AB0">
        <w:trPr>
          <w:trHeight w:val="400"/>
          <w:tblCellSpacing w:w="5" w:type="nil"/>
        </w:trPr>
        <w:tc>
          <w:tcPr>
            <w:tcW w:w="3720" w:type="dxa"/>
            <w:vMerge w:val="restart"/>
            <w:tcBorders>
              <w:left w:val="single" w:sz="4" w:space="0" w:color="auto"/>
              <w:bottom w:val="single" w:sz="4" w:space="0" w:color="auto"/>
              <w:right w:val="single" w:sz="4" w:space="0" w:color="auto"/>
            </w:tcBorders>
          </w:tcPr>
          <w:p w14:paraId="3B100E16" w14:textId="77777777" w:rsidR="00473451" w:rsidRPr="00175B95" w:rsidRDefault="00473451" w:rsidP="00473451">
            <w:pPr>
              <w:pStyle w:val="ConsPlusNormal"/>
              <w:ind w:firstLine="0"/>
              <w:contextualSpacing/>
              <w:jc w:val="both"/>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 xml:space="preserve">Эффективность реализации </w:t>
            </w:r>
            <w:r w:rsidRPr="00175B95">
              <w:rPr>
                <w:rFonts w:ascii="Times New Roman" w:hAnsi="Times New Roman" w:cs="Times New Roman"/>
                <w:sz w:val="24"/>
                <w:szCs w:val="24"/>
                <w:highlight w:val="yellow"/>
              </w:rPr>
              <w:br/>
              <w:t>Муниципальной программы (Е)</w:t>
            </w:r>
          </w:p>
          <w:p w14:paraId="71F922BA" w14:textId="77777777" w:rsidR="00473451" w:rsidRPr="00175B95" w:rsidRDefault="00473451" w:rsidP="00473451">
            <w:pPr>
              <w:pStyle w:val="ConsPlusNormal"/>
              <w:ind w:firstLine="0"/>
              <w:contextualSpacing/>
              <w:jc w:val="both"/>
              <w:rPr>
                <w:rFonts w:ascii="Times New Roman" w:hAnsi="Times New Roman" w:cs="Times New Roman"/>
                <w:sz w:val="24"/>
                <w:szCs w:val="24"/>
                <w:highlight w:val="yellow"/>
              </w:rPr>
            </w:pPr>
          </w:p>
        </w:tc>
        <w:tc>
          <w:tcPr>
            <w:tcW w:w="1800" w:type="dxa"/>
            <w:tcBorders>
              <w:left w:val="single" w:sz="4" w:space="0" w:color="auto"/>
              <w:bottom w:val="single" w:sz="4" w:space="0" w:color="auto"/>
              <w:right w:val="single" w:sz="4" w:space="0" w:color="auto"/>
            </w:tcBorders>
          </w:tcPr>
          <w:p w14:paraId="7DB6375F" w14:textId="77777777" w:rsidR="00473451" w:rsidRPr="00175B95" w:rsidRDefault="00473451" w:rsidP="00473451">
            <w:pPr>
              <w:pStyle w:val="ConsPlusNormal"/>
              <w:ind w:firstLine="0"/>
              <w:contextualSpacing/>
              <w:jc w:val="both"/>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 xml:space="preserve">Е &gt; 1,0 </w:t>
            </w:r>
          </w:p>
        </w:tc>
        <w:tc>
          <w:tcPr>
            <w:tcW w:w="3720" w:type="dxa"/>
            <w:tcBorders>
              <w:left w:val="single" w:sz="4" w:space="0" w:color="auto"/>
              <w:bottom w:val="single" w:sz="4" w:space="0" w:color="auto"/>
              <w:right w:val="single" w:sz="4" w:space="0" w:color="auto"/>
            </w:tcBorders>
          </w:tcPr>
          <w:p w14:paraId="527736D0" w14:textId="77777777" w:rsidR="00473451" w:rsidRPr="00175B95" w:rsidRDefault="00473451" w:rsidP="00473451">
            <w:pPr>
              <w:pStyle w:val="ConsPlusNormal"/>
              <w:ind w:firstLine="0"/>
              <w:contextualSpacing/>
              <w:jc w:val="both"/>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 xml:space="preserve">Высокоэффективный </w:t>
            </w:r>
          </w:p>
        </w:tc>
      </w:tr>
      <w:tr w:rsidR="00473451" w:rsidRPr="00175B95" w14:paraId="39DCA1EA" w14:textId="77777777" w:rsidTr="00B50AB0">
        <w:trPr>
          <w:trHeight w:val="400"/>
          <w:tblCellSpacing w:w="5" w:type="nil"/>
        </w:trPr>
        <w:tc>
          <w:tcPr>
            <w:tcW w:w="3720" w:type="dxa"/>
            <w:vMerge/>
            <w:tcBorders>
              <w:left w:val="single" w:sz="4" w:space="0" w:color="auto"/>
              <w:bottom w:val="single" w:sz="4" w:space="0" w:color="auto"/>
              <w:right w:val="single" w:sz="4" w:space="0" w:color="auto"/>
            </w:tcBorders>
          </w:tcPr>
          <w:p w14:paraId="12D04FBE" w14:textId="77777777" w:rsidR="00473451" w:rsidRPr="00175B95" w:rsidRDefault="00473451" w:rsidP="00B50AB0">
            <w:pPr>
              <w:pStyle w:val="ConsPlusNormal"/>
              <w:contextualSpacing/>
              <w:jc w:val="both"/>
              <w:rPr>
                <w:rFonts w:ascii="Times New Roman" w:hAnsi="Times New Roman" w:cs="Times New Roman"/>
                <w:sz w:val="24"/>
                <w:szCs w:val="24"/>
                <w:highlight w:val="yellow"/>
              </w:rPr>
            </w:pPr>
          </w:p>
        </w:tc>
        <w:tc>
          <w:tcPr>
            <w:tcW w:w="1800" w:type="dxa"/>
            <w:tcBorders>
              <w:left w:val="single" w:sz="4" w:space="0" w:color="auto"/>
              <w:bottom w:val="single" w:sz="4" w:space="0" w:color="auto"/>
              <w:right w:val="single" w:sz="4" w:space="0" w:color="auto"/>
            </w:tcBorders>
          </w:tcPr>
          <w:p w14:paraId="5C8FF1A1" w14:textId="77777777" w:rsidR="00473451" w:rsidRPr="00175B95" w:rsidRDefault="00473451" w:rsidP="00473451">
            <w:pPr>
              <w:pStyle w:val="ConsPlusNormal"/>
              <w:ind w:firstLine="0"/>
              <w:contextualSpacing/>
              <w:jc w:val="both"/>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0,7&lt; Е&lt; 1,0</w:t>
            </w:r>
          </w:p>
        </w:tc>
        <w:tc>
          <w:tcPr>
            <w:tcW w:w="3720" w:type="dxa"/>
            <w:tcBorders>
              <w:left w:val="single" w:sz="4" w:space="0" w:color="auto"/>
              <w:bottom w:val="single" w:sz="4" w:space="0" w:color="auto"/>
              <w:right w:val="single" w:sz="4" w:space="0" w:color="auto"/>
            </w:tcBorders>
          </w:tcPr>
          <w:p w14:paraId="1935A3E1" w14:textId="77777777" w:rsidR="00473451" w:rsidRPr="00175B95" w:rsidRDefault="00473451" w:rsidP="00473451">
            <w:pPr>
              <w:pStyle w:val="ConsPlusNormal"/>
              <w:ind w:firstLine="0"/>
              <w:contextualSpacing/>
              <w:jc w:val="both"/>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Уровень эффективности средний</w:t>
            </w:r>
          </w:p>
        </w:tc>
      </w:tr>
      <w:tr w:rsidR="00473451" w:rsidRPr="00175B95" w14:paraId="12958121" w14:textId="77777777" w:rsidTr="00B50AB0">
        <w:trPr>
          <w:trHeight w:val="400"/>
          <w:tblCellSpacing w:w="5" w:type="nil"/>
        </w:trPr>
        <w:tc>
          <w:tcPr>
            <w:tcW w:w="3720" w:type="dxa"/>
            <w:vMerge/>
            <w:tcBorders>
              <w:left w:val="single" w:sz="4" w:space="0" w:color="auto"/>
              <w:bottom w:val="single" w:sz="4" w:space="0" w:color="auto"/>
              <w:right w:val="single" w:sz="4" w:space="0" w:color="auto"/>
            </w:tcBorders>
          </w:tcPr>
          <w:p w14:paraId="603C6A2B" w14:textId="77777777" w:rsidR="00473451" w:rsidRPr="00175B95" w:rsidRDefault="00473451" w:rsidP="00B50AB0">
            <w:pPr>
              <w:pStyle w:val="ConsPlusNormal"/>
              <w:contextualSpacing/>
              <w:jc w:val="both"/>
              <w:rPr>
                <w:rFonts w:ascii="Times New Roman" w:hAnsi="Times New Roman" w:cs="Times New Roman"/>
                <w:sz w:val="24"/>
                <w:szCs w:val="24"/>
                <w:highlight w:val="yellow"/>
              </w:rPr>
            </w:pPr>
          </w:p>
        </w:tc>
        <w:tc>
          <w:tcPr>
            <w:tcW w:w="1800" w:type="dxa"/>
            <w:tcBorders>
              <w:left w:val="single" w:sz="4" w:space="0" w:color="auto"/>
              <w:bottom w:val="single" w:sz="4" w:space="0" w:color="auto"/>
              <w:right w:val="single" w:sz="4" w:space="0" w:color="auto"/>
            </w:tcBorders>
          </w:tcPr>
          <w:p w14:paraId="08C1DD80" w14:textId="77777777" w:rsidR="00473451" w:rsidRPr="00175B95" w:rsidRDefault="00473451" w:rsidP="00473451">
            <w:pPr>
              <w:pStyle w:val="ConsPlusNormal"/>
              <w:ind w:firstLine="0"/>
              <w:contextualSpacing/>
              <w:jc w:val="both"/>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0,5&lt; Е&lt; 0,7</w:t>
            </w:r>
          </w:p>
        </w:tc>
        <w:tc>
          <w:tcPr>
            <w:tcW w:w="3720" w:type="dxa"/>
            <w:tcBorders>
              <w:left w:val="single" w:sz="4" w:space="0" w:color="auto"/>
              <w:bottom w:val="single" w:sz="4" w:space="0" w:color="auto"/>
              <w:right w:val="single" w:sz="4" w:space="0" w:color="auto"/>
            </w:tcBorders>
          </w:tcPr>
          <w:p w14:paraId="105B1DDE" w14:textId="77777777" w:rsidR="00473451" w:rsidRPr="00175B95" w:rsidRDefault="00473451" w:rsidP="00473451">
            <w:pPr>
              <w:pStyle w:val="ConsPlusNormal"/>
              <w:ind w:firstLine="0"/>
              <w:contextualSpacing/>
              <w:jc w:val="both"/>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 xml:space="preserve">Уровень эффективности низкий </w:t>
            </w:r>
          </w:p>
        </w:tc>
      </w:tr>
      <w:tr w:rsidR="00473451" w:rsidRPr="00434656" w14:paraId="275699D3" w14:textId="77777777" w:rsidTr="00B50AB0">
        <w:trPr>
          <w:tblCellSpacing w:w="5" w:type="nil"/>
        </w:trPr>
        <w:tc>
          <w:tcPr>
            <w:tcW w:w="3720" w:type="dxa"/>
            <w:vMerge/>
            <w:tcBorders>
              <w:left w:val="single" w:sz="4" w:space="0" w:color="auto"/>
              <w:bottom w:val="single" w:sz="4" w:space="0" w:color="auto"/>
              <w:right w:val="single" w:sz="4" w:space="0" w:color="auto"/>
            </w:tcBorders>
          </w:tcPr>
          <w:p w14:paraId="0C877A4D" w14:textId="77777777" w:rsidR="00473451" w:rsidRPr="00175B95" w:rsidRDefault="00473451" w:rsidP="00B50AB0">
            <w:pPr>
              <w:pStyle w:val="ConsPlusNormal"/>
              <w:contextualSpacing/>
              <w:jc w:val="both"/>
              <w:rPr>
                <w:rFonts w:ascii="Times New Roman" w:hAnsi="Times New Roman" w:cs="Times New Roman"/>
                <w:sz w:val="24"/>
                <w:szCs w:val="24"/>
                <w:highlight w:val="yellow"/>
              </w:rPr>
            </w:pPr>
          </w:p>
        </w:tc>
        <w:tc>
          <w:tcPr>
            <w:tcW w:w="1800" w:type="dxa"/>
            <w:tcBorders>
              <w:left w:val="single" w:sz="4" w:space="0" w:color="auto"/>
              <w:bottom w:val="single" w:sz="4" w:space="0" w:color="auto"/>
              <w:right w:val="single" w:sz="4" w:space="0" w:color="auto"/>
            </w:tcBorders>
          </w:tcPr>
          <w:p w14:paraId="446B8F00" w14:textId="77777777" w:rsidR="00473451" w:rsidRPr="00175B95" w:rsidRDefault="00473451" w:rsidP="00473451">
            <w:pPr>
              <w:pStyle w:val="ConsPlusNormal"/>
              <w:ind w:firstLine="0"/>
              <w:contextualSpacing/>
              <w:jc w:val="both"/>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 xml:space="preserve">Е &lt; 0,5 </w:t>
            </w:r>
          </w:p>
        </w:tc>
        <w:tc>
          <w:tcPr>
            <w:tcW w:w="3720" w:type="dxa"/>
            <w:tcBorders>
              <w:left w:val="single" w:sz="4" w:space="0" w:color="auto"/>
              <w:bottom w:val="single" w:sz="4" w:space="0" w:color="auto"/>
              <w:right w:val="single" w:sz="4" w:space="0" w:color="auto"/>
            </w:tcBorders>
          </w:tcPr>
          <w:p w14:paraId="6D59C139" w14:textId="77777777" w:rsidR="00473451" w:rsidRPr="00434656" w:rsidRDefault="00473451" w:rsidP="00473451">
            <w:pPr>
              <w:pStyle w:val="ConsPlusNormal"/>
              <w:ind w:firstLine="0"/>
              <w:contextualSpacing/>
              <w:jc w:val="both"/>
              <w:rPr>
                <w:rFonts w:ascii="Times New Roman" w:hAnsi="Times New Roman" w:cs="Times New Roman"/>
                <w:sz w:val="24"/>
                <w:szCs w:val="24"/>
              </w:rPr>
            </w:pPr>
            <w:r w:rsidRPr="00175B95">
              <w:rPr>
                <w:rFonts w:ascii="Times New Roman" w:hAnsi="Times New Roman" w:cs="Times New Roman"/>
                <w:sz w:val="24"/>
                <w:szCs w:val="24"/>
                <w:highlight w:val="yellow"/>
              </w:rPr>
              <w:t>Неэффективные</w:t>
            </w:r>
            <w:bookmarkStart w:id="7" w:name="_GoBack"/>
            <w:bookmarkEnd w:id="7"/>
            <w:r w:rsidRPr="00434656">
              <w:rPr>
                <w:rFonts w:ascii="Times New Roman" w:hAnsi="Times New Roman" w:cs="Times New Roman"/>
                <w:sz w:val="24"/>
                <w:szCs w:val="24"/>
              </w:rPr>
              <w:t xml:space="preserve"> </w:t>
            </w:r>
          </w:p>
        </w:tc>
      </w:tr>
    </w:tbl>
    <w:p w14:paraId="4057FFB4" w14:textId="77777777" w:rsidR="00473451" w:rsidRDefault="00473451" w:rsidP="00473451"/>
    <w:p w14:paraId="093A34A7" w14:textId="77777777" w:rsidR="00D8670F" w:rsidRPr="008121C2" w:rsidRDefault="00D8670F" w:rsidP="00E77BA1">
      <w:pPr>
        <w:ind w:firstLine="709"/>
        <w:jc w:val="both"/>
      </w:pPr>
    </w:p>
    <w:p w14:paraId="52097671" w14:textId="77777777" w:rsidR="00D8670F" w:rsidRPr="008121C2" w:rsidRDefault="00D8670F" w:rsidP="00E77BA1">
      <w:pPr>
        <w:ind w:firstLine="709"/>
        <w:jc w:val="both"/>
      </w:pPr>
    </w:p>
    <w:p w14:paraId="02D12DBE" w14:textId="77777777" w:rsidR="00F24FEE" w:rsidRPr="008121C2" w:rsidRDefault="00F24FEE" w:rsidP="002561A9">
      <w:pPr>
        <w:ind w:firstLine="709"/>
        <w:jc w:val="center"/>
        <w:rPr>
          <w:b/>
        </w:rPr>
      </w:pPr>
    </w:p>
    <w:p w14:paraId="650B3D62" w14:textId="77777777" w:rsidR="00F24FEE" w:rsidRPr="008121C2" w:rsidRDefault="00F24FEE" w:rsidP="002561A9">
      <w:pPr>
        <w:ind w:firstLine="709"/>
        <w:jc w:val="center"/>
        <w:rPr>
          <w:b/>
        </w:rPr>
      </w:pPr>
    </w:p>
    <w:p w14:paraId="0BE60B3D" w14:textId="77777777" w:rsidR="00F24FEE" w:rsidRPr="008121C2" w:rsidRDefault="00F24FEE" w:rsidP="002561A9">
      <w:pPr>
        <w:ind w:firstLine="709"/>
        <w:jc w:val="center"/>
        <w:rPr>
          <w:b/>
        </w:rPr>
      </w:pPr>
    </w:p>
    <w:p w14:paraId="19D09894" w14:textId="77777777" w:rsidR="00F24FEE" w:rsidRPr="008121C2" w:rsidRDefault="00F24FEE" w:rsidP="002561A9">
      <w:pPr>
        <w:ind w:firstLine="709"/>
        <w:jc w:val="center"/>
        <w:rPr>
          <w:b/>
        </w:rPr>
      </w:pPr>
    </w:p>
    <w:p w14:paraId="090FD7E3" w14:textId="77777777" w:rsidR="00F24FEE" w:rsidRPr="008121C2" w:rsidRDefault="00F24FEE" w:rsidP="002561A9">
      <w:pPr>
        <w:ind w:firstLine="709"/>
        <w:jc w:val="center"/>
        <w:rPr>
          <w:b/>
        </w:rPr>
      </w:pPr>
    </w:p>
    <w:p w14:paraId="4E99C618" w14:textId="77777777" w:rsidR="00F24FEE" w:rsidRPr="008121C2" w:rsidRDefault="00F24FEE" w:rsidP="002561A9">
      <w:pPr>
        <w:ind w:firstLine="709"/>
        <w:jc w:val="center"/>
        <w:rPr>
          <w:b/>
        </w:rPr>
      </w:pPr>
    </w:p>
    <w:p w14:paraId="00671123" w14:textId="77777777" w:rsidR="00F24FEE" w:rsidRPr="008121C2" w:rsidRDefault="00F24FEE" w:rsidP="002561A9">
      <w:pPr>
        <w:ind w:firstLine="709"/>
        <w:jc w:val="center"/>
        <w:rPr>
          <w:b/>
        </w:rPr>
      </w:pPr>
    </w:p>
    <w:p w14:paraId="0B814BD4" w14:textId="77777777" w:rsidR="00F24FEE" w:rsidRPr="008121C2" w:rsidRDefault="00F24FEE" w:rsidP="002561A9">
      <w:pPr>
        <w:ind w:firstLine="709"/>
        <w:jc w:val="center"/>
        <w:rPr>
          <w:b/>
        </w:rPr>
      </w:pPr>
    </w:p>
    <w:p w14:paraId="63CE3730" w14:textId="77777777" w:rsidR="00F24FEE" w:rsidRPr="008121C2" w:rsidRDefault="00F24FEE" w:rsidP="002561A9">
      <w:pPr>
        <w:ind w:firstLine="709"/>
        <w:jc w:val="center"/>
        <w:rPr>
          <w:b/>
        </w:rPr>
      </w:pPr>
    </w:p>
    <w:p w14:paraId="59156643" w14:textId="77777777" w:rsidR="00F24FEE" w:rsidRPr="008121C2" w:rsidRDefault="00F24FEE" w:rsidP="002561A9">
      <w:pPr>
        <w:ind w:firstLine="709"/>
        <w:jc w:val="center"/>
        <w:rPr>
          <w:b/>
        </w:rPr>
      </w:pPr>
    </w:p>
    <w:p w14:paraId="0F0959C2" w14:textId="77777777" w:rsidR="00F24FEE" w:rsidRPr="008121C2" w:rsidRDefault="00F24FEE" w:rsidP="002561A9">
      <w:pPr>
        <w:ind w:firstLine="709"/>
        <w:jc w:val="center"/>
        <w:rPr>
          <w:b/>
        </w:rPr>
      </w:pPr>
    </w:p>
    <w:p w14:paraId="7AF27500" w14:textId="77777777" w:rsidR="00F24FEE" w:rsidRPr="008121C2" w:rsidRDefault="00F24FEE" w:rsidP="002561A9">
      <w:pPr>
        <w:ind w:firstLine="709"/>
        <w:jc w:val="center"/>
        <w:rPr>
          <w:b/>
        </w:rPr>
      </w:pPr>
    </w:p>
    <w:p w14:paraId="26D64EC4" w14:textId="77777777" w:rsidR="00F24FEE" w:rsidRPr="008121C2" w:rsidRDefault="00F24FEE" w:rsidP="002561A9">
      <w:pPr>
        <w:ind w:firstLine="709"/>
        <w:jc w:val="center"/>
        <w:rPr>
          <w:b/>
        </w:rPr>
      </w:pPr>
    </w:p>
    <w:p w14:paraId="26B3DCE8" w14:textId="77777777" w:rsidR="00F24FEE" w:rsidRPr="008121C2" w:rsidRDefault="00F24FEE" w:rsidP="002561A9">
      <w:pPr>
        <w:ind w:firstLine="709"/>
        <w:jc w:val="center"/>
        <w:rPr>
          <w:b/>
        </w:rPr>
      </w:pPr>
    </w:p>
    <w:p w14:paraId="1B733264" w14:textId="77777777" w:rsidR="00F24FEE" w:rsidRPr="008121C2" w:rsidRDefault="00F24FEE" w:rsidP="002561A9">
      <w:pPr>
        <w:ind w:firstLine="709"/>
        <w:jc w:val="center"/>
        <w:rPr>
          <w:b/>
        </w:rPr>
      </w:pPr>
    </w:p>
    <w:p w14:paraId="3359B1A6" w14:textId="2803056D" w:rsidR="00F24FEE" w:rsidRPr="008121C2" w:rsidRDefault="00F24FEE" w:rsidP="002561A9">
      <w:pPr>
        <w:ind w:firstLine="709"/>
        <w:jc w:val="center"/>
        <w:rPr>
          <w:b/>
        </w:rPr>
      </w:pPr>
    </w:p>
    <w:p w14:paraId="16F3EB03" w14:textId="1B397034" w:rsidR="00D06939" w:rsidRDefault="00D06939" w:rsidP="002561A9">
      <w:pPr>
        <w:ind w:firstLine="709"/>
        <w:jc w:val="center"/>
        <w:rPr>
          <w:b/>
        </w:rPr>
      </w:pPr>
    </w:p>
    <w:p w14:paraId="05923052" w14:textId="10FF17C6" w:rsidR="00473451" w:rsidRDefault="00473451" w:rsidP="002561A9">
      <w:pPr>
        <w:ind w:firstLine="709"/>
        <w:jc w:val="center"/>
        <w:rPr>
          <w:b/>
        </w:rPr>
      </w:pPr>
    </w:p>
    <w:p w14:paraId="253FB430" w14:textId="1CBD2949" w:rsidR="00473451" w:rsidRDefault="00473451" w:rsidP="002561A9">
      <w:pPr>
        <w:ind w:firstLine="709"/>
        <w:jc w:val="center"/>
        <w:rPr>
          <w:b/>
        </w:rPr>
      </w:pPr>
    </w:p>
    <w:p w14:paraId="1FE59A3B" w14:textId="02443B4F" w:rsidR="00473451" w:rsidRDefault="00473451" w:rsidP="002561A9">
      <w:pPr>
        <w:ind w:firstLine="709"/>
        <w:jc w:val="center"/>
        <w:rPr>
          <w:b/>
        </w:rPr>
      </w:pPr>
    </w:p>
    <w:p w14:paraId="0EA405D7" w14:textId="0954484B" w:rsidR="00473451" w:rsidRDefault="00473451" w:rsidP="002561A9">
      <w:pPr>
        <w:ind w:firstLine="709"/>
        <w:jc w:val="center"/>
        <w:rPr>
          <w:b/>
        </w:rPr>
      </w:pPr>
    </w:p>
    <w:p w14:paraId="01661042" w14:textId="4508D94F" w:rsidR="00473451" w:rsidRDefault="00473451" w:rsidP="002561A9">
      <w:pPr>
        <w:ind w:firstLine="709"/>
        <w:jc w:val="center"/>
        <w:rPr>
          <w:b/>
        </w:rPr>
      </w:pPr>
    </w:p>
    <w:p w14:paraId="7F8572F4" w14:textId="03E326F7" w:rsidR="00473451" w:rsidRDefault="00473451" w:rsidP="002561A9">
      <w:pPr>
        <w:ind w:firstLine="709"/>
        <w:jc w:val="center"/>
        <w:rPr>
          <w:b/>
        </w:rPr>
      </w:pPr>
    </w:p>
    <w:p w14:paraId="3C5A8F8C" w14:textId="1B716F98" w:rsidR="00473451" w:rsidRDefault="00473451" w:rsidP="002561A9">
      <w:pPr>
        <w:ind w:firstLine="709"/>
        <w:jc w:val="center"/>
        <w:rPr>
          <w:b/>
        </w:rPr>
      </w:pPr>
    </w:p>
    <w:p w14:paraId="69D2CF57" w14:textId="259A79FB" w:rsidR="00473451" w:rsidRDefault="00473451" w:rsidP="002561A9">
      <w:pPr>
        <w:ind w:firstLine="709"/>
        <w:jc w:val="center"/>
        <w:rPr>
          <w:b/>
        </w:rPr>
      </w:pPr>
    </w:p>
    <w:p w14:paraId="32464F54" w14:textId="12AF3149" w:rsidR="00473451" w:rsidRDefault="00473451" w:rsidP="002561A9">
      <w:pPr>
        <w:ind w:firstLine="709"/>
        <w:jc w:val="center"/>
        <w:rPr>
          <w:b/>
        </w:rPr>
      </w:pPr>
    </w:p>
    <w:p w14:paraId="6602897F" w14:textId="20D0E905" w:rsidR="00473451" w:rsidRDefault="00473451" w:rsidP="002561A9">
      <w:pPr>
        <w:ind w:firstLine="709"/>
        <w:jc w:val="center"/>
        <w:rPr>
          <w:b/>
        </w:rPr>
      </w:pPr>
    </w:p>
    <w:p w14:paraId="09882DE0" w14:textId="77777777" w:rsidR="00473451" w:rsidRPr="008121C2" w:rsidRDefault="00473451" w:rsidP="002561A9">
      <w:pPr>
        <w:ind w:firstLine="709"/>
        <w:jc w:val="center"/>
        <w:rPr>
          <w:b/>
        </w:rPr>
      </w:pPr>
    </w:p>
    <w:p w14:paraId="74916A18" w14:textId="6311FE64" w:rsidR="00D06939" w:rsidRPr="008121C2" w:rsidRDefault="00D06939" w:rsidP="002561A9">
      <w:pPr>
        <w:ind w:firstLine="709"/>
        <w:jc w:val="center"/>
        <w:rPr>
          <w:b/>
        </w:rPr>
      </w:pPr>
    </w:p>
    <w:p w14:paraId="44593E09" w14:textId="77777777" w:rsidR="00D06939" w:rsidRPr="008121C2" w:rsidRDefault="00D06939" w:rsidP="002561A9">
      <w:pPr>
        <w:ind w:firstLine="709"/>
        <w:jc w:val="center"/>
        <w:rPr>
          <w:b/>
        </w:rPr>
      </w:pPr>
    </w:p>
    <w:p w14:paraId="577BB854" w14:textId="77777777" w:rsidR="00F24FEE" w:rsidRPr="008121C2" w:rsidRDefault="00F24FEE" w:rsidP="002561A9">
      <w:pPr>
        <w:ind w:firstLine="709"/>
        <w:jc w:val="center"/>
        <w:rPr>
          <w:b/>
        </w:rPr>
      </w:pPr>
    </w:p>
    <w:p w14:paraId="33CA2206" w14:textId="0DA3B5F8" w:rsidR="00F24FEE" w:rsidRDefault="00F24FEE" w:rsidP="002561A9">
      <w:pPr>
        <w:ind w:firstLine="709"/>
        <w:jc w:val="center"/>
        <w:rPr>
          <w:b/>
        </w:rPr>
      </w:pPr>
    </w:p>
    <w:p w14:paraId="5C88B559" w14:textId="31F20951" w:rsidR="00122C48" w:rsidRDefault="00122C48" w:rsidP="002561A9">
      <w:pPr>
        <w:ind w:firstLine="709"/>
        <w:jc w:val="center"/>
        <w:rPr>
          <w:b/>
        </w:rPr>
      </w:pPr>
    </w:p>
    <w:p w14:paraId="2D5C2BCA" w14:textId="1A95F40E" w:rsidR="00122C48" w:rsidRDefault="00122C48" w:rsidP="002561A9">
      <w:pPr>
        <w:ind w:firstLine="709"/>
        <w:jc w:val="center"/>
        <w:rPr>
          <w:b/>
        </w:rPr>
      </w:pPr>
    </w:p>
    <w:p w14:paraId="05C085D8" w14:textId="77777777" w:rsidR="00122C48" w:rsidRPr="008121C2" w:rsidRDefault="00122C48" w:rsidP="002561A9">
      <w:pPr>
        <w:ind w:firstLine="709"/>
        <w:jc w:val="center"/>
        <w:rPr>
          <w:b/>
        </w:rPr>
      </w:pPr>
    </w:p>
    <w:p w14:paraId="77A77792" w14:textId="77777777" w:rsidR="00F24FEE" w:rsidRPr="008121C2" w:rsidRDefault="00F24FEE" w:rsidP="002561A9">
      <w:pPr>
        <w:ind w:firstLine="709"/>
        <w:jc w:val="center"/>
        <w:rPr>
          <w:b/>
        </w:rPr>
      </w:pPr>
    </w:p>
    <w:p w14:paraId="4255271B" w14:textId="7C2C5F93" w:rsidR="00422C1F" w:rsidRPr="00473451" w:rsidRDefault="00D575E5" w:rsidP="00175B95">
      <w:pPr>
        <w:pStyle w:val="1"/>
        <w:numPr>
          <w:ilvl w:val="0"/>
          <w:numId w:val="17"/>
        </w:numPr>
        <w:ind w:left="0" w:firstLine="567"/>
        <w:contextualSpacing/>
        <w:jc w:val="center"/>
        <w:rPr>
          <w:rFonts w:ascii="Times New Roman" w:hAnsi="Times New Roman" w:cs="Times New Roman"/>
          <w:color w:val="auto"/>
          <w:sz w:val="24"/>
          <w:szCs w:val="24"/>
          <w:highlight w:val="yellow"/>
        </w:rPr>
      </w:pPr>
      <w:bookmarkStart w:id="8" w:name="_Toc130893441"/>
      <w:r w:rsidRPr="00473451">
        <w:rPr>
          <w:rFonts w:ascii="Times New Roman" w:hAnsi="Times New Roman" w:cs="Times New Roman"/>
          <w:color w:val="auto"/>
          <w:sz w:val="24"/>
          <w:szCs w:val="24"/>
          <w:highlight w:val="yellow"/>
        </w:rPr>
        <w:lastRenderedPageBreak/>
        <w:t>О</w:t>
      </w:r>
      <w:r w:rsidR="00422C1F" w:rsidRPr="00473451">
        <w:rPr>
          <w:rFonts w:ascii="Times New Roman" w:hAnsi="Times New Roman" w:cs="Times New Roman"/>
          <w:color w:val="auto"/>
          <w:sz w:val="24"/>
          <w:szCs w:val="24"/>
          <w:highlight w:val="yellow"/>
        </w:rPr>
        <w:t>тчет о реализации муниципальной программы</w:t>
      </w:r>
      <w:bookmarkEnd w:id="8"/>
    </w:p>
    <w:p w14:paraId="57CA0F13" w14:textId="5126A0D5" w:rsidR="00422C1F" w:rsidRPr="00473451" w:rsidRDefault="00422C1F" w:rsidP="00422C1F">
      <w:pPr>
        <w:pStyle w:val="1"/>
        <w:contextualSpacing/>
        <w:jc w:val="center"/>
        <w:rPr>
          <w:rFonts w:ascii="Times New Roman" w:hAnsi="Times New Roman" w:cs="Times New Roman"/>
          <w:color w:val="auto"/>
          <w:sz w:val="24"/>
          <w:szCs w:val="24"/>
          <w:highlight w:val="yellow"/>
        </w:rPr>
      </w:pPr>
      <w:bookmarkStart w:id="9" w:name="_Toc130893442"/>
      <w:r w:rsidRPr="00473451">
        <w:rPr>
          <w:rFonts w:ascii="Times New Roman" w:hAnsi="Times New Roman" w:cs="Times New Roman"/>
          <w:color w:val="auto"/>
          <w:sz w:val="24"/>
          <w:szCs w:val="24"/>
          <w:highlight w:val="yellow"/>
        </w:rPr>
        <w:t>«Формирование современной городской среды муниципального образования</w:t>
      </w:r>
      <w:bookmarkEnd w:id="9"/>
    </w:p>
    <w:p w14:paraId="7DB124B0" w14:textId="782F8EBA" w:rsidR="00422C1F" w:rsidRPr="00473451" w:rsidRDefault="00422C1F" w:rsidP="00422C1F">
      <w:pPr>
        <w:pStyle w:val="1"/>
        <w:contextualSpacing/>
        <w:jc w:val="center"/>
        <w:rPr>
          <w:rFonts w:ascii="Times New Roman" w:hAnsi="Times New Roman" w:cs="Times New Roman"/>
          <w:color w:val="auto"/>
          <w:sz w:val="24"/>
          <w:szCs w:val="24"/>
          <w:highlight w:val="yellow"/>
        </w:rPr>
      </w:pPr>
      <w:bookmarkStart w:id="10" w:name="_Toc130893443"/>
      <w:r w:rsidRPr="00473451">
        <w:rPr>
          <w:rFonts w:ascii="Times New Roman" w:hAnsi="Times New Roman" w:cs="Times New Roman"/>
          <w:color w:val="auto"/>
          <w:sz w:val="24"/>
          <w:szCs w:val="24"/>
          <w:highlight w:val="yellow"/>
        </w:rPr>
        <w:t xml:space="preserve">«Курумканский район» </w:t>
      </w:r>
      <w:bookmarkEnd w:id="10"/>
      <w:r w:rsidR="00473451" w:rsidRPr="00473451">
        <w:rPr>
          <w:rFonts w:ascii="Times New Roman" w:hAnsi="Times New Roman" w:cs="Times New Roman"/>
          <w:color w:val="auto"/>
          <w:sz w:val="24"/>
          <w:szCs w:val="24"/>
          <w:highlight w:val="yellow"/>
        </w:rPr>
        <w:t>за 2024 г</w:t>
      </w:r>
    </w:p>
    <w:p w14:paraId="0FD97D82" w14:textId="4E702FAD" w:rsidR="00422C1F" w:rsidRPr="00473451" w:rsidRDefault="00422C1F" w:rsidP="00422C1F">
      <w:pPr>
        <w:rPr>
          <w:highlight w:val="yellow"/>
        </w:rPr>
      </w:pPr>
    </w:p>
    <w:p w14:paraId="29F36D4B" w14:textId="77777777" w:rsidR="00473451" w:rsidRPr="00473451" w:rsidRDefault="00473451" w:rsidP="00473451">
      <w:pPr>
        <w:pStyle w:val="Standard"/>
        <w:ind w:firstLine="567"/>
        <w:jc w:val="both"/>
        <w:rPr>
          <w:highlight w:val="yellow"/>
          <w:lang w:val="ru-RU"/>
        </w:rPr>
      </w:pPr>
      <w:r w:rsidRPr="00473451">
        <w:rPr>
          <w:highlight w:val="yellow"/>
        </w:rPr>
        <w:t>Муниципальная программа «Формирование современной городской среды МО «Курумканский район» на 201</w:t>
      </w:r>
      <w:r w:rsidRPr="00473451">
        <w:rPr>
          <w:highlight w:val="yellow"/>
          <w:lang w:val="ru-RU"/>
        </w:rPr>
        <w:t>8-2024</w:t>
      </w:r>
      <w:r w:rsidRPr="00473451">
        <w:rPr>
          <w:highlight w:val="yellow"/>
        </w:rPr>
        <w:t xml:space="preserve"> год</w:t>
      </w:r>
      <w:r w:rsidRPr="00473451">
        <w:rPr>
          <w:highlight w:val="yellow"/>
          <w:lang w:val="ru-RU"/>
        </w:rPr>
        <w:t>ы</w:t>
      </w:r>
      <w:r w:rsidRPr="00473451">
        <w:rPr>
          <w:highlight w:val="yellow"/>
        </w:rPr>
        <w:t>»</w:t>
      </w:r>
      <w:r w:rsidRPr="00473451">
        <w:rPr>
          <w:highlight w:val="yellow"/>
          <w:lang w:val="ru-RU"/>
        </w:rPr>
        <w:t xml:space="preserve"> </w:t>
      </w:r>
      <w:r w:rsidRPr="00473451">
        <w:rPr>
          <w:highlight w:val="yellow"/>
        </w:rPr>
        <w:t xml:space="preserve">утверждена постановлением Администрации </w:t>
      </w:r>
      <w:r w:rsidRPr="00473451">
        <w:rPr>
          <w:highlight w:val="yellow"/>
          <w:lang w:val="ru-RU"/>
        </w:rPr>
        <w:t xml:space="preserve">МО </w:t>
      </w:r>
      <w:r w:rsidRPr="00473451">
        <w:rPr>
          <w:highlight w:val="yellow"/>
        </w:rPr>
        <w:t>«Курумканский район</w:t>
      </w:r>
      <w:r w:rsidRPr="00473451">
        <w:rPr>
          <w:highlight w:val="yellow"/>
          <w:lang w:val="ru-RU"/>
        </w:rPr>
        <w:t xml:space="preserve">» </w:t>
      </w:r>
      <w:r w:rsidRPr="00473451">
        <w:rPr>
          <w:highlight w:val="yellow"/>
        </w:rPr>
        <w:t xml:space="preserve">от </w:t>
      </w:r>
      <w:r w:rsidRPr="00473451">
        <w:rPr>
          <w:highlight w:val="yellow"/>
          <w:lang w:val="ru-RU"/>
        </w:rPr>
        <w:t>03</w:t>
      </w:r>
      <w:r w:rsidRPr="00473451">
        <w:rPr>
          <w:highlight w:val="yellow"/>
        </w:rPr>
        <w:t>.</w:t>
      </w:r>
      <w:r w:rsidRPr="00473451">
        <w:rPr>
          <w:highlight w:val="yellow"/>
          <w:lang w:val="ru-RU"/>
        </w:rPr>
        <w:t>12</w:t>
      </w:r>
      <w:r w:rsidRPr="00473451">
        <w:rPr>
          <w:highlight w:val="yellow"/>
        </w:rPr>
        <w:t>.20</w:t>
      </w:r>
      <w:r w:rsidRPr="00473451">
        <w:rPr>
          <w:highlight w:val="yellow"/>
          <w:lang w:val="ru-RU"/>
        </w:rPr>
        <w:t>20</w:t>
      </w:r>
      <w:r w:rsidRPr="00473451">
        <w:rPr>
          <w:highlight w:val="yellow"/>
        </w:rPr>
        <w:t xml:space="preserve"> №</w:t>
      </w:r>
      <w:r w:rsidRPr="00473451">
        <w:rPr>
          <w:highlight w:val="yellow"/>
          <w:lang w:val="ru-RU"/>
        </w:rPr>
        <w:t>416</w:t>
      </w:r>
      <w:r w:rsidRPr="00473451">
        <w:rPr>
          <w:highlight w:val="yellow"/>
        </w:rPr>
        <w:t xml:space="preserve"> «Об утверждении муниципальной программы «Формирование современной городской среды муниципального образования «Курумканский район» на 2018-202</w:t>
      </w:r>
      <w:r w:rsidRPr="00473451">
        <w:rPr>
          <w:highlight w:val="yellow"/>
          <w:lang w:val="ru-RU"/>
        </w:rPr>
        <w:t>4</w:t>
      </w:r>
      <w:r w:rsidRPr="00473451">
        <w:rPr>
          <w:highlight w:val="yellow"/>
        </w:rPr>
        <w:t xml:space="preserve"> годы»</w:t>
      </w:r>
    </w:p>
    <w:p w14:paraId="7AB49C3A" w14:textId="77777777" w:rsidR="00473451" w:rsidRPr="00473451" w:rsidRDefault="00473451" w:rsidP="00473451">
      <w:pPr>
        <w:pStyle w:val="Standard"/>
        <w:ind w:firstLine="708"/>
        <w:jc w:val="both"/>
        <w:rPr>
          <w:highlight w:val="yellow"/>
          <w:lang w:val="ru-RU"/>
        </w:rPr>
      </w:pPr>
      <w:r w:rsidRPr="00473451">
        <w:rPr>
          <w:rStyle w:val="FontStyle11"/>
          <w:sz w:val="24"/>
          <w:szCs w:val="24"/>
          <w:highlight w:val="yellow"/>
          <w:lang w:val="ru-RU"/>
        </w:rPr>
        <w:t xml:space="preserve">Ответственным исполнителем муниципальной программы (далее – муниципальная программа) является отдел архитектуры, строительства и ЖКХ </w:t>
      </w:r>
      <w:r w:rsidRPr="00473451">
        <w:rPr>
          <w:highlight w:val="yellow"/>
          <w:lang w:val="ru-RU"/>
        </w:rPr>
        <w:t xml:space="preserve">Администрации МО </w:t>
      </w:r>
      <w:r w:rsidRPr="00473451">
        <w:rPr>
          <w:highlight w:val="yellow"/>
        </w:rPr>
        <w:t>«Курумканский район</w:t>
      </w:r>
      <w:r w:rsidRPr="00473451">
        <w:rPr>
          <w:highlight w:val="yellow"/>
          <w:lang w:val="ru-RU"/>
        </w:rPr>
        <w:t>».</w:t>
      </w:r>
    </w:p>
    <w:p w14:paraId="7DDA4FEF" w14:textId="77777777" w:rsidR="00473451" w:rsidRPr="00473451" w:rsidRDefault="00473451" w:rsidP="00473451">
      <w:pPr>
        <w:pStyle w:val="Standard"/>
        <w:ind w:firstLine="708"/>
        <w:jc w:val="both"/>
        <w:rPr>
          <w:highlight w:val="yellow"/>
          <w:lang w:val="ru-RU"/>
        </w:rPr>
      </w:pPr>
    </w:p>
    <w:p w14:paraId="3B396F32" w14:textId="77777777" w:rsidR="00473451" w:rsidRPr="00473451" w:rsidRDefault="00473451" w:rsidP="00473451">
      <w:pPr>
        <w:pStyle w:val="Standard"/>
        <w:ind w:firstLine="708"/>
        <w:jc w:val="both"/>
        <w:rPr>
          <w:highlight w:val="yellow"/>
          <w:lang w:val="ru-RU"/>
        </w:rPr>
      </w:pPr>
      <w:r w:rsidRPr="00473451">
        <w:rPr>
          <w:highlight w:val="yellow"/>
        </w:rPr>
        <w:t>Участники муниципальной программы</w:t>
      </w:r>
      <w:r w:rsidRPr="00473451">
        <w:rPr>
          <w:highlight w:val="yellow"/>
          <w:lang w:val="ru-RU"/>
        </w:rPr>
        <w:t>:</w:t>
      </w:r>
    </w:p>
    <w:p w14:paraId="256BB63F" w14:textId="77777777" w:rsidR="00473451" w:rsidRPr="00473451" w:rsidRDefault="00473451" w:rsidP="00473451">
      <w:pPr>
        <w:pStyle w:val="Standard"/>
        <w:numPr>
          <w:ilvl w:val="0"/>
          <w:numId w:val="30"/>
        </w:numPr>
        <w:jc w:val="both"/>
        <w:rPr>
          <w:highlight w:val="yellow"/>
          <w:lang w:val="ru-RU"/>
        </w:rPr>
      </w:pPr>
      <w:r w:rsidRPr="00473451">
        <w:rPr>
          <w:highlight w:val="yellow"/>
          <w:lang w:val="ru-RU"/>
        </w:rPr>
        <w:t xml:space="preserve">Администрация СП </w:t>
      </w:r>
      <w:r w:rsidRPr="00473451">
        <w:rPr>
          <w:highlight w:val="yellow"/>
        </w:rPr>
        <w:t>«Курумкан</w:t>
      </w:r>
      <w:r w:rsidRPr="00473451">
        <w:rPr>
          <w:highlight w:val="yellow"/>
          <w:lang w:val="ru-RU"/>
        </w:rPr>
        <w:t>»;</w:t>
      </w:r>
    </w:p>
    <w:p w14:paraId="303B43A3" w14:textId="77777777" w:rsidR="00473451" w:rsidRPr="00473451" w:rsidRDefault="00473451" w:rsidP="00473451">
      <w:pPr>
        <w:pStyle w:val="Standard"/>
        <w:numPr>
          <w:ilvl w:val="0"/>
          <w:numId w:val="30"/>
        </w:numPr>
        <w:jc w:val="both"/>
        <w:rPr>
          <w:highlight w:val="yellow"/>
          <w:lang w:val="ru-RU"/>
        </w:rPr>
      </w:pPr>
      <w:r w:rsidRPr="00473451">
        <w:rPr>
          <w:highlight w:val="yellow"/>
          <w:lang w:val="ru-RU"/>
        </w:rPr>
        <w:t xml:space="preserve">Администрация СП </w:t>
      </w:r>
      <w:r w:rsidRPr="00473451">
        <w:rPr>
          <w:highlight w:val="yellow"/>
        </w:rPr>
        <w:t>«</w:t>
      </w:r>
      <w:r w:rsidRPr="00473451">
        <w:rPr>
          <w:highlight w:val="yellow"/>
          <w:lang w:val="ru-RU"/>
        </w:rPr>
        <w:t>Аргада»;</w:t>
      </w:r>
    </w:p>
    <w:p w14:paraId="6C9E9942" w14:textId="77777777" w:rsidR="00473451" w:rsidRPr="00473451" w:rsidRDefault="00473451" w:rsidP="00473451">
      <w:pPr>
        <w:pStyle w:val="Standard"/>
        <w:numPr>
          <w:ilvl w:val="0"/>
          <w:numId w:val="30"/>
        </w:numPr>
        <w:jc w:val="both"/>
        <w:rPr>
          <w:highlight w:val="yellow"/>
          <w:lang w:val="ru-RU"/>
        </w:rPr>
      </w:pPr>
      <w:r w:rsidRPr="00473451">
        <w:rPr>
          <w:highlight w:val="yellow"/>
          <w:lang w:val="ru-RU"/>
        </w:rPr>
        <w:t xml:space="preserve">Администрация МО </w:t>
      </w:r>
      <w:r w:rsidRPr="00473451">
        <w:rPr>
          <w:highlight w:val="yellow"/>
        </w:rPr>
        <w:t>«Курумканский район</w:t>
      </w:r>
      <w:r w:rsidRPr="00473451">
        <w:rPr>
          <w:highlight w:val="yellow"/>
          <w:lang w:val="ru-RU"/>
        </w:rPr>
        <w:t>».</w:t>
      </w:r>
    </w:p>
    <w:p w14:paraId="1B6A590A" w14:textId="77777777" w:rsidR="00473451" w:rsidRPr="00473451" w:rsidRDefault="00473451" w:rsidP="00473451">
      <w:pPr>
        <w:autoSpaceDE w:val="0"/>
        <w:autoSpaceDN w:val="0"/>
        <w:adjustRightInd w:val="0"/>
        <w:ind w:firstLine="540"/>
        <w:jc w:val="both"/>
        <w:rPr>
          <w:rStyle w:val="FontStyle29"/>
          <w:sz w:val="24"/>
          <w:szCs w:val="24"/>
          <w:highlight w:val="yellow"/>
        </w:rPr>
      </w:pPr>
    </w:p>
    <w:p w14:paraId="59E68303" w14:textId="77777777" w:rsidR="00473451" w:rsidRPr="00473451" w:rsidRDefault="00473451" w:rsidP="00473451">
      <w:pPr>
        <w:pStyle w:val="a8"/>
        <w:widowControl w:val="0"/>
        <w:numPr>
          <w:ilvl w:val="0"/>
          <w:numId w:val="24"/>
        </w:numPr>
        <w:suppressAutoHyphens/>
        <w:spacing w:after="0" w:line="240" w:lineRule="auto"/>
        <w:ind w:left="0" w:firstLine="567"/>
        <w:jc w:val="center"/>
        <w:rPr>
          <w:rFonts w:ascii="Times New Roman" w:hAnsi="Times New Roman"/>
          <w:b/>
          <w:sz w:val="24"/>
          <w:szCs w:val="24"/>
          <w:highlight w:val="yellow"/>
        </w:rPr>
      </w:pPr>
      <w:r w:rsidRPr="00473451">
        <w:rPr>
          <w:rFonts w:ascii="Times New Roman" w:hAnsi="Times New Roman"/>
          <w:b/>
          <w:sz w:val="24"/>
          <w:szCs w:val="24"/>
          <w:highlight w:val="yellow"/>
        </w:rPr>
        <w:t>Результаты, достигнутые в 2024 году</w:t>
      </w:r>
    </w:p>
    <w:p w14:paraId="7B3CF4A2" w14:textId="77777777" w:rsidR="00473451" w:rsidRPr="00473451" w:rsidRDefault="00473451" w:rsidP="00473451">
      <w:pPr>
        <w:pStyle w:val="a8"/>
        <w:widowControl w:val="0"/>
        <w:suppressAutoHyphens/>
        <w:ind w:left="567"/>
        <w:rPr>
          <w:rFonts w:ascii="Times New Roman" w:hAnsi="Times New Roman"/>
          <w:b/>
          <w:sz w:val="24"/>
          <w:szCs w:val="24"/>
          <w:highlight w:val="yellow"/>
        </w:rPr>
      </w:pPr>
    </w:p>
    <w:p w14:paraId="6C81F64A" w14:textId="77777777" w:rsidR="00473451" w:rsidRPr="00473451" w:rsidRDefault="00473451" w:rsidP="00473451">
      <w:pPr>
        <w:autoSpaceDE w:val="0"/>
        <w:autoSpaceDN w:val="0"/>
        <w:adjustRightInd w:val="0"/>
        <w:ind w:firstLine="567"/>
        <w:jc w:val="both"/>
        <w:rPr>
          <w:kern w:val="2"/>
          <w:highlight w:val="yellow"/>
        </w:rPr>
      </w:pPr>
      <w:r w:rsidRPr="00473451">
        <w:rPr>
          <w:highlight w:val="yellow"/>
        </w:rPr>
        <w:t xml:space="preserve">На реализацию муниципальной программы в 2024 году предусмотрено всего – </w:t>
      </w:r>
      <w:r w:rsidRPr="00473451">
        <w:rPr>
          <w:b/>
          <w:bCs/>
          <w:highlight w:val="yellow"/>
        </w:rPr>
        <w:t xml:space="preserve">1 124 510,0 </w:t>
      </w:r>
      <w:r w:rsidRPr="00473451">
        <w:rPr>
          <w:highlight w:val="yellow"/>
        </w:rPr>
        <w:t xml:space="preserve">рублей. Фактические расходы составили </w:t>
      </w:r>
      <w:r w:rsidRPr="00473451">
        <w:rPr>
          <w:b/>
          <w:bCs/>
          <w:highlight w:val="yellow"/>
        </w:rPr>
        <w:t xml:space="preserve">1 124 510,0 </w:t>
      </w:r>
      <w:r w:rsidRPr="00473451">
        <w:rPr>
          <w:highlight w:val="yellow"/>
        </w:rPr>
        <w:t xml:space="preserve">рублей. Общий процент выполнения муниципальной </w:t>
      </w:r>
      <w:hyperlink r:id="rId20" w:history="1">
        <w:r w:rsidRPr="00473451">
          <w:rPr>
            <w:highlight w:val="yellow"/>
          </w:rPr>
          <w:t>программы</w:t>
        </w:r>
      </w:hyperlink>
      <w:r w:rsidRPr="00473451">
        <w:rPr>
          <w:highlight w:val="yellow"/>
        </w:rPr>
        <w:t xml:space="preserve"> составил 100%. М</w:t>
      </w:r>
      <w:r w:rsidRPr="00473451">
        <w:rPr>
          <w:kern w:val="2"/>
          <w:highlight w:val="yellow"/>
        </w:rPr>
        <w:t>униципальная программа имеет подпрограмму «Реализация проекта 1000 дворов».</w:t>
      </w:r>
    </w:p>
    <w:p w14:paraId="50D2766F" w14:textId="77777777" w:rsidR="00473451" w:rsidRPr="00473451" w:rsidRDefault="00473451" w:rsidP="00473451">
      <w:pPr>
        <w:autoSpaceDE w:val="0"/>
        <w:autoSpaceDN w:val="0"/>
        <w:adjustRightInd w:val="0"/>
        <w:ind w:firstLine="567"/>
        <w:jc w:val="both"/>
        <w:rPr>
          <w:kern w:val="2"/>
          <w:highlight w:val="yellow"/>
        </w:rPr>
      </w:pPr>
      <w:r w:rsidRPr="00473451">
        <w:rPr>
          <w:kern w:val="2"/>
          <w:highlight w:val="yellow"/>
        </w:rPr>
        <w:t xml:space="preserve">В рамках реализации муниципальной программы в 2024 году выполнены следующие основные мероприятия, </w:t>
      </w:r>
      <w:r w:rsidRPr="00473451">
        <w:rPr>
          <w:highlight w:val="yellow"/>
        </w:rPr>
        <w:t>приведены в таблице 1:</w:t>
      </w:r>
    </w:p>
    <w:p w14:paraId="35165C69" w14:textId="77777777" w:rsidR="00473451" w:rsidRPr="00473451" w:rsidRDefault="00473451" w:rsidP="00473451">
      <w:pPr>
        <w:pStyle w:val="a5"/>
        <w:spacing w:after="120"/>
        <w:ind w:firstLine="720"/>
        <w:jc w:val="right"/>
        <w:rPr>
          <w:rFonts w:ascii="Times New Roman" w:hAnsi="Times New Roman"/>
          <w:sz w:val="24"/>
          <w:szCs w:val="24"/>
          <w:highlight w:val="yellow"/>
        </w:rPr>
      </w:pPr>
      <w:r w:rsidRPr="00473451">
        <w:rPr>
          <w:rFonts w:ascii="Times New Roman" w:hAnsi="Times New Roman"/>
          <w:sz w:val="24"/>
          <w:szCs w:val="24"/>
          <w:highlight w:val="yellow"/>
        </w:rPr>
        <w:t>Таблица 1</w:t>
      </w:r>
    </w:p>
    <w:tbl>
      <w:tblPr>
        <w:tblW w:w="10232" w:type="dxa"/>
        <w:tblInd w:w="108" w:type="dxa"/>
        <w:tblLayout w:type="fixed"/>
        <w:tblLook w:val="04A0" w:firstRow="1" w:lastRow="0" w:firstColumn="1" w:lastColumn="0" w:noHBand="0" w:noVBand="1"/>
      </w:tblPr>
      <w:tblGrid>
        <w:gridCol w:w="410"/>
        <w:gridCol w:w="2091"/>
        <w:gridCol w:w="3957"/>
        <w:gridCol w:w="3774"/>
      </w:tblGrid>
      <w:tr w:rsidR="00473451" w:rsidRPr="00473451" w14:paraId="5BCC1D15" w14:textId="77777777" w:rsidTr="00B50AB0">
        <w:trPr>
          <w:trHeight w:val="466"/>
        </w:trPr>
        <w:tc>
          <w:tcPr>
            <w:tcW w:w="410" w:type="dxa"/>
            <w:tcBorders>
              <w:top w:val="single" w:sz="4" w:space="0" w:color="auto"/>
              <w:left w:val="single" w:sz="4" w:space="0" w:color="auto"/>
              <w:bottom w:val="single" w:sz="4" w:space="0" w:color="auto"/>
            </w:tcBorders>
          </w:tcPr>
          <w:p w14:paraId="35E40B0D" w14:textId="77777777" w:rsidR="00473451" w:rsidRPr="00473451" w:rsidRDefault="00473451" w:rsidP="00B50AB0">
            <w:pPr>
              <w:contextualSpacing/>
              <w:rPr>
                <w:color w:val="000000"/>
                <w:highlight w:val="yellow"/>
              </w:rPr>
            </w:pPr>
            <w:r w:rsidRPr="00473451">
              <w:rPr>
                <w:color w:val="000000"/>
                <w:highlight w:val="yellow"/>
              </w:rPr>
              <w:t>№п/п</w:t>
            </w:r>
          </w:p>
        </w:tc>
        <w:tc>
          <w:tcPr>
            <w:tcW w:w="2091" w:type="dxa"/>
            <w:tcBorders>
              <w:top w:val="single" w:sz="4" w:space="0" w:color="auto"/>
              <w:left w:val="single" w:sz="4" w:space="0" w:color="auto"/>
              <w:bottom w:val="single" w:sz="4" w:space="0" w:color="auto"/>
            </w:tcBorders>
            <w:shd w:val="clear" w:color="auto" w:fill="auto"/>
          </w:tcPr>
          <w:p w14:paraId="0888C293" w14:textId="77777777" w:rsidR="00473451" w:rsidRPr="00473451" w:rsidRDefault="00473451" w:rsidP="00B50AB0">
            <w:pPr>
              <w:contextualSpacing/>
              <w:rPr>
                <w:color w:val="000000"/>
                <w:highlight w:val="yellow"/>
              </w:rPr>
            </w:pPr>
            <w:r w:rsidRPr="00473451">
              <w:rPr>
                <w:color w:val="000000"/>
                <w:highlight w:val="yellow"/>
              </w:rPr>
              <w:t>Мероприятия</w:t>
            </w:r>
          </w:p>
        </w:tc>
        <w:tc>
          <w:tcPr>
            <w:tcW w:w="3957" w:type="dxa"/>
            <w:tcBorders>
              <w:top w:val="single" w:sz="4" w:space="0" w:color="auto"/>
              <w:left w:val="single" w:sz="4" w:space="0" w:color="auto"/>
              <w:bottom w:val="single" w:sz="4" w:space="0" w:color="auto"/>
              <w:right w:val="single" w:sz="4" w:space="0" w:color="auto"/>
            </w:tcBorders>
            <w:hideMark/>
          </w:tcPr>
          <w:p w14:paraId="019D3482" w14:textId="77777777" w:rsidR="00473451" w:rsidRPr="00473451" w:rsidRDefault="00473451" w:rsidP="00B50AB0">
            <w:pPr>
              <w:contextualSpacing/>
              <w:jc w:val="center"/>
              <w:rPr>
                <w:color w:val="000000"/>
                <w:highlight w:val="yellow"/>
              </w:rPr>
            </w:pPr>
            <w:r w:rsidRPr="00473451">
              <w:rPr>
                <w:color w:val="000000"/>
                <w:highlight w:val="yellow"/>
              </w:rPr>
              <w:t>Ожидаемый непосредственный результат (краткое описание)</w:t>
            </w:r>
          </w:p>
        </w:tc>
        <w:tc>
          <w:tcPr>
            <w:tcW w:w="3774" w:type="dxa"/>
            <w:tcBorders>
              <w:top w:val="single" w:sz="4" w:space="0" w:color="auto"/>
              <w:left w:val="nil"/>
              <w:bottom w:val="single" w:sz="4" w:space="0" w:color="auto"/>
              <w:right w:val="single" w:sz="4" w:space="0" w:color="auto"/>
            </w:tcBorders>
            <w:hideMark/>
          </w:tcPr>
          <w:p w14:paraId="06F40E10" w14:textId="77777777" w:rsidR="00473451" w:rsidRPr="00473451" w:rsidRDefault="00473451" w:rsidP="00B50AB0">
            <w:pPr>
              <w:contextualSpacing/>
              <w:jc w:val="center"/>
              <w:rPr>
                <w:highlight w:val="yellow"/>
              </w:rPr>
            </w:pPr>
            <w:r w:rsidRPr="00473451">
              <w:rPr>
                <w:highlight w:val="yellow"/>
              </w:rPr>
              <w:t>Результаты</w:t>
            </w:r>
          </w:p>
        </w:tc>
      </w:tr>
      <w:tr w:rsidR="00473451" w:rsidRPr="00473451" w14:paraId="375760DE" w14:textId="77777777" w:rsidTr="00B50AB0">
        <w:trPr>
          <w:trHeight w:val="466"/>
        </w:trPr>
        <w:tc>
          <w:tcPr>
            <w:tcW w:w="410" w:type="dxa"/>
            <w:tcBorders>
              <w:top w:val="single" w:sz="4" w:space="0" w:color="auto"/>
              <w:left w:val="single" w:sz="4" w:space="0" w:color="auto"/>
              <w:bottom w:val="single" w:sz="4" w:space="0" w:color="auto"/>
            </w:tcBorders>
          </w:tcPr>
          <w:p w14:paraId="4084867C" w14:textId="77777777" w:rsidR="00473451" w:rsidRPr="00473451" w:rsidRDefault="00473451" w:rsidP="00B50AB0">
            <w:pPr>
              <w:jc w:val="both"/>
              <w:rPr>
                <w:color w:val="000000"/>
                <w:highlight w:val="yellow"/>
              </w:rPr>
            </w:pPr>
            <w:r w:rsidRPr="00473451">
              <w:rPr>
                <w:color w:val="000000"/>
                <w:highlight w:val="yellow"/>
              </w:rPr>
              <w:t>1</w:t>
            </w:r>
          </w:p>
        </w:tc>
        <w:tc>
          <w:tcPr>
            <w:tcW w:w="2091" w:type="dxa"/>
            <w:tcBorders>
              <w:top w:val="single" w:sz="4" w:space="0" w:color="auto"/>
              <w:left w:val="single" w:sz="4" w:space="0" w:color="auto"/>
              <w:bottom w:val="single" w:sz="4" w:space="0" w:color="auto"/>
            </w:tcBorders>
            <w:shd w:val="clear" w:color="auto" w:fill="auto"/>
          </w:tcPr>
          <w:p w14:paraId="372808BB" w14:textId="77777777" w:rsidR="00473451" w:rsidRPr="00473451" w:rsidRDefault="00473451" w:rsidP="00B50AB0">
            <w:pPr>
              <w:jc w:val="both"/>
              <w:rPr>
                <w:color w:val="000000"/>
                <w:highlight w:val="yellow"/>
              </w:rPr>
            </w:pPr>
            <w:r w:rsidRPr="00473451">
              <w:rPr>
                <w:color w:val="000000"/>
                <w:highlight w:val="yellow"/>
              </w:rPr>
              <w:t>Благоустройство общественных территорий</w:t>
            </w:r>
          </w:p>
        </w:tc>
        <w:tc>
          <w:tcPr>
            <w:tcW w:w="3957" w:type="dxa"/>
            <w:tcBorders>
              <w:top w:val="single" w:sz="4" w:space="0" w:color="auto"/>
              <w:left w:val="single" w:sz="4" w:space="0" w:color="auto"/>
              <w:bottom w:val="single" w:sz="4" w:space="0" w:color="auto"/>
              <w:right w:val="single" w:sz="4" w:space="0" w:color="auto"/>
            </w:tcBorders>
            <w:shd w:val="clear" w:color="auto" w:fill="auto"/>
          </w:tcPr>
          <w:p w14:paraId="15E3C4EE" w14:textId="77777777" w:rsidR="00473451" w:rsidRPr="00473451" w:rsidRDefault="00473451" w:rsidP="00B50AB0">
            <w:pPr>
              <w:tabs>
                <w:tab w:val="left" w:pos="390"/>
              </w:tabs>
              <w:contextualSpacing/>
              <w:jc w:val="both"/>
              <w:rPr>
                <w:highlight w:val="yellow"/>
              </w:rPr>
            </w:pPr>
            <w:r w:rsidRPr="00473451">
              <w:rPr>
                <w:highlight w:val="yellow"/>
              </w:rPr>
              <w:t>- Увеличение площади благоустроенных общественных территорий на 1384,7 м2;</w:t>
            </w:r>
          </w:p>
          <w:p w14:paraId="5E068D84" w14:textId="77777777" w:rsidR="00473451" w:rsidRPr="00473451" w:rsidRDefault="00473451" w:rsidP="00B50AB0">
            <w:pPr>
              <w:tabs>
                <w:tab w:val="left" w:pos="390"/>
              </w:tabs>
              <w:contextualSpacing/>
              <w:jc w:val="both"/>
              <w:rPr>
                <w:color w:val="000000"/>
                <w:highlight w:val="yellow"/>
              </w:rPr>
            </w:pPr>
            <w:r w:rsidRPr="00473451">
              <w:rPr>
                <w:highlight w:val="yellow"/>
              </w:rPr>
              <w:t>- увеличение доли благоустроенных общественных территорий от общей площади общественных территорий на 8,73 %;</w:t>
            </w:r>
          </w:p>
        </w:tc>
        <w:tc>
          <w:tcPr>
            <w:tcW w:w="3774" w:type="dxa"/>
            <w:tcBorders>
              <w:top w:val="nil"/>
              <w:left w:val="nil"/>
              <w:bottom w:val="single" w:sz="4" w:space="0" w:color="auto"/>
              <w:right w:val="single" w:sz="4" w:space="0" w:color="auto"/>
            </w:tcBorders>
          </w:tcPr>
          <w:p w14:paraId="3C6FDD7D" w14:textId="77777777" w:rsidR="00473451" w:rsidRPr="00473451" w:rsidRDefault="00473451" w:rsidP="00B50AB0">
            <w:pPr>
              <w:contextualSpacing/>
              <w:rPr>
                <w:color w:val="000000"/>
                <w:highlight w:val="yellow"/>
              </w:rPr>
            </w:pPr>
            <w:r w:rsidRPr="00473451">
              <w:rPr>
                <w:color w:val="000000"/>
                <w:highlight w:val="yellow"/>
              </w:rPr>
              <w:t>Ремонт и подсветка памятника в СП «Аргада»;</w:t>
            </w:r>
          </w:p>
          <w:p w14:paraId="2A90EAC4" w14:textId="77777777" w:rsidR="00473451" w:rsidRPr="00473451" w:rsidRDefault="00473451" w:rsidP="00B50AB0">
            <w:pPr>
              <w:contextualSpacing/>
              <w:rPr>
                <w:color w:val="000000"/>
                <w:highlight w:val="yellow"/>
              </w:rPr>
            </w:pPr>
          </w:p>
          <w:p w14:paraId="148B1954" w14:textId="77777777" w:rsidR="00473451" w:rsidRPr="00473451" w:rsidRDefault="00473451" w:rsidP="00B50AB0">
            <w:pPr>
              <w:contextualSpacing/>
              <w:rPr>
                <w:color w:val="000000"/>
                <w:highlight w:val="yellow"/>
              </w:rPr>
            </w:pPr>
            <w:r w:rsidRPr="00473451">
              <w:rPr>
                <w:color w:val="000000"/>
                <w:highlight w:val="yellow"/>
              </w:rPr>
              <w:t>Укладка тротуарной плитки в СП «Курумкан».</w:t>
            </w:r>
          </w:p>
        </w:tc>
      </w:tr>
    </w:tbl>
    <w:p w14:paraId="2E2BE4B7" w14:textId="77777777" w:rsidR="00473451" w:rsidRPr="00473451" w:rsidRDefault="00473451" w:rsidP="00473451">
      <w:pPr>
        <w:autoSpaceDE w:val="0"/>
        <w:autoSpaceDN w:val="0"/>
        <w:adjustRightInd w:val="0"/>
        <w:ind w:firstLine="540"/>
        <w:jc w:val="both"/>
        <w:rPr>
          <w:highlight w:val="yellow"/>
        </w:rPr>
      </w:pPr>
    </w:p>
    <w:p w14:paraId="64F1FF91" w14:textId="77777777" w:rsidR="00473451" w:rsidRPr="00473451" w:rsidRDefault="00473451" w:rsidP="00473451">
      <w:pPr>
        <w:pStyle w:val="a5"/>
        <w:ind w:firstLine="540"/>
        <w:jc w:val="center"/>
        <w:rPr>
          <w:rFonts w:ascii="Times New Roman" w:hAnsi="Times New Roman"/>
          <w:b/>
          <w:sz w:val="24"/>
          <w:szCs w:val="24"/>
          <w:highlight w:val="yellow"/>
        </w:rPr>
      </w:pPr>
      <w:r w:rsidRPr="00473451">
        <w:rPr>
          <w:rFonts w:ascii="Times New Roman" w:hAnsi="Times New Roman"/>
          <w:b/>
          <w:sz w:val="24"/>
          <w:szCs w:val="24"/>
          <w:highlight w:val="yellow"/>
          <w:lang w:val="en-US"/>
        </w:rPr>
        <w:t>I</w:t>
      </w:r>
      <w:r w:rsidRPr="00473451">
        <w:rPr>
          <w:rFonts w:ascii="Times New Roman" w:hAnsi="Times New Roman"/>
          <w:b/>
          <w:sz w:val="24"/>
          <w:szCs w:val="24"/>
          <w:highlight w:val="yellow"/>
        </w:rPr>
        <w:t>. Результаты реализации основных мероприятий подпрограмм муниципальной программы</w:t>
      </w:r>
    </w:p>
    <w:p w14:paraId="32E65BA2" w14:textId="77777777" w:rsidR="00473451" w:rsidRPr="00473451" w:rsidRDefault="00473451" w:rsidP="00473451">
      <w:pPr>
        <w:autoSpaceDE w:val="0"/>
        <w:autoSpaceDN w:val="0"/>
        <w:adjustRightInd w:val="0"/>
        <w:ind w:firstLine="540"/>
        <w:jc w:val="both"/>
        <w:rPr>
          <w:b/>
          <w:color w:val="000000"/>
          <w:highlight w:val="yellow"/>
        </w:rPr>
      </w:pPr>
      <w:r w:rsidRPr="00473451">
        <w:rPr>
          <w:b/>
          <w:kern w:val="2"/>
          <w:highlight w:val="yellow"/>
        </w:rPr>
        <w:t>В 2024 году были б</w:t>
      </w:r>
      <w:r w:rsidRPr="00473451">
        <w:rPr>
          <w:b/>
          <w:color w:val="000000"/>
          <w:highlight w:val="yellow"/>
        </w:rPr>
        <w:t xml:space="preserve">лагоустроены 2 общественные территории: </w:t>
      </w:r>
    </w:p>
    <w:p w14:paraId="4A56164A" w14:textId="77777777" w:rsidR="00473451" w:rsidRPr="00473451" w:rsidRDefault="00473451" w:rsidP="00473451">
      <w:pPr>
        <w:pStyle w:val="a8"/>
        <w:numPr>
          <w:ilvl w:val="0"/>
          <w:numId w:val="25"/>
        </w:numPr>
        <w:tabs>
          <w:tab w:val="left" w:pos="851"/>
        </w:tabs>
        <w:spacing w:after="0" w:line="240" w:lineRule="auto"/>
        <w:ind w:left="0" w:firstLine="567"/>
        <w:jc w:val="both"/>
        <w:rPr>
          <w:rFonts w:ascii="Times New Roman" w:eastAsiaTheme="minorEastAsia" w:hAnsi="Times New Roman"/>
          <w:sz w:val="24"/>
          <w:szCs w:val="24"/>
          <w:highlight w:val="yellow"/>
          <w:shd w:val="clear" w:color="auto" w:fill="FFFFFF"/>
        </w:rPr>
      </w:pPr>
      <w:r w:rsidRPr="00473451">
        <w:rPr>
          <w:rFonts w:ascii="Times New Roman" w:hAnsi="Times New Roman"/>
          <w:sz w:val="24"/>
          <w:szCs w:val="24"/>
          <w:highlight w:val="yellow"/>
        </w:rPr>
        <w:t xml:space="preserve">В СП «Аргада» на </w:t>
      </w:r>
      <w:r w:rsidRPr="00473451">
        <w:rPr>
          <w:rFonts w:ascii="Times New Roman" w:hAnsi="Times New Roman"/>
          <w:color w:val="000000"/>
          <w:sz w:val="24"/>
          <w:szCs w:val="24"/>
          <w:highlight w:val="yellow"/>
        </w:rPr>
        <w:t>общественной территории</w:t>
      </w:r>
      <w:r w:rsidRPr="00473451">
        <w:rPr>
          <w:rFonts w:ascii="Times New Roman" w:hAnsi="Times New Roman"/>
          <w:sz w:val="24"/>
          <w:szCs w:val="24"/>
          <w:highlight w:val="yellow"/>
        </w:rPr>
        <w:t xml:space="preserve"> «П</w:t>
      </w:r>
      <w:r w:rsidRPr="00473451">
        <w:rPr>
          <w:rFonts w:ascii="Times New Roman" w:hAnsi="Times New Roman"/>
          <w:color w:val="000000"/>
          <w:sz w:val="24"/>
          <w:szCs w:val="24"/>
          <w:highlight w:val="yellow"/>
          <w:shd w:val="clear" w:color="auto" w:fill="FFFFFF"/>
        </w:rPr>
        <w:t>амятник "Воинам, павшим в боях за Родину в ВОВ 1941-1945"</w:t>
      </w:r>
      <w:r w:rsidRPr="00473451">
        <w:rPr>
          <w:rFonts w:ascii="Times New Roman" w:hAnsi="Times New Roman"/>
          <w:sz w:val="24"/>
          <w:szCs w:val="24"/>
          <w:highlight w:val="yellow"/>
        </w:rPr>
        <w:t xml:space="preserve">» по адресу: с. Аргада, ул. Хышиктуева, 7 А проведен ремонт памятника и установка подсветки. </w:t>
      </w:r>
      <w:r w:rsidRPr="00473451">
        <w:rPr>
          <w:rFonts w:ascii="Times New Roman" w:eastAsiaTheme="minorEastAsia" w:hAnsi="Times New Roman"/>
          <w:sz w:val="24"/>
          <w:szCs w:val="24"/>
          <w:highlight w:val="yellow"/>
          <w:shd w:val="clear" w:color="auto" w:fill="FFFFFF"/>
        </w:rPr>
        <w:t>Работы завершены в мае 2024 г. Общая сумма освоенных средств составила 300 000 руб.</w:t>
      </w:r>
    </w:p>
    <w:p w14:paraId="63A1F6D0" w14:textId="77777777" w:rsidR="00473451" w:rsidRPr="00473451" w:rsidRDefault="00473451" w:rsidP="00473451">
      <w:pPr>
        <w:pStyle w:val="a8"/>
        <w:ind w:left="1161" w:firstLine="540"/>
        <w:jc w:val="both"/>
        <w:rPr>
          <w:rFonts w:ascii="Times New Roman" w:hAnsi="Times New Roman"/>
          <w:sz w:val="24"/>
          <w:szCs w:val="24"/>
          <w:highlight w:val="yellow"/>
        </w:rPr>
      </w:pPr>
    </w:p>
    <w:p w14:paraId="578672E9" w14:textId="77777777" w:rsidR="00473451" w:rsidRPr="00473451" w:rsidRDefault="00473451" w:rsidP="00473451">
      <w:pPr>
        <w:ind w:firstLine="540"/>
        <w:jc w:val="both"/>
        <w:rPr>
          <w:highlight w:val="yellow"/>
        </w:rPr>
      </w:pPr>
      <w:r w:rsidRPr="00473451">
        <w:rPr>
          <w:highlight w:val="yellow"/>
        </w:rPr>
        <w:t xml:space="preserve">2) По благоустройству общественной территории – Сквер отдыха в с. Курумкан, ул. Ленина, 39 на сумму </w:t>
      </w:r>
      <w:r w:rsidRPr="00473451">
        <w:rPr>
          <w:highlight w:val="yellow"/>
          <w:shd w:val="clear" w:color="auto" w:fill="FFFFFF"/>
        </w:rPr>
        <w:t>824 510,00</w:t>
      </w:r>
      <w:r w:rsidRPr="00473451">
        <w:rPr>
          <w:highlight w:val="yellow"/>
        </w:rPr>
        <w:t xml:space="preserve"> руб. проведены работы по укладке тротуарной плитки. Работы завершены в августе 2024 г.</w:t>
      </w:r>
    </w:p>
    <w:p w14:paraId="5BF33D51" w14:textId="77777777" w:rsidR="00473451" w:rsidRPr="00473451" w:rsidRDefault="00473451" w:rsidP="00473451">
      <w:pPr>
        <w:autoSpaceDE w:val="0"/>
        <w:autoSpaceDN w:val="0"/>
        <w:adjustRightInd w:val="0"/>
        <w:ind w:firstLine="540"/>
        <w:jc w:val="center"/>
        <w:rPr>
          <w:highlight w:val="yellow"/>
          <w:shd w:val="clear" w:color="auto" w:fill="FFFFFF"/>
        </w:rPr>
      </w:pPr>
    </w:p>
    <w:p w14:paraId="1D84431D" w14:textId="77777777" w:rsidR="00473451" w:rsidRPr="00473451" w:rsidRDefault="00473451" w:rsidP="00473451">
      <w:pPr>
        <w:autoSpaceDE w:val="0"/>
        <w:autoSpaceDN w:val="0"/>
        <w:adjustRightInd w:val="0"/>
        <w:ind w:firstLine="540"/>
        <w:jc w:val="center"/>
        <w:rPr>
          <w:b/>
          <w:highlight w:val="yellow"/>
        </w:rPr>
      </w:pPr>
      <w:r w:rsidRPr="00473451">
        <w:rPr>
          <w:b/>
          <w:highlight w:val="yellow"/>
        </w:rPr>
        <w:t xml:space="preserve"> </w:t>
      </w:r>
      <w:r w:rsidRPr="00473451">
        <w:rPr>
          <w:b/>
          <w:highlight w:val="yellow"/>
          <w:lang w:val="en-US"/>
        </w:rPr>
        <w:t>III</w:t>
      </w:r>
      <w:r w:rsidRPr="00473451">
        <w:rPr>
          <w:b/>
          <w:highlight w:val="yellow"/>
        </w:rPr>
        <w:t xml:space="preserve">. Анализ факторов, повлиявших на ход реализации </w:t>
      </w:r>
    </w:p>
    <w:p w14:paraId="760F7E95" w14:textId="77777777" w:rsidR="00473451" w:rsidRPr="00473451" w:rsidRDefault="00473451" w:rsidP="00473451">
      <w:pPr>
        <w:autoSpaceDE w:val="0"/>
        <w:autoSpaceDN w:val="0"/>
        <w:adjustRightInd w:val="0"/>
        <w:ind w:firstLine="540"/>
        <w:jc w:val="center"/>
        <w:rPr>
          <w:b/>
          <w:highlight w:val="yellow"/>
        </w:rPr>
      </w:pPr>
      <w:r w:rsidRPr="00473451">
        <w:rPr>
          <w:b/>
          <w:highlight w:val="yellow"/>
        </w:rPr>
        <w:lastRenderedPageBreak/>
        <w:t>муниципальной программы</w:t>
      </w:r>
    </w:p>
    <w:p w14:paraId="4B780C2B" w14:textId="77777777" w:rsidR="00473451" w:rsidRPr="00473451" w:rsidRDefault="00473451" w:rsidP="00473451">
      <w:pPr>
        <w:pStyle w:val="a5"/>
        <w:ind w:firstLine="539"/>
        <w:jc w:val="both"/>
        <w:rPr>
          <w:rFonts w:ascii="Times New Roman" w:hAnsi="Times New Roman"/>
          <w:color w:val="000000"/>
          <w:sz w:val="24"/>
          <w:szCs w:val="24"/>
          <w:highlight w:val="yellow"/>
        </w:rPr>
      </w:pPr>
      <w:r w:rsidRPr="00473451">
        <w:rPr>
          <w:rFonts w:ascii="Times New Roman" w:hAnsi="Times New Roman"/>
          <w:color w:val="000000"/>
          <w:sz w:val="24"/>
          <w:szCs w:val="24"/>
          <w:highlight w:val="yellow"/>
        </w:rPr>
        <w:t>Основными факторами, влияющими на реализацию муниципальной программы, стали:</w:t>
      </w:r>
    </w:p>
    <w:p w14:paraId="5777B924" w14:textId="77777777" w:rsidR="00473451" w:rsidRPr="00473451" w:rsidRDefault="00473451" w:rsidP="00473451">
      <w:pPr>
        <w:pStyle w:val="a5"/>
        <w:ind w:firstLine="539"/>
        <w:jc w:val="both"/>
        <w:rPr>
          <w:rStyle w:val="apple-style-span"/>
          <w:rFonts w:ascii="Times New Roman" w:hAnsi="Times New Roman"/>
          <w:sz w:val="24"/>
          <w:szCs w:val="24"/>
          <w:highlight w:val="yellow"/>
        </w:rPr>
      </w:pPr>
      <w:r w:rsidRPr="00473451">
        <w:rPr>
          <w:rFonts w:ascii="Times New Roman" w:hAnsi="Times New Roman"/>
          <w:sz w:val="24"/>
          <w:szCs w:val="24"/>
          <w:highlight w:val="yellow"/>
        </w:rPr>
        <w:t>- оплата выполненных работ в сроки, предусмотренные муниципальными контрактами.</w:t>
      </w:r>
    </w:p>
    <w:p w14:paraId="27068D05" w14:textId="77777777" w:rsidR="00473451" w:rsidRPr="00473451" w:rsidRDefault="00473451" w:rsidP="00473451">
      <w:pPr>
        <w:pStyle w:val="a5"/>
        <w:ind w:firstLine="720"/>
        <w:jc w:val="center"/>
        <w:rPr>
          <w:rFonts w:ascii="Times New Roman" w:hAnsi="Times New Roman"/>
          <w:b/>
          <w:sz w:val="24"/>
          <w:szCs w:val="24"/>
          <w:highlight w:val="yellow"/>
        </w:rPr>
      </w:pPr>
      <w:r w:rsidRPr="00473451">
        <w:rPr>
          <w:rFonts w:ascii="Times New Roman" w:hAnsi="Times New Roman"/>
          <w:b/>
          <w:sz w:val="24"/>
          <w:szCs w:val="24"/>
          <w:highlight w:val="yellow"/>
          <w:lang w:val="en-US"/>
        </w:rPr>
        <w:t>IV</w:t>
      </w:r>
      <w:r w:rsidRPr="00473451">
        <w:rPr>
          <w:rFonts w:ascii="Times New Roman" w:hAnsi="Times New Roman"/>
          <w:b/>
          <w:sz w:val="24"/>
          <w:szCs w:val="24"/>
          <w:highlight w:val="yellow"/>
        </w:rPr>
        <w:t>. Сведения об использовании бюджетных ассигнований и иных средств на реализацию мероприятий</w:t>
      </w:r>
    </w:p>
    <w:p w14:paraId="415CC4B8" w14:textId="77777777" w:rsidR="00473451" w:rsidRPr="00473451" w:rsidRDefault="00473451" w:rsidP="00473451">
      <w:pPr>
        <w:autoSpaceDE w:val="0"/>
        <w:autoSpaceDN w:val="0"/>
        <w:adjustRightInd w:val="0"/>
        <w:ind w:firstLine="540"/>
        <w:jc w:val="both"/>
        <w:rPr>
          <w:highlight w:val="yellow"/>
        </w:rPr>
      </w:pPr>
      <w:r w:rsidRPr="00473451">
        <w:rPr>
          <w:highlight w:val="yellow"/>
        </w:rPr>
        <w:t xml:space="preserve">На реализацию мероприятий по муниципальной программе освоено </w:t>
      </w:r>
      <w:r w:rsidRPr="00473451">
        <w:rPr>
          <w:b/>
          <w:bCs/>
          <w:highlight w:val="yellow"/>
        </w:rPr>
        <w:t xml:space="preserve">1 124 510,0 </w:t>
      </w:r>
      <w:r w:rsidRPr="00473451">
        <w:rPr>
          <w:highlight w:val="yellow"/>
        </w:rPr>
        <w:t>рублей, что составляет 100,0%.</w:t>
      </w:r>
    </w:p>
    <w:p w14:paraId="1EF3A0C3" w14:textId="77777777" w:rsidR="00473451" w:rsidRPr="00473451" w:rsidRDefault="00473451" w:rsidP="00473451">
      <w:pPr>
        <w:ind w:firstLine="540"/>
        <w:jc w:val="both"/>
        <w:rPr>
          <w:highlight w:val="yellow"/>
        </w:rPr>
      </w:pPr>
      <w:r w:rsidRPr="00473451">
        <w:rPr>
          <w:highlight w:val="yellow"/>
        </w:rPr>
        <w:t xml:space="preserve">Сведения об использовании федерального, регионального, местного и внебюджетных источников на реализацию муниципальной программы за 2024 год приведены в таблице 2. </w:t>
      </w:r>
    </w:p>
    <w:p w14:paraId="036B0B1F" w14:textId="77777777" w:rsidR="00473451" w:rsidRPr="00473451" w:rsidRDefault="00473451" w:rsidP="00473451">
      <w:pPr>
        <w:pStyle w:val="a5"/>
        <w:spacing w:after="120"/>
        <w:ind w:firstLine="720"/>
        <w:jc w:val="right"/>
        <w:rPr>
          <w:rFonts w:ascii="Times New Roman" w:hAnsi="Times New Roman"/>
          <w:sz w:val="24"/>
          <w:szCs w:val="24"/>
          <w:highlight w:val="yellow"/>
        </w:rPr>
      </w:pPr>
      <w:r w:rsidRPr="00473451">
        <w:rPr>
          <w:rFonts w:ascii="Times New Roman" w:hAnsi="Times New Roman"/>
          <w:sz w:val="24"/>
          <w:szCs w:val="24"/>
          <w:highlight w:val="yellow"/>
        </w:rPr>
        <w:t>Таблица 2</w:t>
      </w:r>
    </w:p>
    <w:tbl>
      <w:tblPr>
        <w:tblW w:w="10206" w:type="dxa"/>
        <w:tblInd w:w="108" w:type="dxa"/>
        <w:tblLayout w:type="fixed"/>
        <w:tblLook w:val="0000" w:firstRow="0" w:lastRow="0" w:firstColumn="0" w:lastColumn="0" w:noHBand="0" w:noVBand="0"/>
      </w:tblPr>
      <w:tblGrid>
        <w:gridCol w:w="1985"/>
        <w:gridCol w:w="1276"/>
        <w:gridCol w:w="1275"/>
        <w:gridCol w:w="1276"/>
        <w:gridCol w:w="567"/>
        <w:gridCol w:w="1418"/>
        <w:gridCol w:w="1417"/>
        <w:gridCol w:w="992"/>
      </w:tblGrid>
      <w:tr w:rsidR="00473451" w:rsidRPr="00473451" w14:paraId="5D407DEC" w14:textId="77777777" w:rsidTr="00B50AB0">
        <w:trPr>
          <w:trHeight w:val="915"/>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C96532B" w14:textId="77777777" w:rsidR="00473451" w:rsidRPr="00473451" w:rsidRDefault="00473451" w:rsidP="00B50AB0">
            <w:pPr>
              <w:jc w:val="center"/>
              <w:rPr>
                <w:highlight w:val="yellow"/>
              </w:rPr>
            </w:pPr>
            <w:r w:rsidRPr="00473451">
              <w:rPr>
                <w:highlight w:val="yellow"/>
              </w:rPr>
              <w:t>Наименование основного мероприятия</w:t>
            </w:r>
          </w:p>
        </w:tc>
        <w:tc>
          <w:tcPr>
            <w:tcW w:w="4394" w:type="dxa"/>
            <w:gridSpan w:val="4"/>
            <w:tcBorders>
              <w:top w:val="single" w:sz="4" w:space="0" w:color="auto"/>
              <w:left w:val="nil"/>
              <w:bottom w:val="single" w:sz="4" w:space="0" w:color="auto"/>
              <w:right w:val="single" w:sz="4" w:space="0" w:color="000000"/>
            </w:tcBorders>
            <w:shd w:val="clear" w:color="auto" w:fill="auto"/>
            <w:vAlign w:val="center"/>
          </w:tcPr>
          <w:p w14:paraId="6E016738" w14:textId="77777777" w:rsidR="00473451" w:rsidRPr="00473451" w:rsidRDefault="00473451" w:rsidP="00B50AB0">
            <w:pPr>
              <w:jc w:val="center"/>
              <w:rPr>
                <w:highlight w:val="yellow"/>
              </w:rPr>
            </w:pPr>
            <w:r w:rsidRPr="00473451">
              <w:rPr>
                <w:highlight w:val="yellow"/>
              </w:rPr>
              <w:t>2024 год (руб.)</w:t>
            </w:r>
          </w:p>
        </w:tc>
        <w:tc>
          <w:tcPr>
            <w:tcW w:w="3827" w:type="dxa"/>
            <w:gridSpan w:val="3"/>
            <w:tcBorders>
              <w:top w:val="single" w:sz="4" w:space="0" w:color="auto"/>
              <w:bottom w:val="single" w:sz="4" w:space="0" w:color="auto"/>
              <w:right w:val="single" w:sz="4" w:space="0" w:color="auto"/>
            </w:tcBorders>
            <w:shd w:val="clear" w:color="auto" w:fill="auto"/>
            <w:vAlign w:val="center"/>
          </w:tcPr>
          <w:p w14:paraId="46E1BDF0" w14:textId="77777777" w:rsidR="00473451" w:rsidRPr="00473451" w:rsidRDefault="00473451" w:rsidP="00B50AB0">
            <w:pPr>
              <w:jc w:val="center"/>
              <w:rPr>
                <w:highlight w:val="yellow"/>
              </w:rPr>
            </w:pPr>
            <w:r w:rsidRPr="00473451">
              <w:rPr>
                <w:highlight w:val="yellow"/>
              </w:rPr>
              <w:t>Показатели муниципальной программы</w:t>
            </w:r>
          </w:p>
        </w:tc>
      </w:tr>
      <w:tr w:rsidR="00473451" w:rsidRPr="00473451" w14:paraId="0F1FA51D" w14:textId="77777777" w:rsidTr="00B50AB0">
        <w:trPr>
          <w:trHeight w:val="765"/>
        </w:trPr>
        <w:tc>
          <w:tcPr>
            <w:tcW w:w="1985" w:type="dxa"/>
            <w:vMerge/>
            <w:tcBorders>
              <w:top w:val="single" w:sz="4" w:space="0" w:color="auto"/>
              <w:left w:val="single" w:sz="4" w:space="0" w:color="auto"/>
              <w:bottom w:val="single" w:sz="4" w:space="0" w:color="000000"/>
              <w:right w:val="single" w:sz="4" w:space="0" w:color="auto"/>
            </w:tcBorders>
            <w:vAlign w:val="center"/>
          </w:tcPr>
          <w:p w14:paraId="0E2BA97E" w14:textId="77777777" w:rsidR="00473451" w:rsidRPr="00473451" w:rsidRDefault="00473451" w:rsidP="00B50AB0">
            <w:pPr>
              <w:rPr>
                <w:highlight w:val="yellow"/>
              </w:rPr>
            </w:pPr>
          </w:p>
        </w:tc>
        <w:tc>
          <w:tcPr>
            <w:tcW w:w="1276" w:type="dxa"/>
            <w:tcBorders>
              <w:top w:val="nil"/>
              <w:left w:val="nil"/>
              <w:bottom w:val="single" w:sz="4" w:space="0" w:color="auto"/>
              <w:right w:val="single" w:sz="4" w:space="0" w:color="auto"/>
            </w:tcBorders>
            <w:shd w:val="clear" w:color="auto" w:fill="auto"/>
          </w:tcPr>
          <w:p w14:paraId="3C1209AF" w14:textId="77777777" w:rsidR="00473451" w:rsidRPr="00473451" w:rsidRDefault="00473451" w:rsidP="00B50AB0">
            <w:pPr>
              <w:jc w:val="center"/>
              <w:rPr>
                <w:color w:val="000000"/>
                <w:highlight w:val="yellow"/>
              </w:rPr>
            </w:pPr>
            <w:r w:rsidRPr="00473451">
              <w:rPr>
                <w:highlight w:val="yellow"/>
              </w:rPr>
              <w:t>ФБ</w:t>
            </w:r>
          </w:p>
        </w:tc>
        <w:tc>
          <w:tcPr>
            <w:tcW w:w="1275" w:type="dxa"/>
            <w:tcBorders>
              <w:top w:val="nil"/>
              <w:left w:val="nil"/>
              <w:bottom w:val="single" w:sz="4" w:space="0" w:color="auto"/>
              <w:right w:val="single" w:sz="4" w:space="0" w:color="auto"/>
            </w:tcBorders>
            <w:shd w:val="clear" w:color="auto" w:fill="auto"/>
          </w:tcPr>
          <w:p w14:paraId="1B0A6049" w14:textId="77777777" w:rsidR="00473451" w:rsidRPr="00473451" w:rsidRDefault="00473451" w:rsidP="00B50AB0">
            <w:pPr>
              <w:jc w:val="center"/>
              <w:rPr>
                <w:color w:val="000000"/>
                <w:highlight w:val="yellow"/>
              </w:rPr>
            </w:pPr>
            <w:r w:rsidRPr="00473451">
              <w:rPr>
                <w:highlight w:val="yellow"/>
              </w:rPr>
              <w:t>РБ</w:t>
            </w:r>
          </w:p>
        </w:tc>
        <w:tc>
          <w:tcPr>
            <w:tcW w:w="1276" w:type="dxa"/>
            <w:tcBorders>
              <w:top w:val="nil"/>
              <w:left w:val="nil"/>
              <w:bottom w:val="single" w:sz="4" w:space="0" w:color="auto"/>
              <w:right w:val="single" w:sz="4" w:space="0" w:color="auto"/>
            </w:tcBorders>
            <w:shd w:val="clear" w:color="auto" w:fill="auto"/>
          </w:tcPr>
          <w:p w14:paraId="781C7E99" w14:textId="77777777" w:rsidR="00473451" w:rsidRPr="00473451" w:rsidRDefault="00473451" w:rsidP="00B50AB0">
            <w:pPr>
              <w:jc w:val="center"/>
              <w:rPr>
                <w:color w:val="000000"/>
                <w:highlight w:val="yellow"/>
              </w:rPr>
            </w:pPr>
            <w:r w:rsidRPr="00473451">
              <w:rPr>
                <w:highlight w:val="yellow"/>
              </w:rPr>
              <w:t>МБ</w:t>
            </w:r>
          </w:p>
        </w:tc>
        <w:tc>
          <w:tcPr>
            <w:tcW w:w="567" w:type="dxa"/>
            <w:tcBorders>
              <w:top w:val="nil"/>
              <w:left w:val="nil"/>
              <w:bottom w:val="single" w:sz="4" w:space="0" w:color="auto"/>
              <w:right w:val="single" w:sz="4" w:space="0" w:color="auto"/>
            </w:tcBorders>
            <w:shd w:val="clear" w:color="auto" w:fill="auto"/>
          </w:tcPr>
          <w:p w14:paraId="7831A89E" w14:textId="77777777" w:rsidR="00473451" w:rsidRPr="00473451" w:rsidRDefault="00473451" w:rsidP="00B50AB0">
            <w:pPr>
              <w:jc w:val="center"/>
              <w:rPr>
                <w:color w:val="000000"/>
                <w:highlight w:val="yellow"/>
              </w:rPr>
            </w:pPr>
            <w:r w:rsidRPr="00473451">
              <w:rPr>
                <w:highlight w:val="yellow"/>
              </w:rPr>
              <w:t>Вн. средства</w:t>
            </w:r>
          </w:p>
        </w:tc>
        <w:tc>
          <w:tcPr>
            <w:tcW w:w="1418" w:type="dxa"/>
            <w:tcBorders>
              <w:top w:val="single" w:sz="4" w:space="0" w:color="auto"/>
              <w:bottom w:val="single" w:sz="4" w:space="0" w:color="auto"/>
              <w:right w:val="single" w:sz="4" w:space="0" w:color="auto"/>
            </w:tcBorders>
            <w:shd w:val="clear" w:color="auto" w:fill="auto"/>
            <w:vAlign w:val="center"/>
          </w:tcPr>
          <w:p w14:paraId="241EAB1D" w14:textId="77777777" w:rsidR="00473451" w:rsidRPr="00473451" w:rsidRDefault="00473451" w:rsidP="00B50AB0">
            <w:pPr>
              <w:jc w:val="center"/>
              <w:rPr>
                <w:highlight w:val="yellow"/>
              </w:rPr>
            </w:pPr>
            <w:r w:rsidRPr="00473451">
              <w:rPr>
                <w:highlight w:val="yellow"/>
              </w:rPr>
              <w:t>План</w:t>
            </w:r>
          </w:p>
        </w:tc>
        <w:tc>
          <w:tcPr>
            <w:tcW w:w="1417" w:type="dxa"/>
            <w:tcBorders>
              <w:top w:val="single" w:sz="4" w:space="0" w:color="auto"/>
              <w:bottom w:val="single" w:sz="4" w:space="0" w:color="auto"/>
              <w:right w:val="single" w:sz="4" w:space="0" w:color="auto"/>
            </w:tcBorders>
            <w:shd w:val="clear" w:color="auto" w:fill="auto"/>
            <w:vAlign w:val="center"/>
          </w:tcPr>
          <w:p w14:paraId="479738CC" w14:textId="77777777" w:rsidR="00473451" w:rsidRPr="00473451" w:rsidRDefault="00473451" w:rsidP="00B50AB0">
            <w:pPr>
              <w:pStyle w:val="s1"/>
              <w:jc w:val="center"/>
              <w:rPr>
                <w:highlight w:val="yellow"/>
              </w:rPr>
            </w:pPr>
            <w:r w:rsidRPr="00473451">
              <w:rPr>
                <w:highlight w:val="yellow"/>
              </w:rPr>
              <w:t>Факт</w:t>
            </w:r>
          </w:p>
        </w:tc>
        <w:tc>
          <w:tcPr>
            <w:tcW w:w="992" w:type="dxa"/>
            <w:tcBorders>
              <w:top w:val="single" w:sz="4" w:space="0" w:color="auto"/>
              <w:bottom w:val="single" w:sz="4" w:space="0" w:color="auto"/>
              <w:right w:val="single" w:sz="4" w:space="0" w:color="auto"/>
            </w:tcBorders>
            <w:shd w:val="clear" w:color="auto" w:fill="auto"/>
            <w:vAlign w:val="center"/>
          </w:tcPr>
          <w:p w14:paraId="0F6ACBF8" w14:textId="77777777" w:rsidR="00473451" w:rsidRPr="00473451" w:rsidRDefault="00473451" w:rsidP="00B50AB0">
            <w:pPr>
              <w:pStyle w:val="s1"/>
              <w:jc w:val="center"/>
              <w:rPr>
                <w:highlight w:val="yellow"/>
              </w:rPr>
            </w:pPr>
            <w:r w:rsidRPr="00473451">
              <w:rPr>
                <w:highlight w:val="yellow"/>
              </w:rPr>
              <w:t>Остаток</w:t>
            </w:r>
          </w:p>
        </w:tc>
      </w:tr>
      <w:tr w:rsidR="00473451" w:rsidRPr="00473451" w14:paraId="772B863C" w14:textId="77777777" w:rsidTr="00B50AB0">
        <w:trPr>
          <w:trHeight w:val="645"/>
        </w:trPr>
        <w:tc>
          <w:tcPr>
            <w:tcW w:w="1985" w:type="dxa"/>
            <w:tcBorders>
              <w:top w:val="nil"/>
              <w:left w:val="single" w:sz="4" w:space="0" w:color="auto"/>
              <w:bottom w:val="single" w:sz="4" w:space="0" w:color="auto"/>
              <w:right w:val="single" w:sz="4" w:space="0" w:color="auto"/>
            </w:tcBorders>
            <w:shd w:val="clear" w:color="auto" w:fill="auto"/>
            <w:vAlign w:val="bottom"/>
          </w:tcPr>
          <w:p w14:paraId="4C0E0FF8" w14:textId="77777777" w:rsidR="00473451" w:rsidRPr="00473451" w:rsidRDefault="00473451" w:rsidP="00B50AB0">
            <w:pPr>
              <w:rPr>
                <w:highlight w:val="yellow"/>
              </w:rPr>
            </w:pPr>
            <w:r w:rsidRPr="00473451">
              <w:rPr>
                <w:highlight w:val="yellow"/>
              </w:rPr>
              <w:t>Мероприятие 1 «</w:t>
            </w:r>
            <w:r w:rsidRPr="00473451">
              <w:rPr>
                <w:color w:val="000000"/>
                <w:highlight w:val="yellow"/>
              </w:rPr>
              <w:t>Благоустройство общественных территорий</w:t>
            </w:r>
            <w:r w:rsidRPr="00473451">
              <w:rPr>
                <w:highlight w:val="yellow"/>
              </w:rPr>
              <w:t>»</w:t>
            </w:r>
          </w:p>
        </w:tc>
        <w:tc>
          <w:tcPr>
            <w:tcW w:w="1276" w:type="dxa"/>
            <w:tcBorders>
              <w:top w:val="nil"/>
              <w:left w:val="nil"/>
              <w:bottom w:val="single" w:sz="4" w:space="0" w:color="auto"/>
              <w:right w:val="single" w:sz="4" w:space="0" w:color="auto"/>
            </w:tcBorders>
            <w:shd w:val="clear" w:color="auto" w:fill="auto"/>
            <w:noWrap/>
            <w:vAlign w:val="center"/>
          </w:tcPr>
          <w:p w14:paraId="52876D0B" w14:textId="77777777" w:rsidR="00473451" w:rsidRPr="00473451" w:rsidRDefault="00473451" w:rsidP="00B50AB0">
            <w:pPr>
              <w:autoSpaceDE w:val="0"/>
              <w:autoSpaceDN w:val="0"/>
              <w:adjustRightInd w:val="0"/>
              <w:jc w:val="center"/>
              <w:rPr>
                <w:highlight w:val="yellow"/>
              </w:rPr>
            </w:pPr>
            <w:r w:rsidRPr="00473451">
              <w:rPr>
                <w:bCs/>
                <w:highlight w:val="yellow"/>
              </w:rPr>
              <w:t>1 100 915,76</w:t>
            </w:r>
          </w:p>
        </w:tc>
        <w:tc>
          <w:tcPr>
            <w:tcW w:w="1275" w:type="dxa"/>
            <w:tcBorders>
              <w:top w:val="nil"/>
              <w:left w:val="nil"/>
              <w:bottom w:val="single" w:sz="4" w:space="0" w:color="auto"/>
              <w:right w:val="single" w:sz="4" w:space="0" w:color="auto"/>
            </w:tcBorders>
            <w:shd w:val="clear" w:color="auto" w:fill="auto"/>
            <w:noWrap/>
            <w:vAlign w:val="center"/>
          </w:tcPr>
          <w:p w14:paraId="306F1191" w14:textId="77777777" w:rsidR="00473451" w:rsidRPr="00473451" w:rsidRDefault="00473451" w:rsidP="00B50AB0">
            <w:pPr>
              <w:autoSpaceDE w:val="0"/>
              <w:autoSpaceDN w:val="0"/>
              <w:adjustRightInd w:val="0"/>
              <w:jc w:val="center"/>
              <w:rPr>
                <w:highlight w:val="yellow"/>
              </w:rPr>
            </w:pPr>
            <w:r w:rsidRPr="00473451">
              <w:rPr>
                <w:bCs/>
                <w:highlight w:val="yellow"/>
              </w:rPr>
              <w:t>22 467,71</w:t>
            </w:r>
          </w:p>
        </w:tc>
        <w:tc>
          <w:tcPr>
            <w:tcW w:w="1276" w:type="dxa"/>
            <w:tcBorders>
              <w:top w:val="nil"/>
              <w:left w:val="nil"/>
              <w:bottom w:val="single" w:sz="4" w:space="0" w:color="auto"/>
              <w:right w:val="single" w:sz="4" w:space="0" w:color="auto"/>
            </w:tcBorders>
            <w:shd w:val="clear" w:color="auto" w:fill="auto"/>
            <w:noWrap/>
            <w:vAlign w:val="center"/>
          </w:tcPr>
          <w:p w14:paraId="3001C7F6" w14:textId="77777777" w:rsidR="00473451" w:rsidRPr="00473451" w:rsidRDefault="00473451" w:rsidP="00B50AB0">
            <w:pPr>
              <w:autoSpaceDE w:val="0"/>
              <w:autoSpaceDN w:val="0"/>
              <w:adjustRightInd w:val="0"/>
              <w:jc w:val="center"/>
              <w:rPr>
                <w:highlight w:val="yellow"/>
              </w:rPr>
            </w:pPr>
            <w:r w:rsidRPr="00473451">
              <w:rPr>
                <w:bCs/>
                <w:highlight w:val="yellow"/>
              </w:rPr>
              <w:t>1 126,53</w:t>
            </w:r>
          </w:p>
        </w:tc>
        <w:tc>
          <w:tcPr>
            <w:tcW w:w="567" w:type="dxa"/>
            <w:tcBorders>
              <w:top w:val="nil"/>
              <w:left w:val="nil"/>
              <w:bottom w:val="single" w:sz="4" w:space="0" w:color="auto"/>
              <w:right w:val="single" w:sz="4" w:space="0" w:color="auto"/>
            </w:tcBorders>
            <w:shd w:val="clear" w:color="auto" w:fill="auto"/>
            <w:vAlign w:val="center"/>
          </w:tcPr>
          <w:p w14:paraId="4F60EB81" w14:textId="77777777" w:rsidR="00473451" w:rsidRPr="00473451" w:rsidRDefault="00473451" w:rsidP="00B50AB0">
            <w:pPr>
              <w:jc w:val="center"/>
              <w:rPr>
                <w:highlight w:val="yellow"/>
              </w:rPr>
            </w:pPr>
            <w:r w:rsidRPr="00473451">
              <w:rPr>
                <w:highlight w:val="yellow"/>
              </w:rPr>
              <w:t>-</w:t>
            </w:r>
          </w:p>
        </w:tc>
        <w:tc>
          <w:tcPr>
            <w:tcW w:w="1418" w:type="dxa"/>
            <w:tcBorders>
              <w:top w:val="single" w:sz="4" w:space="0" w:color="auto"/>
              <w:bottom w:val="single" w:sz="4" w:space="0" w:color="auto"/>
              <w:right w:val="single" w:sz="4" w:space="0" w:color="auto"/>
            </w:tcBorders>
            <w:shd w:val="clear" w:color="auto" w:fill="auto"/>
            <w:vAlign w:val="center"/>
          </w:tcPr>
          <w:p w14:paraId="5437841C" w14:textId="77777777" w:rsidR="00473451" w:rsidRPr="00473451" w:rsidRDefault="00473451" w:rsidP="00B50AB0">
            <w:pPr>
              <w:autoSpaceDE w:val="0"/>
              <w:autoSpaceDN w:val="0"/>
              <w:adjustRightInd w:val="0"/>
              <w:jc w:val="center"/>
              <w:rPr>
                <w:highlight w:val="yellow"/>
              </w:rPr>
            </w:pPr>
            <w:r w:rsidRPr="00473451">
              <w:rPr>
                <w:bCs/>
                <w:highlight w:val="yellow"/>
              </w:rPr>
              <w:t>1 124 510,00</w:t>
            </w:r>
          </w:p>
        </w:tc>
        <w:tc>
          <w:tcPr>
            <w:tcW w:w="1417" w:type="dxa"/>
            <w:tcBorders>
              <w:top w:val="single" w:sz="4" w:space="0" w:color="auto"/>
              <w:bottom w:val="single" w:sz="4" w:space="0" w:color="auto"/>
              <w:right w:val="single" w:sz="4" w:space="0" w:color="auto"/>
            </w:tcBorders>
            <w:shd w:val="clear" w:color="auto" w:fill="auto"/>
            <w:vAlign w:val="center"/>
          </w:tcPr>
          <w:p w14:paraId="70D4149D" w14:textId="77777777" w:rsidR="00473451" w:rsidRPr="00473451" w:rsidRDefault="00473451" w:rsidP="00B50AB0">
            <w:pPr>
              <w:autoSpaceDE w:val="0"/>
              <w:autoSpaceDN w:val="0"/>
              <w:adjustRightInd w:val="0"/>
              <w:jc w:val="center"/>
              <w:rPr>
                <w:highlight w:val="yellow"/>
              </w:rPr>
            </w:pPr>
            <w:r w:rsidRPr="00473451">
              <w:rPr>
                <w:bCs/>
                <w:highlight w:val="yellow"/>
              </w:rPr>
              <w:t>1 124 510,00</w:t>
            </w:r>
          </w:p>
        </w:tc>
        <w:tc>
          <w:tcPr>
            <w:tcW w:w="992" w:type="dxa"/>
            <w:tcBorders>
              <w:top w:val="single" w:sz="4" w:space="0" w:color="auto"/>
              <w:bottom w:val="single" w:sz="4" w:space="0" w:color="auto"/>
              <w:right w:val="single" w:sz="4" w:space="0" w:color="auto"/>
            </w:tcBorders>
            <w:shd w:val="clear" w:color="auto" w:fill="auto"/>
            <w:vAlign w:val="center"/>
          </w:tcPr>
          <w:p w14:paraId="1327C133" w14:textId="77777777" w:rsidR="00473451" w:rsidRPr="00473451" w:rsidRDefault="00473451" w:rsidP="00B50AB0">
            <w:pPr>
              <w:pStyle w:val="a5"/>
              <w:spacing w:line="285" w:lineRule="atLeast"/>
              <w:jc w:val="center"/>
              <w:rPr>
                <w:rFonts w:ascii="Times New Roman" w:hAnsi="Times New Roman"/>
                <w:sz w:val="24"/>
                <w:szCs w:val="24"/>
                <w:highlight w:val="yellow"/>
              </w:rPr>
            </w:pPr>
            <w:r w:rsidRPr="00473451">
              <w:rPr>
                <w:rFonts w:ascii="Times New Roman" w:hAnsi="Times New Roman"/>
                <w:color w:val="000000"/>
                <w:sz w:val="24"/>
                <w:szCs w:val="24"/>
                <w:highlight w:val="yellow"/>
              </w:rPr>
              <w:t>0,00</w:t>
            </w:r>
          </w:p>
        </w:tc>
      </w:tr>
      <w:tr w:rsidR="00473451" w:rsidRPr="00473451" w14:paraId="525A2D66" w14:textId="77777777" w:rsidTr="00B50AB0">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tcPr>
          <w:p w14:paraId="5BC99B4A" w14:textId="77777777" w:rsidR="00473451" w:rsidRPr="00473451" w:rsidRDefault="00473451" w:rsidP="00B50AB0">
            <w:pPr>
              <w:rPr>
                <w:highlight w:val="yellow"/>
              </w:rPr>
            </w:pPr>
            <w:r w:rsidRPr="00473451">
              <w:rPr>
                <w:highlight w:val="yellow"/>
              </w:rPr>
              <w:t>Всего по муниципальной программе</w:t>
            </w:r>
          </w:p>
        </w:tc>
        <w:tc>
          <w:tcPr>
            <w:tcW w:w="1276" w:type="dxa"/>
            <w:tcBorders>
              <w:top w:val="nil"/>
              <w:left w:val="nil"/>
              <w:bottom w:val="single" w:sz="4" w:space="0" w:color="auto"/>
              <w:right w:val="single" w:sz="4" w:space="0" w:color="auto"/>
            </w:tcBorders>
            <w:shd w:val="clear" w:color="auto" w:fill="auto"/>
            <w:noWrap/>
            <w:vAlign w:val="center"/>
          </w:tcPr>
          <w:p w14:paraId="60574A83" w14:textId="77777777" w:rsidR="00473451" w:rsidRPr="00473451" w:rsidRDefault="00473451" w:rsidP="00B50AB0">
            <w:pPr>
              <w:autoSpaceDE w:val="0"/>
              <w:autoSpaceDN w:val="0"/>
              <w:adjustRightInd w:val="0"/>
              <w:jc w:val="center"/>
              <w:rPr>
                <w:highlight w:val="yellow"/>
              </w:rPr>
            </w:pPr>
            <w:r w:rsidRPr="00473451">
              <w:rPr>
                <w:bCs/>
                <w:highlight w:val="yellow"/>
              </w:rPr>
              <w:t>1 100 915,76</w:t>
            </w:r>
          </w:p>
        </w:tc>
        <w:tc>
          <w:tcPr>
            <w:tcW w:w="1275" w:type="dxa"/>
            <w:tcBorders>
              <w:top w:val="nil"/>
              <w:left w:val="nil"/>
              <w:bottom w:val="single" w:sz="4" w:space="0" w:color="auto"/>
              <w:right w:val="single" w:sz="4" w:space="0" w:color="auto"/>
            </w:tcBorders>
            <w:shd w:val="clear" w:color="auto" w:fill="auto"/>
            <w:noWrap/>
            <w:vAlign w:val="center"/>
          </w:tcPr>
          <w:p w14:paraId="0FD25B42" w14:textId="77777777" w:rsidR="00473451" w:rsidRPr="00473451" w:rsidRDefault="00473451" w:rsidP="00B50AB0">
            <w:pPr>
              <w:autoSpaceDE w:val="0"/>
              <w:autoSpaceDN w:val="0"/>
              <w:adjustRightInd w:val="0"/>
              <w:jc w:val="center"/>
              <w:rPr>
                <w:highlight w:val="yellow"/>
              </w:rPr>
            </w:pPr>
            <w:r w:rsidRPr="00473451">
              <w:rPr>
                <w:bCs/>
                <w:highlight w:val="yellow"/>
              </w:rPr>
              <w:t>22 467,71</w:t>
            </w:r>
          </w:p>
        </w:tc>
        <w:tc>
          <w:tcPr>
            <w:tcW w:w="1276" w:type="dxa"/>
            <w:tcBorders>
              <w:top w:val="nil"/>
              <w:left w:val="nil"/>
              <w:bottom w:val="single" w:sz="4" w:space="0" w:color="auto"/>
              <w:right w:val="single" w:sz="4" w:space="0" w:color="auto"/>
            </w:tcBorders>
            <w:shd w:val="clear" w:color="auto" w:fill="auto"/>
            <w:noWrap/>
            <w:vAlign w:val="center"/>
          </w:tcPr>
          <w:p w14:paraId="1403BA63" w14:textId="77777777" w:rsidR="00473451" w:rsidRPr="00473451" w:rsidRDefault="00473451" w:rsidP="00B50AB0">
            <w:pPr>
              <w:autoSpaceDE w:val="0"/>
              <w:autoSpaceDN w:val="0"/>
              <w:adjustRightInd w:val="0"/>
              <w:jc w:val="center"/>
              <w:rPr>
                <w:highlight w:val="yellow"/>
              </w:rPr>
            </w:pPr>
            <w:r w:rsidRPr="00473451">
              <w:rPr>
                <w:bCs/>
                <w:highlight w:val="yellow"/>
              </w:rPr>
              <w:t>1 126,53</w:t>
            </w:r>
          </w:p>
        </w:tc>
        <w:tc>
          <w:tcPr>
            <w:tcW w:w="567" w:type="dxa"/>
            <w:tcBorders>
              <w:top w:val="nil"/>
              <w:left w:val="nil"/>
              <w:bottom w:val="single" w:sz="4" w:space="0" w:color="auto"/>
              <w:right w:val="single" w:sz="4" w:space="0" w:color="auto"/>
            </w:tcBorders>
            <w:shd w:val="clear" w:color="auto" w:fill="auto"/>
            <w:vAlign w:val="center"/>
          </w:tcPr>
          <w:p w14:paraId="6E121F69" w14:textId="77777777" w:rsidR="00473451" w:rsidRPr="00473451" w:rsidRDefault="00473451" w:rsidP="00B50AB0">
            <w:pPr>
              <w:jc w:val="center"/>
              <w:rPr>
                <w:highlight w:val="yellow"/>
              </w:rPr>
            </w:pPr>
            <w:r w:rsidRPr="00473451">
              <w:rPr>
                <w:highlight w:val="yellow"/>
              </w:rPr>
              <w:t>-</w:t>
            </w:r>
          </w:p>
        </w:tc>
        <w:tc>
          <w:tcPr>
            <w:tcW w:w="1418" w:type="dxa"/>
            <w:tcBorders>
              <w:top w:val="single" w:sz="4" w:space="0" w:color="auto"/>
              <w:bottom w:val="single" w:sz="4" w:space="0" w:color="auto"/>
              <w:right w:val="single" w:sz="4" w:space="0" w:color="auto"/>
            </w:tcBorders>
            <w:shd w:val="clear" w:color="auto" w:fill="auto"/>
            <w:vAlign w:val="center"/>
          </w:tcPr>
          <w:p w14:paraId="484BE8DE" w14:textId="77777777" w:rsidR="00473451" w:rsidRPr="00473451" w:rsidRDefault="00473451" w:rsidP="00B50AB0">
            <w:pPr>
              <w:autoSpaceDE w:val="0"/>
              <w:autoSpaceDN w:val="0"/>
              <w:adjustRightInd w:val="0"/>
              <w:jc w:val="center"/>
              <w:rPr>
                <w:highlight w:val="yellow"/>
              </w:rPr>
            </w:pPr>
            <w:r w:rsidRPr="00473451">
              <w:rPr>
                <w:bCs/>
                <w:highlight w:val="yellow"/>
              </w:rPr>
              <w:t>1 124 510,00</w:t>
            </w:r>
          </w:p>
        </w:tc>
        <w:tc>
          <w:tcPr>
            <w:tcW w:w="1417" w:type="dxa"/>
            <w:tcBorders>
              <w:top w:val="single" w:sz="4" w:space="0" w:color="auto"/>
              <w:bottom w:val="single" w:sz="4" w:space="0" w:color="auto"/>
              <w:right w:val="single" w:sz="4" w:space="0" w:color="auto"/>
            </w:tcBorders>
            <w:shd w:val="clear" w:color="auto" w:fill="auto"/>
            <w:vAlign w:val="center"/>
          </w:tcPr>
          <w:p w14:paraId="233171E1" w14:textId="77777777" w:rsidR="00473451" w:rsidRPr="00473451" w:rsidRDefault="00473451" w:rsidP="00B50AB0">
            <w:pPr>
              <w:autoSpaceDE w:val="0"/>
              <w:autoSpaceDN w:val="0"/>
              <w:adjustRightInd w:val="0"/>
              <w:jc w:val="center"/>
              <w:rPr>
                <w:highlight w:val="yellow"/>
              </w:rPr>
            </w:pPr>
            <w:r w:rsidRPr="00473451">
              <w:rPr>
                <w:bCs/>
                <w:highlight w:val="yellow"/>
              </w:rPr>
              <w:t>1 124 510,00</w:t>
            </w:r>
          </w:p>
        </w:tc>
        <w:tc>
          <w:tcPr>
            <w:tcW w:w="992" w:type="dxa"/>
            <w:tcBorders>
              <w:top w:val="single" w:sz="4" w:space="0" w:color="auto"/>
              <w:bottom w:val="single" w:sz="4" w:space="0" w:color="auto"/>
              <w:right w:val="single" w:sz="4" w:space="0" w:color="auto"/>
            </w:tcBorders>
            <w:shd w:val="clear" w:color="auto" w:fill="auto"/>
            <w:vAlign w:val="center"/>
          </w:tcPr>
          <w:p w14:paraId="3AEA876D" w14:textId="77777777" w:rsidR="00473451" w:rsidRPr="00473451" w:rsidRDefault="00473451" w:rsidP="00B50AB0">
            <w:pPr>
              <w:pStyle w:val="a5"/>
              <w:spacing w:line="285" w:lineRule="atLeast"/>
              <w:jc w:val="center"/>
              <w:rPr>
                <w:rFonts w:ascii="Times New Roman" w:hAnsi="Times New Roman"/>
                <w:sz w:val="24"/>
                <w:szCs w:val="24"/>
                <w:highlight w:val="yellow"/>
              </w:rPr>
            </w:pPr>
            <w:r w:rsidRPr="00473451">
              <w:rPr>
                <w:rFonts w:ascii="Times New Roman" w:hAnsi="Times New Roman"/>
                <w:color w:val="000000"/>
                <w:sz w:val="24"/>
                <w:szCs w:val="24"/>
                <w:highlight w:val="yellow"/>
              </w:rPr>
              <w:t>0,00</w:t>
            </w:r>
          </w:p>
        </w:tc>
      </w:tr>
    </w:tbl>
    <w:p w14:paraId="688C82DC" w14:textId="77777777" w:rsidR="00473451" w:rsidRPr="00473451" w:rsidRDefault="00473451" w:rsidP="00473451">
      <w:pPr>
        <w:ind w:firstLine="540"/>
        <w:jc w:val="both"/>
        <w:rPr>
          <w:highlight w:val="yellow"/>
        </w:rPr>
      </w:pPr>
    </w:p>
    <w:p w14:paraId="718525D5" w14:textId="77777777" w:rsidR="00473451" w:rsidRPr="00473451" w:rsidRDefault="00473451" w:rsidP="00473451">
      <w:pPr>
        <w:pStyle w:val="a5"/>
        <w:spacing w:line="285" w:lineRule="atLeast"/>
        <w:ind w:firstLine="709"/>
        <w:jc w:val="center"/>
        <w:rPr>
          <w:rFonts w:ascii="Times New Roman" w:hAnsi="Times New Roman"/>
          <w:sz w:val="24"/>
          <w:szCs w:val="24"/>
          <w:highlight w:val="yellow"/>
        </w:rPr>
      </w:pPr>
      <w:r w:rsidRPr="00473451">
        <w:rPr>
          <w:rFonts w:ascii="Times New Roman" w:hAnsi="Times New Roman"/>
          <w:sz w:val="24"/>
          <w:szCs w:val="24"/>
          <w:highlight w:val="yellow"/>
          <w:lang w:val="en-US"/>
        </w:rPr>
        <w:t>V</w:t>
      </w:r>
      <w:r w:rsidRPr="00473451">
        <w:rPr>
          <w:rFonts w:ascii="Times New Roman" w:hAnsi="Times New Roman"/>
          <w:sz w:val="24"/>
          <w:szCs w:val="24"/>
          <w:highlight w:val="yellow"/>
        </w:rPr>
        <w:t>. Сведения о достижении значений показателя муниципальной</w:t>
      </w:r>
    </w:p>
    <w:p w14:paraId="1C095C82" w14:textId="77777777" w:rsidR="00473451" w:rsidRPr="00473451" w:rsidRDefault="00473451" w:rsidP="00473451">
      <w:pPr>
        <w:pStyle w:val="a5"/>
        <w:spacing w:line="285" w:lineRule="atLeast"/>
        <w:ind w:firstLine="709"/>
        <w:jc w:val="center"/>
        <w:rPr>
          <w:rFonts w:ascii="Times New Roman" w:hAnsi="Times New Roman"/>
          <w:sz w:val="24"/>
          <w:szCs w:val="24"/>
          <w:highlight w:val="yellow"/>
        </w:rPr>
      </w:pPr>
      <w:r w:rsidRPr="00473451">
        <w:rPr>
          <w:rFonts w:ascii="Times New Roman" w:hAnsi="Times New Roman"/>
          <w:sz w:val="24"/>
          <w:szCs w:val="24"/>
          <w:highlight w:val="yellow"/>
        </w:rPr>
        <w:t>программы, подпрограмм муниципальной программы за 2024 год</w:t>
      </w:r>
    </w:p>
    <w:p w14:paraId="2E2EB215" w14:textId="77777777" w:rsidR="00473451" w:rsidRPr="00473451" w:rsidRDefault="00473451" w:rsidP="00473451">
      <w:pPr>
        <w:pStyle w:val="a5"/>
        <w:spacing w:line="285" w:lineRule="atLeast"/>
        <w:ind w:firstLine="709"/>
        <w:jc w:val="center"/>
        <w:rPr>
          <w:rFonts w:ascii="Times New Roman" w:hAnsi="Times New Roman"/>
          <w:sz w:val="24"/>
          <w:szCs w:val="24"/>
          <w:highlight w:val="yellow"/>
        </w:rPr>
      </w:pPr>
    </w:p>
    <w:p w14:paraId="507294B6" w14:textId="77777777" w:rsidR="00473451" w:rsidRPr="00473451" w:rsidRDefault="00473451" w:rsidP="00473451">
      <w:pPr>
        <w:pStyle w:val="Standard"/>
        <w:snapToGrid w:val="0"/>
        <w:ind w:firstLine="540"/>
        <w:jc w:val="both"/>
        <w:rPr>
          <w:highlight w:val="yellow"/>
          <w:lang w:val="ru-RU"/>
        </w:rPr>
      </w:pPr>
      <w:r w:rsidRPr="00473451">
        <w:rPr>
          <w:highlight w:val="yellow"/>
          <w:lang w:val="ru-RU"/>
        </w:rPr>
        <w:t>В рамках реализации муниципальной программы предусмотрено достижение следующих показателей.</w:t>
      </w:r>
    </w:p>
    <w:p w14:paraId="56BFF616" w14:textId="77777777" w:rsidR="00473451" w:rsidRPr="00473451" w:rsidRDefault="00473451" w:rsidP="00473451">
      <w:pPr>
        <w:pStyle w:val="ConsPlusNormal"/>
        <w:ind w:firstLine="540"/>
        <w:jc w:val="both"/>
        <w:rPr>
          <w:rFonts w:ascii="Times New Roman" w:hAnsi="Times New Roman" w:cs="Times New Roman"/>
          <w:sz w:val="24"/>
          <w:szCs w:val="24"/>
          <w:highlight w:val="yellow"/>
        </w:rPr>
      </w:pPr>
      <w:r w:rsidRPr="00473451">
        <w:rPr>
          <w:rFonts w:ascii="Times New Roman" w:hAnsi="Times New Roman" w:cs="Times New Roman"/>
          <w:sz w:val="24"/>
          <w:szCs w:val="24"/>
          <w:highlight w:val="yellow"/>
        </w:rPr>
        <w:t>1. 2. Благоустройство общественной территории: Площадь благоустроенных общественных территорий, при плане – 1384,7 м</w:t>
      </w:r>
      <w:r w:rsidRPr="00473451">
        <w:rPr>
          <w:rFonts w:ascii="Times New Roman" w:hAnsi="Times New Roman" w:cs="Times New Roman"/>
          <w:sz w:val="24"/>
          <w:szCs w:val="24"/>
          <w:highlight w:val="yellow"/>
          <w:vertAlign w:val="superscript"/>
        </w:rPr>
        <w:t>2</w:t>
      </w:r>
      <w:r w:rsidRPr="00473451">
        <w:rPr>
          <w:rFonts w:ascii="Times New Roman" w:hAnsi="Times New Roman" w:cs="Times New Roman"/>
          <w:sz w:val="24"/>
          <w:szCs w:val="24"/>
          <w:highlight w:val="yellow"/>
        </w:rPr>
        <w:t>, фактически благоустроено – 1384,7 м</w:t>
      </w:r>
      <w:r w:rsidRPr="00473451">
        <w:rPr>
          <w:rFonts w:ascii="Times New Roman" w:hAnsi="Times New Roman" w:cs="Times New Roman"/>
          <w:sz w:val="24"/>
          <w:szCs w:val="24"/>
          <w:highlight w:val="yellow"/>
          <w:vertAlign w:val="superscript"/>
        </w:rPr>
        <w:t>2</w:t>
      </w:r>
      <w:r w:rsidRPr="00473451">
        <w:rPr>
          <w:rFonts w:ascii="Times New Roman" w:hAnsi="Times New Roman" w:cs="Times New Roman"/>
          <w:sz w:val="24"/>
          <w:szCs w:val="24"/>
          <w:highlight w:val="yellow"/>
        </w:rPr>
        <w:t>.</w:t>
      </w:r>
    </w:p>
    <w:p w14:paraId="1D50A062" w14:textId="77777777" w:rsidR="00473451" w:rsidRPr="00473451" w:rsidRDefault="00473451" w:rsidP="00473451">
      <w:pPr>
        <w:pStyle w:val="ConsPlusNormal"/>
        <w:ind w:firstLine="540"/>
        <w:jc w:val="both"/>
        <w:rPr>
          <w:rFonts w:ascii="Times New Roman" w:hAnsi="Times New Roman" w:cs="Times New Roman"/>
          <w:sz w:val="24"/>
          <w:szCs w:val="24"/>
          <w:highlight w:val="yellow"/>
        </w:rPr>
      </w:pPr>
    </w:p>
    <w:p w14:paraId="392582C7" w14:textId="77777777" w:rsidR="00473451" w:rsidRPr="00473451" w:rsidRDefault="00473451" w:rsidP="00473451">
      <w:pPr>
        <w:pStyle w:val="a5"/>
        <w:spacing w:line="270" w:lineRule="atLeast"/>
        <w:jc w:val="center"/>
        <w:rPr>
          <w:rFonts w:ascii="Times New Roman" w:hAnsi="Times New Roman"/>
          <w:sz w:val="24"/>
          <w:szCs w:val="24"/>
          <w:highlight w:val="yellow"/>
        </w:rPr>
      </w:pPr>
      <w:r w:rsidRPr="00473451">
        <w:rPr>
          <w:rFonts w:ascii="Times New Roman" w:hAnsi="Times New Roman"/>
          <w:sz w:val="24"/>
          <w:szCs w:val="24"/>
          <w:highlight w:val="yellow"/>
          <w:lang w:val="en-US"/>
        </w:rPr>
        <w:t>VI</w:t>
      </w:r>
      <w:r w:rsidRPr="00473451">
        <w:rPr>
          <w:rFonts w:ascii="Times New Roman" w:hAnsi="Times New Roman"/>
          <w:sz w:val="24"/>
          <w:szCs w:val="24"/>
          <w:highlight w:val="yellow"/>
        </w:rPr>
        <w:t>. Информация о внесенных изменениях</w:t>
      </w:r>
    </w:p>
    <w:p w14:paraId="6F16E874" w14:textId="77777777" w:rsidR="00473451" w:rsidRPr="00473451" w:rsidRDefault="00473451" w:rsidP="00473451">
      <w:pPr>
        <w:pStyle w:val="a5"/>
        <w:spacing w:after="120" w:line="270" w:lineRule="atLeast"/>
        <w:jc w:val="center"/>
        <w:rPr>
          <w:rFonts w:ascii="Times New Roman" w:hAnsi="Times New Roman"/>
          <w:color w:val="FF0000"/>
          <w:sz w:val="24"/>
          <w:szCs w:val="24"/>
          <w:highlight w:val="yellow"/>
        </w:rPr>
      </w:pPr>
      <w:r w:rsidRPr="00473451">
        <w:rPr>
          <w:rFonts w:ascii="Times New Roman" w:hAnsi="Times New Roman"/>
          <w:sz w:val="24"/>
          <w:szCs w:val="24"/>
          <w:highlight w:val="yellow"/>
        </w:rPr>
        <w:t xml:space="preserve"> в муниципальную программу  </w:t>
      </w:r>
      <w:r w:rsidRPr="00473451">
        <w:rPr>
          <w:rFonts w:ascii="Times New Roman" w:hAnsi="Times New Roman"/>
          <w:color w:val="5C5B5B"/>
          <w:sz w:val="24"/>
          <w:szCs w:val="24"/>
          <w:highlight w:val="yellow"/>
        </w:rPr>
        <w:t xml:space="preserve"> </w:t>
      </w:r>
    </w:p>
    <w:p w14:paraId="5CE09403" w14:textId="77777777" w:rsidR="00473451" w:rsidRPr="00473451" w:rsidRDefault="00473451" w:rsidP="00473451">
      <w:pPr>
        <w:ind w:right="5" w:firstLine="567"/>
        <w:jc w:val="both"/>
        <w:rPr>
          <w:highlight w:val="yellow"/>
        </w:rPr>
      </w:pPr>
      <w:r w:rsidRPr="00473451">
        <w:rPr>
          <w:highlight w:val="yellow"/>
        </w:rPr>
        <w:t xml:space="preserve">Постановления администрации МО «Курумканский район»: </w:t>
      </w:r>
    </w:p>
    <w:p w14:paraId="2E9B2A42" w14:textId="77777777" w:rsidR="00473451" w:rsidRPr="00473451" w:rsidRDefault="00473451" w:rsidP="00473451">
      <w:pPr>
        <w:ind w:right="5" w:firstLine="567"/>
        <w:jc w:val="both"/>
        <w:rPr>
          <w:highlight w:val="yellow"/>
        </w:rPr>
      </w:pPr>
      <w:r w:rsidRPr="00473451">
        <w:rPr>
          <w:highlight w:val="yellow"/>
        </w:rPr>
        <w:t>- от 07.02.2022г. №59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 (в ред. от 29.12.2020г. № 451, от 02.03.2021г. №69, от 20.04.2021г.№ 132, от 06.08.2021г. № 295, от 16.12.2021г. № 506, от 30.12.2021г. № 533);</w:t>
      </w:r>
    </w:p>
    <w:p w14:paraId="11B0E06C" w14:textId="77777777" w:rsidR="00473451" w:rsidRPr="00473451" w:rsidRDefault="00473451" w:rsidP="00473451">
      <w:pPr>
        <w:ind w:right="5" w:firstLine="567"/>
        <w:jc w:val="both"/>
        <w:rPr>
          <w:highlight w:val="yellow"/>
        </w:rPr>
      </w:pPr>
      <w:r w:rsidRPr="00473451">
        <w:rPr>
          <w:highlight w:val="yellow"/>
        </w:rPr>
        <w:t>-  от 30.03.2022г. № 138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w:t>
      </w:r>
      <w:r w:rsidRPr="00473451">
        <w:rPr>
          <w:color w:val="000000"/>
          <w:highlight w:val="yellow"/>
        </w:rPr>
        <w:t xml:space="preserve"> (в ред. от 29.12.2020г. № 451, от 02.03.2021г. №69, от 20.04.2021г.№ 132, от 06.08.2021г. № 295, от 16.12.2021г. № 506, от 30.12.2021г. № 533, от 07.02.2022г. № 59);</w:t>
      </w:r>
    </w:p>
    <w:p w14:paraId="499E5CC9" w14:textId="77777777" w:rsidR="00473451" w:rsidRPr="00473451" w:rsidRDefault="00473451" w:rsidP="00473451">
      <w:pPr>
        <w:ind w:right="5" w:firstLine="567"/>
        <w:jc w:val="both"/>
        <w:rPr>
          <w:highlight w:val="yellow"/>
        </w:rPr>
      </w:pPr>
      <w:r w:rsidRPr="00473451">
        <w:rPr>
          <w:highlight w:val="yellow"/>
        </w:rPr>
        <w:t>- от 23.06.2022г. № 276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 (в ред. от 29.12.2020г. № 451, от 02.03.2021г. №69, от 20.04.2021г.№ 132, от 06.08.2021г. № 295, от 16.12.2021г. № 506, от 30.12.2021г. № 533, от 07.02.2022г. № 59, от 30.03.2022г. № 138);</w:t>
      </w:r>
    </w:p>
    <w:p w14:paraId="5B5A64C8" w14:textId="77777777" w:rsidR="00473451" w:rsidRPr="00473451" w:rsidRDefault="00473451" w:rsidP="00473451">
      <w:pPr>
        <w:ind w:right="5" w:firstLine="567"/>
        <w:jc w:val="both"/>
        <w:rPr>
          <w:highlight w:val="yellow"/>
        </w:rPr>
      </w:pPr>
      <w:r w:rsidRPr="00473451">
        <w:rPr>
          <w:highlight w:val="yellow"/>
        </w:rPr>
        <w:lastRenderedPageBreak/>
        <w:t>- от 05.09.2022г. № 399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w:t>
      </w:r>
      <w:r w:rsidRPr="00473451">
        <w:rPr>
          <w:color w:val="000000"/>
          <w:highlight w:val="yellow"/>
        </w:rPr>
        <w:t xml:space="preserve"> (в ред. от 29.12.2020г. № 451, от 02.03.2021г. №69, от 20.04.2021г.№ 132, от 06.08.2021г. № 295, от 16.12.2021г. № 506, от 30.12.2021г. № 533, от 07.02.2022г. № 59, от 30.03.2022г. № 138, от 23.06.2022г. № 276);</w:t>
      </w:r>
    </w:p>
    <w:p w14:paraId="35D93DB9" w14:textId="77777777" w:rsidR="00473451" w:rsidRPr="00473451" w:rsidRDefault="00473451" w:rsidP="00473451">
      <w:pPr>
        <w:ind w:right="5" w:firstLine="567"/>
        <w:jc w:val="both"/>
        <w:rPr>
          <w:color w:val="000000"/>
          <w:highlight w:val="yellow"/>
        </w:rPr>
      </w:pPr>
      <w:r w:rsidRPr="00473451">
        <w:rPr>
          <w:highlight w:val="yellow"/>
        </w:rPr>
        <w:t>- от 11.10.2022г. № 467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w:t>
      </w:r>
      <w:r w:rsidRPr="00473451">
        <w:rPr>
          <w:color w:val="000000"/>
          <w:highlight w:val="yellow"/>
        </w:rPr>
        <w:t xml:space="preserve"> (в ред. от 29.12.2020г. № 451, от 02.03.2021г. №69, от 20.04.2021г.№ 132, от 06.08.2021г. № 295, от 16.12.2021г. № 506, от 30.12.2021г. № 533, от 07.02.2022г. № 59, от 30.03.2022г. № 138, от 23.06.2022г. № 276, от 05.09.2022г. № 399);</w:t>
      </w:r>
    </w:p>
    <w:p w14:paraId="6A21BFB7" w14:textId="77777777" w:rsidR="00473451" w:rsidRPr="00473451" w:rsidRDefault="00473451" w:rsidP="00473451">
      <w:pPr>
        <w:ind w:right="5" w:firstLine="567"/>
        <w:jc w:val="both"/>
        <w:rPr>
          <w:color w:val="000000"/>
          <w:highlight w:val="yellow"/>
        </w:rPr>
      </w:pPr>
      <w:r w:rsidRPr="00473451">
        <w:rPr>
          <w:highlight w:val="yellow"/>
        </w:rPr>
        <w:t>- от 30.12.2022г. № 594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w:t>
      </w:r>
      <w:r w:rsidRPr="00473451">
        <w:rPr>
          <w:color w:val="000000"/>
          <w:highlight w:val="yellow"/>
        </w:rPr>
        <w:t xml:space="preserve"> (в ред. от 29.12.2020г. № 451, от 02.03.2021г. №69, от 20.04.2021г.№ 132, от 06.08.2021г. № 295, от 16.12.2021г. № 506, от 30.12.2021г. № 533, от 07.02.2022г. № 59, от 30.03.2022г. № 138, от 23.06.2022г. № 276, от 05.09.2022г. № 399, от 11.10.2022 г. № 467).</w:t>
      </w:r>
    </w:p>
    <w:p w14:paraId="2BC4C3B2" w14:textId="77777777" w:rsidR="00473451" w:rsidRPr="00473451" w:rsidRDefault="00473451" w:rsidP="00473451">
      <w:pPr>
        <w:ind w:right="5" w:firstLine="567"/>
        <w:jc w:val="both"/>
        <w:rPr>
          <w:color w:val="000000"/>
          <w:highlight w:val="yellow"/>
        </w:rPr>
      </w:pPr>
      <w:r w:rsidRPr="00473451">
        <w:rPr>
          <w:highlight w:val="yellow"/>
        </w:rPr>
        <w:t>- от 23.01.2023г. № 20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w:t>
      </w:r>
      <w:r w:rsidRPr="00473451">
        <w:rPr>
          <w:color w:val="000000"/>
          <w:highlight w:val="yellow"/>
        </w:rPr>
        <w:t xml:space="preserve"> (в ред. от 29.12.2020г. № 451, от 02.03.2021г. №69, от 20.04.2021г.№ 132, от 06.08.2021г. № 295, от 16.12.2021г. № 506, от 30.12.2021г. № 533, от 07.02.2022г. № 59, от 30.03.2022г. № 138, от 23.06.2022г. № 276, от 05.09.2022г. № 399, от 11.10.2022 г. № 467, </w:t>
      </w:r>
      <w:r w:rsidRPr="00473451">
        <w:rPr>
          <w:highlight w:val="yellow"/>
        </w:rPr>
        <w:t>от 30.12.2022г. № 594</w:t>
      </w:r>
      <w:r w:rsidRPr="00473451">
        <w:rPr>
          <w:color w:val="000000"/>
          <w:highlight w:val="yellow"/>
        </w:rPr>
        <w:t>).</w:t>
      </w:r>
    </w:p>
    <w:p w14:paraId="369452F0" w14:textId="77777777" w:rsidR="00473451" w:rsidRPr="00473451" w:rsidRDefault="00473451" w:rsidP="00473451">
      <w:pPr>
        <w:ind w:right="5" w:firstLine="567"/>
        <w:jc w:val="both"/>
        <w:rPr>
          <w:color w:val="000000"/>
          <w:highlight w:val="yellow"/>
        </w:rPr>
      </w:pPr>
      <w:r w:rsidRPr="00473451">
        <w:rPr>
          <w:highlight w:val="yellow"/>
        </w:rPr>
        <w:t>- от 16.03.2023г. № 110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w:t>
      </w:r>
      <w:r w:rsidRPr="00473451">
        <w:rPr>
          <w:color w:val="000000"/>
          <w:highlight w:val="yellow"/>
        </w:rPr>
        <w:t xml:space="preserve"> (в ред. от 29.12.2020г. № 451, от 02.03.2021г. №69, от 20.04.2021г.№ 132, от 06.08.2021г. № 295, от 16.12.2021г. № 506, от 30.12.2021г. № 533, от 07.02.2022г. № 59, от 30.03.2022г. № 138, от 23.06.2022г. № 276, от 05.09.2022г. № 399, от 11.10.2022 г. № 467, </w:t>
      </w:r>
      <w:r w:rsidRPr="00473451">
        <w:rPr>
          <w:highlight w:val="yellow"/>
        </w:rPr>
        <w:t>от 30.12.2022г. № 594, от 23.01.2023г. № 20</w:t>
      </w:r>
      <w:r w:rsidRPr="00473451">
        <w:rPr>
          <w:color w:val="000000"/>
          <w:highlight w:val="yellow"/>
        </w:rPr>
        <w:t>).</w:t>
      </w:r>
    </w:p>
    <w:p w14:paraId="733EA1C4" w14:textId="77777777" w:rsidR="00473451" w:rsidRPr="00473451" w:rsidRDefault="00473451" w:rsidP="00473451">
      <w:pPr>
        <w:ind w:right="5" w:firstLine="567"/>
        <w:jc w:val="both"/>
        <w:rPr>
          <w:color w:val="000000"/>
          <w:highlight w:val="yellow"/>
        </w:rPr>
      </w:pPr>
      <w:r w:rsidRPr="00473451">
        <w:rPr>
          <w:highlight w:val="yellow"/>
        </w:rPr>
        <w:t>- от 29.12.2023г. № 567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w:t>
      </w:r>
      <w:r w:rsidRPr="00473451">
        <w:rPr>
          <w:color w:val="000000"/>
          <w:highlight w:val="yellow"/>
        </w:rPr>
        <w:t xml:space="preserve"> (в ред. от 29.12.2020г. № 451, от 02.03.2021г. №69, от 20.04.2021г.№ 132, от 06.08.2021г. № 295, от 16.12.2021г. № 506, от 30.12.2021г. № 533, от 07.02.2022г. № 59, от 30.03.2022г. № 138, от 23.06.2022г. № 276, от 05.09.2022г. № 399, от 11.10.2022 г. № 467, </w:t>
      </w:r>
      <w:r w:rsidRPr="00473451">
        <w:rPr>
          <w:highlight w:val="yellow"/>
        </w:rPr>
        <w:t>от 30.12.2022г. № 594, от 23.01.2023г. № 20, от 16.03.2023г. № 110</w:t>
      </w:r>
      <w:r w:rsidRPr="00473451">
        <w:rPr>
          <w:color w:val="000000"/>
          <w:highlight w:val="yellow"/>
        </w:rPr>
        <w:t>).</w:t>
      </w:r>
    </w:p>
    <w:p w14:paraId="44D0E193" w14:textId="77777777" w:rsidR="00473451" w:rsidRPr="00473451" w:rsidRDefault="00473451" w:rsidP="00473451">
      <w:pPr>
        <w:ind w:right="5" w:firstLine="567"/>
        <w:jc w:val="both"/>
        <w:rPr>
          <w:color w:val="000000"/>
          <w:highlight w:val="yellow"/>
        </w:rPr>
      </w:pPr>
      <w:r w:rsidRPr="00473451">
        <w:rPr>
          <w:color w:val="000000"/>
          <w:highlight w:val="yellow"/>
        </w:rPr>
        <w:t>- от 27.05.2024г. № 200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 (в ред. от 29.12.2020г. № 451, от 02.03.2021г. №69, от 20.04.2021г.№ 132, от 06.08.2021г. № 295, от 16.12.2021г. № 506, от 30.12.2021г. № 533, от 07.02.2022г. № 59, от 30.03.2022г. № 138, от 23.06.2022г. № 276, от 05.09.2022г. № 399, от 11.10.2022 г. № 467, от 30.12.2022г. №594, от 23.01.2023г. №20, от 16.03.2023г. №110, от 29.12.2023г. №567)».</w:t>
      </w:r>
    </w:p>
    <w:p w14:paraId="1C6AAA88" w14:textId="77777777" w:rsidR="00473451" w:rsidRPr="00473451" w:rsidRDefault="00473451" w:rsidP="00473451">
      <w:pPr>
        <w:ind w:right="5" w:firstLine="567"/>
        <w:jc w:val="both"/>
        <w:rPr>
          <w:color w:val="000000"/>
          <w:highlight w:val="yellow"/>
        </w:rPr>
      </w:pPr>
    </w:p>
    <w:p w14:paraId="431CECFC" w14:textId="77777777" w:rsidR="00473451" w:rsidRPr="00473451" w:rsidRDefault="00473451" w:rsidP="00473451">
      <w:pPr>
        <w:pStyle w:val="a5"/>
        <w:spacing w:line="270" w:lineRule="atLeast"/>
        <w:jc w:val="center"/>
        <w:rPr>
          <w:rFonts w:ascii="Times New Roman" w:hAnsi="Times New Roman"/>
          <w:sz w:val="24"/>
          <w:szCs w:val="24"/>
          <w:highlight w:val="yellow"/>
        </w:rPr>
      </w:pPr>
      <w:r w:rsidRPr="00473451">
        <w:rPr>
          <w:rFonts w:ascii="Times New Roman" w:hAnsi="Times New Roman"/>
          <w:sz w:val="24"/>
          <w:szCs w:val="24"/>
          <w:highlight w:val="yellow"/>
          <w:lang w:val="en-US"/>
        </w:rPr>
        <w:t>VII</w:t>
      </w:r>
      <w:r w:rsidRPr="00473451">
        <w:rPr>
          <w:rFonts w:ascii="Times New Roman" w:hAnsi="Times New Roman"/>
          <w:sz w:val="24"/>
          <w:szCs w:val="24"/>
          <w:highlight w:val="yellow"/>
        </w:rPr>
        <w:t xml:space="preserve">. Результаты оценки эффективности реализации </w:t>
      </w:r>
    </w:p>
    <w:p w14:paraId="47BC679F" w14:textId="77777777" w:rsidR="00473451" w:rsidRPr="00473451" w:rsidRDefault="00473451" w:rsidP="00473451">
      <w:pPr>
        <w:pStyle w:val="a5"/>
        <w:spacing w:line="270" w:lineRule="atLeast"/>
        <w:jc w:val="center"/>
        <w:rPr>
          <w:rFonts w:ascii="Times New Roman" w:hAnsi="Times New Roman"/>
          <w:sz w:val="24"/>
          <w:szCs w:val="24"/>
          <w:highlight w:val="yellow"/>
        </w:rPr>
      </w:pPr>
      <w:r w:rsidRPr="00473451">
        <w:rPr>
          <w:rFonts w:ascii="Times New Roman" w:hAnsi="Times New Roman"/>
          <w:sz w:val="24"/>
          <w:szCs w:val="24"/>
          <w:highlight w:val="yellow"/>
        </w:rPr>
        <w:t xml:space="preserve"> муниципальной программы в 2024 году.</w:t>
      </w:r>
    </w:p>
    <w:p w14:paraId="21E02411" w14:textId="77777777" w:rsidR="00473451" w:rsidRPr="00473451" w:rsidRDefault="00473451" w:rsidP="00473451">
      <w:pPr>
        <w:pStyle w:val="a5"/>
        <w:spacing w:line="270" w:lineRule="atLeast"/>
        <w:jc w:val="center"/>
        <w:rPr>
          <w:rFonts w:ascii="Times New Roman" w:hAnsi="Times New Roman"/>
          <w:sz w:val="24"/>
          <w:szCs w:val="24"/>
          <w:highlight w:val="yellow"/>
        </w:rPr>
      </w:pPr>
    </w:p>
    <w:p w14:paraId="2ED469D5" w14:textId="77777777" w:rsidR="00473451" w:rsidRPr="00473451" w:rsidRDefault="00473451" w:rsidP="00473451">
      <w:pPr>
        <w:autoSpaceDE w:val="0"/>
        <w:autoSpaceDN w:val="0"/>
        <w:adjustRightInd w:val="0"/>
        <w:ind w:firstLine="540"/>
        <w:jc w:val="both"/>
        <w:rPr>
          <w:rFonts w:eastAsia="Andale Sans UI"/>
          <w:kern w:val="1"/>
          <w:highlight w:val="yellow"/>
          <w:lang w:eastAsia="fa-IR" w:bidi="fa-IR"/>
        </w:rPr>
      </w:pPr>
      <w:r w:rsidRPr="00473451">
        <w:rPr>
          <w:highlight w:val="yellow"/>
        </w:rPr>
        <w:t>Последовательная реализация мероприятий муниципальной программы способствует к</w:t>
      </w:r>
      <w:r w:rsidRPr="00473451">
        <w:rPr>
          <w:rFonts w:eastAsia="Andale Sans UI"/>
          <w:kern w:val="1"/>
          <w:highlight w:val="yellow"/>
          <w:lang w:eastAsia="fa-IR" w:bidi="fa-IR"/>
        </w:rPr>
        <w:t xml:space="preserve">омплексному решению вопросов, связанных с организацией благоустройства, обеспечением чистоты и порядка, повышением качества жизни населения на территории поселения. </w:t>
      </w:r>
    </w:p>
    <w:p w14:paraId="25ECD910" w14:textId="77777777" w:rsidR="00473451" w:rsidRPr="00473451" w:rsidRDefault="00473451" w:rsidP="00473451">
      <w:pPr>
        <w:pStyle w:val="ConsPlusNormal"/>
        <w:ind w:firstLine="540"/>
        <w:jc w:val="both"/>
        <w:rPr>
          <w:rFonts w:ascii="Times New Roman" w:hAnsi="Times New Roman" w:cs="Times New Roman"/>
          <w:sz w:val="24"/>
          <w:szCs w:val="24"/>
          <w:highlight w:val="yellow"/>
        </w:rPr>
      </w:pPr>
      <w:r w:rsidRPr="00473451">
        <w:rPr>
          <w:rFonts w:ascii="Times New Roman" w:hAnsi="Times New Roman" w:cs="Times New Roman"/>
          <w:sz w:val="24"/>
          <w:szCs w:val="24"/>
          <w:highlight w:val="yellow"/>
        </w:rPr>
        <w:lastRenderedPageBreak/>
        <w:t>Реализация мероприятий муниципальной программы в 2024 году привела к достижению следующих результатов:</w:t>
      </w:r>
    </w:p>
    <w:p w14:paraId="0A4FF5A3" w14:textId="77777777" w:rsidR="00473451" w:rsidRPr="00473451" w:rsidRDefault="00473451" w:rsidP="00473451">
      <w:pPr>
        <w:pStyle w:val="Standard"/>
        <w:snapToGrid w:val="0"/>
        <w:ind w:firstLine="540"/>
        <w:jc w:val="both"/>
        <w:rPr>
          <w:highlight w:val="yellow"/>
          <w:lang w:val="ru-RU"/>
        </w:rPr>
      </w:pPr>
      <w:r w:rsidRPr="00473451">
        <w:rPr>
          <w:highlight w:val="yellow"/>
          <w:lang w:val="ru-RU"/>
        </w:rPr>
        <w:t>- поддержание эстетичного вида территории поселения</w:t>
      </w:r>
      <w:r w:rsidRPr="00473451">
        <w:rPr>
          <w:highlight w:val="yellow"/>
        </w:rPr>
        <w:t>;</w:t>
      </w:r>
    </w:p>
    <w:p w14:paraId="388F11E2" w14:textId="77777777" w:rsidR="00473451" w:rsidRPr="00473451" w:rsidRDefault="00473451" w:rsidP="00473451">
      <w:pPr>
        <w:pStyle w:val="Standard"/>
        <w:snapToGrid w:val="0"/>
        <w:ind w:firstLine="540"/>
        <w:jc w:val="both"/>
        <w:rPr>
          <w:highlight w:val="yellow"/>
          <w:lang w:val="ru-RU"/>
        </w:rPr>
      </w:pPr>
      <w:r w:rsidRPr="00473451">
        <w:rPr>
          <w:highlight w:val="yellow"/>
          <w:lang w:val="ru-RU"/>
        </w:rPr>
        <w:t>- повышение комфортности.</w:t>
      </w:r>
    </w:p>
    <w:p w14:paraId="63ADD042" w14:textId="77777777" w:rsidR="00473451" w:rsidRPr="00473451" w:rsidRDefault="00473451" w:rsidP="00473451">
      <w:pPr>
        <w:pStyle w:val="ConsPlusNormal"/>
        <w:ind w:firstLine="540"/>
        <w:jc w:val="both"/>
        <w:rPr>
          <w:rFonts w:ascii="Times New Roman" w:hAnsi="Times New Roman" w:cs="Times New Roman"/>
          <w:sz w:val="24"/>
          <w:szCs w:val="24"/>
          <w:highlight w:val="yellow"/>
        </w:rPr>
      </w:pPr>
      <w:r w:rsidRPr="00473451">
        <w:rPr>
          <w:rFonts w:ascii="Times New Roman" w:hAnsi="Times New Roman" w:cs="Times New Roman"/>
          <w:sz w:val="24"/>
          <w:szCs w:val="24"/>
          <w:highlight w:val="yellow"/>
        </w:rPr>
        <w:t>Это позволило решить основную  задачу</w:t>
      </w:r>
      <w:hyperlink r:id="rId21"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473451">
          <w:rPr>
            <w:rFonts w:ascii="Times New Roman" w:hAnsi="Times New Roman" w:cs="Times New Roman"/>
            <w:sz w:val="24"/>
            <w:szCs w:val="24"/>
            <w:highlight w:val="yellow"/>
          </w:rPr>
          <w:t xml:space="preserve"> муниципальной программы</w:t>
        </w:r>
      </w:hyperlink>
      <w:r w:rsidRPr="00473451">
        <w:rPr>
          <w:rFonts w:ascii="Times New Roman" w:hAnsi="Times New Roman" w:cs="Times New Roman"/>
          <w:sz w:val="24"/>
          <w:szCs w:val="24"/>
          <w:highlight w:val="yellow"/>
        </w:rPr>
        <w:t xml:space="preserve"> по поддержанию на существующем уровне благоустроенности села.</w:t>
      </w:r>
    </w:p>
    <w:p w14:paraId="1E1B66EB" w14:textId="77777777" w:rsidR="00473451" w:rsidRPr="00473451" w:rsidRDefault="00473451" w:rsidP="00473451">
      <w:pPr>
        <w:pStyle w:val="ConsPlusNormal"/>
        <w:ind w:firstLine="540"/>
        <w:jc w:val="both"/>
        <w:rPr>
          <w:rFonts w:ascii="Times New Roman" w:hAnsi="Times New Roman" w:cs="Times New Roman"/>
          <w:sz w:val="24"/>
          <w:szCs w:val="24"/>
          <w:highlight w:val="yellow"/>
        </w:rPr>
      </w:pPr>
      <w:r w:rsidRPr="00473451">
        <w:rPr>
          <w:rFonts w:ascii="Times New Roman" w:hAnsi="Times New Roman" w:cs="Times New Roman"/>
          <w:sz w:val="24"/>
          <w:szCs w:val="24"/>
          <w:highlight w:val="yellow"/>
        </w:rPr>
        <w:t>При определении эффективности программы используются следующие показатели:</w:t>
      </w:r>
    </w:p>
    <w:p w14:paraId="1C481147" w14:textId="77777777" w:rsidR="00473451" w:rsidRPr="00473451" w:rsidRDefault="00473451" w:rsidP="00473451">
      <w:pPr>
        <w:pStyle w:val="ConsPlusNormal"/>
        <w:ind w:firstLine="540"/>
        <w:jc w:val="both"/>
        <w:rPr>
          <w:rFonts w:ascii="Times New Roman" w:hAnsi="Times New Roman" w:cs="Times New Roman"/>
          <w:sz w:val="24"/>
          <w:szCs w:val="24"/>
          <w:highlight w:val="yellow"/>
        </w:rPr>
      </w:pPr>
      <w:r w:rsidRPr="00473451">
        <w:rPr>
          <w:rFonts w:ascii="Times New Roman" w:hAnsi="Times New Roman" w:cs="Times New Roman"/>
          <w:sz w:val="24"/>
          <w:szCs w:val="24"/>
          <w:highlight w:val="yellow"/>
        </w:rPr>
        <w:t>1. Количество общественных территорий населенных пунктов, численностью свыше 1000 человек, подлежащих благоустройству: при плане 2 ед. в 2024 году фактически благоустроено 2 ед. Выполнение составило 100 процентов.</w:t>
      </w:r>
    </w:p>
    <w:p w14:paraId="13CB8459" w14:textId="77777777" w:rsidR="00473451" w:rsidRPr="00473451" w:rsidRDefault="00473451" w:rsidP="00473451">
      <w:pPr>
        <w:pStyle w:val="ConsPlusNormal"/>
        <w:ind w:firstLine="540"/>
        <w:jc w:val="both"/>
        <w:rPr>
          <w:rFonts w:ascii="Times New Roman" w:hAnsi="Times New Roman" w:cs="Times New Roman"/>
          <w:sz w:val="24"/>
          <w:szCs w:val="24"/>
          <w:highlight w:val="yellow"/>
        </w:rPr>
      </w:pPr>
      <w:r w:rsidRPr="00473451">
        <w:rPr>
          <w:rFonts w:ascii="Times New Roman" w:hAnsi="Times New Roman" w:cs="Times New Roman"/>
          <w:sz w:val="24"/>
          <w:szCs w:val="24"/>
          <w:highlight w:val="yellow"/>
        </w:rPr>
        <w:t>2. Увеличение площади благоустроенных общественных территорий: при плане на 1384,74 м</w:t>
      </w:r>
      <w:r w:rsidRPr="00473451">
        <w:rPr>
          <w:rFonts w:ascii="Times New Roman" w:hAnsi="Times New Roman" w:cs="Times New Roman"/>
          <w:sz w:val="24"/>
          <w:szCs w:val="24"/>
          <w:highlight w:val="yellow"/>
          <w:vertAlign w:val="superscript"/>
        </w:rPr>
        <w:t>2</w:t>
      </w:r>
      <w:r w:rsidRPr="00473451">
        <w:rPr>
          <w:rFonts w:ascii="Times New Roman" w:hAnsi="Times New Roman" w:cs="Times New Roman"/>
          <w:sz w:val="24"/>
          <w:szCs w:val="24"/>
          <w:highlight w:val="yellow"/>
        </w:rPr>
        <w:t xml:space="preserve"> в 2024 году, обустройство осуществилось на 1384,74 м</w:t>
      </w:r>
      <w:r w:rsidRPr="00473451">
        <w:rPr>
          <w:rFonts w:ascii="Times New Roman" w:hAnsi="Times New Roman" w:cs="Times New Roman"/>
          <w:sz w:val="24"/>
          <w:szCs w:val="24"/>
          <w:highlight w:val="yellow"/>
          <w:vertAlign w:val="superscript"/>
        </w:rPr>
        <w:t>2</w:t>
      </w:r>
      <w:r w:rsidRPr="00473451">
        <w:rPr>
          <w:rFonts w:ascii="Times New Roman" w:hAnsi="Times New Roman" w:cs="Times New Roman"/>
          <w:sz w:val="24"/>
          <w:szCs w:val="24"/>
          <w:highlight w:val="yellow"/>
        </w:rPr>
        <w:t>. Выполнение составило 100 процентов.</w:t>
      </w:r>
    </w:p>
    <w:p w14:paraId="01A0FC9D" w14:textId="77777777" w:rsidR="00473451" w:rsidRPr="00473451" w:rsidRDefault="00473451" w:rsidP="00473451">
      <w:pPr>
        <w:pStyle w:val="ConsPlusNormal"/>
        <w:ind w:firstLine="540"/>
        <w:jc w:val="both"/>
        <w:rPr>
          <w:rFonts w:ascii="Times New Roman" w:hAnsi="Times New Roman" w:cs="Times New Roman"/>
          <w:sz w:val="24"/>
          <w:szCs w:val="24"/>
          <w:highlight w:val="yellow"/>
        </w:rPr>
      </w:pPr>
      <w:r w:rsidRPr="00473451">
        <w:rPr>
          <w:rFonts w:ascii="Times New Roman" w:hAnsi="Times New Roman" w:cs="Times New Roman"/>
          <w:sz w:val="24"/>
          <w:szCs w:val="24"/>
          <w:highlight w:val="yellow"/>
        </w:rPr>
        <w:t>3. Увеличение доли благоустроенных общественных территорий от общей площади общественных территорий: при первоначальном плане – 8,73 % фактически увеличено на 8,73 % Выполнение составило 100 процентов.</w:t>
      </w:r>
    </w:p>
    <w:p w14:paraId="1807C1F1" w14:textId="77777777" w:rsidR="00473451" w:rsidRPr="00473451" w:rsidRDefault="00473451" w:rsidP="00473451">
      <w:pPr>
        <w:pStyle w:val="Standard"/>
        <w:snapToGrid w:val="0"/>
        <w:ind w:firstLine="709"/>
        <w:jc w:val="both"/>
        <w:rPr>
          <w:highlight w:val="yellow"/>
          <w:lang w:val="ru-RU"/>
        </w:rPr>
      </w:pPr>
      <w:r w:rsidRPr="00473451">
        <w:rPr>
          <w:highlight w:val="yellow"/>
        </w:rPr>
        <w:t>Анализ реализации муниципальной п</w:t>
      </w:r>
      <w:hyperlink r:id="rId22"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473451">
          <w:rPr>
            <w:highlight w:val="yellow"/>
          </w:rPr>
          <w:t>рограммы</w:t>
        </w:r>
      </w:hyperlink>
      <w:r w:rsidRPr="00473451">
        <w:rPr>
          <w:highlight w:val="yellow"/>
        </w:rPr>
        <w:t xml:space="preserve"> в соответствии с методикой оценки ее эффективности показал, что ожидаемые конечные результаты показателей муниципальной п</w:t>
      </w:r>
      <w:hyperlink r:id="rId23"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473451">
          <w:rPr>
            <w:highlight w:val="yellow"/>
          </w:rPr>
          <w:t>рограммы</w:t>
        </w:r>
      </w:hyperlink>
      <w:r w:rsidRPr="00473451">
        <w:rPr>
          <w:highlight w:val="yellow"/>
        </w:rPr>
        <w:t xml:space="preserve"> достигнуты на </w:t>
      </w:r>
      <w:r w:rsidRPr="00473451">
        <w:rPr>
          <w:highlight w:val="yellow"/>
          <w:lang w:val="ru-RU"/>
        </w:rPr>
        <w:t>100</w:t>
      </w:r>
      <w:r w:rsidRPr="00473451">
        <w:rPr>
          <w:highlight w:val="yellow"/>
        </w:rPr>
        <w:t xml:space="preserve">% (значение показателя в соответствии с методикой </w:t>
      </w:r>
      <w:r w:rsidRPr="00473451">
        <w:rPr>
          <w:highlight w:val="yellow"/>
          <w:lang w:val="ru-RU"/>
        </w:rPr>
        <w:t xml:space="preserve">оценки эффективности </w:t>
      </w:r>
      <w:r w:rsidRPr="00473451">
        <w:rPr>
          <w:highlight w:val="yellow"/>
        </w:rPr>
        <w:t>должно быть  равно 100%).</w:t>
      </w:r>
    </w:p>
    <w:p w14:paraId="7CA80926" w14:textId="77777777" w:rsidR="00473451" w:rsidRPr="00473451" w:rsidRDefault="00473451" w:rsidP="00473451">
      <w:pPr>
        <w:pStyle w:val="ConsPlusNormal"/>
        <w:ind w:firstLine="540"/>
        <w:jc w:val="both"/>
        <w:rPr>
          <w:rFonts w:ascii="Times New Roman" w:hAnsi="Times New Roman" w:cs="Times New Roman"/>
          <w:sz w:val="24"/>
          <w:szCs w:val="24"/>
          <w:highlight w:val="yellow"/>
        </w:rPr>
      </w:pPr>
      <w:r w:rsidRPr="00473451">
        <w:rPr>
          <w:rFonts w:ascii="Times New Roman" w:hAnsi="Times New Roman" w:cs="Times New Roman"/>
          <w:sz w:val="24"/>
          <w:szCs w:val="24"/>
          <w:highlight w:val="yellow"/>
        </w:rPr>
        <w:t xml:space="preserve">Уровень исполнения финансирования муниципальной программы за 2024 год составил 100,0%. </w:t>
      </w:r>
    </w:p>
    <w:p w14:paraId="5573F0E6" w14:textId="77777777" w:rsidR="00473451" w:rsidRPr="00473451" w:rsidRDefault="00473451" w:rsidP="00473451">
      <w:pPr>
        <w:pStyle w:val="ConsPlusNormal"/>
        <w:jc w:val="both"/>
        <w:rPr>
          <w:rFonts w:ascii="Times New Roman" w:hAnsi="Times New Roman" w:cs="Times New Roman"/>
          <w:sz w:val="24"/>
          <w:szCs w:val="24"/>
          <w:highlight w:val="yellow"/>
        </w:rPr>
      </w:pPr>
      <w:r w:rsidRPr="00473451">
        <w:rPr>
          <w:rFonts w:ascii="Times New Roman" w:hAnsi="Times New Roman" w:cs="Times New Roman"/>
          <w:sz w:val="24"/>
          <w:szCs w:val="24"/>
          <w:highlight w:val="yellow"/>
        </w:rPr>
        <w:t xml:space="preserve">       Число выполненных и планируемых мероприятий плана реализации муниципальной программы равно 100 % при целевом параметре – 100%.</w:t>
      </w:r>
    </w:p>
    <w:p w14:paraId="5BED93F9" w14:textId="77777777" w:rsidR="00473451" w:rsidRPr="00473451" w:rsidRDefault="00473451" w:rsidP="00473451">
      <w:pPr>
        <w:autoSpaceDE w:val="0"/>
        <w:autoSpaceDN w:val="0"/>
        <w:adjustRightInd w:val="0"/>
        <w:ind w:firstLine="540"/>
        <w:jc w:val="both"/>
        <w:rPr>
          <w:rStyle w:val="FontStyle29"/>
          <w:sz w:val="24"/>
          <w:szCs w:val="24"/>
          <w:highlight w:val="yellow"/>
        </w:rPr>
      </w:pPr>
    </w:p>
    <w:p w14:paraId="4452B14A" w14:textId="77777777" w:rsidR="00473451" w:rsidRPr="00473451" w:rsidRDefault="00473451" w:rsidP="00473451">
      <w:pPr>
        <w:pStyle w:val="a5"/>
        <w:spacing w:line="270" w:lineRule="atLeast"/>
        <w:jc w:val="center"/>
        <w:rPr>
          <w:rFonts w:ascii="Times New Roman" w:hAnsi="Times New Roman"/>
          <w:sz w:val="24"/>
          <w:szCs w:val="24"/>
          <w:highlight w:val="yellow"/>
        </w:rPr>
      </w:pPr>
      <w:r w:rsidRPr="00473451">
        <w:rPr>
          <w:rFonts w:ascii="Times New Roman" w:hAnsi="Times New Roman"/>
          <w:sz w:val="24"/>
          <w:szCs w:val="24"/>
          <w:highlight w:val="yellow"/>
          <w:lang w:val="en-US"/>
        </w:rPr>
        <w:t>VIII</w:t>
      </w:r>
      <w:r w:rsidRPr="00473451">
        <w:rPr>
          <w:rFonts w:ascii="Times New Roman" w:hAnsi="Times New Roman"/>
          <w:sz w:val="24"/>
          <w:szCs w:val="24"/>
          <w:highlight w:val="yellow"/>
        </w:rPr>
        <w:t>. Результаты реализации мер государственного и правового регулирования</w:t>
      </w:r>
    </w:p>
    <w:p w14:paraId="33684B0F" w14:textId="77777777" w:rsidR="00473451" w:rsidRPr="00473451" w:rsidRDefault="00473451" w:rsidP="00473451">
      <w:pPr>
        <w:pStyle w:val="a5"/>
        <w:spacing w:line="270" w:lineRule="atLeast"/>
        <w:jc w:val="center"/>
        <w:rPr>
          <w:rFonts w:ascii="Times New Roman" w:hAnsi="Times New Roman"/>
          <w:sz w:val="24"/>
          <w:szCs w:val="24"/>
          <w:highlight w:val="yellow"/>
        </w:rPr>
      </w:pPr>
    </w:p>
    <w:p w14:paraId="43145CDC" w14:textId="77777777" w:rsidR="00473451" w:rsidRPr="00473451" w:rsidRDefault="00473451" w:rsidP="00473451">
      <w:pPr>
        <w:pStyle w:val="a5"/>
        <w:spacing w:line="270" w:lineRule="atLeast"/>
        <w:ind w:firstLine="540"/>
        <w:jc w:val="both"/>
        <w:rPr>
          <w:rFonts w:ascii="Times New Roman" w:hAnsi="Times New Roman"/>
          <w:sz w:val="24"/>
          <w:szCs w:val="24"/>
          <w:highlight w:val="yellow"/>
        </w:rPr>
      </w:pPr>
      <w:r w:rsidRPr="00473451">
        <w:rPr>
          <w:rFonts w:ascii="Times New Roman" w:hAnsi="Times New Roman"/>
          <w:sz w:val="24"/>
          <w:szCs w:val="24"/>
          <w:highlight w:val="yellow"/>
        </w:rPr>
        <w:t>В рамках реализации муниципальной программы на 2024 год не предусмотрены меры государственного и правового регулирования.</w:t>
      </w:r>
    </w:p>
    <w:p w14:paraId="7F3B38AA" w14:textId="77777777" w:rsidR="00473451" w:rsidRPr="00473451" w:rsidRDefault="00473451" w:rsidP="00473451">
      <w:pPr>
        <w:pStyle w:val="a5"/>
        <w:spacing w:line="270" w:lineRule="atLeast"/>
        <w:ind w:left="708"/>
        <w:jc w:val="center"/>
        <w:rPr>
          <w:rFonts w:ascii="Times New Roman" w:hAnsi="Times New Roman"/>
          <w:sz w:val="24"/>
          <w:szCs w:val="24"/>
          <w:highlight w:val="yellow"/>
        </w:rPr>
      </w:pPr>
      <w:r w:rsidRPr="00473451">
        <w:rPr>
          <w:rStyle w:val="FontStyle29"/>
          <w:sz w:val="24"/>
          <w:szCs w:val="24"/>
          <w:highlight w:val="yellow"/>
        </w:rPr>
        <w:br/>
      </w:r>
      <w:r w:rsidRPr="00473451">
        <w:rPr>
          <w:rFonts w:ascii="Times New Roman" w:hAnsi="Times New Roman"/>
          <w:sz w:val="24"/>
          <w:szCs w:val="24"/>
          <w:highlight w:val="yellow"/>
          <w:lang w:val="en-US"/>
        </w:rPr>
        <w:t>I</w:t>
      </w:r>
      <w:r w:rsidRPr="00473451">
        <w:rPr>
          <w:rFonts w:ascii="Times New Roman" w:hAnsi="Times New Roman"/>
          <w:sz w:val="24"/>
          <w:szCs w:val="24"/>
          <w:highlight w:val="yellow"/>
        </w:rPr>
        <w:t>Х. Предложения по дальнейшей реализации муниципальной программы</w:t>
      </w:r>
    </w:p>
    <w:p w14:paraId="1DF9BC4F" w14:textId="77777777" w:rsidR="00473451" w:rsidRPr="00473451" w:rsidRDefault="00473451" w:rsidP="00473451">
      <w:pPr>
        <w:pStyle w:val="Standard"/>
        <w:snapToGrid w:val="0"/>
        <w:jc w:val="both"/>
        <w:rPr>
          <w:rFonts w:eastAsia="Times New Roman"/>
          <w:kern w:val="0"/>
          <w:highlight w:val="yellow"/>
          <w:lang w:val="ru-RU" w:eastAsia="ru-RU" w:bidi="ar-SA"/>
        </w:rPr>
      </w:pPr>
      <w:r w:rsidRPr="00473451">
        <w:rPr>
          <w:rFonts w:eastAsia="Times New Roman"/>
          <w:kern w:val="0"/>
          <w:highlight w:val="yellow"/>
          <w:lang w:val="ru-RU" w:eastAsia="ru-RU" w:bidi="ar-SA"/>
        </w:rPr>
        <w:t xml:space="preserve">       </w:t>
      </w:r>
    </w:p>
    <w:p w14:paraId="10B9E191" w14:textId="77777777" w:rsidR="00473451" w:rsidRPr="00473451" w:rsidRDefault="00473451" w:rsidP="00473451">
      <w:pPr>
        <w:pStyle w:val="Standard"/>
        <w:snapToGrid w:val="0"/>
        <w:ind w:firstLine="540"/>
        <w:jc w:val="both"/>
        <w:rPr>
          <w:highlight w:val="yellow"/>
          <w:lang w:val="ru-RU"/>
        </w:rPr>
      </w:pPr>
      <w:r w:rsidRPr="00473451">
        <w:rPr>
          <w:rFonts w:eastAsia="Times New Roman"/>
          <w:kern w:val="0"/>
          <w:highlight w:val="yellow"/>
          <w:lang w:val="ru-RU" w:eastAsia="ru-RU" w:bidi="ar-SA"/>
        </w:rPr>
        <w:t xml:space="preserve">Основной целью муниципальной программы является </w:t>
      </w:r>
      <w:r w:rsidRPr="00473451">
        <w:rPr>
          <w:highlight w:val="yellow"/>
          <w:lang w:val="ru-RU"/>
        </w:rPr>
        <w:t>к</w:t>
      </w:r>
      <w:r w:rsidRPr="00473451">
        <w:rPr>
          <w:highlight w:val="yellow"/>
        </w:rPr>
        <w:t>омплексное решение вопросов, связанных с организацией благоустройства, обеспечением чистоты и порядка</w:t>
      </w:r>
      <w:r w:rsidRPr="00473451">
        <w:rPr>
          <w:highlight w:val="yellow"/>
          <w:lang w:val="ru-RU"/>
        </w:rPr>
        <w:t>,</w:t>
      </w:r>
      <w:r w:rsidRPr="00473451">
        <w:rPr>
          <w:highlight w:val="yellow"/>
        </w:rPr>
        <w:t xml:space="preserve"> повышение качества жизни населения на территории</w:t>
      </w:r>
      <w:r w:rsidRPr="00473451">
        <w:rPr>
          <w:highlight w:val="yellow"/>
          <w:lang w:val="ru-RU"/>
        </w:rPr>
        <w:t>.</w:t>
      </w:r>
      <w:r w:rsidRPr="00473451">
        <w:rPr>
          <w:highlight w:val="yellow"/>
        </w:rPr>
        <w:t xml:space="preserve">    </w:t>
      </w:r>
    </w:p>
    <w:p w14:paraId="460F3A5D" w14:textId="77777777" w:rsidR="00473451" w:rsidRPr="00473451" w:rsidRDefault="00473451" w:rsidP="00473451">
      <w:pPr>
        <w:pStyle w:val="Standard"/>
        <w:snapToGrid w:val="0"/>
        <w:ind w:firstLine="540"/>
        <w:jc w:val="both"/>
        <w:rPr>
          <w:highlight w:val="yellow"/>
          <w:lang w:val="ru-RU"/>
        </w:rPr>
      </w:pPr>
      <w:r w:rsidRPr="00473451">
        <w:rPr>
          <w:highlight w:val="yellow"/>
        </w:rPr>
        <w:t xml:space="preserve"> Для достижения цели муниципальной программы необходимо решить </w:t>
      </w:r>
      <w:r w:rsidRPr="00473451">
        <w:rPr>
          <w:highlight w:val="yellow"/>
          <w:lang w:val="ru-RU"/>
        </w:rPr>
        <w:t>основную</w:t>
      </w:r>
      <w:r w:rsidRPr="00473451">
        <w:rPr>
          <w:highlight w:val="yellow"/>
        </w:rPr>
        <w:t xml:space="preserve"> задач</w:t>
      </w:r>
      <w:r w:rsidRPr="00473451">
        <w:rPr>
          <w:highlight w:val="yellow"/>
          <w:lang w:val="ru-RU"/>
        </w:rPr>
        <w:t>у: поддержание на существующем уровне и улучшение санитарно-эпидемиологического состояния и благоустроенности поселения.</w:t>
      </w:r>
    </w:p>
    <w:p w14:paraId="513ECE96" w14:textId="77777777" w:rsidR="00473451" w:rsidRPr="00473451" w:rsidRDefault="00473451" w:rsidP="00473451">
      <w:pPr>
        <w:pStyle w:val="a5"/>
        <w:shd w:val="clear" w:color="auto" w:fill="FFFFFF"/>
        <w:tabs>
          <w:tab w:val="left" w:pos="540"/>
        </w:tabs>
        <w:spacing w:before="30" w:after="30" w:line="285" w:lineRule="atLeast"/>
        <w:jc w:val="both"/>
        <w:rPr>
          <w:rFonts w:ascii="Times New Roman" w:hAnsi="Times New Roman"/>
          <w:kern w:val="2"/>
          <w:sz w:val="24"/>
          <w:szCs w:val="24"/>
        </w:rPr>
      </w:pPr>
      <w:r w:rsidRPr="00473451">
        <w:rPr>
          <w:rFonts w:ascii="Times New Roman" w:hAnsi="Times New Roman"/>
          <w:kern w:val="2"/>
          <w:sz w:val="24"/>
          <w:szCs w:val="24"/>
          <w:highlight w:val="yellow"/>
        </w:rPr>
        <w:tab/>
      </w:r>
      <w:r w:rsidRPr="00473451">
        <w:rPr>
          <w:rFonts w:ascii="Times New Roman" w:hAnsi="Times New Roman"/>
          <w:kern w:val="2"/>
          <w:sz w:val="24"/>
          <w:szCs w:val="24"/>
          <w:highlight w:val="yellow"/>
        </w:rPr>
        <w:tab/>
        <w:t>В 2025 году будут продолжены работы по решению указанных задач.</w:t>
      </w:r>
      <w:r w:rsidRPr="00473451">
        <w:rPr>
          <w:rFonts w:ascii="Times New Roman" w:hAnsi="Times New Roman"/>
          <w:kern w:val="2"/>
          <w:sz w:val="24"/>
          <w:szCs w:val="24"/>
        </w:rPr>
        <w:t xml:space="preserve"> </w:t>
      </w:r>
    </w:p>
    <w:p w14:paraId="7188314C" w14:textId="77777777" w:rsidR="00473451" w:rsidRPr="00E37D78" w:rsidRDefault="00473451" w:rsidP="00473451">
      <w:pPr>
        <w:autoSpaceDE w:val="0"/>
        <w:autoSpaceDN w:val="0"/>
        <w:adjustRightInd w:val="0"/>
        <w:ind w:firstLine="540"/>
        <w:jc w:val="both"/>
        <w:rPr>
          <w:rStyle w:val="FontStyle29"/>
        </w:rPr>
      </w:pPr>
    </w:p>
    <w:p w14:paraId="40E1DB43" w14:textId="6D7C50EA" w:rsidR="00473451" w:rsidRDefault="00473451" w:rsidP="00422C1F"/>
    <w:p w14:paraId="553914EC" w14:textId="77777777" w:rsidR="00473451" w:rsidRPr="008121C2" w:rsidRDefault="00473451" w:rsidP="00422C1F"/>
    <w:p w14:paraId="426E96AF" w14:textId="43547BA1" w:rsidR="006A493B" w:rsidRPr="008121C2" w:rsidRDefault="006A493B" w:rsidP="007027AB">
      <w:pPr>
        <w:jc w:val="center"/>
      </w:pPr>
    </w:p>
    <w:p w14:paraId="1B179D7E" w14:textId="7CE16650" w:rsidR="006A493B" w:rsidRPr="008121C2" w:rsidRDefault="006A493B" w:rsidP="007027AB">
      <w:pPr>
        <w:jc w:val="center"/>
      </w:pPr>
    </w:p>
    <w:p w14:paraId="6E1EF323" w14:textId="01E452BC" w:rsidR="006A493B" w:rsidRPr="008121C2" w:rsidRDefault="006A493B" w:rsidP="007027AB">
      <w:pPr>
        <w:jc w:val="center"/>
      </w:pPr>
    </w:p>
    <w:p w14:paraId="2F46AA4C" w14:textId="20588BE8" w:rsidR="006A493B" w:rsidRPr="008121C2" w:rsidRDefault="006A493B" w:rsidP="007027AB">
      <w:pPr>
        <w:jc w:val="center"/>
      </w:pPr>
    </w:p>
    <w:p w14:paraId="7FFC03F1" w14:textId="2D0A9AFB" w:rsidR="006A493B" w:rsidRPr="008121C2" w:rsidRDefault="006A493B" w:rsidP="007027AB">
      <w:pPr>
        <w:jc w:val="center"/>
      </w:pPr>
    </w:p>
    <w:p w14:paraId="0AE8661B" w14:textId="04256636" w:rsidR="006A493B" w:rsidRPr="008121C2" w:rsidRDefault="006A493B" w:rsidP="007027AB">
      <w:pPr>
        <w:jc w:val="center"/>
      </w:pPr>
    </w:p>
    <w:p w14:paraId="29CEE3CF" w14:textId="126FBC10" w:rsidR="006A493B" w:rsidRPr="008121C2" w:rsidRDefault="006A493B" w:rsidP="007027AB">
      <w:pPr>
        <w:jc w:val="center"/>
      </w:pPr>
    </w:p>
    <w:p w14:paraId="638E5AF2" w14:textId="7E0213D9" w:rsidR="006A493B" w:rsidRPr="008121C2" w:rsidRDefault="006A493B" w:rsidP="007027AB">
      <w:pPr>
        <w:jc w:val="center"/>
      </w:pPr>
    </w:p>
    <w:p w14:paraId="30C07208" w14:textId="2C77F26F" w:rsidR="006A493B" w:rsidRPr="008121C2" w:rsidRDefault="006A493B" w:rsidP="007027AB">
      <w:pPr>
        <w:jc w:val="center"/>
      </w:pPr>
    </w:p>
    <w:p w14:paraId="109C4F8A" w14:textId="489E0C71" w:rsidR="006A493B" w:rsidRPr="008121C2" w:rsidRDefault="006A493B" w:rsidP="007027AB">
      <w:pPr>
        <w:jc w:val="center"/>
      </w:pPr>
    </w:p>
    <w:p w14:paraId="7250251D" w14:textId="38976FD0" w:rsidR="006A493B" w:rsidRPr="008121C2" w:rsidRDefault="006A493B" w:rsidP="007027AB">
      <w:pPr>
        <w:jc w:val="center"/>
      </w:pPr>
    </w:p>
    <w:p w14:paraId="24A94B84" w14:textId="6E6B3251" w:rsidR="006A493B" w:rsidRPr="008121C2" w:rsidRDefault="006A493B" w:rsidP="007027AB">
      <w:pPr>
        <w:jc w:val="center"/>
      </w:pPr>
    </w:p>
    <w:p w14:paraId="21763D72" w14:textId="1CEF6C8E" w:rsidR="006A493B" w:rsidRPr="008121C2" w:rsidRDefault="006A493B" w:rsidP="007027AB">
      <w:pPr>
        <w:jc w:val="center"/>
      </w:pPr>
    </w:p>
    <w:p w14:paraId="2824564F" w14:textId="6611F79B" w:rsidR="006A493B" w:rsidRPr="008121C2" w:rsidRDefault="006A493B" w:rsidP="007027AB">
      <w:pPr>
        <w:jc w:val="center"/>
      </w:pPr>
    </w:p>
    <w:p w14:paraId="3F5729E2" w14:textId="6DADF0C5" w:rsidR="006A493B" w:rsidRPr="008121C2" w:rsidRDefault="00EE553D" w:rsidP="00234B96">
      <w:pPr>
        <w:pStyle w:val="a8"/>
        <w:numPr>
          <w:ilvl w:val="0"/>
          <w:numId w:val="17"/>
        </w:numPr>
        <w:spacing w:after="0"/>
        <w:jc w:val="center"/>
        <w:rPr>
          <w:rFonts w:ascii="Times New Roman" w:hAnsi="Times New Roman"/>
          <w:b/>
          <w:color w:val="000000"/>
          <w:sz w:val="24"/>
          <w:szCs w:val="24"/>
        </w:rPr>
      </w:pPr>
      <w:r w:rsidRPr="008121C2">
        <w:rPr>
          <w:rFonts w:ascii="Times New Roman" w:hAnsi="Times New Roman"/>
          <w:b/>
          <w:color w:val="000000"/>
          <w:sz w:val="24"/>
          <w:szCs w:val="24"/>
        </w:rPr>
        <w:t xml:space="preserve"> </w:t>
      </w:r>
      <w:r w:rsidR="0023287E" w:rsidRPr="008121C2">
        <w:rPr>
          <w:rFonts w:ascii="Times New Roman" w:hAnsi="Times New Roman"/>
          <w:b/>
          <w:color w:val="000000"/>
          <w:sz w:val="24"/>
          <w:szCs w:val="24"/>
        </w:rPr>
        <w:t xml:space="preserve"> </w:t>
      </w:r>
      <w:r w:rsidR="006A493B" w:rsidRPr="008121C2">
        <w:rPr>
          <w:rFonts w:ascii="Times New Roman" w:hAnsi="Times New Roman"/>
          <w:b/>
          <w:color w:val="000000"/>
          <w:sz w:val="24"/>
          <w:szCs w:val="24"/>
        </w:rPr>
        <w:t>Отчет о реализации муниципальной программы</w:t>
      </w:r>
    </w:p>
    <w:p w14:paraId="0DEE8AF6" w14:textId="77777777" w:rsidR="006A493B" w:rsidRPr="008121C2" w:rsidRDefault="006A493B" w:rsidP="006A493B">
      <w:pPr>
        <w:jc w:val="center"/>
        <w:rPr>
          <w:b/>
          <w:bCs/>
          <w:color w:val="000000"/>
        </w:rPr>
      </w:pPr>
      <w:r w:rsidRPr="008121C2">
        <w:rPr>
          <w:b/>
          <w:bCs/>
          <w:color w:val="000000"/>
        </w:rPr>
        <w:t>«</w:t>
      </w:r>
      <w:r w:rsidRPr="008121C2">
        <w:rPr>
          <w:b/>
        </w:rPr>
        <w:t>Укрепление здоровья населения в муниципальном образовании «Курумканский район» на 2020-2024 годы</w:t>
      </w:r>
      <w:r w:rsidRPr="008121C2">
        <w:rPr>
          <w:b/>
          <w:bCs/>
          <w:color w:val="000000"/>
        </w:rPr>
        <w:t>»</w:t>
      </w:r>
    </w:p>
    <w:p w14:paraId="1355BA44" w14:textId="77777777" w:rsidR="006A493B" w:rsidRPr="008121C2" w:rsidRDefault="006A493B" w:rsidP="006A493B">
      <w:pPr>
        <w:pStyle w:val="ConsPlusTitle"/>
        <w:widowControl/>
        <w:ind w:left="142"/>
        <w:jc w:val="center"/>
        <w:rPr>
          <w:rFonts w:ascii="Times New Roman" w:hAnsi="Times New Roman" w:cs="Times New Roman"/>
          <w:sz w:val="24"/>
          <w:szCs w:val="24"/>
        </w:rPr>
      </w:pPr>
      <w:r w:rsidRPr="008121C2">
        <w:rPr>
          <w:rFonts w:ascii="Times New Roman" w:hAnsi="Times New Roman" w:cs="Times New Roman"/>
          <w:sz w:val="24"/>
          <w:szCs w:val="24"/>
        </w:rPr>
        <w:t>Раздел 1. Конкретные результаты, достигнутые за отчетный период.</w:t>
      </w:r>
    </w:p>
    <w:p w14:paraId="5AD76D56" w14:textId="77777777" w:rsidR="006A493B" w:rsidRPr="008121C2" w:rsidRDefault="006A493B" w:rsidP="006A493B">
      <w:pPr>
        <w:pStyle w:val="ConsPlusNormal"/>
        <w:ind w:firstLine="351"/>
        <w:rPr>
          <w:rFonts w:ascii="Times New Roman" w:hAnsi="Times New Roman" w:cs="Times New Roman"/>
          <w:sz w:val="24"/>
          <w:szCs w:val="24"/>
        </w:rPr>
      </w:pPr>
    </w:p>
    <w:p w14:paraId="14DD462C" w14:textId="77777777" w:rsidR="009B7487" w:rsidRPr="008121C2" w:rsidRDefault="009B7487" w:rsidP="009B7487">
      <w:pPr>
        <w:pStyle w:val="ConsPlusNormal"/>
        <w:ind w:firstLine="567"/>
        <w:rPr>
          <w:rFonts w:ascii="Times New Roman" w:hAnsi="Times New Roman" w:cs="Times New Roman"/>
          <w:sz w:val="24"/>
          <w:szCs w:val="24"/>
        </w:rPr>
      </w:pPr>
      <w:r w:rsidRPr="008121C2">
        <w:rPr>
          <w:rFonts w:ascii="Times New Roman" w:hAnsi="Times New Roman" w:cs="Times New Roman"/>
          <w:sz w:val="24"/>
          <w:szCs w:val="24"/>
        </w:rPr>
        <w:t xml:space="preserve">Цель программы: </w:t>
      </w:r>
    </w:p>
    <w:p w14:paraId="07D9C800" w14:textId="77777777" w:rsidR="009B7487" w:rsidRPr="008121C2" w:rsidRDefault="009B7487" w:rsidP="009B7487">
      <w:pPr>
        <w:pStyle w:val="ConsPlusNormal"/>
        <w:ind w:firstLine="567"/>
        <w:rPr>
          <w:rFonts w:ascii="Times New Roman" w:hAnsi="Times New Roman" w:cs="Times New Roman"/>
          <w:sz w:val="24"/>
          <w:szCs w:val="24"/>
        </w:rPr>
      </w:pPr>
      <w:r w:rsidRPr="008121C2">
        <w:rPr>
          <w:rFonts w:ascii="Times New Roman" w:hAnsi="Times New Roman" w:cs="Times New Roman"/>
          <w:sz w:val="24"/>
          <w:szCs w:val="24"/>
        </w:rPr>
        <w:t>- создание условий и возможностей для ведения здорового образа жизни; увеличение доли граждан, приверженных к здоровому образу жизни, путем формирования ответственного отношения к своему здоровью</w:t>
      </w:r>
    </w:p>
    <w:p w14:paraId="48DA5C73" w14:textId="77777777" w:rsidR="009B7487" w:rsidRPr="008121C2" w:rsidRDefault="009B7487" w:rsidP="009B7487">
      <w:pPr>
        <w:pStyle w:val="ConsPlusNormal"/>
        <w:ind w:firstLine="567"/>
        <w:rPr>
          <w:rFonts w:ascii="Times New Roman" w:hAnsi="Times New Roman" w:cs="Times New Roman"/>
          <w:sz w:val="24"/>
          <w:szCs w:val="24"/>
        </w:rPr>
      </w:pPr>
    </w:p>
    <w:p w14:paraId="7C19874F" w14:textId="77777777" w:rsidR="009B7487" w:rsidRPr="008121C2" w:rsidRDefault="009B7487" w:rsidP="009B7487">
      <w:pPr>
        <w:pStyle w:val="ConsPlusNormal"/>
        <w:ind w:firstLine="567"/>
        <w:jc w:val="both"/>
        <w:rPr>
          <w:rFonts w:ascii="Times New Roman" w:hAnsi="Times New Roman" w:cs="Times New Roman"/>
          <w:sz w:val="24"/>
          <w:szCs w:val="24"/>
        </w:rPr>
      </w:pPr>
      <w:r w:rsidRPr="008121C2">
        <w:rPr>
          <w:rFonts w:ascii="Times New Roman" w:hAnsi="Times New Roman" w:cs="Times New Roman"/>
          <w:sz w:val="24"/>
          <w:szCs w:val="24"/>
        </w:rPr>
        <w:t>Основными задачами являются создание условий для реализации потребности населения в ведении ЗОЖ на основе:</w:t>
      </w:r>
    </w:p>
    <w:p w14:paraId="7A68D23D" w14:textId="77777777" w:rsidR="009B7487" w:rsidRPr="008121C2" w:rsidRDefault="009B7487" w:rsidP="009B7487">
      <w:pPr>
        <w:pStyle w:val="ConsPlusNormal"/>
        <w:numPr>
          <w:ilvl w:val="0"/>
          <w:numId w:val="26"/>
        </w:numPr>
        <w:ind w:left="0" w:firstLine="567"/>
        <w:rPr>
          <w:rFonts w:ascii="Times New Roman" w:hAnsi="Times New Roman" w:cs="Times New Roman"/>
          <w:sz w:val="24"/>
          <w:szCs w:val="24"/>
        </w:rPr>
      </w:pPr>
      <w:r w:rsidRPr="008121C2">
        <w:rPr>
          <w:rFonts w:ascii="Times New Roman" w:hAnsi="Times New Roman" w:cs="Times New Roman"/>
          <w:sz w:val="24"/>
          <w:szCs w:val="24"/>
        </w:rPr>
        <w:t>вовлечение всех соисполнителей в системную работу по укреплению общественного здоровья;</w:t>
      </w:r>
    </w:p>
    <w:p w14:paraId="225667C5" w14:textId="77777777" w:rsidR="009B7487" w:rsidRPr="008121C2" w:rsidRDefault="009B7487" w:rsidP="009B7487">
      <w:pPr>
        <w:pStyle w:val="ConsPlusNormal"/>
        <w:widowControl w:val="0"/>
        <w:numPr>
          <w:ilvl w:val="0"/>
          <w:numId w:val="26"/>
        </w:numPr>
        <w:ind w:left="0" w:firstLine="567"/>
        <w:jc w:val="both"/>
        <w:rPr>
          <w:rFonts w:ascii="Times New Roman" w:hAnsi="Times New Roman" w:cs="Times New Roman"/>
          <w:sz w:val="24"/>
          <w:szCs w:val="24"/>
        </w:rPr>
      </w:pPr>
      <w:r w:rsidRPr="008121C2">
        <w:rPr>
          <w:rFonts w:ascii="Times New Roman" w:hAnsi="Times New Roman" w:cs="Times New Roman"/>
          <w:sz w:val="24"/>
          <w:szCs w:val="24"/>
        </w:rPr>
        <w:t>активного, полноценного и актуального информирования граждан различных целевых групп о факторах риска, профилактике заболеваний и укрепления здоровья, личной ответственности за здоровье,</w:t>
      </w:r>
    </w:p>
    <w:p w14:paraId="67D7C2E9" w14:textId="77777777" w:rsidR="009B7487" w:rsidRPr="008121C2" w:rsidRDefault="009B7487" w:rsidP="009B7487">
      <w:pPr>
        <w:pStyle w:val="ConsPlusNormal"/>
        <w:widowControl w:val="0"/>
        <w:numPr>
          <w:ilvl w:val="0"/>
          <w:numId w:val="26"/>
        </w:numPr>
        <w:ind w:left="0" w:firstLine="567"/>
        <w:jc w:val="both"/>
        <w:rPr>
          <w:rFonts w:ascii="Times New Roman" w:hAnsi="Times New Roman" w:cs="Times New Roman"/>
          <w:sz w:val="24"/>
          <w:szCs w:val="24"/>
        </w:rPr>
      </w:pPr>
      <w:r w:rsidRPr="008121C2">
        <w:rPr>
          <w:rFonts w:ascii="Times New Roman" w:hAnsi="Times New Roman" w:cs="Times New Roman"/>
          <w:sz w:val="24"/>
          <w:szCs w:val="24"/>
        </w:rPr>
        <w:t xml:space="preserve"> реализации корпоративных программ укрепления здоровья на рабочем месте, </w:t>
      </w:r>
    </w:p>
    <w:p w14:paraId="5B5D5662" w14:textId="77777777" w:rsidR="009B7487" w:rsidRPr="008121C2" w:rsidRDefault="009B7487" w:rsidP="009B7487">
      <w:pPr>
        <w:pStyle w:val="ConsPlusNormal"/>
        <w:widowControl w:val="0"/>
        <w:numPr>
          <w:ilvl w:val="0"/>
          <w:numId w:val="26"/>
        </w:numPr>
        <w:ind w:left="0" w:firstLine="567"/>
        <w:jc w:val="both"/>
        <w:rPr>
          <w:rFonts w:ascii="Times New Roman" w:hAnsi="Times New Roman" w:cs="Times New Roman"/>
          <w:sz w:val="24"/>
          <w:szCs w:val="24"/>
        </w:rPr>
      </w:pPr>
      <w:r w:rsidRPr="008121C2">
        <w:rPr>
          <w:rFonts w:ascii="Times New Roman" w:hAnsi="Times New Roman" w:cs="Times New Roman"/>
          <w:sz w:val="24"/>
          <w:szCs w:val="24"/>
        </w:rPr>
        <w:t xml:space="preserve">формирования антиалкогольного и антитабачного поведения, «территорий трезвости», </w:t>
      </w:r>
    </w:p>
    <w:p w14:paraId="26C7E377" w14:textId="77777777" w:rsidR="009B7487" w:rsidRPr="008121C2" w:rsidRDefault="009B7487" w:rsidP="009B7487">
      <w:pPr>
        <w:pStyle w:val="ConsPlusNormal"/>
        <w:widowControl w:val="0"/>
        <w:numPr>
          <w:ilvl w:val="0"/>
          <w:numId w:val="26"/>
        </w:numPr>
        <w:ind w:left="0" w:firstLine="567"/>
        <w:jc w:val="both"/>
        <w:rPr>
          <w:rFonts w:ascii="Times New Roman" w:hAnsi="Times New Roman" w:cs="Times New Roman"/>
          <w:sz w:val="24"/>
          <w:szCs w:val="24"/>
        </w:rPr>
      </w:pPr>
      <w:r w:rsidRPr="008121C2">
        <w:rPr>
          <w:rFonts w:ascii="Times New Roman" w:hAnsi="Times New Roman" w:cs="Times New Roman"/>
          <w:sz w:val="24"/>
          <w:szCs w:val="24"/>
        </w:rPr>
        <w:t xml:space="preserve"> равной доступности к спортивным сооружениям, </w:t>
      </w:r>
    </w:p>
    <w:p w14:paraId="5D6E1B5A" w14:textId="77777777" w:rsidR="009B7487" w:rsidRPr="008121C2" w:rsidRDefault="009B7487" w:rsidP="009B7487">
      <w:pPr>
        <w:pStyle w:val="ConsPlusNormal"/>
        <w:widowControl w:val="0"/>
        <w:numPr>
          <w:ilvl w:val="0"/>
          <w:numId w:val="26"/>
        </w:numPr>
        <w:ind w:left="0" w:firstLine="567"/>
        <w:jc w:val="both"/>
        <w:rPr>
          <w:rFonts w:ascii="Times New Roman" w:hAnsi="Times New Roman" w:cs="Times New Roman"/>
          <w:sz w:val="24"/>
          <w:szCs w:val="24"/>
        </w:rPr>
      </w:pPr>
      <w:r w:rsidRPr="008121C2">
        <w:rPr>
          <w:rFonts w:ascii="Times New Roman" w:hAnsi="Times New Roman" w:cs="Times New Roman"/>
          <w:sz w:val="24"/>
          <w:szCs w:val="24"/>
        </w:rPr>
        <w:t>равной доступности здорового питания для всех групп населения,</w:t>
      </w:r>
    </w:p>
    <w:p w14:paraId="641C44B4" w14:textId="77777777" w:rsidR="009B7487" w:rsidRPr="008121C2" w:rsidRDefault="009B7487" w:rsidP="009B7487">
      <w:pPr>
        <w:pStyle w:val="ConsPlusNormal"/>
        <w:widowControl w:val="0"/>
        <w:numPr>
          <w:ilvl w:val="0"/>
          <w:numId w:val="26"/>
        </w:numPr>
        <w:ind w:left="0" w:firstLine="567"/>
        <w:jc w:val="both"/>
        <w:rPr>
          <w:rFonts w:ascii="Times New Roman" w:hAnsi="Times New Roman" w:cs="Times New Roman"/>
          <w:sz w:val="24"/>
          <w:szCs w:val="24"/>
        </w:rPr>
      </w:pPr>
      <w:r w:rsidRPr="008121C2">
        <w:rPr>
          <w:rFonts w:ascii="Times New Roman" w:hAnsi="Times New Roman" w:cs="Times New Roman"/>
          <w:sz w:val="24"/>
          <w:szCs w:val="24"/>
        </w:rPr>
        <w:t xml:space="preserve">формирования здоровой среды обитания и зеленой зоны поселений,  обеспечения качественной питьевой водой,  </w:t>
      </w:r>
    </w:p>
    <w:p w14:paraId="2B8494A5" w14:textId="77777777" w:rsidR="009B7487" w:rsidRPr="008121C2" w:rsidRDefault="009B7487" w:rsidP="009B7487">
      <w:pPr>
        <w:pStyle w:val="ConsPlusNormal"/>
        <w:widowControl w:val="0"/>
        <w:numPr>
          <w:ilvl w:val="0"/>
          <w:numId w:val="26"/>
        </w:numPr>
        <w:ind w:left="0" w:firstLine="567"/>
        <w:jc w:val="both"/>
        <w:rPr>
          <w:rFonts w:ascii="Times New Roman" w:hAnsi="Times New Roman" w:cs="Times New Roman"/>
          <w:sz w:val="24"/>
          <w:szCs w:val="24"/>
        </w:rPr>
      </w:pPr>
      <w:r w:rsidRPr="008121C2">
        <w:rPr>
          <w:rFonts w:ascii="Times New Roman" w:hAnsi="Times New Roman" w:cs="Times New Roman"/>
          <w:sz w:val="24"/>
          <w:szCs w:val="24"/>
        </w:rPr>
        <w:t xml:space="preserve">обустройства дорог, профилактики дорожно–транспортных травм, </w:t>
      </w:r>
    </w:p>
    <w:p w14:paraId="18473CF5" w14:textId="77777777" w:rsidR="009B7487" w:rsidRPr="008121C2" w:rsidRDefault="009B7487" w:rsidP="009B7487">
      <w:pPr>
        <w:pStyle w:val="ConsPlusNormal"/>
        <w:widowControl w:val="0"/>
        <w:numPr>
          <w:ilvl w:val="0"/>
          <w:numId w:val="26"/>
        </w:numPr>
        <w:ind w:left="0" w:firstLine="567"/>
        <w:jc w:val="both"/>
        <w:rPr>
          <w:rFonts w:ascii="Times New Roman" w:hAnsi="Times New Roman" w:cs="Times New Roman"/>
          <w:sz w:val="24"/>
          <w:szCs w:val="24"/>
        </w:rPr>
      </w:pPr>
      <w:r w:rsidRPr="008121C2">
        <w:rPr>
          <w:rFonts w:ascii="Times New Roman" w:hAnsi="Times New Roman" w:cs="Times New Roman"/>
          <w:sz w:val="24"/>
          <w:szCs w:val="24"/>
        </w:rPr>
        <w:t>проведения профилактических противопожарных мероприятий в отопительный сезон.</w:t>
      </w:r>
    </w:p>
    <w:p w14:paraId="7FFA53A0" w14:textId="77777777" w:rsidR="009B7487" w:rsidRPr="008121C2" w:rsidRDefault="009B7487" w:rsidP="009B7487">
      <w:pPr>
        <w:pStyle w:val="ConsPlusNormal"/>
        <w:widowControl w:val="0"/>
        <w:numPr>
          <w:ilvl w:val="0"/>
          <w:numId w:val="26"/>
        </w:numPr>
        <w:ind w:left="0" w:firstLine="567"/>
        <w:jc w:val="both"/>
        <w:rPr>
          <w:rFonts w:ascii="Times New Roman" w:hAnsi="Times New Roman" w:cs="Times New Roman"/>
          <w:sz w:val="24"/>
          <w:szCs w:val="24"/>
        </w:rPr>
      </w:pPr>
      <w:r w:rsidRPr="008121C2">
        <w:rPr>
          <w:rFonts w:ascii="Times New Roman" w:hAnsi="Times New Roman" w:cs="Times New Roman"/>
          <w:sz w:val="24"/>
          <w:szCs w:val="24"/>
        </w:rPr>
        <w:t>профилактики преступлений и правонарушений.</w:t>
      </w:r>
    </w:p>
    <w:p w14:paraId="41670C0C" w14:textId="77777777" w:rsidR="009B7487" w:rsidRPr="008121C2" w:rsidRDefault="009B7487" w:rsidP="009B7487">
      <w:pPr>
        <w:pStyle w:val="ConsPlusNormal"/>
        <w:widowControl w:val="0"/>
        <w:jc w:val="both"/>
        <w:rPr>
          <w:rFonts w:ascii="Times New Roman" w:hAnsi="Times New Roman" w:cs="Times New Roman"/>
          <w:sz w:val="24"/>
          <w:szCs w:val="24"/>
        </w:rPr>
      </w:pPr>
    </w:p>
    <w:p w14:paraId="294609FE" w14:textId="271CE0B0" w:rsidR="009B7487" w:rsidRPr="008121C2" w:rsidRDefault="009B7487" w:rsidP="009B7487">
      <w:pPr>
        <w:autoSpaceDE w:val="0"/>
        <w:autoSpaceDN w:val="0"/>
        <w:adjustRightInd w:val="0"/>
        <w:ind w:firstLine="567"/>
        <w:jc w:val="both"/>
      </w:pPr>
      <w:r w:rsidRPr="008121C2">
        <w:rPr>
          <w:kern w:val="2"/>
        </w:rPr>
        <w:t>В рамках реализации муниципальной программы в 202</w:t>
      </w:r>
      <w:r w:rsidR="009D0A5A">
        <w:rPr>
          <w:kern w:val="2"/>
        </w:rPr>
        <w:t>4</w:t>
      </w:r>
      <w:r w:rsidRPr="008121C2">
        <w:rPr>
          <w:kern w:val="2"/>
        </w:rPr>
        <w:t xml:space="preserve"> году выполнены следующие основные мероприятия, </w:t>
      </w:r>
      <w:r w:rsidRPr="008121C2">
        <w:t>приведенные в таблице:</w:t>
      </w:r>
    </w:p>
    <w:p w14:paraId="7EFA22BF" w14:textId="77777777" w:rsidR="009B7487" w:rsidRPr="008121C2" w:rsidRDefault="009B7487" w:rsidP="009B7487">
      <w:pPr>
        <w:autoSpaceDE w:val="0"/>
        <w:autoSpaceDN w:val="0"/>
        <w:adjustRightInd w:val="0"/>
        <w:ind w:firstLine="567"/>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418"/>
        <w:gridCol w:w="1842"/>
        <w:gridCol w:w="1418"/>
        <w:gridCol w:w="2410"/>
      </w:tblGrid>
      <w:tr w:rsidR="009B7487" w:rsidRPr="008121C2" w14:paraId="0C6C812E" w14:textId="77777777" w:rsidTr="00CF63F8">
        <w:trPr>
          <w:trHeight w:val="859"/>
        </w:trPr>
        <w:tc>
          <w:tcPr>
            <w:tcW w:w="534" w:type="dxa"/>
            <w:shd w:val="clear" w:color="auto" w:fill="auto"/>
            <w:hideMark/>
          </w:tcPr>
          <w:p w14:paraId="5D13F28B" w14:textId="77777777" w:rsidR="009B7487" w:rsidRPr="008121C2" w:rsidRDefault="009B7487" w:rsidP="00CF63F8">
            <w:r w:rsidRPr="008121C2">
              <w:t>№</w:t>
            </w:r>
          </w:p>
        </w:tc>
        <w:tc>
          <w:tcPr>
            <w:tcW w:w="2551" w:type="dxa"/>
            <w:shd w:val="clear" w:color="auto" w:fill="auto"/>
            <w:hideMark/>
          </w:tcPr>
          <w:p w14:paraId="614CB3C2" w14:textId="77777777" w:rsidR="009B7487" w:rsidRPr="008121C2" w:rsidRDefault="009B7487" w:rsidP="00CF63F8">
            <w:r w:rsidRPr="008121C2">
              <w:t>Наименование,</w:t>
            </w:r>
          </w:p>
        </w:tc>
        <w:tc>
          <w:tcPr>
            <w:tcW w:w="1418" w:type="dxa"/>
            <w:shd w:val="clear" w:color="auto" w:fill="auto"/>
            <w:hideMark/>
          </w:tcPr>
          <w:p w14:paraId="5698FD94" w14:textId="77777777" w:rsidR="009B7487" w:rsidRPr="008121C2" w:rsidRDefault="009B7487" w:rsidP="00CF63F8">
            <w:r w:rsidRPr="008121C2">
              <w:t>Дата</w:t>
            </w:r>
          </w:p>
        </w:tc>
        <w:tc>
          <w:tcPr>
            <w:tcW w:w="1842" w:type="dxa"/>
            <w:shd w:val="clear" w:color="auto" w:fill="auto"/>
            <w:hideMark/>
          </w:tcPr>
          <w:p w14:paraId="46450A61" w14:textId="77777777" w:rsidR="009B7487" w:rsidRPr="008121C2" w:rsidRDefault="009B7487" w:rsidP="00CF63F8">
            <w:r w:rsidRPr="008121C2">
              <w:t xml:space="preserve">Место </w:t>
            </w:r>
          </w:p>
          <w:p w14:paraId="61AC0F7E" w14:textId="77777777" w:rsidR="009B7487" w:rsidRPr="008121C2" w:rsidRDefault="009B7487" w:rsidP="00CF63F8">
            <w:r w:rsidRPr="008121C2">
              <w:t>проведения</w:t>
            </w:r>
          </w:p>
        </w:tc>
        <w:tc>
          <w:tcPr>
            <w:tcW w:w="1418" w:type="dxa"/>
            <w:shd w:val="clear" w:color="auto" w:fill="auto"/>
            <w:hideMark/>
          </w:tcPr>
          <w:p w14:paraId="20DB2FF7" w14:textId="77777777" w:rsidR="009B7487" w:rsidRPr="008121C2" w:rsidRDefault="009B7487" w:rsidP="00CF63F8">
            <w:r w:rsidRPr="008121C2">
              <w:t>Количество участников</w:t>
            </w:r>
          </w:p>
        </w:tc>
        <w:tc>
          <w:tcPr>
            <w:tcW w:w="2410" w:type="dxa"/>
            <w:shd w:val="clear" w:color="auto" w:fill="auto"/>
            <w:hideMark/>
          </w:tcPr>
          <w:p w14:paraId="13CBCC62" w14:textId="77777777" w:rsidR="009B7487" w:rsidRPr="008121C2" w:rsidRDefault="009B7487" w:rsidP="00CF63F8">
            <w:r w:rsidRPr="008121C2">
              <w:t xml:space="preserve">Партнеры </w:t>
            </w:r>
          </w:p>
        </w:tc>
      </w:tr>
      <w:tr w:rsidR="009B7487" w:rsidRPr="008121C2" w14:paraId="4DCA6FA2" w14:textId="77777777" w:rsidTr="00CF63F8">
        <w:trPr>
          <w:trHeight w:val="872"/>
        </w:trPr>
        <w:tc>
          <w:tcPr>
            <w:tcW w:w="534" w:type="dxa"/>
            <w:shd w:val="clear" w:color="auto" w:fill="auto"/>
          </w:tcPr>
          <w:p w14:paraId="39A47051" w14:textId="77777777" w:rsidR="009B7487" w:rsidRPr="008121C2" w:rsidRDefault="009B7487" w:rsidP="00CF63F8">
            <w:r w:rsidRPr="008121C2">
              <w:t>1</w:t>
            </w:r>
          </w:p>
        </w:tc>
        <w:tc>
          <w:tcPr>
            <w:tcW w:w="2551" w:type="dxa"/>
          </w:tcPr>
          <w:p w14:paraId="7475AC83" w14:textId="77777777" w:rsidR="009B7487" w:rsidRPr="008121C2" w:rsidRDefault="009B7487" w:rsidP="00CF63F8">
            <w:r w:rsidRPr="008121C2">
              <w:t>Всемирный день борьбы против рака Акция "Рак победим!"</w:t>
            </w:r>
          </w:p>
        </w:tc>
        <w:tc>
          <w:tcPr>
            <w:tcW w:w="1418" w:type="dxa"/>
          </w:tcPr>
          <w:p w14:paraId="61681CAB" w14:textId="77777777" w:rsidR="009B7487" w:rsidRPr="008121C2" w:rsidRDefault="009B7487" w:rsidP="00CF63F8">
            <w:r w:rsidRPr="008121C2">
              <w:t>11.02.2023</w:t>
            </w:r>
          </w:p>
        </w:tc>
        <w:tc>
          <w:tcPr>
            <w:tcW w:w="1842" w:type="dxa"/>
          </w:tcPr>
          <w:p w14:paraId="7220A85B" w14:textId="77777777" w:rsidR="009B7487" w:rsidRPr="008121C2" w:rsidRDefault="009B7487" w:rsidP="00CF63F8">
            <w:r w:rsidRPr="008121C2">
              <w:t xml:space="preserve">МАУ ДО «Курумканская ДЮСШ», ФСК </w:t>
            </w:r>
          </w:p>
        </w:tc>
        <w:tc>
          <w:tcPr>
            <w:tcW w:w="1418" w:type="dxa"/>
          </w:tcPr>
          <w:p w14:paraId="69E79BE6" w14:textId="77777777" w:rsidR="009B7487" w:rsidRPr="008121C2" w:rsidRDefault="009B7487" w:rsidP="00CF63F8">
            <w:r w:rsidRPr="008121C2">
              <w:t>121 человек</w:t>
            </w:r>
          </w:p>
        </w:tc>
        <w:tc>
          <w:tcPr>
            <w:tcW w:w="2410" w:type="dxa"/>
          </w:tcPr>
          <w:p w14:paraId="7554B5AC" w14:textId="77777777" w:rsidR="009B7487" w:rsidRPr="008121C2" w:rsidRDefault="009B7487" w:rsidP="00CF63F8">
            <w:r w:rsidRPr="008121C2">
              <w:t>ГБУЗ Курумканская ЦРБ, АМО «Курумканский район»</w:t>
            </w:r>
          </w:p>
        </w:tc>
      </w:tr>
      <w:tr w:rsidR="009B7487" w:rsidRPr="008121C2" w14:paraId="42B9CEDB" w14:textId="77777777" w:rsidTr="00CF63F8">
        <w:trPr>
          <w:trHeight w:val="1623"/>
        </w:trPr>
        <w:tc>
          <w:tcPr>
            <w:tcW w:w="534" w:type="dxa"/>
            <w:shd w:val="clear" w:color="auto" w:fill="auto"/>
          </w:tcPr>
          <w:p w14:paraId="6A298645" w14:textId="77777777" w:rsidR="009B7487" w:rsidRPr="008121C2" w:rsidRDefault="009B7487" w:rsidP="00CF63F8">
            <w:r w:rsidRPr="008121C2">
              <w:t>2</w:t>
            </w:r>
          </w:p>
        </w:tc>
        <w:tc>
          <w:tcPr>
            <w:tcW w:w="2551" w:type="dxa"/>
          </w:tcPr>
          <w:p w14:paraId="5610FEE6" w14:textId="77777777" w:rsidR="009B7487" w:rsidRPr="008121C2" w:rsidRDefault="009B7487" w:rsidP="00CF63F8">
            <w:r w:rsidRPr="008121C2">
              <w:t>Беседа «Подросток и вредные привычки"</w:t>
            </w:r>
          </w:p>
        </w:tc>
        <w:tc>
          <w:tcPr>
            <w:tcW w:w="1418" w:type="dxa"/>
          </w:tcPr>
          <w:p w14:paraId="650FA4BB" w14:textId="77777777" w:rsidR="009B7487" w:rsidRPr="008121C2" w:rsidRDefault="009B7487" w:rsidP="00CF63F8">
            <w:r w:rsidRPr="008121C2">
              <w:t>9,16 и 22 февраля</w:t>
            </w:r>
          </w:p>
        </w:tc>
        <w:tc>
          <w:tcPr>
            <w:tcW w:w="1842" w:type="dxa"/>
          </w:tcPr>
          <w:p w14:paraId="242F7858" w14:textId="77777777" w:rsidR="009B7487" w:rsidRPr="008121C2" w:rsidRDefault="009B7487" w:rsidP="00CF63F8">
            <w:r w:rsidRPr="008121C2">
              <w:t>учащиеся 9 "а","б",10 и 11 классов, МБОУ " КСОШ 2"</w:t>
            </w:r>
          </w:p>
        </w:tc>
        <w:tc>
          <w:tcPr>
            <w:tcW w:w="1418" w:type="dxa"/>
          </w:tcPr>
          <w:p w14:paraId="4C289CB6" w14:textId="77777777" w:rsidR="009B7487" w:rsidRPr="008121C2" w:rsidRDefault="009B7487" w:rsidP="00CF63F8">
            <w:r w:rsidRPr="008121C2">
              <w:t>78 учеников</w:t>
            </w:r>
          </w:p>
        </w:tc>
        <w:tc>
          <w:tcPr>
            <w:tcW w:w="2410" w:type="dxa"/>
          </w:tcPr>
          <w:p w14:paraId="4D10DCAA" w14:textId="77777777" w:rsidR="009B7487" w:rsidRPr="008121C2" w:rsidRDefault="009B7487" w:rsidP="00CF63F8">
            <w:r w:rsidRPr="008121C2">
              <w:t>ГБУЗ Курумканская ЦРБ</w:t>
            </w:r>
          </w:p>
          <w:p w14:paraId="1AEE4AD7" w14:textId="77777777" w:rsidR="009B7487" w:rsidRPr="008121C2" w:rsidRDefault="009B7487" w:rsidP="00CF63F8"/>
        </w:tc>
      </w:tr>
      <w:tr w:rsidR="009B7487" w:rsidRPr="008121C2" w14:paraId="63B82FE9" w14:textId="77777777" w:rsidTr="00CF63F8">
        <w:trPr>
          <w:trHeight w:val="953"/>
        </w:trPr>
        <w:tc>
          <w:tcPr>
            <w:tcW w:w="534" w:type="dxa"/>
            <w:shd w:val="clear" w:color="auto" w:fill="auto"/>
          </w:tcPr>
          <w:p w14:paraId="6D417C9A" w14:textId="77777777" w:rsidR="009B7487" w:rsidRPr="008121C2" w:rsidRDefault="009B7487" w:rsidP="00CF63F8">
            <w:r w:rsidRPr="008121C2">
              <w:t>3</w:t>
            </w:r>
          </w:p>
        </w:tc>
        <w:tc>
          <w:tcPr>
            <w:tcW w:w="2551" w:type="dxa"/>
          </w:tcPr>
          <w:p w14:paraId="04560002" w14:textId="77777777" w:rsidR="009B7487" w:rsidRPr="008121C2" w:rsidRDefault="009B7487" w:rsidP="00CF63F8">
            <w:r w:rsidRPr="008121C2">
              <w:t>Всемирный день здоровья   День здоровья среди организаций и учреждений</w:t>
            </w:r>
          </w:p>
        </w:tc>
        <w:tc>
          <w:tcPr>
            <w:tcW w:w="1418" w:type="dxa"/>
          </w:tcPr>
          <w:p w14:paraId="724AFB1B" w14:textId="77777777" w:rsidR="009B7487" w:rsidRPr="008121C2" w:rsidRDefault="009B7487" w:rsidP="00CF63F8">
            <w:r w:rsidRPr="008121C2">
              <w:t xml:space="preserve">01.04.2023 </w:t>
            </w:r>
          </w:p>
        </w:tc>
        <w:tc>
          <w:tcPr>
            <w:tcW w:w="1842" w:type="dxa"/>
          </w:tcPr>
          <w:p w14:paraId="4190255B" w14:textId="77777777" w:rsidR="009B7487" w:rsidRPr="008121C2" w:rsidRDefault="009B7487" w:rsidP="00CF63F8">
            <w:r w:rsidRPr="008121C2">
              <w:t xml:space="preserve">МАУ ДО «Курумканская ДЮСШ», ФСК </w:t>
            </w:r>
          </w:p>
        </w:tc>
        <w:tc>
          <w:tcPr>
            <w:tcW w:w="1418" w:type="dxa"/>
          </w:tcPr>
          <w:p w14:paraId="51F5F949" w14:textId="77777777" w:rsidR="009B7487" w:rsidRPr="008121C2" w:rsidRDefault="009B7487" w:rsidP="00CF63F8">
            <w:r w:rsidRPr="008121C2">
              <w:t>98 человек</w:t>
            </w:r>
          </w:p>
        </w:tc>
        <w:tc>
          <w:tcPr>
            <w:tcW w:w="2410" w:type="dxa"/>
          </w:tcPr>
          <w:p w14:paraId="64694E91" w14:textId="77777777" w:rsidR="009B7487" w:rsidRPr="008121C2" w:rsidRDefault="009B7487" w:rsidP="00CF63F8">
            <w:r w:rsidRPr="008121C2">
              <w:t>ГБУЗ Курумканская ЦРБ</w:t>
            </w:r>
          </w:p>
          <w:p w14:paraId="36F803D7" w14:textId="77777777" w:rsidR="009B7487" w:rsidRPr="008121C2" w:rsidRDefault="009B7487" w:rsidP="00CF63F8">
            <w:r w:rsidRPr="008121C2">
              <w:t>МАУ ДО «Курумканская ДЮСШ»</w:t>
            </w:r>
          </w:p>
        </w:tc>
      </w:tr>
      <w:tr w:rsidR="009B7487" w:rsidRPr="008121C2" w14:paraId="68D8318A" w14:textId="77777777" w:rsidTr="00CF63F8">
        <w:trPr>
          <w:trHeight w:val="218"/>
        </w:trPr>
        <w:tc>
          <w:tcPr>
            <w:tcW w:w="534" w:type="dxa"/>
            <w:shd w:val="clear" w:color="auto" w:fill="auto"/>
          </w:tcPr>
          <w:p w14:paraId="2C12F18F" w14:textId="77777777" w:rsidR="009B7487" w:rsidRPr="008121C2" w:rsidRDefault="009B7487" w:rsidP="00CF63F8">
            <w:r w:rsidRPr="008121C2">
              <w:t>4</w:t>
            </w:r>
          </w:p>
        </w:tc>
        <w:tc>
          <w:tcPr>
            <w:tcW w:w="2551" w:type="dxa"/>
          </w:tcPr>
          <w:p w14:paraId="6DC9D4B6" w14:textId="77777777" w:rsidR="009B7487" w:rsidRPr="008121C2" w:rsidRDefault="009B7487" w:rsidP="00CF63F8">
            <w:r w:rsidRPr="008121C2">
              <w:t xml:space="preserve">Физическая активность </w:t>
            </w:r>
          </w:p>
          <w:p w14:paraId="72F23B2E" w14:textId="77777777" w:rsidR="009B7487" w:rsidRPr="008121C2" w:rsidRDefault="009B7487" w:rsidP="00CF63F8">
            <w:r w:rsidRPr="008121C2">
              <w:t>Акция</w:t>
            </w:r>
          </w:p>
          <w:p w14:paraId="51D557A9" w14:textId="77777777" w:rsidR="009B7487" w:rsidRPr="008121C2" w:rsidRDefault="009B7487" w:rsidP="00CF63F8">
            <w:r w:rsidRPr="008121C2">
              <w:lastRenderedPageBreak/>
              <w:t>«10000 шагов к активному долголетию» посвящённой Всемирному дню здоровья</w:t>
            </w:r>
          </w:p>
        </w:tc>
        <w:tc>
          <w:tcPr>
            <w:tcW w:w="1418" w:type="dxa"/>
          </w:tcPr>
          <w:p w14:paraId="0090C34B" w14:textId="77777777" w:rsidR="009B7487" w:rsidRPr="008121C2" w:rsidRDefault="009B7487" w:rsidP="00CF63F8">
            <w:r w:rsidRPr="008121C2">
              <w:lastRenderedPageBreak/>
              <w:t xml:space="preserve">18.04-.2023 </w:t>
            </w:r>
          </w:p>
        </w:tc>
        <w:tc>
          <w:tcPr>
            <w:tcW w:w="1842" w:type="dxa"/>
          </w:tcPr>
          <w:p w14:paraId="4CA0C001" w14:textId="77777777" w:rsidR="009B7487" w:rsidRPr="008121C2" w:rsidRDefault="009B7487" w:rsidP="00CF63F8">
            <w:r w:rsidRPr="008121C2">
              <w:t>ГБУЗ Курумканская ЦРБ</w:t>
            </w:r>
          </w:p>
        </w:tc>
        <w:tc>
          <w:tcPr>
            <w:tcW w:w="1418" w:type="dxa"/>
          </w:tcPr>
          <w:p w14:paraId="4DF2C333" w14:textId="77777777" w:rsidR="009B7487" w:rsidRPr="008121C2" w:rsidRDefault="009B7487" w:rsidP="00CF63F8">
            <w:r w:rsidRPr="008121C2">
              <w:t>8 человек</w:t>
            </w:r>
          </w:p>
        </w:tc>
        <w:tc>
          <w:tcPr>
            <w:tcW w:w="2410" w:type="dxa"/>
          </w:tcPr>
          <w:p w14:paraId="753762DA" w14:textId="77777777" w:rsidR="009B7487" w:rsidRPr="008121C2" w:rsidRDefault="009B7487" w:rsidP="00CF63F8">
            <w:r w:rsidRPr="008121C2">
              <w:t>ГБУЗ Курумканская ЦРБ</w:t>
            </w:r>
          </w:p>
        </w:tc>
      </w:tr>
      <w:tr w:rsidR="009B7487" w:rsidRPr="008121C2" w14:paraId="005428BE" w14:textId="77777777" w:rsidTr="00CF63F8">
        <w:trPr>
          <w:trHeight w:val="218"/>
        </w:trPr>
        <w:tc>
          <w:tcPr>
            <w:tcW w:w="534" w:type="dxa"/>
            <w:shd w:val="clear" w:color="auto" w:fill="auto"/>
          </w:tcPr>
          <w:p w14:paraId="48F16E26" w14:textId="77777777" w:rsidR="009B7487" w:rsidRPr="008121C2" w:rsidRDefault="009B7487" w:rsidP="00CF63F8">
            <w:r w:rsidRPr="008121C2">
              <w:lastRenderedPageBreak/>
              <w:t>5</w:t>
            </w:r>
          </w:p>
        </w:tc>
        <w:tc>
          <w:tcPr>
            <w:tcW w:w="2551" w:type="dxa"/>
          </w:tcPr>
          <w:p w14:paraId="711B7AAC" w14:textId="77777777" w:rsidR="009B7487" w:rsidRPr="008121C2" w:rsidRDefault="009B7487" w:rsidP="00CF63F8">
            <w:r w:rsidRPr="008121C2">
              <w:t xml:space="preserve">Всемирный день здоровья Конкурса социальных роликов по пропаганде ЗОЖ. </w:t>
            </w:r>
          </w:p>
        </w:tc>
        <w:tc>
          <w:tcPr>
            <w:tcW w:w="1418" w:type="dxa"/>
          </w:tcPr>
          <w:p w14:paraId="463E14A4" w14:textId="77777777" w:rsidR="009B7487" w:rsidRPr="008121C2" w:rsidRDefault="009B7487" w:rsidP="00CF63F8">
            <w:r w:rsidRPr="008121C2">
              <w:t xml:space="preserve">21.03-11.04.2023 </w:t>
            </w:r>
          </w:p>
        </w:tc>
        <w:tc>
          <w:tcPr>
            <w:tcW w:w="1842" w:type="dxa"/>
          </w:tcPr>
          <w:p w14:paraId="56AAB0AB" w14:textId="77777777" w:rsidR="009B7487" w:rsidRPr="008121C2" w:rsidRDefault="009B7487" w:rsidP="00CF63F8">
            <w:r w:rsidRPr="008121C2">
              <w:t>ГБУЗ Курумканская ЦРБ</w:t>
            </w:r>
          </w:p>
        </w:tc>
        <w:tc>
          <w:tcPr>
            <w:tcW w:w="1418" w:type="dxa"/>
          </w:tcPr>
          <w:p w14:paraId="6D4868D5" w14:textId="77777777" w:rsidR="009B7487" w:rsidRPr="008121C2" w:rsidRDefault="009B7487" w:rsidP="00CF63F8">
            <w:r w:rsidRPr="008121C2">
              <w:t>98 человек</w:t>
            </w:r>
          </w:p>
        </w:tc>
        <w:tc>
          <w:tcPr>
            <w:tcW w:w="2410" w:type="dxa"/>
          </w:tcPr>
          <w:p w14:paraId="0DEAB5FB" w14:textId="77777777" w:rsidR="009B7487" w:rsidRPr="008121C2" w:rsidRDefault="009B7487" w:rsidP="00CF63F8">
            <w:r w:rsidRPr="008121C2">
              <w:t>ГБУЗ Курумканская ЦРБ</w:t>
            </w:r>
          </w:p>
        </w:tc>
      </w:tr>
      <w:tr w:rsidR="009B7487" w:rsidRPr="008121C2" w14:paraId="6D8CC452" w14:textId="77777777" w:rsidTr="00CF63F8">
        <w:trPr>
          <w:trHeight w:val="4395"/>
        </w:trPr>
        <w:tc>
          <w:tcPr>
            <w:tcW w:w="534" w:type="dxa"/>
            <w:shd w:val="clear" w:color="auto" w:fill="auto"/>
          </w:tcPr>
          <w:p w14:paraId="37ABAA3C" w14:textId="77777777" w:rsidR="009B7487" w:rsidRPr="008121C2" w:rsidRDefault="009B7487" w:rsidP="00CF63F8">
            <w:r w:rsidRPr="008121C2">
              <w:t>6</w:t>
            </w:r>
          </w:p>
        </w:tc>
        <w:tc>
          <w:tcPr>
            <w:tcW w:w="2551" w:type="dxa"/>
          </w:tcPr>
          <w:p w14:paraId="4FAE95E4" w14:textId="77777777" w:rsidR="009B7487" w:rsidRPr="008121C2" w:rsidRDefault="009B7487" w:rsidP="00CF63F8">
            <w:pPr>
              <w:rPr>
                <w:sz w:val="28"/>
                <w:szCs w:val="28"/>
              </w:rPr>
            </w:pPr>
            <w:r w:rsidRPr="008121C2">
              <w:t xml:space="preserve">Межведомственная комплексно оперативно-профилактическая операция, с целью раннего выявления незаконного потребления наркотических средств и психотропных веществ «Дети России - 2023» </w:t>
            </w:r>
          </w:p>
        </w:tc>
        <w:tc>
          <w:tcPr>
            <w:tcW w:w="1418" w:type="dxa"/>
          </w:tcPr>
          <w:p w14:paraId="77B928BC" w14:textId="77777777" w:rsidR="009B7487" w:rsidRPr="008121C2" w:rsidRDefault="009B7487" w:rsidP="00CF63F8">
            <w:r w:rsidRPr="008121C2">
              <w:t>с 03.04.23 г. по 14.04.23 г</w:t>
            </w:r>
          </w:p>
        </w:tc>
        <w:tc>
          <w:tcPr>
            <w:tcW w:w="1842" w:type="dxa"/>
          </w:tcPr>
          <w:p w14:paraId="155CBD7E" w14:textId="77777777" w:rsidR="009B7487" w:rsidRPr="008121C2" w:rsidRDefault="009B7487" w:rsidP="00CF63F8">
            <w:r w:rsidRPr="008121C2">
              <w:t>Курумканская СОШ№1, Курумканская СОШ №2, Могойтинская СОШ, БКТИС, Дыренская СОШ</w:t>
            </w:r>
          </w:p>
        </w:tc>
        <w:tc>
          <w:tcPr>
            <w:tcW w:w="1418" w:type="dxa"/>
          </w:tcPr>
          <w:p w14:paraId="21DE54BB" w14:textId="77777777" w:rsidR="009B7487" w:rsidRPr="008121C2" w:rsidRDefault="009B7487" w:rsidP="00CF63F8">
            <w:r w:rsidRPr="008121C2">
              <w:t>229</w:t>
            </w:r>
          </w:p>
        </w:tc>
        <w:tc>
          <w:tcPr>
            <w:tcW w:w="2410" w:type="dxa"/>
          </w:tcPr>
          <w:p w14:paraId="6965481F" w14:textId="77777777" w:rsidR="009B7487" w:rsidRPr="008121C2" w:rsidRDefault="009B7487" w:rsidP="00CF63F8">
            <w:r w:rsidRPr="008121C2">
              <w:t>ГБУЗ Курумканская ЦРБ</w:t>
            </w:r>
          </w:p>
        </w:tc>
      </w:tr>
      <w:tr w:rsidR="009B7487" w:rsidRPr="008121C2" w14:paraId="1B7ADDC9" w14:textId="77777777" w:rsidTr="00CF63F8">
        <w:trPr>
          <w:trHeight w:val="218"/>
        </w:trPr>
        <w:tc>
          <w:tcPr>
            <w:tcW w:w="534" w:type="dxa"/>
            <w:shd w:val="clear" w:color="auto" w:fill="auto"/>
          </w:tcPr>
          <w:p w14:paraId="4C546FAE" w14:textId="77777777" w:rsidR="009B7487" w:rsidRPr="008121C2" w:rsidRDefault="009B7487" w:rsidP="00CF63F8">
            <w:r w:rsidRPr="008121C2">
              <w:t>7</w:t>
            </w:r>
          </w:p>
        </w:tc>
        <w:tc>
          <w:tcPr>
            <w:tcW w:w="2551" w:type="dxa"/>
          </w:tcPr>
          <w:p w14:paraId="5E4D43A5" w14:textId="77777777" w:rsidR="009B7487" w:rsidRPr="008121C2" w:rsidRDefault="009B7487" w:rsidP="00CF63F8">
            <w:r w:rsidRPr="008121C2">
              <w:t>Тренинг по профилактике наркомании среди воспитанников и студентов «Дети России - 2023»</w:t>
            </w:r>
          </w:p>
        </w:tc>
        <w:tc>
          <w:tcPr>
            <w:tcW w:w="1418" w:type="dxa"/>
          </w:tcPr>
          <w:p w14:paraId="5528FE30" w14:textId="77777777" w:rsidR="009B7487" w:rsidRPr="008121C2" w:rsidRDefault="009B7487" w:rsidP="00CF63F8">
            <w:r w:rsidRPr="008121C2">
              <w:t>05.04.23 г. 11.04.23 г.</w:t>
            </w:r>
          </w:p>
        </w:tc>
        <w:tc>
          <w:tcPr>
            <w:tcW w:w="1842" w:type="dxa"/>
          </w:tcPr>
          <w:p w14:paraId="20AC4AD6" w14:textId="77777777" w:rsidR="009B7487" w:rsidRPr="008121C2" w:rsidRDefault="009B7487" w:rsidP="00CF63F8">
            <w:r w:rsidRPr="008121C2">
              <w:t xml:space="preserve">Студенты ГБПОУ «БКТИС» с.Могойто, </w:t>
            </w:r>
          </w:p>
          <w:p w14:paraId="0CBFAD97" w14:textId="77777777" w:rsidR="009B7487" w:rsidRPr="008121C2" w:rsidRDefault="009B7487" w:rsidP="00CF63F8">
            <w:r w:rsidRPr="008121C2">
              <w:t>воспитанники МАУ ДО Курумканская ДЮСШ</w:t>
            </w:r>
          </w:p>
        </w:tc>
        <w:tc>
          <w:tcPr>
            <w:tcW w:w="1418" w:type="dxa"/>
          </w:tcPr>
          <w:p w14:paraId="30733606" w14:textId="77777777" w:rsidR="009B7487" w:rsidRPr="008121C2" w:rsidRDefault="009B7487" w:rsidP="00CF63F8">
            <w:r w:rsidRPr="008121C2">
              <w:t xml:space="preserve">30 </w:t>
            </w:r>
          </w:p>
          <w:p w14:paraId="4EEC588C" w14:textId="77777777" w:rsidR="009B7487" w:rsidRPr="008121C2" w:rsidRDefault="009B7487" w:rsidP="00CF63F8"/>
        </w:tc>
        <w:tc>
          <w:tcPr>
            <w:tcW w:w="2410" w:type="dxa"/>
          </w:tcPr>
          <w:p w14:paraId="5C0DE0ED" w14:textId="77777777" w:rsidR="009B7487" w:rsidRPr="008121C2" w:rsidRDefault="009B7487" w:rsidP="00CF63F8">
            <w:r w:rsidRPr="008121C2">
              <w:t>ГБУЗ Курумканская ЦРБ</w:t>
            </w:r>
          </w:p>
        </w:tc>
      </w:tr>
      <w:tr w:rsidR="009B7487" w:rsidRPr="008121C2" w14:paraId="773F8EED" w14:textId="77777777" w:rsidTr="00CF63F8">
        <w:trPr>
          <w:trHeight w:val="218"/>
        </w:trPr>
        <w:tc>
          <w:tcPr>
            <w:tcW w:w="534" w:type="dxa"/>
            <w:shd w:val="clear" w:color="auto" w:fill="auto"/>
          </w:tcPr>
          <w:p w14:paraId="539B1AE5" w14:textId="77777777" w:rsidR="009B7487" w:rsidRPr="008121C2" w:rsidRDefault="009B7487" w:rsidP="00CF63F8">
            <w:r w:rsidRPr="008121C2">
              <w:t>8</w:t>
            </w:r>
          </w:p>
        </w:tc>
        <w:tc>
          <w:tcPr>
            <w:tcW w:w="2551" w:type="dxa"/>
          </w:tcPr>
          <w:p w14:paraId="0063A9D9" w14:textId="77777777" w:rsidR="009B7487" w:rsidRPr="008121C2" w:rsidRDefault="009B7487" w:rsidP="00CF63F8">
            <w:r w:rsidRPr="008121C2">
              <w:t>Акция "Дети России -2023", среди несовершеннолетних</w:t>
            </w:r>
          </w:p>
        </w:tc>
        <w:tc>
          <w:tcPr>
            <w:tcW w:w="1418" w:type="dxa"/>
          </w:tcPr>
          <w:p w14:paraId="0A779778" w14:textId="77777777" w:rsidR="009B7487" w:rsidRPr="008121C2" w:rsidRDefault="009B7487" w:rsidP="00CF63F8">
            <w:r w:rsidRPr="008121C2">
              <w:t>14 апреля</w:t>
            </w:r>
          </w:p>
        </w:tc>
        <w:tc>
          <w:tcPr>
            <w:tcW w:w="1842" w:type="dxa"/>
          </w:tcPr>
          <w:p w14:paraId="28FA7B76" w14:textId="77777777" w:rsidR="009B7487" w:rsidRPr="008121C2" w:rsidRDefault="009B7487" w:rsidP="00CF63F8">
            <w:r w:rsidRPr="008121C2">
              <w:t>Воспитанники ГБУСО Курумканский ЦСПСиД</w:t>
            </w:r>
          </w:p>
        </w:tc>
        <w:tc>
          <w:tcPr>
            <w:tcW w:w="1418" w:type="dxa"/>
          </w:tcPr>
          <w:p w14:paraId="2C5F2DCF" w14:textId="77777777" w:rsidR="009B7487" w:rsidRPr="008121C2" w:rsidRDefault="009B7487" w:rsidP="00CF63F8">
            <w:r w:rsidRPr="008121C2">
              <w:t>59</w:t>
            </w:r>
          </w:p>
        </w:tc>
        <w:tc>
          <w:tcPr>
            <w:tcW w:w="2410" w:type="dxa"/>
          </w:tcPr>
          <w:p w14:paraId="5A6D2185" w14:textId="77777777" w:rsidR="009B7487" w:rsidRPr="008121C2" w:rsidRDefault="009B7487" w:rsidP="00CF63F8">
            <w:r w:rsidRPr="008121C2">
              <w:t>АМО «Курумканский район»,</w:t>
            </w:r>
          </w:p>
          <w:p w14:paraId="27ABE02B" w14:textId="77777777" w:rsidR="009B7487" w:rsidRPr="008121C2" w:rsidRDefault="009B7487" w:rsidP="00CF63F8">
            <w:r w:rsidRPr="008121C2">
              <w:t>МБОУ ДО «РЦДО»,</w:t>
            </w:r>
          </w:p>
          <w:p w14:paraId="07C3A28C" w14:textId="77777777" w:rsidR="009B7487" w:rsidRPr="008121C2" w:rsidRDefault="009B7487" w:rsidP="00CF63F8">
            <w:r w:rsidRPr="008121C2">
              <w:t>Отделение МВД России по Курумканскому району</w:t>
            </w:r>
          </w:p>
        </w:tc>
      </w:tr>
      <w:tr w:rsidR="009B7487" w:rsidRPr="008121C2" w14:paraId="0C68DD83" w14:textId="77777777" w:rsidTr="00CF63F8">
        <w:trPr>
          <w:trHeight w:val="218"/>
        </w:trPr>
        <w:tc>
          <w:tcPr>
            <w:tcW w:w="534" w:type="dxa"/>
            <w:shd w:val="clear" w:color="auto" w:fill="auto"/>
          </w:tcPr>
          <w:p w14:paraId="5C5B1188" w14:textId="77777777" w:rsidR="009B7487" w:rsidRPr="008121C2" w:rsidRDefault="009B7487" w:rsidP="00CF63F8">
            <w:r w:rsidRPr="008121C2">
              <w:t>9</w:t>
            </w:r>
          </w:p>
        </w:tc>
        <w:tc>
          <w:tcPr>
            <w:tcW w:w="2551" w:type="dxa"/>
          </w:tcPr>
          <w:p w14:paraId="2CBC7CED" w14:textId="77777777" w:rsidR="009B7487" w:rsidRPr="008121C2" w:rsidRDefault="009B7487" w:rsidP="00CF63F8">
            <w:r w:rsidRPr="008121C2">
              <w:t>Всемирный день борьбы с артериальной гипертонией Акция "Артериальное давление под контролем</w:t>
            </w:r>
          </w:p>
        </w:tc>
        <w:tc>
          <w:tcPr>
            <w:tcW w:w="1418" w:type="dxa"/>
          </w:tcPr>
          <w:p w14:paraId="561166DD" w14:textId="77777777" w:rsidR="009B7487" w:rsidRPr="008121C2" w:rsidRDefault="009B7487" w:rsidP="00CF63F8">
            <w:r w:rsidRPr="008121C2">
              <w:t>с 3, 4, 10 и 11 мая</w:t>
            </w:r>
          </w:p>
        </w:tc>
        <w:tc>
          <w:tcPr>
            <w:tcW w:w="1842" w:type="dxa"/>
          </w:tcPr>
          <w:p w14:paraId="74A41329" w14:textId="77777777" w:rsidR="009B7487" w:rsidRPr="008121C2" w:rsidRDefault="009B7487" w:rsidP="00CF63F8">
            <w:r w:rsidRPr="008121C2">
              <w:t>Коллективы организаций и учреждений, жители  района</w:t>
            </w:r>
          </w:p>
        </w:tc>
        <w:tc>
          <w:tcPr>
            <w:tcW w:w="1418" w:type="dxa"/>
          </w:tcPr>
          <w:p w14:paraId="557FF4CB" w14:textId="77777777" w:rsidR="009B7487" w:rsidRPr="008121C2" w:rsidRDefault="009B7487" w:rsidP="00CF63F8">
            <w:r w:rsidRPr="008121C2">
              <w:t>208 человек</w:t>
            </w:r>
          </w:p>
        </w:tc>
        <w:tc>
          <w:tcPr>
            <w:tcW w:w="2410" w:type="dxa"/>
          </w:tcPr>
          <w:p w14:paraId="28DEF4FA" w14:textId="77777777" w:rsidR="009B7487" w:rsidRPr="008121C2" w:rsidRDefault="009B7487" w:rsidP="00CF63F8">
            <w:r w:rsidRPr="008121C2">
              <w:t>ГБУЗ Курумканская ЦРБ</w:t>
            </w:r>
          </w:p>
        </w:tc>
      </w:tr>
      <w:tr w:rsidR="009B7487" w:rsidRPr="008121C2" w14:paraId="0DA0AD09" w14:textId="77777777" w:rsidTr="00CF63F8">
        <w:trPr>
          <w:trHeight w:val="218"/>
        </w:trPr>
        <w:tc>
          <w:tcPr>
            <w:tcW w:w="534" w:type="dxa"/>
            <w:shd w:val="clear" w:color="auto" w:fill="auto"/>
          </w:tcPr>
          <w:p w14:paraId="2E069108" w14:textId="77777777" w:rsidR="009B7487" w:rsidRPr="008121C2" w:rsidRDefault="009B7487" w:rsidP="00CF63F8">
            <w:r w:rsidRPr="008121C2">
              <w:t>10</w:t>
            </w:r>
          </w:p>
        </w:tc>
        <w:tc>
          <w:tcPr>
            <w:tcW w:w="2551" w:type="dxa"/>
          </w:tcPr>
          <w:p w14:paraId="4CF69A5A" w14:textId="77777777" w:rsidR="009B7487" w:rsidRPr="008121C2" w:rsidRDefault="009B7487" w:rsidP="00CF63F8">
            <w:r w:rsidRPr="008121C2">
              <w:t>Половое развитие и профилактика ранней беременности.</w:t>
            </w:r>
          </w:p>
        </w:tc>
        <w:tc>
          <w:tcPr>
            <w:tcW w:w="1418" w:type="dxa"/>
          </w:tcPr>
          <w:p w14:paraId="2B8C3C3F" w14:textId="77777777" w:rsidR="009B7487" w:rsidRPr="008121C2" w:rsidRDefault="009B7487" w:rsidP="00CF63F8">
            <w:r w:rsidRPr="008121C2">
              <w:t>06.04. и 13.04. 23</w:t>
            </w:r>
          </w:p>
        </w:tc>
        <w:tc>
          <w:tcPr>
            <w:tcW w:w="1842" w:type="dxa"/>
          </w:tcPr>
          <w:p w14:paraId="3DF016A7" w14:textId="77777777" w:rsidR="009B7487" w:rsidRPr="008121C2" w:rsidRDefault="009B7487" w:rsidP="00CF63F8">
            <w:r w:rsidRPr="008121C2">
              <w:t xml:space="preserve">МБОУ «Сахулинская СОШ», МБОУ «Могойтинская </w:t>
            </w:r>
            <w:r w:rsidRPr="008121C2">
              <w:lastRenderedPageBreak/>
              <w:t>СОШ им В.С. Анищенко»</w:t>
            </w:r>
          </w:p>
        </w:tc>
        <w:tc>
          <w:tcPr>
            <w:tcW w:w="1418" w:type="dxa"/>
          </w:tcPr>
          <w:p w14:paraId="3EA1CF5F" w14:textId="77777777" w:rsidR="009B7487" w:rsidRPr="008121C2" w:rsidRDefault="009B7487" w:rsidP="00CF63F8">
            <w:r w:rsidRPr="008121C2">
              <w:lastRenderedPageBreak/>
              <w:t>28 человек</w:t>
            </w:r>
          </w:p>
        </w:tc>
        <w:tc>
          <w:tcPr>
            <w:tcW w:w="2410" w:type="dxa"/>
          </w:tcPr>
          <w:p w14:paraId="609D4D05" w14:textId="77777777" w:rsidR="009B7487" w:rsidRPr="008121C2" w:rsidRDefault="009B7487" w:rsidP="00CF63F8">
            <w:r w:rsidRPr="008121C2">
              <w:t>ГБУЗ Курумканская ЦРБ</w:t>
            </w:r>
          </w:p>
        </w:tc>
      </w:tr>
      <w:tr w:rsidR="009B7487" w:rsidRPr="008121C2" w14:paraId="76EBD21E" w14:textId="77777777" w:rsidTr="00CF63F8">
        <w:trPr>
          <w:trHeight w:val="218"/>
        </w:trPr>
        <w:tc>
          <w:tcPr>
            <w:tcW w:w="534" w:type="dxa"/>
            <w:shd w:val="clear" w:color="auto" w:fill="auto"/>
          </w:tcPr>
          <w:p w14:paraId="681ADB2E" w14:textId="77777777" w:rsidR="009B7487" w:rsidRPr="008121C2" w:rsidRDefault="009B7487" w:rsidP="00CF63F8">
            <w:r w:rsidRPr="008121C2">
              <w:lastRenderedPageBreak/>
              <w:t>11</w:t>
            </w:r>
          </w:p>
        </w:tc>
        <w:tc>
          <w:tcPr>
            <w:tcW w:w="2551" w:type="dxa"/>
          </w:tcPr>
          <w:p w14:paraId="6957544B" w14:textId="77777777" w:rsidR="009B7487" w:rsidRPr="008121C2" w:rsidRDefault="009B7487" w:rsidP="00CF63F8">
            <w:r w:rsidRPr="008121C2">
              <w:t>Беседа с несовершеннолетними студентами Половое развитие и профилактика ранней беременности.</w:t>
            </w:r>
          </w:p>
        </w:tc>
        <w:tc>
          <w:tcPr>
            <w:tcW w:w="1418" w:type="dxa"/>
          </w:tcPr>
          <w:p w14:paraId="5649A041" w14:textId="77777777" w:rsidR="009B7487" w:rsidRPr="008121C2" w:rsidRDefault="009B7487" w:rsidP="00CF63F8">
            <w:r w:rsidRPr="008121C2">
              <w:t>11.04.23</w:t>
            </w:r>
          </w:p>
        </w:tc>
        <w:tc>
          <w:tcPr>
            <w:tcW w:w="1842" w:type="dxa"/>
          </w:tcPr>
          <w:p w14:paraId="6195C3BD" w14:textId="77777777" w:rsidR="009B7487" w:rsidRPr="008121C2" w:rsidRDefault="009B7487" w:rsidP="00CF63F8">
            <w:r w:rsidRPr="008121C2">
              <w:t>ГБПОУ «БКТИС» Могойтинский филиал</w:t>
            </w:r>
          </w:p>
        </w:tc>
        <w:tc>
          <w:tcPr>
            <w:tcW w:w="1418" w:type="dxa"/>
          </w:tcPr>
          <w:p w14:paraId="4983199A" w14:textId="77777777" w:rsidR="009B7487" w:rsidRPr="008121C2" w:rsidRDefault="009B7487" w:rsidP="00CF63F8">
            <w:r w:rsidRPr="008121C2">
              <w:t>5 чел.</w:t>
            </w:r>
          </w:p>
        </w:tc>
        <w:tc>
          <w:tcPr>
            <w:tcW w:w="2410" w:type="dxa"/>
          </w:tcPr>
          <w:p w14:paraId="457A1105" w14:textId="77777777" w:rsidR="009B7487" w:rsidRPr="008121C2" w:rsidRDefault="009B7487" w:rsidP="00CF63F8">
            <w:r w:rsidRPr="008121C2">
              <w:t>ГБУЗ Курумканская ЦРБ</w:t>
            </w:r>
          </w:p>
        </w:tc>
      </w:tr>
      <w:tr w:rsidR="009B7487" w:rsidRPr="008121C2" w14:paraId="1E3EDB82" w14:textId="77777777" w:rsidTr="00CF63F8">
        <w:trPr>
          <w:trHeight w:val="3070"/>
        </w:trPr>
        <w:tc>
          <w:tcPr>
            <w:tcW w:w="534" w:type="dxa"/>
            <w:shd w:val="clear" w:color="auto" w:fill="auto"/>
          </w:tcPr>
          <w:p w14:paraId="4FE8B8EA" w14:textId="77777777" w:rsidR="009B7487" w:rsidRPr="008121C2" w:rsidRDefault="009B7487" w:rsidP="00CF63F8">
            <w:r w:rsidRPr="008121C2">
              <w:t>12</w:t>
            </w:r>
          </w:p>
        </w:tc>
        <w:tc>
          <w:tcPr>
            <w:tcW w:w="2551" w:type="dxa"/>
          </w:tcPr>
          <w:p w14:paraId="2E0AD821" w14:textId="77777777" w:rsidR="009B7487" w:rsidRPr="008121C2" w:rsidRDefault="009B7487" w:rsidP="00CF63F8">
            <w:r w:rsidRPr="008121C2">
              <w:t xml:space="preserve">День открытых дверей «Розовый октябрь» </w:t>
            </w:r>
          </w:p>
          <w:p w14:paraId="71122BC6" w14:textId="77777777" w:rsidR="009B7487" w:rsidRPr="008121C2" w:rsidRDefault="009B7487" w:rsidP="00CF63F8">
            <w:r w:rsidRPr="008121C2">
              <w:t>Рак молочной железы</w:t>
            </w:r>
          </w:p>
        </w:tc>
        <w:tc>
          <w:tcPr>
            <w:tcW w:w="1418" w:type="dxa"/>
          </w:tcPr>
          <w:p w14:paraId="61263733" w14:textId="77777777" w:rsidR="009B7487" w:rsidRPr="008121C2" w:rsidRDefault="009B7487" w:rsidP="00CF63F8">
            <w:r w:rsidRPr="008121C2">
              <w:t xml:space="preserve">Октябрь </w:t>
            </w:r>
          </w:p>
        </w:tc>
        <w:tc>
          <w:tcPr>
            <w:tcW w:w="1842" w:type="dxa"/>
          </w:tcPr>
          <w:p w14:paraId="12208B81" w14:textId="77777777" w:rsidR="009B7487" w:rsidRPr="008121C2" w:rsidRDefault="009B7487" w:rsidP="00CF63F8">
            <w:r w:rsidRPr="008121C2">
              <w:t xml:space="preserve">ГБУЗ Курумканская ЦРБ </w:t>
            </w:r>
          </w:p>
        </w:tc>
        <w:tc>
          <w:tcPr>
            <w:tcW w:w="1418" w:type="dxa"/>
          </w:tcPr>
          <w:p w14:paraId="05947D87" w14:textId="77777777" w:rsidR="009B7487" w:rsidRPr="008121C2" w:rsidRDefault="009B7487" w:rsidP="00CF63F8">
            <w:r w:rsidRPr="008121C2">
              <w:t>147 женщин</w:t>
            </w:r>
          </w:p>
        </w:tc>
        <w:tc>
          <w:tcPr>
            <w:tcW w:w="2410" w:type="dxa"/>
          </w:tcPr>
          <w:p w14:paraId="2CA05738" w14:textId="77777777" w:rsidR="009B7487" w:rsidRPr="008121C2" w:rsidRDefault="009B7487" w:rsidP="00CF63F8">
            <w:r w:rsidRPr="008121C2">
              <w:t>ГБУЗ Курумканская ЦРБ</w:t>
            </w:r>
          </w:p>
        </w:tc>
      </w:tr>
      <w:tr w:rsidR="009B7487" w:rsidRPr="008121C2" w14:paraId="6F836FE0" w14:textId="77777777" w:rsidTr="00CF63F8">
        <w:trPr>
          <w:trHeight w:val="218"/>
        </w:trPr>
        <w:tc>
          <w:tcPr>
            <w:tcW w:w="534" w:type="dxa"/>
            <w:shd w:val="clear" w:color="auto" w:fill="auto"/>
          </w:tcPr>
          <w:p w14:paraId="6C77CDBC" w14:textId="77777777" w:rsidR="009B7487" w:rsidRPr="008121C2" w:rsidRDefault="009B7487" w:rsidP="00CF63F8">
            <w:r w:rsidRPr="008121C2">
              <w:t>13</w:t>
            </w:r>
          </w:p>
        </w:tc>
        <w:tc>
          <w:tcPr>
            <w:tcW w:w="2551" w:type="dxa"/>
          </w:tcPr>
          <w:p w14:paraId="4B1C9863" w14:textId="77777777" w:rsidR="009B7487" w:rsidRPr="008121C2" w:rsidRDefault="009B7487" w:rsidP="00CF63F8">
            <w:r w:rsidRPr="008121C2">
              <w:t>Обучающий семинар для медицинских работников «Розовый октябрь»</w:t>
            </w:r>
          </w:p>
        </w:tc>
        <w:tc>
          <w:tcPr>
            <w:tcW w:w="1418" w:type="dxa"/>
          </w:tcPr>
          <w:p w14:paraId="230EE7CE" w14:textId="77777777" w:rsidR="009B7487" w:rsidRPr="008121C2" w:rsidRDefault="009B7487" w:rsidP="00CF63F8">
            <w:r w:rsidRPr="008121C2">
              <w:t>Октябрь</w:t>
            </w:r>
          </w:p>
        </w:tc>
        <w:tc>
          <w:tcPr>
            <w:tcW w:w="1842" w:type="dxa"/>
          </w:tcPr>
          <w:p w14:paraId="0DDF9B83" w14:textId="77777777" w:rsidR="009B7487" w:rsidRPr="008121C2" w:rsidRDefault="009B7487" w:rsidP="00CF63F8">
            <w:r w:rsidRPr="008121C2">
              <w:t xml:space="preserve"> ГБУЗ Курумканская ЦРБ</w:t>
            </w:r>
          </w:p>
        </w:tc>
        <w:tc>
          <w:tcPr>
            <w:tcW w:w="1418" w:type="dxa"/>
          </w:tcPr>
          <w:p w14:paraId="565DA39D" w14:textId="77777777" w:rsidR="009B7487" w:rsidRPr="008121C2" w:rsidRDefault="009B7487" w:rsidP="00CF63F8">
            <w:r w:rsidRPr="008121C2">
              <w:t>93 женщин</w:t>
            </w:r>
          </w:p>
        </w:tc>
        <w:tc>
          <w:tcPr>
            <w:tcW w:w="2410" w:type="dxa"/>
          </w:tcPr>
          <w:p w14:paraId="615AB29F" w14:textId="77777777" w:rsidR="009B7487" w:rsidRPr="008121C2" w:rsidRDefault="009B7487" w:rsidP="00CF63F8">
            <w:r w:rsidRPr="008121C2">
              <w:t>ГБУЗ Курумканская ЦРБ</w:t>
            </w:r>
          </w:p>
        </w:tc>
      </w:tr>
      <w:tr w:rsidR="009B7487" w:rsidRPr="008121C2" w14:paraId="0F6243F1" w14:textId="77777777" w:rsidTr="00CF63F8">
        <w:trPr>
          <w:trHeight w:val="218"/>
        </w:trPr>
        <w:tc>
          <w:tcPr>
            <w:tcW w:w="534" w:type="dxa"/>
            <w:shd w:val="clear" w:color="auto" w:fill="auto"/>
          </w:tcPr>
          <w:p w14:paraId="2067D6B8" w14:textId="77777777" w:rsidR="009B7487" w:rsidRPr="008121C2" w:rsidRDefault="009B7487" w:rsidP="00CF63F8">
            <w:r w:rsidRPr="008121C2">
              <w:t>14</w:t>
            </w:r>
          </w:p>
        </w:tc>
        <w:tc>
          <w:tcPr>
            <w:tcW w:w="2551" w:type="dxa"/>
          </w:tcPr>
          <w:p w14:paraId="4AA50B83" w14:textId="77777777" w:rsidR="009B7487" w:rsidRPr="008121C2" w:rsidRDefault="009B7487" w:rsidP="00CF63F8">
            <w:r w:rsidRPr="008121C2">
              <w:t>международный день добровольца тренинге "Управляешь дыханием - управляешь стрессом!" В волонтерском центре "Буян</w:t>
            </w:r>
          </w:p>
        </w:tc>
        <w:tc>
          <w:tcPr>
            <w:tcW w:w="1418" w:type="dxa"/>
          </w:tcPr>
          <w:p w14:paraId="38B7830C" w14:textId="77777777" w:rsidR="009B7487" w:rsidRPr="008121C2" w:rsidRDefault="009B7487" w:rsidP="00CF63F8">
            <w:r w:rsidRPr="008121C2">
              <w:t>05 декабря</w:t>
            </w:r>
          </w:p>
        </w:tc>
        <w:tc>
          <w:tcPr>
            <w:tcW w:w="1842" w:type="dxa"/>
          </w:tcPr>
          <w:p w14:paraId="732B30C2" w14:textId="77777777" w:rsidR="009B7487" w:rsidRPr="008121C2" w:rsidRDefault="009B7487" w:rsidP="00CF63F8">
            <w:r w:rsidRPr="008121C2">
              <w:t>группа серебряных волонтеров - пенсионеров.</w:t>
            </w:r>
          </w:p>
        </w:tc>
        <w:tc>
          <w:tcPr>
            <w:tcW w:w="1418" w:type="dxa"/>
          </w:tcPr>
          <w:p w14:paraId="5AFA74AA" w14:textId="77777777" w:rsidR="009B7487" w:rsidRPr="008121C2" w:rsidRDefault="009B7487" w:rsidP="00CF63F8">
            <w:r w:rsidRPr="008121C2">
              <w:t>8 человек</w:t>
            </w:r>
          </w:p>
        </w:tc>
        <w:tc>
          <w:tcPr>
            <w:tcW w:w="2410" w:type="dxa"/>
          </w:tcPr>
          <w:p w14:paraId="555A9711" w14:textId="77777777" w:rsidR="009B7487" w:rsidRPr="008121C2" w:rsidRDefault="009B7487" w:rsidP="00CF63F8">
            <w:r w:rsidRPr="008121C2">
              <w:t>ГБУЗ Курумканская ЦРБ</w:t>
            </w:r>
          </w:p>
        </w:tc>
      </w:tr>
      <w:tr w:rsidR="009B7487" w:rsidRPr="008121C2" w14:paraId="047316BD" w14:textId="77777777" w:rsidTr="00CF63F8">
        <w:trPr>
          <w:trHeight w:val="218"/>
        </w:trPr>
        <w:tc>
          <w:tcPr>
            <w:tcW w:w="534" w:type="dxa"/>
            <w:shd w:val="clear" w:color="auto" w:fill="auto"/>
          </w:tcPr>
          <w:p w14:paraId="47D52315" w14:textId="77777777" w:rsidR="009B7487" w:rsidRPr="008121C2" w:rsidRDefault="009B7487" w:rsidP="00CF63F8">
            <w:r w:rsidRPr="008121C2">
              <w:t>15</w:t>
            </w:r>
          </w:p>
        </w:tc>
        <w:tc>
          <w:tcPr>
            <w:tcW w:w="2551" w:type="dxa"/>
          </w:tcPr>
          <w:p w14:paraId="56AFAEC0" w14:textId="77777777" w:rsidR="009B7487" w:rsidRPr="008121C2" w:rsidRDefault="009B7487" w:rsidP="00CF63F8">
            <w:r w:rsidRPr="008121C2">
              <w:t>Акция "Здоровое дыхание"</w:t>
            </w:r>
          </w:p>
        </w:tc>
        <w:tc>
          <w:tcPr>
            <w:tcW w:w="1418" w:type="dxa"/>
          </w:tcPr>
          <w:p w14:paraId="2CCFD896" w14:textId="77777777" w:rsidR="009B7487" w:rsidRPr="008121C2" w:rsidRDefault="009B7487" w:rsidP="00CF63F8">
            <w:r w:rsidRPr="008121C2">
              <w:t>27 октября</w:t>
            </w:r>
          </w:p>
        </w:tc>
        <w:tc>
          <w:tcPr>
            <w:tcW w:w="1842" w:type="dxa"/>
          </w:tcPr>
          <w:p w14:paraId="3CB4CE5B" w14:textId="77777777" w:rsidR="009B7487" w:rsidRPr="008121C2" w:rsidRDefault="009B7487" w:rsidP="00CF63F8">
            <w:r w:rsidRPr="008121C2">
              <w:t>команда ЦРБ</w:t>
            </w:r>
          </w:p>
        </w:tc>
        <w:tc>
          <w:tcPr>
            <w:tcW w:w="1418" w:type="dxa"/>
          </w:tcPr>
          <w:p w14:paraId="7F5D470E" w14:textId="77777777" w:rsidR="009B7487" w:rsidRPr="008121C2" w:rsidRDefault="009B7487" w:rsidP="00CF63F8">
            <w:r w:rsidRPr="008121C2">
              <w:t>8 человек</w:t>
            </w:r>
          </w:p>
        </w:tc>
        <w:tc>
          <w:tcPr>
            <w:tcW w:w="2410" w:type="dxa"/>
          </w:tcPr>
          <w:p w14:paraId="387BE7A9" w14:textId="77777777" w:rsidR="009B7487" w:rsidRPr="008121C2" w:rsidRDefault="009B7487" w:rsidP="00CF63F8">
            <w:r w:rsidRPr="008121C2">
              <w:t>ГБУЗ Курумканская ЦРБ, АМО Курумканский район Движение первых, МБОУ ДО «Районный центр дополнительного образования», Центральная библиотечная система</w:t>
            </w:r>
          </w:p>
        </w:tc>
      </w:tr>
      <w:tr w:rsidR="009B7487" w:rsidRPr="008121C2" w14:paraId="2079AE34" w14:textId="77777777" w:rsidTr="00CF63F8">
        <w:trPr>
          <w:trHeight w:val="218"/>
        </w:trPr>
        <w:tc>
          <w:tcPr>
            <w:tcW w:w="534" w:type="dxa"/>
            <w:shd w:val="clear" w:color="auto" w:fill="auto"/>
          </w:tcPr>
          <w:p w14:paraId="4E3C0A0E" w14:textId="77777777" w:rsidR="009B7487" w:rsidRPr="008121C2" w:rsidRDefault="009B7487" w:rsidP="00CF63F8">
            <w:r w:rsidRPr="008121C2">
              <w:t>16</w:t>
            </w:r>
          </w:p>
        </w:tc>
        <w:tc>
          <w:tcPr>
            <w:tcW w:w="2551" w:type="dxa"/>
          </w:tcPr>
          <w:p w14:paraId="705A9A2B" w14:textId="77777777" w:rsidR="009B7487" w:rsidRPr="008121C2" w:rsidRDefault="009B7487" w:rsidP="00CF63F8">
            <w:r w:rsidRPr="008121C2">
              <w:t>Половое развитие подростков, профилактика ранней беременности, половая свобода и половой неприкосновенность</w:t>
            </w:r>
          </w:p>
        </w:tc>
        <w:tc>
          <w:tcPr>
            <w:tcW w:w="1418" w:type="dxa"/>
          </w:tcPr>
          <w:p w14:paraId="5ED950B7" w14:textId="77777777" w:rsidR="009B7487" w:rsidRPr="008121C2" w:rsidRDefault="009B7487" w:rsidP="00CF63F8">
            <w:r w:rsidRPr="008121C2">
              <w:t>13-14 декабря 2023</w:t>
            </w:r>
          </w:p>
        </w:tc>
        <w:tc>
          <w:tcPr>
            <w:tcW w:w="1842" w:type="dxa"/>
          </w:tcPr>
          <w:p w14:paraId="51FA684D" w14:textId="77777777" w:rsidR="009B7487" w:rsidRPr="008121C2" w:rsidRDefault="009B7487" w:rsidP="00CF63F8">
            <w:r w:rsidRPr="008121C2">
              <w:t>МБОУ «КСОШ №1»</w:t>
            </w:r>
          </w:p>
        </w:tc>
        <w:tc>
          <w:tcPr>
            <w:tcW w:w="1418" w:type="dxa"/>
          </w:tcPr>
          <w:p w14:paraId="0E803A6D" w14:textId="77777777" w:rsidR="009B7487" w:rsidRPr="008121C2" w:rsidRDefault="009B7487" w:rsidP="00CF63F8">
            <w:r w:rsidRPr="008121C2">
              <w:t>Учащиеся с 8- 11 кл. 273 подростка</w:t>
            </w:r>
          </w:p>
        </w:tc>
        <w:tc>
          <w:tcPr>
            <w:tcW w:w="2410" w:type="dxa"/>
          </w:tcPr>
          <w:p w14:paraId="684E2303" w14:textId="77777777" w:rsidR="009B7487" w:rsidRPr="008121C2" w:rsidRDefault="009B7487" w:rsidP="00CF63F8">
            <w:r w:rsidRPr="008121C2">
              <w:t>ГБУЗ Курумканская ЦРБ</w:t>
            </w:r>
          </w:p>
          <w:p w14:paraId="18A22BDE" w14:textId="77777777" w:rsidR="009B7487" w:rsidRPr="008121C2" w:rsidRDefault="009B7487" w:rsidP="00CF63F8"/>
        </w:tc>
      </w:tr>
      <w:tr w:rsidR="009B7487" w:rsidRPr="008121C2" w14:paraId="0F0C3697" w14:textId="77777777" w:rsidTr="00BF4972">
        <w:trPr>
          <w:trHeight w:val="1414"/>
        </w:trPr>
        <w:tc>
          <w:tcPr>
            <w:tcW w:w="534" w:type="dxa"/>
            <w:shd w:val="clear" w:color="auto" w:fill="auto"/>
          </w:tcPr>
          <w:p w14:paraId="771CD076" w14:textId="77777777" w:rsidR="009B7487" w:rsidRPr="008121C2" w:rsidRDefault="009B7487" w:rsidP="00CF63F8">
            <w:r w:rsidRPr="008121C2">
              <w:lastRenderedPageBreak/>
              <w:t>17</w:t>
            </w:r>
          </w:p>
        </w:tc>
        <w:tc>
          <w:tcPr>
            <w:tcW w:w="2551" w:type="dxa"/>
          </w:tcPr>
          <w:p w14:paraId="27763B53" w14:textId="77777777" w:rsidR="009B7487" w:rsidRPr="008121C2" w:rsidRDefault="009B7487" w:rsidP="00CF63F8">
            <w:r w:rsidRPr="008121C2">
              <w:t>Молодёжный форум Курумканского района</w:t>
            </w:r>
          </w:p>
        </w:tc>
        <w:tc>
          <w:tcPr>
            <w:tcW w:w="1418" w:type="dxa"/>
          </w:tcPr>
          <w:p w14:paraId="7DCEADC0" w14:textId="77777777" w:rsidR="009B7487" w:rsidRPr="008121C2" w:rsidRDefault="009B7487" w:rsidP="00CF63F8">
            <w:r w:rsidRPr="008121C2">
              <w:t>01 декабря</w:t>
            </w:r>
          </w:p>
        </w:tc>
        <w:tc>
          <w:tcPr>
            <w:tcW w:w="1842" w:type="dxa"/>
          </w:tcPr>
          <w:p w14:paraId="7CEC8D57" w14:textId="77777777" w:rsidR="009B7487" w:rsidRPr="008121C2" w:rsidRDefault="009B7487" w:rsidP="00CF63F8">
            <w:r w:rsidRPr="008121C2">
              <w:t>МАУ ДО «Курумканская ДЮСШ», ФСК</w:t>
            </w:r>
          </w:p>
        </w:tc>
        <w:tc>
          <w:tcPr>
            <w:tcW w:w="1418" w:type="dxa"/>
          </w:tcPr>
          <w:p w14:paraId="19F746B5" w14:textId="77777777" w:rsidR="009B7487" w:rsidRPr="008121C2" w:rsidRDefault="009B7487" w:rsidP="00CF63F8">
            <w:r w:rsidRPr="008121C2">
              <w:t>Более 100 человек</w:t>
            </w:r>
          </w:p>
        </w:tc>
        <w:tc>
          <w:tcPr>
            <w:tcW w:w="2410" w:type="dxa"/>
          </w:tcPr>
          <w:p w14:paraId="3E604A39" w14:textId="77777777" w:rsidR="009B7487" w:rsidRPr="008121C2" w:rsidRDefault="009B7487" w:rsidP="00CF63F8">
            <w:r w:rsidRPr="008121C2">
              <w:t>Сектор по молодежной политике, спорту, КМНС АМО Курумканский район</w:t>
            </w:r>
          </w:p>
        </w:tc>
      </w:tr>
      <w:tr w:rsidR="009B7487" w:rsidRPr="008121C2" w14:paraId="1DAC4A46" w14:textId="77777777" w:rsidTr="00CF63F8">
        <w:trPr>
          <w:trHeight w:val="218"/>
        </w:trPr>
        <w:tc>
          <w:tcPr>
            <w:tcW w:w="534" w:type="dxa"/>
            <w:shd w:val="clear" w:color="auto" w:fill="auto"/>
          </w:tcPr>
          <w:p w14:paraId="6296F613" w14:textId="77777777" w:rsidR="009B7487" w:rsidRPr="008121C2" w:rsidRDefault="009B7487" w:rsidP="00CF63F8">
            <w:r w:rsidRPr="008121C2">
              <w:t>18</w:t>
            </w:r>
          </w:p>
        </w:tc>
        <w:tc>
          <w:tcPr>
            <w:tcW w:w="2551" w:type="dxa"/>
          </w:tcPr>
          <w:p w14:paraId="546B3215" w14:textId="77777777" w:rsidR="009B7487" w:rsidRPr="008121C2" w:rsidRDefault="009B7487" w:rsidP="00CF63F8">
            <w:r w:rsidRPr="008121C2">
              <w:t>Всемирный день борьбы со СПИДОМ Акция Информационная палатка</w:t>
            </w:r>
          </w:p>
        </w:tc>
        <w:tc>
          <w:tcPr>
            <w:tcW w:w="1418" w:type="dxa"/>
          </w:tcPr>
          <w:p w14:paraId="2F6D4126" w14:textId="77777777" w:rsidR="009B7487" w:rsidRPr="008121C2" w:rsidRDefault="009B7487" w:rsidP="00CF63F8">
            <w:r w:rsidRPr="008121C2">
              <w:t>08 декабря</w:t>
            </w:r>
          </w:p>
        </w:tc>
        <w:tc>
          <w:tcPr>
            <w:tcW w:w="1842" w:type="dxa"/>
          </w:tcPr>
          <w:p w14:paraId="0D690967" w14:textId="77777777" w:rsidR="009B7487" w:rsidRPr="008121C2" w:rsidRDefault="009B7487" w:rsidP="00CF63F8">
            <w:r w:rsidRPr="008121C2">
              <w:t xml:space="preserve">ТГ «Абсолют» </w:t>
            </w:r>
          </w:p>
        </w:tc>
        <w:tc>
          <w:tcPr>
            <w:tcW w:w="1418" w:type="dxa"/>
          </w:tcPr>
          <w:p w14:paraId="119A698C" w14:textId="77777777" w:rsidR="009B7487" w:rsidRPr="008121C2" w:rsidRDefault="009B7487" w:rsidP="00CF63F8">
            <w:r w:rsidRPr="008121C2">
              <w:t>68 человек жители района</w:t>
            </w:r>
          </w:p>
        </w:tc>
        <w:tc>
          <w:tcPr>
            <w:tcW w:w="2410" w:type="dxa"/>
          </w:tcPr>
          <w:p w14:paraId="6BCFCB04" w14:textId="77777777" w:rsidR="009B7487" w:rsidRPr="008121C2" w:rsidRDefault="009B7487" w:rsidP="00CF63F8">
            <w:r w:rsidRPr="008121C2">
              <w:t>ИП «Шагдарова И.В.» (ТГ «Абсолют»)</w:t>
            </w:r>
          </w:p>
        </w:tc>
      </w:tr>
    </w:tbl>
    <w:p w14:paraId="75AA0F9B" w14:textId="77777777" w:rsidR="009B7487" w:rsidRPr="008121C2" w:rsidRDefault="009B7487" w:rsidP="009B7487">
      <w:pPr>
        <w:autoSpaceDE w:val="0"/>
        <w:autoSpaceDN w:val="0"/>
        <w:adjustRightInd w:val="0"/>
        <w:ind w:firstLine="567"/>
        <w:jc w:val="both"/>
        <w:rPr>
          <w:kern w:val="2"/>
        </w:rPr>
      </w:pPr>
    </w:p>
    <w:p w14:paraId="772C7C18" w14:textId="77777777" w:rsidR="009B7487" w:rsidRPr="008121C2" w:rsidRDefault="009B7487" w:rsidP="006A493B">
      <w:pPr>
        <w:pStyle w:val="ConsPlusNormal"/>
        <w:ind w:firstLine="567"/>
        <w:rPr>
          <w:rFonts w:ascii="Times New Roman" w:hAnsi="Times New Roman" w:cs="Times New Roman"/>
          <w:sz w:val="24"/>
          <w:szCs w:val="24"/>
        </w:rPr>
      </w:pPr>
    </w:p>
    <w:p w14:paraId="0D54D44B" w14:textId="77777777" w:rsidR="006A493B" w:rsidRPr="008121C2" w:rsidRDefault="006A493B" w:rsidP="006A493B">
      <w:pPr>
        <w:pStyle w:val="a5"/>
        <w:spacing w:line="270" w:lineRule="atLeast"/>
        <w:jc w:val="center"/>
        <w:rPr>
          <w:rFonts w:ascii="Times New Roman" w:hAnsi="Times New Roman"/>
          <w:sz w:val="24"/>
          <w:szCs w:val="24"/>
        </w:rPr>
      </w:pPr>
      <w:r w:rsidRPr="008121C2">
        <w:rPr>
          <w:rFonts w:ascii="Times New Roman" w:hAnsi="Times New Roman"/>
          <w:sz w:val="24"/>
          <w:szCs w:val="24"/>
        </w:rPr>
        <w:t xml:space="preserve">Результаты оценки эффективности реализации </w:t>
      </w:r>
    </w:p>
    <w:p w14:paraId="0A61019E" w14:textId="02166F7C" w:rsidR="006A493B" w:rsidRPr="008121C2" w:rsidRDefault="006A493B" w:rsidP="006A493B">
      <w:pPr>
        <w:pStyle w:val="a5"/>
        <w:spacing w:line="270" w:lineRule="atLeast"/>
        <w:jc w:val="center"/>
        <w:rPr>
          <w:rFonts w:ascii="Times New Roman" w:hAnsi="Times New Roman"/>
          <w:sz w:val="24"/>
          <w:szCs w:val="24"/>
        </w:rPr>
      </w:pPr>
      <w:r w:rsidRPr="008121C2">
        <w:rPr>
          <w:rFonts w:ascii="Times New Roman" w:hAnsi="Times New Roman"/>
          <w:sz w:val="24"/>
          <w:szCs w:val="24"/>
        </w:rPr>
        <w:t xml:space="preserve"> муниципальной программы в 202</w:t>
      </w:r>
      <w:r w:rsidR="009B7487" w:rsidRPr="008121C2">
        <w:rPr>
          <w:rFonts w:ascii="Times New Roman" w:hAnsi="Times New Roman"/>
          <w:sz w:val="24"/>
          <w:szCs w:val="24"/>
        </w:rPr>
        <w:t>3</w:t>
      </w:r>
      <w:r w:rsidRPr="008121C2">
        <w:rPr>
          <w:rFonts w:ascii="Times New Roman" w:hAnsi="Times New Roman"/>
          <w:sz w:val="24"/>
          <w:szCs w:val="24"/>
        </w:rPr>
        <w:t xml:space="preserve"> году.</w:t>
      </w:r>
    </w:p>
    <w:p w14:paraId="4687AFA1" w14:textId="77777777" w:rsidR="006A493B" w:rsidRPr="008121C2" w:rsidRDefault="006A493B" w:rsidP="006A493B">
      <w:pPr>
        <w:pStyle w:val="a5"/>
        <w:spacing w:line="270" w:lineRule="atLeast"/>
        <w:jc w:val="center"/>
        <w:rPr>
          <w:rFonts w:ascii="Times New Roman" w:hAnsi="Times New Roman"/>
          <w:sz w:val="24"/>
          <w:szCs w:val="24"/>
        </w:rPr>
      </w:pPr>
    </w:p>
    <w:p w14:paraId="5E6988A2" w14:textId="77777777" w:rsidR="006A493B" w:rsidRPr="008121C2" w:rsidRDefault="006A493B" w:rsidP="006A493B">
      <w:pPr>
        <w:pStyle w:val="a5"/>
        <w:spacing w:line="270" w:lineRule="atLeast"/>
        <w:ind w:firstLine="567"/>
        <w:jc w:val="both"/>
      </w:pPr>
      <w:r w:rsidRPr="008121C2">
        <w:rPr>
          <w:rFonts w:ascii="Times New Roman" w:hAnsi="Times New Roman"/>
          <w:snapToGrid w:val="0"/>
          <w:sz w:val="24"/>
          <w:szCs w:val="24"/>
        </w:rPr>
        <w:t>Эффективность реализации Муниципальной программы оценивается на основе целевых показателей и индикаторов, представленных в таблице №1 из соответствия текущих значений показателей (индикаторов) с их целевыми значениями</w:t>
      </w:r>
      <w:r w:rsidRPr="008121C2">
        <w:rPr>
          <w:snapToGrid w:val="0"/>
        </w:rPr>
        <w:t>.</w:t>
      </w:r>
      <w:r w:rsidRPr="008121C2">
        <w:t xml:space="preserve"> </w:t>
      </w:r>
    </w:p>
    <w:p w14:paraId="11AB9D4D" w14:textId="77777777" w:rsidR="006A493B" w:rsidRPr="008121C2" w:rsidRDefault="006A493B" w:rsidP="006A493B">
      <w:pPr>
        <w:pStyle w:val="a5"/>
        <w:spacing w:line="270" w:lineRule="atLeast"/>
        <w:jc w:val="both"/>
        <w:rPr>
          <w:rFonts w:ascii="Times New Roman" w:hAnsi="Times New Roman"/>
          <w:sz w:val="24"/>
          <w:szCs w:val="24"/>
        </w:rPr>
      </w:pPr>
    </w:p>
    <w:tbl>
      <w:tblPr>
        <w:tblW w:w="1006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
        <w:gridCol w:w="3135"/>
        <w:gridCol w:w="1957"/>
        <w:gridCol w:w="1447"/>
        <w:gridCol w:w="1415"/>
        <w:gridCol w:w="1560"/>
      </w:tblGrid>
      <w:tr w:rsidR="006A493B" w:rsidRPr="008121C2" w14:paraId="6694EE24" w14:textId="77777777" w:rsidTr="006A493B">
        <w:tc>
          <w:tcPr>
            <w:tcW w:w="5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BE3C68" w14:textId="77777777" w:rsidR="006A493B" w:rsidRPr="008121C2" w:rsidRDefault="006A493B" w:rsidP="006A493B">
            <w:pPr>
              <w:jc w:val="both"/>
            </w:pPr>
            <w:r w:rsidRPr="008121C2">
              <w:t xml:space="preserve">№ п/п </w:t>
            </w:r>
          </w:p>
        </w:tc>
        <w:tc>
          <w:tcPr>
            <w:tcW w:w="31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204CC7" w14:textId="77777777" w:rsidR="006A493B" w:rsidRPr="008121C2" w:rsidRDefault="006A493B" w:rsidP="006A493B">
            <w:pPr>
              <w:jc w:val="both"/>
            </w:pPr>
            <w:r w:rsidRPr="008121C2">
              <w:t xml:space="preserve">Наименование показателя результатов </w:t>
            </w:r>
          </w:p>
        </w:tc>
        <w:tc>
          <w:tcPr>
            <w:tcW w:w="195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2E56D2" w14:textId="77777777" w:rsidR="006A493B" w:rsidRPr="008121C2" w:rsidRDefault="006A493B" w:rsidP="006A493B">
            <w:pPr>
              <w:jc w:val="both"/>
            </w:pPr>
            <w:r w:rsidRPr="008121C2">
              <w:t xml:space="preserve">Базовый показатель на начало реализации муниципальной программы </w:t>
            </w:r>
          </w:p>
          <w:p w14:paraId="36C578AD" w14:textId="77777777" w:rsidR="006A493B" w:rsidRPr="008121C2" w:rsidRDefault="006A493B" w:rsidP="006A493B">
            <w:pPr>
              <w:jc w:val="center"/>
            </w:pPr>
            <w:r w:rsidRPr="008121C2">
              <w:t>2019 год</w:t>
            </w:r>
          </w:p>
        </w:tc>
        <w:tc>
          <w:tcPr>
            <w:tcW w:w="2862" w:type="dxa"/>
            <w:gridSpan w:val="2"/>
            <w:tcBorders>
              <w:top w:val="single" w:sz="4" w:space="0" w:color="auto"/>
              <w:left w:val="single" w:sz="4" w:space="0" w:color="auto"/>
              <w:bottom w:val="single" w:sz="4" w:space="0" w:color="auto"/>
              <w:right w:val="single" w:sz="4" w:space="0" w:color="auto"/>
            </w:tcBorders>
          </w:tcPr>
          <w:p w14:paraId="50B35C23" w14:textId="77777777" w:rsidR="006A493B" w:rsidRPr="008121C2" w:rsidRDefault="006A493B" w:rsidP="006A493B">
            <w:pPr>
              <w:jc w:val="center"/>
            </w:pPr>
            <w:r w:rsidRPr="008121C2">
              <w:t>Значение индикатора по годам</w:t>
            </w:r>
          </w:p>
        </w:tc>
        <w:tc>
          <w:tcPr>
            <w:tcW w:w="1560" w:type="dxa"/>
            <w:tcBorders>
              <w:top w:val="single" w:sz="4" w:space="0" w:color="auto"/>
              <w:left w:val="single" w:sz="4" w:space="0" w:color="auto"/>
              <w:bottom w:val="single" w:sz="4" w:space="0" w:color="auto"/>
              <w:right w:val="single" w:sz="4" w:space="0" w:color="auto"/>
            </w:tcBorders>
          </w:tcPr>
          <w:p w14:paraId="0BE29C03" w14:textId="77777777" w:rsidR="006A493B" w:rsidRPr="008121C2" w:rsidRDefault="006A493B" w:rsidP="006A493B">
            <w:pPr>
              <w:jc w:val="center"/>
            </w:pPr>
            <w:r w:rsidRPr="008121C2">
              <w:t xml:space="preserve">% </w:t>
            </w:r>
          </w:p>
          <w:p w14:paraId="0F87C4C8" w14:textId="77777777" w:rsidR="006A493B" w:rsidRPr="008121C2" w:rsidRDefault="006A493B" w:rsidP="006A493B">
            <w:pPr>
              <w:jc w:val="center"/>
            </w:pPr>
            <w:r w:rsidRPr="008121C2">
              <w:t>выполнения</w:t>
            </w:r>
          </w:p>
        </w:tc>
      </w:tr>
      <w:tr w:rsidR="006A493B" w:rsidRPr="008121C2" w14:paraId="2868522E" w14:textId="77777777" w:rsidTr="006A493B">
        <w:tc>
          <w:tcPr>
            <w:tcW w:w="0" w:type="auto"/>
            <w:vMerge/>
            <w:tcBorders>
              <w:top w:val="single" w:sz="4" w:space="0" w:color="auto"/>
              <w:left w:val="single" w:sz="4" w:space="0" w:color="auto"/>
              <w:bottom w:val="single" w:sz="4" w:space="0" w:color="auto"/>
              <w:right w:val="single" w:sz="4" w:space="0" w:color="auto"/>
            </w:tcBorders>
            <w:vAlign w:val="center"/>
            <w:hideMark/>
          </w:tcPr>
          <w:p w14:paraId="7A80D1D6" w14:textId="77777777" w:rsidR="006A493B" w:rsidRPr="008121C2" w:rsidRDefault="006A493B" w:rsidP="006A493B">
            <w:pPr>
              <w:jc w:val="both"/>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3AFEFB20" w14:textId="77777777" w:rsidR="006A493B" w:rsidRPr="008121C2" w:rsidRDefault="006A493B" w:rsidP="006A493B">
            <w:pPr>
              <w:jc w:val="both"/>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62F4C22E" w14:textId="77777777" w:rsidR="006A493B" w:rsidRPr="008121C2" w:rsidRDefault="006A493B" w:rsidP="006A493B">
            <w:pPr>
              <w:jc w:val="both"/>
            </w:pPr>
          </w:p>
        </w:tc>
        <w:tc>
          <w:tcPr>
            <w:tcW w:w="1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CA4A75" w14:textId="3EC03ED4" w:rsidR="006A493B" w:rsidRPr="008121C2" w:rsidRDefault="006A493B" w:rsidP="006A493B">
            <w:pPr>
              <w:jc w:val="center"/>
            </w:pPr>
            <w:r w:rsidRPr="008121C2">
              <w:t>202</w:t>
            </w:r>
            <w:r w:rsidR="009B7487" w:rsidRPr="008121C2">
              <w:t>3</w:t>
            </w:r>
            <w:r w:rsidRPr="008121C2">
              <w:t xml:space="preserve"> год</w:t>
            </w:r>
          </w:p>
          <w:p w14:paraId="05974BFD" w14:textId="77777777" w:rsidR="006A493B" w:rsidRPr="008121C2" w:rsidRDefault="006A493B" w:rsidP="006A493B">
            <w:pPr>
              <w:jc w:val="center"/>
            </w:pPr>
            <w:r w:rsidRPr="008121C2">
              <w:t>план</w:t>
            </w:r>
          </w:p>
        </w:tc>
        <w:tc>
          <w:tcPr>
            <w:tcW w:w="1415" w:type="dxa"/>
            <w:tcBorders>
              <w:top w:val="single" w:sz="4" w:space="0" w:color="auto"/>
              <w:left w:val="single" w:sz="4" w:space="0" w:color="auto"/>
              <w:bottom w:val="single" w:sz="4" w:space="0" w:color="auto"/>
              <w:right w:val="single" w:sz="4" w:space="0" w:color="auto"/>
            </w:tcBorders>
          </w:tcPr>
          <w:p w14:paraId="184AE874" w14:textId="4D3D154E" w:rsidR="006A493B" w:rsidRPr="008121C2" w:rsidRDefault="006A493B" w:rsidP="006A493B">
            <w:pPr>
              <w:jc w:val="center"/>
            </w:pPr>
            <w:r w:rsidRPr="008121C2">
              <w:t>202</w:t>
            </w:r>
            <w:r w:rsidR="009B7487" w:rsidRPr="008121C2">
              <w:t>3</w:t>
            </w:r>
            <w:r w:rsidRPr="008121C2">
              <w:t xml:space="preserve"> год</w:t>
            </w:r>
          </w:p>
          <w:p w14:paraId="0CC45ED2" w14:textId="77777777" w:rsidR="006A493B" w:rsidRPr="008121C2" w:rsidRDefault="006A493B" w:rsidP="006A493B">
            <w:pPr>
              <w:jc w:val="center"/>
            </w:pPr>
            <w:r w:rsidRPr="008121C2">
              <w:t>факт</w:t>
            </w:r>
          </w:p>
        </w:tc>
        <w:tc>
          <w:tcPr>
            <w:tcW w:w="1560" w:type="dxa"/>
            <w:tcBorders>
              <w:top w:val="single" w:sz="4" w:space="0" w:color="auto"/>
              <w:left w:val="single" w:sz="4" w:space="0" w:color="auto"/>
              <w:bottom w:val="single" w:sz="4" w:space="0" w:color="auto"/>
              <w:right w:val="single" w:sz="4" w:space="0" w:color="auto"/>
            </w:tcBorders>
          </w:tcPr>
          <w:p w14:paraId="64764600" w14:textId="77777777" w:rsidR="006A493B" w:rsidRPr="008121C2" w:rsidRDefault="006A493B" w:rsidP="006A493B">
            <w:pPr>
              <w:jc w:val="center"/>
            </w:pPr>
            <w:r w:rsidRPr="008121C2">
              <w:t>Ei</w:t>
            </w:r>
          </w:p>
        </w:tc>
      </w:tr>
      <w:tr w:rsidR="006702DC" w:rsidRPr="008121C2" w14:paraId="299CA26F" w14:textId="77777777" w:rsidTr="006A493B">
        <w:tc>
          <w:tcPr>
            <w:tcW w:w="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2582EE" w14:textId="77777777" w:rsidR="006702DC" w:rsidRPr="008121C2" w:rsidRDefault="006702DC" w:rsidP="006702DC">
            <w:pPr>
              <w:spacing w:before="100" w:beforeAutospacing="1"/>
              <w:jc w:val="both"/>
            </w:pPr>
            <w:r w:rsidRPr="008121C2">
              <w:t xml:space="preserve">1.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1CC498" w14:textId="77777777" w:rsidR="006702DC" w:rsidRPr="008121C2" w:rsidRDefault="006702DC" w:rsidP="006702DC">
            <w:pPr>
              <w:spacing w:before="100" w:beforeAutospacing="1"/>
              <w:jc w:val="both"/>
            </w:pPr>
            <w:r w:rsidRPr="008121C2">
              <w:t xml:space="preserve">Увеличение удельного  веса населения, систематически занимающегося физической культурой и спортом (%) </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AED6C8" w14:textId="77777777" w:rsidR="006702DC" w:rsidRPr="008121C2" w:rsidRDefault="006702DC" w:rsidP="006702DC">
            <w:pPr>
              <w:spacing w:before="100" w:beforeAutospacing="1"/>
              <w:jc w:val="center"/>
            </w:pPr>
            <w:r w:rsidRPr="008121C2">
              <w:t>36</w:t>
            </w:r>
          </w:p>
        </w:tc>
        <w:tc>
          <w:tcPr>
            <w:tcW w:w="1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8F26" w14:textId="38755F4C" w:rsidR="006702DC" w:rsidRPr="008121C2" w:rsidRDefault="006702DC" w:rsidP="006702DC">
            <w:pPr>
              <w:spacing w:before="100" w:beforeAutospacing="1"/>
              <w:jc w:val="center"/>
            </w:pPr>
            <w:r w:rsidRPr="008121C2">
              <w:t>44</w:t>
            </w:r>
          </w:p>
        </w:tc>
        <w:tc>
          <w:tcPr>
            <w:tcW w:w="1415" w:type="dxa"/>
            <w:tcBorders>
              <w:top w:val="single" w:sz="4" w:space="0" w:color="auto"/>
              <w:left w:val="single" w:sz="4" w:space="0" w:color="auto"/>
              <w:bottom w:val="single" w:sz="4" w:space="0" w:color="auto"/>
              <w:right w:val="single" w:sz="4" w:space="0" w:color="auto"/>
            </w:tcBorders>
          </w:tcPr>
          <w:p w14:paraId="4CEA6C23" w14:textId="676785CB" w:rsidR="006702DC" w:rsidRPr="008121C2" w:rsidRDefault="006702DC" w:rsidP="006702DC">
            <w:pPr>
              <w:spacing w:before="100" w:beforeAutospacing="1"/>
              <w:jc w:val="center"/>
            </w:pPr>
            <w:r w:rsidRPr="008121C2">
              <w:rPr>
                <w:lang w:val="en-US"/>
              </w:rPr>
              <w:t>68</w:t>
            </w:r>
            <w:r w:rsidRPr="008121C2">
              <w:t>,</w:t>
            </w:r>
            <w:r w:rsidRPr="008121C2">
              <w:rPr>
                <w:lang w:val="en-US"/>
              </w:rPr>
              <w:t>4</w:t>
            </w:r>
          </w:p>
        </w:tc>
        <w:tc>
          <w:tcPr>
            <w:tcW w:w="1560" w:type="dxa"/>
            <w:tcBorders>
              <w:top w:val="single" w:sz="4" w:space="0" w:color="auto"/>
              <w:left w:val="single" w:sz="4" w:space="0" w:color="auto"/>
              <w:bottom w:val="single" w:sz="4" w:space="0" w:color="auto"/>
              <w:right w:val="single" w:sz="4" w:space="0" w:color="auto"/>
            </w:tcBorders>
          </w:tcPr>
          <w:p w14:paraId="5843518E" w14:textId="64C659A4" w:rsidR="006702DC" w:rsidRPr="008121C2" w:rsidRDefault="009B7487" w:rsidP="009B7487">
            <w:pPr>
              <w:spacing w:before="100" w:beforeAutospacing="1"/>
              <w:jc w:val="center"/>
            </w:pPr>
            <w:r w:rsidRPr="008121C2">
              <w:t>155,5</w:t>
            </w:r>
          </w:p>
        </w:tc>
      </w:tr>
      <w:tr w:rsidR="006702DC" w:rsidRPr="008121C2" w14:paraId="0BE12A06" w14:textId="77777777" w:rsidTr="006A493B">
        <w:tc>
          <w:tcPr>
            <w:tcW w:w="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103ABD" w14:textId="77777777" w:rsidR="006702DC" w:rsidRPr="008121C2" w:rsidRDefault="006702DC" w:rsidP="006702DC">
            <w:pPr>
              <w:spacing w:before="100" w:beforeAutospacing="1"/>
              <w:jc w:val="both"/>
            </w:pPr>
            <w:r w:rsidRPr="008121C2">
              <w:t xml:space="preserve">2.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AA4A42" w14:textId="77777777" w:rsidR="006702DC" w:rsidRPr="008121C2" w:rsidRDefault="006702DC" w:rsidP="006702DC">
            <w:pPr>
              <w:spacing w:before="100" w:beforeAutospacing="1"/>
              <w:jc w:val="both"/>
            </w:pPr>
            <w:r w:rsidRPr="008121C2">
              <w:t xml:space="preserve">Уменьшение заболеваемости алкоголизмом на 100 тысяч населения </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EFD1DE" w14:textId="77777777" w:rsidR="006702DC" w:rsidRPr="008121C2" w:rsidRDefault="006702DC" w:rsidP="006702DC">
            <w:pPr>
              <w:spacing w:before="100" w:beforeAutospacing="1"/>
              <w:jc w:val="center"/>
            </w:pPr>
            <w:r w:rsidRPr="008121C2">
              <w:t>115,9</w:t>
            </w:r>
          </w:p>
        </w:tc>
        <w:tc>
          <w:tcPr>
            <w:tcW w:w="1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1049" w14:textId="3F58213E" w:rsidR="006702DC" w:rsidRPr="008121C2" w:rsidRDefault="006702DC" w:rsidP="006702DC">
            <w:pPr>
              <w:spacing w:before="100" w:beforeAutospacing="1"/>
              <w:jc w:val="center"/>
            </w:pPr>
            <w:r w:rsidRPr="008121C2">
              <w:t>100,8</w:t>
            </w:r>
          </w:p>
        </w:tc>
        <w:tc>
          <w:tcPr>
            <w:tcW w:w="1415" w:type="dxa"/>
            <w:tcBorders>
              <w:top w:val="single" w:sz="4" w:space="0" w:color="auto"/>
              <w:left w:val="single" w:sz="4" w:space="0" w:color="auto"/>
              <w:bottom w:val="single" w:sz="4" w:space="0" w:color="auto"/>
              <w:right w:val="single" w:sz="4" w:space="0" w:color="auto"/>
            </w:tcBorders>
          </w:tcPr>
          <w:p w14:paraId="59A483CE" w14:textId="249CFA86" w:rsidR="006702DC" w:rsidRPr="008121C2" w:rsidRDefault="006702DC" w:rsidP="006702DC">
            <w:pPr>
              <w:spacing w:before="100" w:beforeAutospacing="1"/>
              <w:jc w:val="center"/>
            </w:pPr>
            <w:r w:rsidRPr="008121C2">
              <w:t>162,1</w:t>
            </w:r>
          </w:p>
        </w:tc>
        <w:tc>
          <w:tcPr>
            <w:tcW w:w="1560" w:type="dxa"/>
            <w:tcBorders>
              <w:top w:val="single" w:sz="4" w:space="0" w:color="auto"/>
              <w:left w:val="single" w:sz="4" w:space="0" w:color="auto"/>
              <w:bottom w:val="single" w:sz="4" w:space="0" w:color="auto"/>
              <w:right w:val="single" w:sz="4" w:space="0" w:color="auto"/>
            </w:tcBorders>
          </w:tcPr>
          <w:p w14:paraId="17615406" w14:textId="02BE8CEB" w:rsidR="006702DC" w:rsidRPr="008121C2" w:rsidRDefault="009B7487" w:rsidP="006702DC">
            <w:pPr>
              <w:spacing w:before="100" w:beforeAutospacing="1"/>
              <w:jc w:val="center"/>
            </w:pPr>
            <w:r w:rsidRPr="008121C2">
              <w:t>160,8</w:t>
            </w:r>
          </w:p>
        </w:tc>
      </w:tr>
      <w:tr w:rsidR="006702DC" w:rsidRPr="008121C2" w14:paraId="68ABC85E" w14:textId="77777777" w:rsidTr="006A493B">
        <w:trPr>
          <w:trHeight w:val="1096"/>
        </w:trPr>
        <w:tc>
          <w:tcPr>
            <w:tcW w:w="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15D25D" w14:textId="77777777" w:rsidR="006702DC" w:rsidRPr="008121C2" w:rsidRDefault="006702DC" w:rsidP="006702DC">
            <w:pPr>
              <w:spacing w:before="100" w:beforeAutospacing="1"/>
              <w:jc w:val="both"/>
            </w:pPr>
            <w:r w:rsidRPr="008121C2">
              <w:t xml:space="preserve">3.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341DBD" w14:textId="77777777" w:rsidR="006702DC" w:rsidRPr="008121C2" w:rsidRDefault="006702DC" w:rsidP="006702DC">
            <w:pPr>
              <w:spacing w:before="100" w:beforeAutospacing="1"/>
              <w:jc w:val="both"/>
            </w:pPr>
            <w:r w:rsidRPr="008121C2">
              <w:t xml:space="preserve">Уменьшение смертности в трудоспособном возрасте мужчин на 100 тысяч населения </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65C156" w14:textId="77777777" w:rsidR="006702DC" w:rsidRPr="008121C2" w:rsidRDefault="006702DC" w:rsidP="006702DC">
            <w:pPr>
              <w:spacing w:before="100" w:beforeAutospacing="1"/>
              <w:jc w:val="center"/>
            </w:pPr>
            <w:r w:rsidRPr="008121C2">
              <w:t>840,2</w:t>
            </w:r>
          </w:p>
        </w:tc>
        <w:tc>
          <w:tcPr>
            <w:tcW w:w="1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ECBC" w14:textId="7F358E6A" w:rsidR="006702DC" w:rsidRPr="008121C2" w:rsidRDefault="006702DC" w:rsidP="006702DC">
            <w:pPr>
              <w:spacing w:before="100" w:beforeAutospacing="1"/>
              <w:jc w:val="center"/>
            </w:pPr>
            <w:r w:rsidRPr="008121C2">
              <w:t>689,8</w:t>
            </w:r>
          </w:p>
        </w:tc>
        <w:tc>
          <w:tcPr>
            <w:tcW w:w="1415" w:type="dxa"/>
            <w:tcBorders>
              <w:top w:val="single" w:sz="4" w:space="0" w:color="auto"/>
              <w:left w:val="single" w:sz="4" w:space="0" w:color="auto"/>
              <w:bottom w:val="single" w:sz="4" w:space="0" w:color="auto"/>
              <w:right w:val="single" w:sz="4" w:space="0" w:color="auto"/>
            </w:tcBorders>
          </w:tcPr>
          <w:p w14:paraId="28A4E91A" w14:textId="18826D8F" w:rsidR="006702DC" w:rsidRPr="008121C2" w:rsidRDefault="006702DC" w:rsidP="006702DC">
            <w:pPr>
              <w:spacing w:before="100" w:beforeAutospacing="1"/>
              <w:jc w:val="center"/>
            </w:pPr>
            <w:r w:rsidRPr="008121C2">
              <w:t>1134,2</w:t>
            </w:r>
          </w:p>
        </w:tc>
        <w:tc>
          <w:tcPr>
            <w:tcW w:w="1560" w:type="dxa"/>
            <w:tcBorders>
              <w:top w:val="single" w:sz="4" w:space="0" w:color="auto"/>
              <w:left w:val="single" w:sz="4" w:space="0" w:color="auto"/>
              <w:bottom w:val="single" w:sz="4" w:space="0" w:color="auto"/>
              <w:right w:val="single" w:sz="4" w:space="0" w:color="auto"/>
            </w:tcBorders>
          </w:tcPr>
          <w:p w14:paraId="598F4736" w14:textId="3CA5C7E7" w:rsidR="006702DC" w:rsidRPr="008121C2" w:rsidRDefault="009B7487" w:rsidP="006702DC">
            <w:pPr>
              <w:spacing w:before="100" w:beforeAutospacing="1"/>
              <w:jc w:val="center"/>
            </w:pPr>
            <w:r w:rsidRPr="008121C2">
              <w:t>164,4</w:t>
            </w:r>
          </w:p>
        </w:tc>
      </w:tr>
      <w:tr w:rsidR="006702DC" w:rsidRPr="008121C2" w14:paraId="056B24C8" w14:textId="77777777" w:rsidTr="006A493B">
        <w:tc>
          <w:tcPr>
            <w:tcW w:w="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32B19D" w14:textId="77777777" w:rsidR="006702DC" w:rsidRPr="008121C2" w:rsidRDefault="006702DC" w:rsidP="006702DC">
            <w:pPr>
              <w:spacing w:before="100" w:beforeAutospacing="1"/>
              <w:jc w:val="both"/>
            </w:pPr>
            <w:r w:rsidRPr="008121C2">
              <w:t xml:space="preserve">4.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D4AA5B" w14:textId="77777777" w:rsidR="006702DC" w:rsidRPr="008121C2" w:rsidRDefault="006702DC" w:rsidP="006702DC">
            <w:pPr>
              <w:spacing w:before="100" w:beforeAutospacing="1"/>
              <w:jc w:val="both"/>
            </w:pPr>
            <w:r w:rsidRPr="008121C2">
              <w:t xml:space="preserve">Уменьшение смертности в трудоспособном возрасте женщин на 100 тысяч населения </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98221F" w14:textId="77777777" w:rsidR="006702DC" w:rsidRPr="008121C2" w:rsidRDefault="006702DC" w:rsidP="006702DC">
            <w:pPr>
              <w:spacing w:before="100" w:beforeAutospacing="1"/>
              <w:jc w:val="center"/>
            </w:pPr>
            <w:r w:rsidRPr="008121C2">
              <w:t>299,4</w:t>
            </w:r>
          </w:p>
        </w:tc>
        <w:tc>
          <w:tcPr>
            <w:tcW w:w="1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200E4" w14:textId="6301DC80" w:rsidR="006702DC" w:rsidRPr="008121C2" w:rsidRDefault="006702DC" w:rsidP="006702DC">
            <w:pPr>
              <w:spacing w:before="100" w:beforeAutospacing="1"/>
              <w:jc w:val="center"/>
            </w:pPr>
            <w:r w:rsidRPr="008121C2">
              <w:t>280,3</w:t>
            </w:r>
          </w:p>
        </w:tc>
        <w:tc>
          <w:tcPr>
            <w:tcW w:w="1415" w:type="dxa"/>
            <w:tcBorders>
              <w:top w:val="single" w:sz="4" w:space="0" w:color="auto"/>
              <w:left w:val="single" w:sz="4" w:space="0" w:color="auto"/>
              <w:bottom w:val="single" w:sz="4" w:space="0" w:color="auto"/>
              <w:right w:val="single" w:sz="4" w:space="0" w:color="auto"/>
            </w:tcBorders>
          </w:tcPr>
          <w:p w14:paraId="26C8E772" w14:textId="7AAE32A8" w:rsidR="006702DC" w:rsidRPr="008121C2" w:rsidRDefault="006702DC" w:rsidP="006702DC">
            <w:pPr>
              <w:spacing w:before="100" w:beforeAutospacing="1"/>
              <w:jc w:val="center"/>
            </w:pPr>
            <w:r w:rsidRPr="008121C2">
              <w:t>410,7</w:t>
            </w:r>
          </w:p>
        </w:tc>
        <w:tc>
          <w:tcPr>
            <w:tcW w:w="1560" w:type="dxa"/>
            <w:tcBorders>
              <w:top w:val="single" w:sz="4" w:space="0" w:color="auto"/>
              <w:left w:val="single" w:sz="4" w:space="0" w:color="auto"/>
              <w:bottom w:val="single" w:sz="4" w:space="0" w:color="auto"/>
              <w:right w:val="single" w:sz="4" w:space="0" w:color="auto"/>
            </w:tcBorders>
          </w:tcPr>
          <w:p w14:paraId="0463D83C" w14:textId="4F14C79E" w:rsidR="006702DC" w:rsidRPr="008121C2" w:rsidRDefault="009B7487" w:rsidP="006702DC">
            <w:pPr>
              <w:spacing w:before="100" w:beforeAutospacing="1"/>
              <w:jc w:val="center"/>
            </w:pPr>
            <w:r w:rsidRPr="008121C2">
              <w:t>146,5</w:t>
            </w:r>
          </w:p>
        </w:tc>
      </w:tr>
      <w:tr w:rsidR="006702DC" w:rsidRPr="008121C2" w14:paraId="157F9A61" w14:textId="77777777" w:rsidTr="006A493B">
        <w:tc>
          <w:tcPr>
            <w:tcW w:w="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6EBBDC" w14:textId="77777777" w:rsidR="006702DC" w:rsidRPr="008121C2" w:rsidRDefault="006702DC" w:rsidP="006702DC">
            <w:pPr>
              <w:spacing w:before="100" w:beforeAutospacing="1"/>
              <w:jc w:val="both"/>
            </w:pPr>
            <w:r w:rsidRPr="008121C2">
              <w:t xml:space="preserve">5.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29D166" w14:textId="77777777" w:rsidR="006702DC" w:rsidRPr="008121C2" w:rsidRDefault="006702DC" w:rsidP="006702DC">
            <w:pPr>
              <w:spacing w:before="100" w:beforeAutospacing="1"/>
              <w:jc w:val="both"/>
            </w:pPr>
            <w:r w:rsidRPr="008121C2">
              <w:t xml:space="preserve">Увеличение охвата населения диспансеризацией (%) </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52EDE1" w14:textId="77777777" w:rsidR="006702DC" w:rsidRPr="008121C2" w:rsidRDefault="006702DC" w:rsidP="006702DC">
            <w:pPr>
              <w:spacing w:before="100" w:beforeAutospacing="1"/>
              <w:jc w:val="center"/>
            </w:pPr>
            <w:r w:rsidRPr="008121C2">
              <w:t>70</w:t>
            </w:r>
          </w:p>
        </w:tc>
        <w:tc>
          <w:tcPr>
            <w:tcW w:w="1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7C9093" w14:textId="5DE70F67" w:rsidR="006702DC" w:rsidRPr="008121C2" w:rsidRDefault="006702DC" w:rsidP="006702DC">
            <w:pPr>
              <w:spacing w:before="100" w:beforeAutospacing="1"/>
              <w:jc w:val="center"/>
            </w:pPr>
            <w:r w:rsidRPr="008121C2">
              <w:t>95</w:t>
            </w:r>
          </w:p>
        </w:tc>
        <w:tc>
          <w:tcPr>
            <w:tcW w:w="1415" w:type="dxa"/>
            <w:tcBorders>
              <w:top w:val="single" w:sz="4" w:space="0" w:color="auto"/>
              <w:left w:val="single" w:sz="4" w:space="0" w:color="auto"/>
              <w:bottom w:val="single" w:sz="4" w:space="0" w:color="auto"/>
              <w:right w:val="single" w:sz="4" w:space="0" w:color="auto"/>
            </w:tcBorders>
          </w:tcPr>
          <w:p w14:paraId="28A03718" w14:textId="2A910C0D" w:rsidR="006702DC" w:rsidRPr="008121C2" w:rsidRDefault="006702DC" w:rsidP="006702DC">
            <w:pPr>
              <w:spacing w:before="100" w:beforeAutospacing="1"/>
              <w:jc w:val="center"/>
            </w:pPr>
            <w:r w:rsidRPr="008121C2">
              <w:t>100</w:t>
            </w:r>
          </w:p>
        </w:tc>
        <w:tc>
          <w:tcPr>
            <w:tcW w:w="1560" w:type="dxa"/>
            <w:tcBorders>
              <w:top w:val="single" w:sz="4" w:space="0" w:color="auto"/>
              <w:left w:val="single" w:sz="4" w:space="0" w:color="auto"/>
              <w:bottom w:val="single" w:sz="4" w:space="0" w:color="auto"/>
              <w:right w:val="single" w:sz="4" w:space="0" w:color="auto"/>
            </w:tcBorders>
          </w:tcPr>
          <w:p w14:paraId="256E5A01" w14:textId="4371C195" w:rsidR="006702DC" w:rsidRPr="008121C2" w:rsidRDefault="009B7487" w:rsidP="006702DC">
            <w:pPr>
              <w:spacing w:before="100" w:beforeAutospacing="1"/>
              <w:jc w:val="center"/>
            </w:pPr>
            <w:r w:rsidRPr="008121C2">
              <w:t>105,3</w:t>
            </w:r>
          </w:p>
        </w:tc>
      </w:tr>
    </w:tbl>
    <w:p w14:paraId="5B522FB0" w14:textId="77777777" w:rsidR="006A493B" w:rsidRPr="008121C2" w:rsidRDefault="006A493B" w:rsidP="006A493B">
      <w:pPr>
        <w:pStyle w:val="a5"/>
        <w:spacing w:line="270" w:lineRule="atLeast"/>
        <w:jc w:val="center"/>
        <w:rPr>
          <w:rFonts w:ascii="Times New Roman" w:hAnsi="Times New Roman"/>
          <w:sz w:val="24"/>
          <w:szCs w:val="24"/>
        </w:rPr>
      </w:pPr>
    </w:p>
    <w:p w14:paraId="7AFC5278" w14:textId="77777777" w:rsidR="006A493B" w:rsidRPr="008121C2" w:rsidRDefault="006A493B" w:rsidP="006A493B">
      <w:pPr>
        <w:pStyle w:val="ConsPlusNormal"/>
        <w:widowControl w:val="0"/>
        <w:jc w:val="both"/>
        <w:rPr>
          <w:rFonts w:ascii="Times New Roman" w:hAnsi="Times New Roman" w:cs="Times New Roman"/>
          <w:sz w:val="28"/>
          <w:szCs w:val="28"/>
        </w:rPr>
      </w:pPr>
    </w:p>
    <w:p w14:paraId="3CF4B623" w14:textId="77777777" w:rsidR="006A493B" w:rsidRPr="008121C2" w:rsidRDefault="006A493B" w:rsidP="006A493B">
      <w:pPr>
        <w:pStyle w:val="ConsPlusNormal"/>
        <w:spacing w:line="276" w:lineRule="auto"/>
        <w:ind w:firstLine="567"/>
        <w:jc w:val="both"/>
        <w:rPr>
          <w:rFonts w:ascii="Times New Roman" w:hAnsi="Times New Roman" w:cs="Times New Roman"/>
          <w:sz w:val="24"/>
          <w:szCs w:val="24"/>
        </w:rPr>
      </w:pPr>
      <w:r w:rsidRPr="008121C2">
        <w:rPr>
          <w:rFonts w:ascii="Times New Roman" w:hAnsi="Times New Roman" w:cs="Times New Roman"/>
          <w:sz w:val="24"/>
          <w:szCs w:val="24"/>
        </w:rPr>
        <w:t>Оценка эффективности реализации программы по целям (задачам) настоящей программы определяется по формуле:</w:t>
      </w:r>
    </w:p>
    <w:p w14:paraId="12FC2FF7" w14:textId="77777777" w:rsidR="006A493B" w:rsidRPr="008121C2" w:rsidRDefault="006A493B" w:rsidP="006A493B">
      <w:pPr>
        <w:pStyle w:val="ConsPlusNormal"/>
        <w:spacing w:line="276" w:lineRule="auto"/>
        <w:ind w:firstLine="567"/>
        <w:jc w:val="both"/>
        <w:rPr>
          <w:rFonts w:ascii="Times New Roman" w:hAnsi="Times New Roman" w:cs="Times New Roman"/>
          <w:sz w:val="24"/>
          <w:szCs w:val="24"/>
        </w:rPr>
      </w:pPr>
      <w:r w:rsidRPr="008121C2">
        <w:rPr>
          <w:rStyle w:val="apple-converted-space"/>
          <w:rFonts w:ascii="Times New Roman" w:hAnsi="Times New Roman"/>
          <w:color w:val="000000"/>
        </w:rPr>
        <w:t>д</w:t>
      </w:r>
      <w:r w:rsidRPr="008121C2">
        <w:rPr>
          <w:rFonts w:ascii="Times New Roman" w:hAnsi="Times New Roman" w:cs="Times New Roman"/>
          <w:color w:val="000000"/>
          <w:sz w:val="24"/>
          <w:szCs w:val="24"/>
        </w:rPr>
        <w:t>ля показателей (индикаторов), желаемой тенденцией развития которых является рост значений</w:t>
      </w:r>
    </w:p>
    <w:p w14:paraId="6FC8C2A3" w14:textId="77777777" w:rsidR="006A493B" w:rsidRPr="008121C2" w:rsidRDefault="006A493B" w:rsidP="006A493B">
      <w:pPr>
        <w:pStyle w:val="ConsPlusNormal"/>
        <w:spacing w:line="276" w:lineRule="auto"/>
        <w:ind w:firstLine="142"/>
        <w:jc w:val="center"/>
        <w:rPr>
          <w:rFonts w:ascii="Times New Roman" w:hAnsi="Times New Roman" w:cs="Times New Roman"/>
          <w:sz w:val="24"/>
          <w:szCs w:val="24"/>
        </w:rPr>
      </w:pPr>
      <w:r w:rsidRPr="008121C2">
        <w:rPr>
          <w:rFonts w:ascii="Times New Roman" w:hAnsi="Times New Roman" w:cs="Times New Roman"/>
          <w:sz w:val="24"/>
          <w:szCs w:val="24"/>
        </w:rPr>
        <w:t>Tfi</w:t>
      </w:r>
    </w:p>
    <w:p w14:paraId="03DFD1FE" w14:textId="77777777" w:rsidR="006A493B" w:rsidRPr="008121C2" w:rsidRDefault="006A493B" w:rsidP="006A493B">
      <w:pPr>
        <w:pStyle w:val="ConsPlusNormal"/>
        <w:spacing w:line="276" w:lineRule="auto"/>
        <w:ind w:firstLine="567"/>
        <w:jc w:val="center"/>
        <w:rPr>
          <w:rFonts w:ascii="Times New Roman" w:hAnsi="Times New Roman" w:cs="Times New Roman"/>
          <w:sz w:val="24"/>
          <w:szCs w:val="24"/>
        </w:rPr>
      </w:pPr>
      <w:r w:rsidRPr="008121C2">
        <w:rPr>
          <w:rFonts w:ascii="Times New Roman" w:hAnsi="Times New Roman" w:cs="Times New Roman"/>
          <w:sz w:val="24"/>
          <w:szCs w:val="24"/>
        </w:rPr>
        <w:lastRenderedPageBreak/>
        <w:t xml:space="preserve">Ei = --- x 100%, </w:t>
      </w:r>
    </w:p>
    <w:p w14:paraId="3C87AA9B" w14:textId="77777777" w:rsidR="006A493B" w:rsidRPr="008121C2" w:rsidRDefault="006A493B" w:rsidP="006A493B">
      <w:pPr>
        <w:pStyle w:val="ConsPlusNormal"/>
        <w:spacing w:line="276" w:lineRule="auto"/>
        <w:ind w:firstLine="284"/>
        <w:jc w:val="center"/>
        <w:rPr>
          <w:rFonts w:ascii="Times New Roman" w:hAnsi="Times New Roman" w:cs="Times New Roman"/>
          <w:sz w:val="24"/>
          <w:szCs w:val="24"/>
        </w:rPr>
      </w:pPr>
      <w:r w:rsidRPr="008121C2">
        <w:rPr>
          <w:rFonts w:ascii="Times New Roman" w:hAnsi="Times New Roman" w:cs="Times New Roman"/>
          <w:sz w:val="24"/>
          <w:szCs w:val="24"/>
        </w:rPr>
        <w:t>TNi</w:t>
      </w:r>
    </w:p>
    <w:p w14:paraId="3BA8D207" w14:textId="77777777" w:rsidR="006A493B" w:rsidRPr="008121C2" w:rsidRDefault="006A493B" w:rsidP="006A493B">
      <w:pPr>
        <w:pStyle w:val="ConsPlusNormal"/>
        <w:spacing w:line="276" w:lineRule="auto"/>
        <w:ind w:firstLine="567"/>
        <w:jc w:val="both"/>
        <w:rPr>
          <w:rFonts w:ascii="Times New Roman" w:hAnsi="Times New Roman" w:cs="Times New Roman"/>
          <w:color w:val="000000"/>
          <w:sz w:val="24"/>
          <w:szCs w:val="24"/>
        </w:rPr>
      </w:pPr>
      <w:r w:rsidRPr="008121C2">
        <w:rPr>
          <w:rStyle w:val="apple-converted-space"/>
          <w:rFonts w:ascii="Times New Roman" w:hAnsi="Times New Roman"/>
          <w:color w:val="000000"/>
        </w:rPr>
        <w:t>и д</w:t>
      </w:r>
      <w:r w:rsidRPr="008121C2">
        <w:rPr>
          <w:rFonts w:ascii="Times New Roman" w:hAnsi="Times New Roman" w:cs="Times New Roman"/>
          <w:color w:val="000000"/>
          <w:sz w:val="24"/>
          <w:szCs w:val="24"/>
        </w:rPr>
        <w:t>ля показателей (индикаторов), желаемой тенденцией развития которых является снижение значений:</w:t>
      </w:r>
    </w:p>
    <w:p w14:paraId="568E2897" w14:textId="77777777" w:rsidR="006A493B" w:rsidRPr="008121C2" w:rsidRDefault="006A493B" w:rsidP="006A493B">
      <w:pPr>
        <w:pStyle w:val="ConsPlusNormal"/>
        <w:spacing w:line="276" w:lineRule="auto"/>
        <w:ind w:firstLine="0"/>
        <w:jc w:val="center"/>
        <w:rPr>
          <w:rFonts w:ascii="Times New Roman" w:hAnsi="Times New Roman" w:cs="Times New Roman"/>
          <w:sz w:val="24"/>
          <w:szCs w:val="24"/>
        </w:rPr>
      </w:pPr>
      <w:r w:rsidRPr="008121C2">
        <w:rPr>
          <w:rFonts w:ascii="Times New Roman" w:hAnsi="Times New Roman" w:cs="Times New Roman"/>
          <w:sz w:val="24"/>
          <w:szCs w:val="24"/>
        </w:rPr>
        <w:t>TNi</w:t>
      </w:r>
    </w:p>
    <w:p w14:paraId="26B7FEBA" w14:textId="77777777" w:rsidR="006A493B" w:rsidRPr="008121C2" w:rsidRDefault="006A493B" w:rsidP="006A493B">
      <w:pPr>
        <w:pStyle w:val="ConsPlusNormal"/>
        <w:spacing w:line="276" w:lineRule="auto"/>
        <w:ind w:firstLine="567"/>
        <w:jc w:val="center"/>
        <w:rPr>
          <w:rFonts w:ascii="Times New Roman" w:hAnsi="Times New Roman" w:cs="Times New Roman"/>
          <w:sz w:val="24"/>
          <w:szCs w:val="24"/>
        </w:rPr>
      </w:pPr>
      <w:r w:rsidRPr="008121C2">
        <w:rPr>
          <w:rFonts w:ascii="Times New Roman" w:hAnsi="Times New Roman" w:cs="Times New Roman"/>
          <w:sz w:val="24"/>
          <w:szCs w:val="24"/>
        </w:rPr>
        <w:t>Ei = --- x 100%, где:</w:t>
      </w:r>
    </w:p>
    <w:p w14:paraId="7BB3DF30" w14:textId="77777777" w:rsidR="006A493B" w:rsidRPr="008121C2" w:rsidRDefault="006A493B" w:rsidP="006A493B">
      <w:pPr>
        <w:pStyle w:val="ConsPlusNormal"/>
        <w:spacing w:line="276" w:lineRule="auto"/>
        <w:ind w:firstLine="0"/>
        <w:jc w:val="center"/>
        <w:rPr>
          <w:rFonts w:ascii="Times New Roman" w:hAnsi="Times New Roman" w:cs="Times New Roman"/>
          <w:sz w:val="24"/>
          <w:szCs w:val="24"/>
        </w:rPr>
      </w:pPr>
      <w:r w:rsidRPr="008121C2">
        <w:rPr>
          <w:rFonts w:ascii="Times New Roman" w:hAnsi="Times New Roman" w:cs="Times New Roman"/>
          <w:sz w:val="24"/>
          <w:szCs w:val="24"/>
        </w:rPr>
        <w:t>Tfi</w:t>
      </w:r>
    </w:p>
    <w:p w14:paraId="3E86286D" w14:textId="77777777" w:rsidR="006A493B" w:rsidRPr="008121C2" w:rsidRDefault="006A493B" w:rsidP="006A493B">
      <w:pPr>
        <w:pStyle w:val="ConsPlusNormal"/>
        <w:spacing w:line="276" w:lineRule="auto"/>
        <w:ind w:firstLine="567"/>
        <w:jc w:val="center"/>
        <w:rPr>
          <w:rFonts w:ascii="Times New Roman" w:hAnsi="Times New Roman" w:cs="Times New Roman"/>
          <w:sz w:val="24"/>
          <w:szCs w:val="24"/>
        </w:rPr>
      </w:pPr>
    </w:p>
    <w:p w14:paraId="3BC9BE55" w14:textId="77777777" w:rsidR="006A493B" w:rsidRPr="008121C2" w:rsidRDefault="006A493B" w:rsidP="006A493B">
      <w:pPr>
        <w:pStyle w:val="ConsPlusNormal"/>
        <w:spacing w:line="276" w:lineRule="auto"/>
        <w:ind w:firstLine="567"/>
        <w:rPr>
          <w:rFonts w:ascii="Times New Roman" w:hAnsi="Times New Roman" w:cs="Times New Roman"/>
          <w:sz w:val="24"/>
          <w:szCs w:val="24"/>
        </w:rPr>
      </w:pPr>
      <w:r w:rsidRPr="008121C2">
        <w:rPr>
          <w:rFonts w:ascii="Times New Roman" w:hAnsi="Times New Roman" w:cs="Times New Roman"/>
          <w:b/>
          <w:sz w:val="24"/>
          <w:szCs w:val="24"/>
        </w:rPr>
        <w:t>Ei</w:t>
      </w:r>
      <w:r w:rsidRPr="008121C2">
        <w:rPr>
          <w:rFonts w:ascii="Times New Roman" w:hAnsi="Times New Roman" w:cs="Times New Roman"/>
          <w:sz w:val="24"/>
          <w:szCs w:val="24"/>
        </w:rPr>
        <w:t xml:space="preserve"> - эффективность реализации i-й цели (задачи) программы (процентов);</w:t>
      </w:r>
    </w:p>
    <w:p w14:paraId="45978976" w14:textId="77777777" w:rsidR="006A493B" w:rsidRPr="008121C2" w:rsidRDefault="006A493B" w:rsidP="006A493B">
      <w:pPr>
        <w:pStyle w:val="ConsPlusNormal"/>
        <w:spacing w:line="276" w:lineRule="auto"/>
        <w:ind w:firstLine="567"/>
        <w:rPr>
          <w:rFonts w:ascii="Times New Roman" w:hAnsi="Times New Roman" w:cs="Times New Roman"/>
          <w:sz w:val="24"/>
          <w:szCs w:val="24"/>
        </w:rPr>
      </w:pPr>
      <w:r w:rsidRPr="008121C2">
        <w:rPr>
          <w:rFonts w:ascii="Times New Roman" w:hAnsi="Times New Roman" w:cs="Times New Roman"/>
          <w:b/>
          <w:sz w:val="24"/>
          <w:szCs w:val="24"/>
        </w:rPr>
        <w:t>Tfi</w:t>
      </w:r>
      <w:r w:rsidRPr="008121C2">
        <w:rPr>
          <w:rFonts w:ascii="Times New Roman" w:hAnsi="Times New Roman" w:cs="Times New Roman"/>
          <w:sz w:val="24"/>
          <w:szCs w:val="24"/>
        </w:rPr>
        <w:t xml:space="preserve"> - фактический показатель (индикатор), отражающий реализацию i-й цели (задачи) программы, достигнутый в ходе ее реализации;</w:t>
      </w:r>
    </w:p>
    <w:p w14:paraId="618151C0" w14:textId="77777777" w:rsidR="006A493B" w:rsidRPr="008121C2" w:rsidRDefault="006A493B" w:rsidP="006A493B">
      <w:pPr>
        <w:pStyle w:val="ConsPlusNormal"/>
        <w:spacing w:line="276" w:lineRule="auto"/>
        <w:ind w:firstLine="567"/>
        <w:jc w:val="both"/>
        <w:rPr>
          <w:rFonts w:ascii="Times New Roman" w:hAnsi="Times New Roman" w:cs="Times New Roman"/>
          <w:sz w:val="24"/>
          <w:szCs w:val="24"/>
        </w:rPr>
      </w:pPr>
      <w:r w:rsidRPr="008121C2">
        <w:rPr>
          <w:rFonts w:ascii="Times New Roman" w:hAnsi="Times New Roman" w:cs="Times New Roman"/>
          <w:b/>
          <w:sz w:val="24"/>
          <w:szCs w:val="24"/>
        </w:rPr>
        <w:t>TNi</w:t>
      </w:r>
      <w:r w:rsidRPr="008121C2">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программой.</w:t>
      </w:r>
    </w:p>
    <w:p w14:paraId="392A2371" w14:textId="77777777" w:rsidR="006A493B" w:rsidRPr="008121C2" w:rsidRDefault="006A493B" w:rsidP="006A493B">
      <w:pPr>
        <w:pStyle w:val="ConsPlusNormal"/>
        <w:spacing w:line="276" w:lineRule="auto"/>
        <w:ind w:firstLine="567"/>
        <w:rPr>
          <w:rStyle w:val="apple-converted-space"/>
          <w:rFonts w:ascii="Times New Roman" w:hAnsi="Times New Roman"/>
          <w:color w:val="000000"/>
        </w:rPr>
      </w:pPr>
      <w:r w:rsidRPr="008121C2">
        <w:rPr>
          <w:rStyle w:val="apple-converted-space"/>
          <w:rFonts w:ascii="Times New Roman" w:hAnsi="Times New Roman"/>
          <w:color w:val="000000"/>
        </w:rPr>
        <w:t> </w:t>
      </w:r>
    </w:p>
    <w:p w14:paraId="209E8716" w14:textId="77777777" w:rsidR="006A493B" w:rsidRPr="008121C2" w:rsidRDefault="006A493B" w:rsidP="006A493B">
      <w:pPr>
        <w:pStyle w:val="ConsPlusNormal"/>
        <w:spacing w:line="276" w:lineRule="auto"/>
        <w:ind w:firstLine="567"/>
        <w:jc w:val="both"/>
        <w:rPr>
          <w:rFonts w:ascii="Times New Roman" w:hAnsi="Times New Roman" w:cs="Times New Roman"/>
          <w:sz w:val="24"/>
          <w:szCs w:val="24"/>
        </w:rPr>
      </w:pPr>
      <w:r w:rsidRPr="008121C2">
        <w:rPr>
          <w:rFonts w:ascii="Times New Roman" w:hAnsi="Times New Roman" w:cs="Times New Roman"/>
          <w:sz w:val="24"/>
          <w:szCs w:val="24"/>
        </w:rPr>
        <w:t>3. Оценка эффективности реализации программы определяется по формуле:</w:t>
      </w:r>
    </w:p>
    <w:p w14:paraId="7CB11315" w14:textId="77777777" w:rsidR="006A493B" w:rsidRPr="008121C2" w:rsidRDefault="006A493B" w:rsidP="006A493B">
      <w:pPr>
        <w:pStyle w:val="ConsPlusNormal"/>
        <w:spacing w:line="276" w:lineRule="auto"/>
        <w:ind w:firstLine="284"/>
        <w:jc w:val="center"/>
        <w:rPr>
          <w:rFonts w:ascii="Times New Roman" w:hAnsi="Times New Roman" w:cs="Times New Roman"/>
          <w:sz w:val="24"/>
          <w:szCs w:val="24"/>
          <w:lang w:val="de-DE"/>
        </w:rPr>
      </w:pPr>
      <w:r w:rsidRPr="008121C2">
        <w:rPr>
          <w:rFonts w:ascii="Times New Roman" w:hAnsi="Times New Roman" w:cs="Times New Roman"/>
          <w:sz w:val="24"/>
          <w:szCs w:val="24"/>
          <w:lang w:val="de-DE"/>
        </w:rPr>
        <w:t>n</w:t>
      </w:r>
    </w:p>
    <w:p w14:paraId="30360065" w14:textId="77777777" w:rsidR="006A493B" w:rsidRPr="008121C2" w:rsidRDefault="006A493B" w:rsidP="006A493B">
      <w:pPr>
        <w:pStyle w:val="ConsPlusNormal"/>
        <w:spacing w:line="276" w:lineRule="auto"/>
        <w:ind w:firstLine="0"/>
        <w:jc w:val="center"/>
        <w:rPr>
          <w:rFonts w:ascii="Times New Roman" w:hAnsi="Times New Roman" w:cs="Times New Roman"/>
          <w:sz w:val="24"/>
          <w:szCs w:val="24"/>
          <w:lang w:val="de-DE"/>
        </w:rPr>
      </w:pPr>
      <w:r w:rsidRPr="008121C2">
        <w:rPr>
          <w:rFonts w:ascii="Times New Roman" w:hAnsi="Times New Roman" w:cs="Times New Roman"/>
          <w:sz w:val="24"/>
          <w:szCs w:val="24"/>
          <w:lang w:val="de-DE"/>
        </w:rPr>
        <w:t xml:space="preserve">        SUM Ei</w:t>
      </w:r>
    </w:p>
    <w:p w14:paraId="22B9EE99" w14:textId="77777777" w:rsidR="006A493B" w:rsidRPr="008121C2" w:rsidRDefault="006A493B" w:rsidP="006A493B">
      <w:pPr>
        <w:pStyle w:val="ConsPlusNormal"/>
        <w:spacing w:line="276" w:lineRule="auto"/>
        <w:ind w:firstLine="0"/>
        <w:jc w:val="center"/>
        <w:rPr>
          <w:rFonts w:ascii="Times New Roman" w:hAnsi="Times New Roman" w:cs="Times New Roman"/>
          <w:sz w:val="24"/>
          <w:szCs w:val="24"/>
          <w:lang w:val="de-DE"/>
        </w:rPr>
      </w:pPr>
      <w:r w:rsidRPr="008121C2">
        <w:rPr>
          <w:rFonts w:ascii="Times New Roman" w:hAnsi="Times New Roman" w:cs="Times New Roman"/>
          <w:sz w:val="24"/>
          <w:szCs w:val="24"/>
          <w:lang w:val="de-DE"/>
        </w:rPr>
        <w:t xml:space="preserve">        i=1</w:t>
      </w:r>
    </w:p>
    <w:p w14:paraId="52031722" w14:textId="77777777" w:rsidR="006A493B" w:rsidRPr="008121C2" w:rsidRDefault="006A493B" w:rsidP="006A493B">
      <w:pPr>
        <w:pStyle w:val="ConsPlusNormal"/>
        <w:spacing w:line="276" w:lineRule="auto"/>
        <w:ind w:firstLine="567"/>
        <w:jc w:val="center"/>
        <w:rPr>
          <w:rFonts w:ascii="Times New Roman" w:hAnsi="Times New Roman" w:cs="Times New Roman"/>
          <w:sz w:val="24"/>
          <w:szCs w:val="24"/>
          <w:lang w:val="de-DE"/>
        </w:rPr>
      </w:pPr>
      <w:r w:rsidRPr="008121C2">
        <w:rPr>
          <w:rFonts w:ascii="Times New Roman" w:hAnsi="Times New Roman" w:cs="Times New Roman"/>
          <w:sz w:val="24"/>
          <w:szCs w:val="24"/>
          <w:lang w:val="de-DE"/>
        </w:rPr>
        <w:t xml:space="preserve">    E = ------ x 100%, </w:t>
      </w:r>
      <w:r w:rsidRPr="008121C2">
        <w:rPr>
          <w:rFonts w:ascii="Times New Roman" w:hAnsi="Times New Roman" w:cs="Times New Roman"/>
          <w:sz w:val="24"/>
          <w:szCs w:val="24"/>
        </w:rPr>
        <w:t>где</w:t>
      </w:r>
      <w:r w:rsidRPr="008121C2">
        <w:rPr>
          <w:rFonts w:ascii="Times New Roman" w:hAnsi="Times New Roman" w:cs="Times New Roman"/>
          <w:sz w:val="24"/>
          <w:szCs w:val="24"/>
          <w:lang w:val="de-DE"/>
        </w:rPr>
        <w:t>:</w:t>
      </w:r>
    </w:p>
    <w:p w14:paraId="5B9B4BFE" w14:textId="77777777" w:rsidR="006A493B" w:rsidRPr="008121C2" w:rsidRDefault="006A493B" w:rsidP="006A493B">
      <w:pPr>
        <w:pStyle w:val="ConsPlusNormal"/>
        <w:spacing w:line="276" w:lineRule="auto"/>
        <w:ind w:firstLine="0"/>
        <w:jc w:val="center"/>
        <w:rPr>
          <w:rFonts w:ascii="Times New Roman" w:hAnsi="Times New Roman" w:cs="Times New Roman"/>
          <w:sz w:val="24"/>
          <w:szCs w:val="24"/>
        </w:rPr>
      </w:pPr>
      <w:r w:rsidRPr="008121C2">
        <w:rPr>
          <w:rFonts w:ascii="Times New Roman" w:hAnsi="Times New Roman" w:cs="Times New Roman"/>
          <w:sz w:val="24"/>
          <w:szCs w:val="24"/>
        </w:rPr>
        <w:t>n</w:t>
      </w:r>
    </w:p>
    <w:p w14:paraId="6FBF248A" w14:textId="77777777" w:rsidR="006A493B" w:rsidRPr="008121C2" w:rsidRDefault="006A493B" w:rsidP="006A493B">
      <w:pPr>
        <w:pStyle w:val="ConsPlusNormal"/>
        <w:spacing w:line="276" w:lineRule="auto"/>
        <w:ind w:firstLine="567"/>
        <w:rPr>
          <w:rFonts w:ascii="Times New Roman" w:hAnsi="Times New Roman" w:cs="Times New Roman"/>
          <w:sz w:val="24"/>
          <w:szCs w:val="24"/>
        </w:rPr>
      </w:pPr>
      <w:r w:rsidRPr="008121C2">
        <w:rPr>
          <w:rFonts w:ascii="Times New Roman" w:hAnsi="Times New Roman" w:cs="Times New Roman"/>
          <w:b/>
          <w:sz w:val="24"/>
          <w:szCs w:val="24"/>
        </w:rPr>
        <w:t xml:space="preserve">E </w:t>
      </w:r>
      <w:r w:rsidRPr="008121C2">
        <w:rPr>
          <w:rFonts w:ascii="Times New Roman" w:hAnsi="Times New Roman" w:cs="Times New Roman"/>
          <w:sz w:val="24"/>
          <w:szCs w:val="24"/>
        </w:rPr>
        <w:t>- эффективность реализации подпрограммы (процентов);</w:t>
      </w:r>
    </w:p>
    <w:p w14:paraId="12E9B719" w14:textId="77777777" w:rsidR="006A493B" w:rsidRPr="008121C2" w:rsidRDefault="006A493B" w:rsidP="006A493B">
      <w:pPr>
        <w:pStyle w:val="ConsPlusNormal"/>
        <w:spacing w:line="276" w:lineRule="auto"/>
        <w:ind w:firstLine="567"/>
        <w:rPr>
          <w:rFonts w:ascii="Times New Roman" w:hAnsi="Times New Roman" w:cs="Times New Roman"/>
          <w:sz w:val="24"/>
          <w:szCs w:val="24"/>
        </w:rPr>
      </w:pPr>
      <w:r w:rsidRPr="008121C2">
        <w:rPr>
          <w:rFonts w:ascii="Times New Roman" w:hAnsi="Times New Roman" w:cs="Times New Roman"/>
          <w:b/>
          <w:sz w:val="24"/>
          <w:szCs w:val="24"/>
        </w:rPr>
        <w:t>n</w:t>
      </w:r>
      <w:r w:rsidRPr="008121C2">
        <w:rPr>
          <w:rFonts w:ascii="Times New Roman" w:hAnsi="Times New Roman" w:cs="Times New Roman"/>
          <w:sz w:val="24"/>
          <w:szCs w:val="24"/>
        </w:rPr>
        <w:t xml:space="preserve"> - количество показателей (индикаторов) программы.</w:t>
      </w:r>
    </w:p>
    <w:p w14:paraId="2B220264" w14:textId="77777777" w:rsidR="006A493B" w:rsidRPr="008121C2" w:rsidRDefault="006A493B" w:rsidP="006A493B">
      <w:pPr>
        <w:pStyle w:val="ConsPlusNormal"/>
        <w:widowControl w:val="0"/>
        <w:jc w:val="both"/>
        <w:rPr>
          <w:rFonts w:ascii="Times New Roman" w:hAnsi="Times New Roman" w:cs="Times New Roman"/>
          <w:sz w:val="28"/>
          <w:szCs w:val="28"/>
        </w:rPr>
      </w:pPr>
    </w:p>
    <w:p w14:paraId="52C274AB" w14:textId="4630F7F2" w:rsidR="006A493B" w:rsidRPr="008121C2" w:rsidRDefault="006A493B" w:rsidP="006A493B">
      <w:pPr>
        <w:pStyle w:val="ConsPlusNormal"/>
        <w:widowControl w:val="0"/>
        <w:ind w:firstLine="567"/>
        <w:jc w:val="both"/>
        <w:rPr>
          <w:rFonts w:ascii="Times New Roman" w:hAnsi="Times New Roman" w:cs="Times New Roman"/>
          <w:sz w:val="24"/>
          <w:szCs w:val="24"/>
        </w:rPr>
      </w:pPr>
      <w:r w:rsidRPr="008121C2">
        <w:rPr>
          <w:rFonts w:ascii="Times New Roman" w:hAnsi="Times New Roman" w:cs="Times New Roman"/>
          <w:sz w:val="24"/>
          <w:szCs w:val="24"/>
        </w:rPr>
        <w:t>Е = (15</w:t>
      </w:r>
      <w:r w:rsidR="009B7487" w:rsidRPr="008121C2">
        <w:rPr>
          <w:rFonts w:ascii="Times New Roman" w:hAnsi="Times New Roman" w:cs="Times New Roman"/>
          <w:sz w:val="24"/>
          <w:szCs w:val="24"/>
        </w:rPr>
        <w:t>5</w:t>
      </w:r>
      <w:r w:rsidRPr="008121C2">
        <w:rPr>
          <w:rFonts w:ascii="Times New Roman" w:hAnsi="Times New Roman" w:cs="Times New Roman"/>
          <w:sz w:val="24"/>
          <w:szCs w:val="24"/>
        </w:rPr>
        <w:t>,</w:t>
      </w:r>
      <w:r w:rsidR="009B7487" w:rsidRPr="008121C2">
        <w:rPr>
          <w:rFonts w:ascii="Times New Roman" w:hAnsi="Times New Roman" w:cs="Times New Roman"/>
          <w:sz w:val="24"/>
          <w:szCs w:val="24"/>
        </w:rPr>
        <w:t>5</w:t>
      </w:r>
      <w:r w:rsidRPr="008121C2">
        <w:rPr>
          <w:rFonts w:ascii="Times New Roman" w:hAnsi="Times New Roman" w:cs="Times New Roman"/>
          <w:sz w:val="24"/>
          <w:szCs w:val="24"/>
        </w:rPr>
        <w:t>+</w:t>
      </w:r>
      <w:r w:rsidR="009B7487" w:rsidRPr="008121C2">
        <w:rPr>
          <w:rFonts w:ascii="Times New Roman" w:hAnsi="Times New Roman" w:cs="Times New Roman"/>
          <w:sz w:val="24"/>
          <w:szCs w:val="24"/>
        </w:rPr>
        <w:t>160,8</w:t>
      </w:r>
      <w:r w:rsidRPr="008121C2">
        <w:rPr>
          <w:rFonts w:ascii="Times New Roman" w:hAnsi="Times New Roman" w:cs="Times New Roman"/>
          <w:sz w:val="24"/>
          <w:szCs w:val="24"/>
        </w:rPr>
        <w:t>+</w:t>
      </w:r>
      <w:r w:rsidR="009B7487" w:rsidRPr="008121C2">
        <w:rPr>
          <w:rFonts w:ascii="Times New Roman" w:hAnsi="Times New Roman" w:cs="Times New Roman"/>
          <w:sz w:val="24"/>
          <w:szCs w:val="24"/>
        </w:rPr>
        <w:t>164,4</w:t>
      </w:r>
      <w:r w:rsidRPr="008121C2">
        <w:rPr>
          <w:rFonts w:ascii="Times New Roman" w:hAnsi="Times New Roman" w:cs="Times New Roman"/>
          <w:sz w:val="24"/>
          <w:szCs w:val="24"/>
        </w:rPr>
        <w:t>+</w:t>
      </w:r>
      <w:r w:rsidR="009B7487" w:rsidRPr="008121C2">
        <w:rPr>
          <w:rFonts w:ascii="Times New Roman" w:hAnsi="Times New Roman" w:cs="Times New Roman"/>
          <w:sz w:val="24"/>
          <w:szCs w:val="24"/>
        </w:rPr>
        <w:t>146,5</w:t>
      </w:r>
      <w:r w:rsidRPr="008121C2">
        <w:rPr>
          <w:rFonts w:ascii="Times New Roman" w:hAnsi="Times New Roman" w:cs="Times New Roman"/>
          <w:sz w:val="24"/>
          <w:szCs w:val="24"/>
        </w:rPr>
        <w:t>+</w:t>
      </w:r>
      <w:r w:rsidR="009B7487" w:rsidRPr="008121C2">
        <w:rPr>
          <w:rFonts w:ascii="Times New Roman" w:hAnsi="Times New Roman" w:cs="Times New Roman"/>
          <w:sz w:val="24"/>
          <w:szCs w:val="24"/>
        </w:rPr>
        <w:t>105,8</w:t>
      </w:r>
      <w:r w:rsidRPr="008121C2">
        <w:rPr>
          <w:rFonts w:ascii="Times New Roman" w:hAnsi="Times New Roman" w:cs="Times New Roman"/>
          <w:sz w:val="24"/>
          <w:szCs w:val="24"/>
        </w:rPr>
        <w:t xml:space="preserve">)/5 = </w:t>
      </w:r>
      <w:r w:rsidR="009B7487" w:rsidRPr="008121C2">
        <w:rPr>
          <w:rFonts w:ascii="Times New Roman" w:hAnsi="Times New Roman" w:cs="Times New Roman"/>
          <w:sz w:val="24"/>
          <w:szCs w:val="24"/>
        </w:rPr>
        <w:t>146,6</w:t>
      </w:r>
      <w:r w:rsidRPr="008121C2">
        <w:rPr>
          <w:rFonts w:ascii="Times New Roman" w:hAnsi="Times New Roman" w:cs="Times New Roman"/>
          <w:sz w:val="24"/>
          <w:szCs w:val="24"/>
        </w:rPr>
        <w:t xml:space="preserve">, что свидетельствует о высокой эффективности реализации программы. </w:t>
      </w:r>
    </w:p>
    <w:p w14:paraId="0902A2C2" w14:textId="77777777" w:rsidR="006A493B" w:rsidRPr="008121C2" w:rsidRDefault="006A493B" w:rsidP="006A493B"/>
    <w:p w14:paraId="46AB8FBF" w14:textId="7E685E5E" w:rsidR="007B331D" w:rsidRPr="008121C2" w:rsidRDefault="007B331D" w:rsidP="00A03898">
      <w:pPr>
        <w:pStyle w:val="ConsPlusNormal"/>
        <w:widowControl w:val="0"/>
        <w:ind w:firstLine="567"/>
        <w:jc w:val="both"/>
        <w:rPr>
          <w:rFonts w:ascii="Times New Roman" w:hAnsi="Times New Roman" w:cs="Times New Roman"/>
          <w:sz w:val="24"/>
          <w:szCs w:val="24"/>
        </w:rPr>
      </w:pPr>
    </w:p>
    <w:p w14:paraId="04F936BC" w14:textId="29A15258" w:rsidR="007B331D" w:rsidRPr="008121C2" w:rsidRDefault="007B331D" w:rsidP="00A03898">
      <w:pPr>
        <w:pStyle w:val="ConsPlusNormal"/>
        <w:widowControl w:val="0"/>
        <w:ind w:firstLine="567"/>
        <w:jc w:val="both"/>
        <w:rPr>
          <w:rFonts w:ascii="Times New Roman" w:hAnsi="Times New Roman" w:cs="Times New Roman"/>
          <w:sz w:val="24"/>
          <w:szCs w:val="24"/>
        </w:rPr>
      </w:pPr>
    </w:p>
    <w:p w14:paraId="2CE0C174" w14:textId="7C708404" w:rsidR="007B331D" w:rsidRPr="008121C2" w:rsidRDefault="007B331D" w:rsidP="00A03898">
      <w:pPr>
        <w:pStyle w:val="ConsPlusNormal"/>
        <w:widowControl w:val="0"/>
        <w:ind w:firstLine="567"/>
        <w:jc w:val="both"/>
        <w:rPr>
          <w:rFonts w:ascii="Times New Roman" w:hAnsi="Times New Roman" w:cs="Times New Roman"/>
          <w:sz w:val="24"/>
          <w:szCs w:val="24"/>
        </w:rPr>
      </w:pPr>
    </w:p>
    <w:p w14:paraId="038585DE" w14:textId="414D22A3" w:rsidR="007B331D" w:rsidRPr="008121C2" w:rsidRDefault="007B331D" w:rsidP="00A03898">
      <w:pPr>
        <w:pStyle w:val="ConsPlusNormal"/>
        <w:widowControl w:val="0"/>
        <w:ind w:firstLine="567"/>
        <w:jc w:val="both"/>
        <w:rPr>
          <w:rFonts w:ascii="Times New Roman" w:hAnsi="Times New Roman" w:cs="Times New Roman"/>
          <w:sz w:val="24"/>
          <w:szCs w:val="24"/>
        </w:rPr>
      </w:pPr>
    </w:p>
    <w:p w14:paraId="4736907F" w14:textId="6E7194CA" w:rsidR="007B331D" w:rsidRPr="008121C2" w:rsidRDefault="007B331D" w:rsidP="00A03898">
      <w:pPr>
        <w:pStyle w:val="ConsPlusNormal"/>
        <w:widowControl w:val="0"/>
        <w:ind w:firstLine="567"/>
        <w:jc w:val="both"/>
        <w:rPr>
          <w:rFonts w:ascii="Times New Roman" w:hAnsi="Times New Roman" w:cs="Times New Roman"/>
          <w:sz w:val="24"/>
          <w:szCs w:val="24"/>
        </w:rPr>
      </w:pPr>
    </w:p>
    <w:p w14:paraId="1666004C" w14:textId="17EC4BB7" w:rsidR="007B331D" w:rsidRPr="008121C2" w:rsidRDefault="007B331D" w:rsidP="00A03898">
      <w:pPr>
        <w:pStyle w:val="ConsPlusNormal"/>
        <w:widowControl w:val="0"/>
        <w:ind w:firstLine="567"/>
        <w:jc w:val="both"/>
        <w:rPr>
          <w:rFonts w:ascii="Times New Roman" w:hAnsi="Times New Roman" w:cs="Times New Roman"/>
          <w:sz w:val="24"/>
          <w:szCs w:val="24"/>
        </w:rPr>
      </w:pPr>
    </w:p>
    <w:p w14:paraId="5F217189" w14:textId="53939A9E" w:rsidR="007B331D" w:rsidRPr="008121C2" w:rsidRDefault="007B331D" w:rsidP="00A03898">
      <w:pPr>
        <w:pStyle w:val="ConsPlusNormal"/>
        <w:widowControl w:val="0"/>
        <w:ind w:firstLine="567"/>
        <w:jc w:val="both"/>
        <w:rPr>
          <w:rFonts w:ascii="Times New Roman" w:hAnsi="Times New Roman" w:cs="Times New Roman"/>
          <w:sz w:val="24"/>
          <w:szCs w:val="24"/>
        </w:rPr>
      </w:pPr>
    </w:p>
    <w:p w14:paraId="609F84A0" w14:textId="4F35B841" w:rsidR="007B331D" w:rsidRPr="008121C2" w:rsidRDefault="007B331D" w:rsidP="00A03898">
      <w:pPr>
        <w:pStyle w:val="ConsPlusNormal"/>
        <w:widowControl w:val="0"/>
        <w:ind w:firstLine="567"/>
        <w:jc w:val="both"/>
        <w:rPr>
          <w:rFonts w:ascii="Times New Roman" w:hAnsi="Times New Roman" w:cs="Times New Roman"/>
          <w:sz w:val="24"/>
          <w:szCs w:val="24"/>
        </w:rPr>
      </w:pPr>
    </w:p>
    <w:p w14:paraId="5AEA86AE" w14:textId="0131C249" w:rsidR="007B331D" w:rsidRPr="008121C2" w:rsidRDefault="007B331D" w:rsidP="00A03898">
      <w:pPr>
        <w:pStyle w:val="ConsPlusNormal"/>
        <w:widowControl w:val="0"/>
        <w:ind w:firstLine="567"/>
        <w:jc w:val="both"/>
        <w:rPr>
          <w:rFonts w:ascii="Times New Roman" w:hAnsi="Times New Roman" w:cs="Times New Roman"/>
          <w:sz w:val="24"/>
          <w:szCs w:val="24"/>
        </w:rPr>
      </w:pPr>
    </w:p>
    <w:p w14:paraId="6CF72AA8" w14:textId="2532B8B3" w:rsidR="007B331D" w:rsidRPr="008121C2" w:rsidRDefault="007B331D" w:rsidP="00A03898">
      <w:pPr>
        <w:pStyle w:val="ConsPlusNormal"/>
        <w:widowControl w:val="0"/>
        <w:ind w:firstLine="567"/>
        <w:jc w:val="both"/>
        <w:rPr>
          <w:rFonts w:ascii="Times New Roman" w:hAnsi="Times New Roman" w:cs="Times New Roman"/>
          <w:sz w:val="24"/>
          <w:szCs w:val="24"/>
        </w:rPr>
      </w:pPr>
    </w:p>
    <w:p w14:paraId="25E46673" w14:textId="1E33E284" w:rsidR="007B331D" w:rsidRPr="008121C2" w:rsidRDefault="007B331D" w:rsidP="00A03898">
      <w:pPr>
        <w:pStyle w:val="ConsPlusNormal"/>
        <w:widowControl w:val="0"/>
        <w:ind w:firstLine="567"/>
        <w:jc w:val="both"/>
        <w:rPr>
          <w:rFonts w:ascii="Times New Roman" w:hAnsi="Times New Roman" w:cs="Times New Roman"/>
          <w:sz w:val="24"/>
          <w:szCs w:val="24"/>
        </w:rPr>
      </w:pPr>
    </w:p>
    <w:p w14:paraId="4785A337" w14:textId="244EAB85" w:rsidR="007B331D" w:rsidRPr="008121C2" w:rsidRDefault="007B331D" w:rsidP="00A03898">
      <w:pPr>
        <w:pStyle w:val="ConsPlusNormal"/>
        <w:widowControl w:val="0"/>
        <w:ind w:firstLine="567"/>
        <w:jc w:val="both"/>
        <w:rPr>
          <w:rFonts w:ascii="Times New Roman" w:hAnsi="Times New Roman" w:cs="Times New Roman"/>
          <w:sz w:val="24"/>
          <w:szCs w:val="24"/>
        </w:rPr>
      </w:pPr>
    </w:p>
    <w:p w14:paraId="7916E4E8" w14:textId="00CBE7BD" w:rsidR="007B331D" w:rsidRPr="008121C2" w:rsidRDefault="007B331D" w:rsidP="00A03898">
      <w:pPr>
        <w:pStyle w:val="ConsPlusNormal"/>
        <w:widowControl w:val="0"/>
        <w:ind w:firstLine="567"/>
        <w:jc w:val="both"/>
        <w:rPr>
          <w:rFonts w:ascii="Times New Roman" w:hAnsi="Times New Roman" w:cs="Times New Roman"/>
          <w:sz w:val="24"/>
          <w:szCs w:val="24"/>
        </w:rPr>
      </w:pPr>
    </w:p>
    <w:p w14:paraId="2985E6B9" w14:textId="5EF7A97F" w:rsidR="007B331D" w:rsidRPr="008121C2" w:rsidRDefault="007B331D" w:rsidP="00A03898">
      <w:pPr>
        <w:pStyle w:val="ConsPlusNormal"/>
        <w:widowControl w:val="0"/>
        <w:ind w:firstLine="567"/>
        <w:jc w:val="both"/>
        <w:rPr>
          <w:rFonts w:ascii="Times New Roman" w:hAnsi="Times New Roman" w:cs="Times New Roman"/>
          <w:sz w:val="24"/>
          <w:szCs w:val="24"/>
        </w:rPr>
      </w:pPr>
    </w:p>
    <w:p w14:paraId="5E2E628C" w14:textId="553F7005" w:rsidR="007B331D" w:rsidRPr="008121C2" w:rsidRDefault="007B331D" w:rsidP="00A03898">
      <w:pPr>
        <w:pStyle w:val="ConsPlusNormal"/>
        <w:widowControl w:val="0"/>
        <w:ind w:firstLine="567"/>
        <w:jc w:val="both"/>
        <w:rPr>
          <w:rFonts w:ascii="Times New Roman" w:hAnsi="Times New Roman" w:cs="Times New Roman"/>
          <w:sz w:val="24"/>
          <w:szCs w:val="24"/>
        </w:rPr>
      </w:pPr>
    </w:p>
    <w:p w14:paraId="7DB94FA5" w14:textId="32BA0E75" w:rsidR="007B331D" w:rsidRPr="008121C2" w:rsidRDefault="007B331D" w:rsidP="00A03898">
      <w:pPr>
        <w:pStyle w:val="ConsPlusNormal"/>
        <w:widowControl w:val="0"/>
        <w:ind w:firstLine="567"/>
        <w:jc w:val="both"/>
        <w:rPr>
          <w:rFonts w:ascii="Times New Roman" w:hAnsi="Times New Roman" w:cs="Times New Roman"/>
          <w:sz w:val="24"/>
          <w:szCs w:val="24"/>
        </w:rPr>
      </w:pPr>
    </w:p>
    <w:p w14:paraId="26C974C0" w14:textId="06F29FEC" w:rsidR="007B331D" w:rsidRDefault="007B331D" w:rsidP="00A03898">
      <w:pPr>
        <w:pStyle w:val="ConsPlusNormal"/>
        <w:widowControl w:val="0"/>
        <w:ind w:firstLine="567"/>
        <w:jc w:val="both"/>
        <w:rPr>
          <w:rFonts w:ascii="Times New Roman" w:hAnsi="Times New Roman" w:cs="Times New Roman"/>
          <w:sz w:val="24"/>
          <w:szCs w:val="24"/>
        </w:rPr>
      </w:pPr>
    </w:p>
    <w:p w14:paraId="24EDC7C6" w14:textId="6E3438B9" w:rsidR="00122C48" w:rsidRDefault="00122C48" w:rsidP="00A03898">
      <w:pPr>
        <w:pStyle w:val="ConsPlusNormal"/>
        <w:widowControl w:val="0"/>
        <w:ind w:firstLine="567"/>
        <w:jc w:val="both"/>
        <w:rPr>
          <w:rFonts w:ascii="Times New Roman" w:hAnsi="Times New Roman" w:cs="Times New Roman"/>
          <w:sz w:val="24"/>
          <w:szCs w:val="24"/>
        </w:rPr>
      </w:pPr>
    </w:p>
    <w:p w14:paraId="6471033F" w14:textId="75A36E22" w:rsidR="00122C48" w:rsidRDefault="00122C48" w:rsidP="00A03898">
      <w:pPr>
        <w:pStyle w:val="ConsPlusNormal"/>
        <w:widowControl w:val="0"/>
        <w:ind w:firstLine="567"/>
        <w:jc w:val="both"/>
        <w:rPr>
          <w:rFonts w:ascii="Times New Roman" w:hAnsi="Times New Roman" w:cs="Times New Roman"/>
          <w:sz w:val="24"/>
          <w:szCs w:val="24"/>
        </w:rPr>
      </w:pPr>
    </w:p>
    <w:p w14:paraId="19C505A4" w14:textId="234421AB" w:rsidR="00122C48" w:rsidRDefault="00122C48" w:rsidP="00A03898">
      <w:pPr>
        <w:pStyle w:val="ConsPlusNormal"/>
        <w:widowControl w:val="0"/>
        <w:ind w:firstLine="567"/>
        <w:jc w:val="both"/>
        <w:rPr>
          <w:rFonts w:ascii="Times New Roman" w:hAnsi="Times New Roman" w:cs="Times New Roman"/>
          <w:sz w:val="24"/>
          <w:szCs w:val="24"/>
        </w:rPr>
      </w:pPr>
    </w:p>
    <w:p w14:paraId="07CC6DD3" w14:textId="52015C0C" w:rsidR="00122C48" w:rsidRDefault="00122C48" w:rsidP="00A03898">
      <w:pPr>
        <w:pStyle w:val="ConsPlusNormal"/>
        <w:widowControl w:val="0"/>
        <w:ind w:firstLine="567"/>
        <w:jc w:val="both"/>
        <w:rPr>
          <w:rFonts w:ascii="Times New Roman" w:hAnsi="Times New Roman" w:cs="Times New Roman"/>
          <w:sz w:val="24"/>
          <w:szCs w:val="24"/>
        </w:rPr>
      </w:pPr>
    </w:p>
    <w:p w14:paraId="19351280" w14:textId="77777777" w:rsidR="00122C48" w:rsidRPr="008121C2" w:rsidRDefault="00122C48" w:rsidP="00A03898">
      <w:pPr>
        <w:pStyle w:val="ConsPlusNormal"/>
        <w:widowControl w:val="0"/>
        <w:ind w:firstLine="567"/>
        <w:jc w:val="both"/>
        <w:rPr>
          <w:rFonts w:ascii="Times New Roman" w:hAnsi="Times New Roman" w:cs="Times New Roman"/>
          <w:sz w:val="24"/>
          <w:szCs w:val="24"/>
        </w:rPr>
      </w:pPr>
    </w:p>
    <w:p w14:paraId="391B416D" w14:textId="39B709C8" w:rsidR="007B331D" w:rsidRPr="008121C2" w:rsidRDefault="007B331D" w:rsidP="00A03898">
      <w:pPr>
        <w:pStyle w:val="ConsPlusNormal"/>
        <w:widowControl w:val="0"/>
        <w:ind w:firstLine="567"/>
        <w:jc w:val="both"/>
        <w:rPr>
          <w:rFonts w:ascii="Times New Roman" w:hAnsi="Times New Roman" w:cs="Times New Roman"/>
          <w:sz w:val="24"/>
          <w:szCs w:val="24"/>
        </w:rPr>
      </w:pPr>
    </w:p>
    <w:p w14:paraId="3DFF1CD1" w14:textId="67775C21" w:rsidR="006A493B" w:rsidRPr="008121C2" w:rsidRDefault="006A493B" w:rsidP="00A03898">
      <w:pPr>
        <w:pStyle w:val="ConsPlusNormal"/>
        <w:widowControl w:val="0"/>
        <w:ind w:firstLine="567"/>
        <w:jc w:val="both"/>
        <w:rPr>
          <w:rFonts w:ascii="Times New Roman" w:hAnsi="Times New Roman" w:cs="Times New Roman"/>
          <w:sz w:val="24"/>
          <w:szCs w:val="24"/>
        </w:rPr>
      </w:pPr>
    </w:p>
    <w:p w14:paraId="69165EDD" w14:textId="2BFC952A" w:rsidR="006A493B" w:rsidRPr="005B3E3E" w:rsidRDefault="006A493B" w:rsidP="005B3E3E">
      <w:pPr>
        <w:pStyle w:val="ConsPlusNormal"/>
        <w:widowControl w:val="0"/>
        <w:ind w:firstLine="567"/>
        <w:jc w:val="both"/>
        <w:rPr>
          <w:rFonts w:ascii="Times New Roman" w:hAnsi="Times New Roman" w:cs="Times New Roman"/>
          <w:sz w:val="24"/>
          <w:szCs w:val="24"/>
        </w:rPr>
      </w:pPr>
    </w:p>
    <w:p w14:paraId="1F629B18" w14:textId="705B3124" w:rsidR="007B331D" w:rsidRPr="00BF4972" w:rsidRDefault="007B331D" w:rsidP="00234B96">
      <w:pPr>
        <w:pStyle w:val="a8"/>
        <w:numPr>
          <w:ilvl w:val="0"/>
          <w:numId w:val="17"/>
        </w:numPr>
        <w:spacing w:after="0" w:line="240" w:lineRule="auto"/>
        <w:ind w:firstLine="567"/>
        <w:jc w:val="center"/>
        <w:rPr>
          <w:rFonts w:ascii="Times New Roman" w:hAnsi="Times New Roman"/>
          <w:b/>
          <w:sz w:val="24"/>
          <w:szCs w:val="24"/>
          <w:highlight w:val="yellow"/>
        </w:rPr>
      </w:pPr>
      <w:r w:rsidRPr="00BF4972">
        <w:rPr>
          <w:rFonts w:ascii="Times New Roman" w:hAnsi="Times New Roman"/>
          <w:b/>
          <w:sz w:val="24"/>
          <w:szCs w:val="24"/>
          <w:highlight w:val="yellow"/>
        </w:rPr>
        <w:lastRenderedPageBreak/>
        <w:t>Отчет о реализации мероприятий муниципальной программы</w:t>
      </w:r>
    </w:p>
    <w:p w14:paraId="24E49B32" w14:textId="4697055B" w:rsidR="007B331D" w:rsidRPr="00BF4972" w:rsidRDefault="007B331D" w:rsidP="005B3E3E">
      <w:pPr>
        <w:ind w:firstLine="567"/>
        <w:jc w:val="center"/>
        <w:rPr>
          <w:b/>
          <w:bCs/>
          <w:highlight w:val="yellow"/>
        </w:rPr>
      </w:pPr>
      <w:r w:rsidRPr="00BF4972">
        <w:rPr>
          <w:b/>
          <w:bCs/>
          <w:highlight w:val="yellow"/>
        </w:rPr>
        <w:t>«Сохранение и развитие бурятского языка в Курумканском районе на 2022-2025 годы» за 202</w:t>
      </w:r>
      <w:r w:rsidR="005B3E3E" w:rsidRPr="00BF4972">
        <w:rPr>
          <w:b/>
          <w:bCs/>
          <w:highlight w:val="yellow"/>
        </w:rPr>
        <w:t>4</w:t>
      </w:r>
      <w:r w:rsidRPr="00BF4972">
        <w:rPr>
          <w:b/>
          <w:bCs/>
          <w:highlight w:val="yellow"/>
        </w:rPr>
        <w:t xml:space="preserve"> год</w:t>
      </w:r>
    </w:p>
    <w:p w14:paraId="71229ED5" w14:textId="2B742DD7" w:rsidR="007B331D" w:rsidRPr="00BF4972" w:rsidRDefault="007B331D" w:rsidP="005B3E3E">
      <w:pPr>
        <w:ind w:firstLine="567"/>
        <w:jc w:val="center"/>
        <w:rPr>
          <w:color w:val="000000"/>
          <w:highlight w:val="yellow"/>
        </w:rPr>
      </w:pPr>
    </w:p>
    <w:p w14:paraId="397E7FDE" w14:textId="77777777" w:rsidR="00BF4972" w:rsidRPr="00BF4972" w:rsidRDefault="00BF4972" w:rsidP="00BF4972">
      <w:pPr>
        <w:pStyle w:val="ConsPlusTitle"/>
        <w:widowControl/>
        <w:rPr>
          <w:rFonts w:ascii="Times New Roman" w:hAnsi="Times New Roman" w:cs="Times New Roman"/>
          <w:sz w:val="24"/>
          <w:szCs w:val="24"/>
          <w:highlight w:val="yellow"/>
        </w:rPr>
      </w:pPr>
      <w:r w:rsidRPr="00BF4972">
        <w:rPr>
          <w:rFonts w:ascii="Times New Roman" w:hAnsi="Times New Roman" w:cs="Times New Roman"/>
          <w:sz w:val="24"/>
          <w:szCs w:val="24"/>
          <w:highlight w:val="yellow"/>
        </w:rPr>
        <w:t>Раздел 1. Конкретные результаты, достигнутые за отчетный период</w:t>
      </w:r>
    </w:p>
    <w:p w14:paraId="44FC3367" w14:textId="77777777" w:rsidR="00BF4972" w:rsidRPr="00BF4972" w:rsidRDefault="00BF4972" w:rsidP="00BF4972">
      <w:pPr>
        <w:jc w:val="both"/>
        <w:rPr>
          <w:bCs/>
          <w:highlight w:val="yellow"/>
        </w:rPr>
      </w:pPr>
      <w:r w:rsidRPr="00BF4972">
        <w:rPr>
          <w:bCs/>
          <w:highlight w:val="yellow"/>
        </w:rPr>
        <w:t xml:space="preserve">Муниципальная программа «Сохранение и развитие бурятского языка в Курумканском районе на 2022-2025 годы»(далее – Программа) включает в себя  4раздела,  реализация которых направлена на развитие территориального билингвизма и ревитализации бурятского языка в Курумканском районе. </w:t>
      </w:r>
    </w:p>
    <w:p w14:paraId="1A4CC266" w14:textId="77777777" w:rsidR="00BF4972" w:rsidRPr="00BF4972" w:rsidRDefault="00BF4972" w:rsidP="00BF4972">
      <w:pPr>
        <w:jc w:val="both"/>
        <w:rPr>
          <w:bCs/>
          <w:highlight w:val="yellow"/>
        </w:rPr>
      </w:pPr>
      <w:r w:rsidRPr="00BF4972">
        <w:rPr>
          <w:bCs/>
          <w:highlight w:val="yellow"/>
        </w:rPr>
        <w:t>Для достижения поставленных в Программе целей в 2024 году выполнены следующие основные задачи:</w:t>
      </w:r>
    </w:p>
    <w:p w14:paraId="0DCA7D94" w14:textId="77777777" w:rsidR="00BF4972" w:rsidRPr="00BF4972" w:rsidRDefault="00BF4972" w:rsidP="00BF4972">
      <w:pPr>
        <w:ind w:firstLine="34"/>
        <w:jc w:val="both"/>
        <w:rPr>
          <w:highlight w:val="yellow"/>
        </w:rPr>
      </w:pPr>
      <w:r w:rsidRPr="00BF4972">
        <w:rPr>
          <w:highlight w:val="yellow"/>
        </w:rPr>
        <w:t>-создание языковой среды, создающей благоприятные условия для функционирования бурятского   языка   в районе, сельских поселениях, селах и в семье;</w:t>
      </w:r>
    </w:p>
    <w:p w14:paraId="2C4044EC" w14:textId="77777777" w:rsidR="00BF4972" w:rsidRPr="00BF4972" w:rsidRDefault="00BF4972" w:rsidP="00BF4972">
      <w:pPr>
        <w:ind w:left="34"/>
        <w:jc w:val="both"/>
        <w:rPr>
          <w:highlight w:val="yellow"/>
        </w:rPr>
      </w:pPr>
      <w:r w:rsidRPr="00BF4972">
        <w:rPr>
          <w:bCs/>
          <w:highlight w:val="yellow"/>
        </w:rPr>
        <w:t xml:space="preserve">Реализация муниципальной программы «Сохранение и развитие бурятского языка в Курумканском районе на 2022-2025 годы» за 2024 год </w:t>
      </w:r>
      <w:r w:rsidRPr="00BF4972">
        <w:rPr>
          <w:highlight w:val="yellow"/>
        </w:rPr>
        <w:t>повлияла на  расширение активной языковой среды путём объединения усилий структурных подразделений Администрации МО «Курумканский район» и сельских поселений района, повышения мотивации детей и взрослых к изучению бурятского языка.</w:t>
      </w:r>
    </w:p>
    <w:p w14:paraId="38A0E761" w14:textId="77777777" w:rsidR="00BF4972" w:rsidRPr="00BF4972" w:rsidRDefault="00BF4972" w:rsidP="00BF4972">
      <w:pPr>
        <w:tabs>
          <w:tab w:val="num" w:pos="993"/>
        </w:tabs>
        <w:rPr>
          <w:b/>
          <w:highlight w:val="yellow"/>
        </w:rPr>
      </w:pPr>
      <w:r w:rsidRPr="00BF4972">
        <w:rPr>
          <w:b/>
          <w:highlight w:val="yellow"/>
        </w:rPr>
        <w:t>Раздел 2. Результаты реализации основных мероприятий программы</w:t>
      </w:r>
    </w:p>
    <w:p w14:paraId="0FD93F52" w14:textId="77777777" w:rsidR="00BF4972" w:rsidRPr="00BF4972" w:rsidRDefault="00BF4972" w:rsidP="00BF4972">
      <w:pPr>
        <w:widowControl w:val="0"/>
        <w:tabs>
          <w:tab w:val="left" w:pos="-993"/>
        </w:tabs>
        <w:ind w:firstLine="567"/>
        <w:jc w:val="both"/>
        <w:rPr>
          <w:kern w:val="2"/>
          <w:highlight w:val="yellow"/>
        </w:rPr>
      </w:pPr>
      <w:r w:rsidRPr="00BF4972">
        <w:rPr>
          <w:kern w:val="2"/>
          <w:highlight w:val="yellow"/>
        </w:rPr>
        <w:t>Достижению указанных результатов в 2024 году способствовала реализация основных мероприятий Программы, а именно:</w:t>
      </w:r>
    </w:p>
    <w:p w14:paraId="1C5EE06B" w14:textId="6DDD7740" w:rsidR="00BF4972" w:rsidRPr="00BF4972" w:rsidRDefault="00BF4972" w:rsidP="00BF4972">
      <w:pPr>
        <w:pStyle w:val="a8"/>
        <w:widowControl w:val="0"/>
        <w:numPr>
          <w:ilvl w:val="0"/>
          <w:numId w:val="28"/>
        </w:numPr>
        <w:tabs>
          <w:tab w:val="left" w:pos="-993"/>
        </w:tabs>
        <w:spacing w:after="0" w:line="240" w:lineRule="auto"/>
        <w:contextualSpacing w:val="0"/>
        <w:jc w:val="both"/>
        <w:rPr>
          <w:rFonts w:ascii="Times New Roman" w:hAnsi="Times New Roman"/>
          <w:b/>
          <w:kern w:val="2"/>
          <w:sz w:val="24"/>
          <w:szCs w:val="24"/>
          <w:highlight w:val="yellow"/>
        </w:rPr>
      </w:pPr>
      <w:r w:rsidRPr="00BF4972">
        <w:rPr>
          <w:rFonts w:ascii="Times New Roman" w:hAnsi="Times New Roman"/>
          <w:b/>
          <w:kern w:val="2"/>
          <w:sz w:val="24"/>
          <w:szCs w:val="24"/>
          <w:highlight w:val="yellow"/>
        </w:rPr>
        <w:t xml:space="preserve">По разделу </w:t>
      </w:r>
      <w:r w:rsidRPr="00BF4972">
        <w:rPr>
          <w:rFonts w:ascii="Times New Roman" w:hAnsi="Times New Roman"/>
          <w:b/>
          <w:kern w:val="2"/>
          <w:sz w:val="24"/>
          <w:szCs w:val="24"/>
          <w:highlight w:val="yellow"/>
          <w:lang w:val="en-US"/>
        </w:rPr>
        <w:t>I</w:t>
      </w:r>
      <w:r w:rsidRPr="00BF4972">
        <w:rPr>
          <w:rFonts w:ascii="Times New Roman" w:hAnsi="Times New Roman"/>
          <w:b/>
          <w:kern w:val="2"/>
          <w:sz w:val="24"/>
          <w:szCs w:val="24"/>
          <w:highlight w:val="yellow"/>
        </w:rPr>
        <w:t>. «Муниципальное управление»</w:t>
      </w:r>
    </w:p>
    <w:p w14:paraId="7ED4221D" w14:textId="77777777" w:rsidR="00BF4972" w:rsidRPr="00BF4972" w:rsidRDefault="00BF4972" w:rsidP="00BF4972">
      <w:pPr>
        <w:widowControl w:val="0"/>
        <w:spacing w:line="235" w:lineRule="auto"/>
        <w:ind w:firstLine="567"/>
        <w:jc w:val="both"/>
        <w:rPr>
          <w:kern w:val="2"/>
          <w:highlight w:val="yellow"/>
        </w:rPr>
      </w:pPr>
      <w:r w:rsidRPr="00BF4972">
        <w:rPr>
          <w:kern w:val="2"/>
          <w:highlight w:val="yellow"/>
        </w:rPr>
        <w:t>В 26 муниципальных организациях установлены вывески на 2 государственных языках, что составляет 87% от общего количества муниципальных учреждений и организаций.</w:t>
      </w:r>
    </w:p>
    <w:p w14:paraId="2B2DAA0C" w14:textId="77777777" w:rsidR="00BF4972" w:rsidRPr="00BF4972" w:rsidRDefault="00BF4972" w:rsidP="00BF4972">
      <w:pPr>
        <w:pStyle w:val="a8"/>
        <w:widowControl w:val="0"/>
        <w:numPr>
          <w:ilvl w:val="0"/>
          <w:numId w:val="28"/>
        </w:numPr>
        <w:tabs>
          <w:tab w:val="left" w:pos="-993"/>
        </w:tabs>
        <w:spacing w:after="0" w:line="240" w:lineRule="auto"/>
        <w:contextualSpacing w:val="0"/>
        <w:jc w:val="both"/>
        <w:rPr>
          <w:rFonts w:ascii="Times New Roman" w:hAnsi="Times New Roman"/>
          <w:b/>
          <w:kern w:val="2"/>
          <w:sz w:val="24"/>
          <w:szCs w:val="24"/>
          <w:highlight w:val="yellow"/>
        </w:rPr>
      </w:pPr>
      <w:r w:rsidRPr="00BF4972">
        <w:rPr>
          <w:rFonts w:ascii="Times New Roman" w:hAnsi="Times New Roman"/>
          <w:b/>
          <w:kern w:val="2"/>
          <w:sz w:val="24"/>
          <w:szCs w:val="24"/>
          <w:highlight w:val="yellow"/>
        </w:rPr>
        <w:t xml:space="preserve">По разделу </w:t>
      </w:r>
      <w:r w:rsidRPr="00BF4972">
        <w:rPr>
          <w:rFonts w:ascii="Times New Roman" w:hAnsi="Times New Roman"/>
          <w:b/>
          <w:kern w:val="2"/>
          <w:sz w:val="24"/>
          <w:szCs w:val="24"/>
          <w:highlight w:val="yellow"/>
          <w:lang w:val="en-US"/>
        </w:rPr>
        <w:t>II</w:t>
      </w:r>
      <w:r w:rsidRPr="00BF4972">
        <w:rPr>
          <w:rFonts w:ascii="Times New Roman" w:hAnsi="Times New Roman"/>
          <w:b/>
          <w:kern w:val="2"/>
          <w:sz w:val="24"/>
          <w:szCs w:val="24"/>
          <w:highlight w:val="yellow"/>
        </w:rPr>
        <w:t>. « Образование и культура»</w:t>
      </w:r>
    </w:p>
    <w:p w14:paraId="11E15D69" w14:textId="77777777" w:rsidR="00BF4972" w:rsidRPr="00BF4972" w:rsidRDefault="00BF4972" w:rsidP="00BF4972">
      <w:pPr>
        <w:pStyle w:val="a8"/>
        <w:widowControl w:val="0"/>
        <w:numPr>
          <w:ilvl w:val="1"/>
          <w:numId w:val="28"/>
        </w:numPr>
        <w:tabs>
          <w:tab w:val="left" w:pos="-993"/>
        </w:tabs>
        <w:spacing w:after="0" w:line="240" w:lineRule="auto"/>
        <w:ind w:left="0" w:firstLine="567"/>
        <w:contextualSpacing w:val="0"/>
        <w:jc w:val="both"/>
        <w:rPr>
          <w:rFonts w:ascii="Times New Roman" w:hAnsi="Times New Roman"/>
          <w:kern w:val="2"/>
          <w:sz w:val="24"/>
          <w:szCs w:val="24"/>
          <w:highlight w:val="yellow"/>
        </w:rPr>
      </w:pPr>
      <w:r w:rsidRPr="00BF4972">
        <w:rPr>
          <w:rFonts w:ascii="Times New Roman" w:hAnsi="Times New Roman"/>
          <w:b/>
          <w:kern w:val="2"/>
          <w:sz w:val="24"/>
          <w:szCs w:val="24"/>
          <w:highlight w:val="yellow"/>
        </w:rPr>
        <w:t>Мероприятия по оснащению образовательных организаций</w:t>
      </w:r>
    </w:p>
    <w:p w14:paraId="0DC950D3" w14:textId="77777777" w:rsidR="00BF4972" w:rsidRPr="00BF4972" w:rsidRDefault="00BF4972" w:rsidP="00BF4972">
      <w:pPr>
        <w:pStyle w:val="a8"/>
        <w:widowControl w:val="0"/>
        <w:tabs>
          <w:tab w:val="left" w:pos="-993"/>
        </w:tabs>
        <w:ind w:left="0" w:firstLine="567"/>
        <w:jc w:val="both"/>
        <w:rPr>
          <w:rFonts w:ascii="Times New Roman" w:hAnsi="Times New Roman"/>
          <w:kern w:val="2"/>
          <w:sz w:val="24"/>
          <w:szCs w:val="24"/>
          <w:highlight w:val="yellow"/>
        </w:rPr>
      </w:pPr>
      <w:r w:rsidRPr="00BF4972">
        <w:rPr>
          <w:rFonts w:ascii="Times New Roman" w:hAnsi="Times New Roman"/>
          <w:kern w:val="2"/>
          <w:sz w:val="24"/>
          <w:szCs w:val="24"/>
          <w:highlight w:val="yellow"/>
        </w:rPr>
        <w:t>С целью эффективного внедрения в образовательный процесс  оборудования для  образовательных учреждений района приобретены  5 цветных принтеров и 1 системный компьютер на общую сумму 262 000рублей.</w:t>
      </w:r>
    </w:p>
    <w:p w14:paraId="7F2E73A8" w14:textId="77777777" w:rsidR="00BF4972" w:rsidRPr="00BF4972" w:rsidRDefault="00BF4972" w:rsidP="00BF4972">
      <w:pPr>
        <w:pStyle w:val="a8"/>
        <w:widowControl w:val="0"/>
        <w:tabs>
          <w:tab w:val="left" w:pos="-993"/>
        </w:tabs>
        <w:ind w:left="0" w:firstLine="567"/>
        <w:jc w:val="both"/>
        <w:rPr>
          <w:rFonts w:ascii="Times New Roman" w:hAnsi="Times New Roman"/>
          <w:kern w:val="2"/>
          <w:sz w:val="24"/>
          <w:szCs w:val="24"/>
          <w:highlight w:val="yellow"/>
        </w:rPr>
      </w:pPr>
      <w:r w:rsidRPr="00BF4972">
        <w:rPr>
          <w:rFonts w:ascii="Times New Roman" w:hAnsi="Times New Roman"/>
          <w:kern w:val="2"/>
          <w:sz w:val="24"/>
          <w:szCs w:val="24"/>
          <w:highlight w:val="yellow"/>
        </w:rPr>
        <w:t>50 000 рублей направлены на издание настольной игры по мотивам героического эпоса «Гэсэр» (МБОУ «Улюнханская СОШ»)</w:t>
      </w:r>
    </w:p>
    <w:p w14:paraId="3417FF66" w14:textId="77777777" w:rsidR="00BF4972" w:rsidRPr="00BF4972" w:rsidRDefault="00BF4972" w:rsidP="00BF4972">
      <w:pPr>
        <w:pStyle w:val="a8"/>
        <w:widowControl w:val="0"/>
        <w:numPr>
          <w:ilvl w:val="1"/>
          <w:numId w:val="28"/>
        </w:numPr>
        <w:tabs>
          <w:tab w:val="left" w:pos="-993"/>
        </w:tabs>
        <w:spacing w:after="0" w:line="240" w:lineRule="auto"/>
        <w:contextualSpacing w:val="0"/>
        <w:jc w:val="both"/>
        <w:rPr>
          <w:rFonts w:ascii="Times New Roman" w:hAnsi="Times New Roman"/>
          <w:b/>
          <w:kern w:val="2"/>
          <w:sz w:val="24"/>
          <w:szCs w:val="24"/>
          <w:highlight w:val="yellow"/>
        </w:rPr>
      </w:pPr>
      <w:r w:rsidRPr="00BF4972">
        <w:rPr>
          <w:rFonts w:ascii="Times New Roman" w:hAnsi="Times New Roman"/>
          <w:b/>
          <w:kern w:val="2"/>
          <w:sz w:val="24"/>
          <w:szCs w:val="24"/>
          <w:highlight w:val="yellow"/>
        </w:rPr>
        <w:t>Проведение районных конкурсов:</w:t>
      </w:r>
    </w:p>
    <w:p w14:paraId="17ADC034" w14:textId="77777777" w:rsidR="00BF4972" w:rsidRPr="00BF4972" w:rsidRDefault="00BF4972" w:rsidP="00BF4972">
      <w:pPr>
        <w:pStyle w:val="a8"/>
        <w:ind w:left="0" w:firstLine="567"/>
        <w:jc w:val="both"/>
        <w:rPr>
          <w:rFonts w:ascii="Times New Roman" w:hAnsi="Times New Roman"/>
          <w:sz w:val="24"/>
          <w:szCs w:val="24"/>
          <w:highlight w:val="yellow"/>
        </w:rPr>
      </w:pPr>
      <w:r w:rsidRPr="00BF4972">
        <w:rPr>
          <w:rFonts w:ascii="Times New Roman" w:hAnsi="Times New Roman"/>
          <w:sz w:val="24"/>
          <w:szCs w:val="24"/>
          <w:highlight w:val="yellow"/>
        </w:rPr>
        <w:t>2.2.1.В течение отчетного периода   проведены районные мероприятия на общую сумму 250 800 рублей:</w:t>
      </w:r>
    </w:p>
    <w:p w14:paraId="7FB33DB0" w14:textId="77777777" w:rsidR="00BF4972" w:rsidRPr="00BF4972" w:rsidRDefault="00BF4972" w:rsidP="00BF4972">
      <w:pPr>
        <w:pStyle w:val="a8"/>
        <w:ind w:left="0"/>
        <w:jc w:val="both"/>
        <w:rPr>
          <w:rFonts w:ascii="Times New Roman" w:hAnsi="Times New Roman"/>
          <w:kern w:val="2"/>
          <w:sz w:val="24"/>
          <w:szCs w:val="24"/>
          <w:highlight w:val="yellow"/>
        </w:rPr>
      </w:pPr>
      <w:r w:rsidRPr="00BF4972">
        <w:rPr>
          <w:rFonts w:ascii="Times New Roman" w:hAnsi="Times New Roman"/>
          <w:bCs/>
          <w:sz w:val="24"/>
          <w:szCs w:val="24"/>
          <w:highlight w:val="yellow"/>
        </w:rPr>
        <w:t xml:space="preserve">-конкурсы профессионального мастерства </w:t>
      </w:r>
      <w:r w:rsidRPr="00BF4972">
        <w:rPr>
          <w:rFonts w:ascii="Times New Roman" w:hAnsi="Times New Roman"/>
          <w:kern w:val="2"/>
          <w:sz w:val="24"/>
          <w:szCs w:val="24"/>
          <w:highlight w:val="yellow"/>
        </w:rPr>
        <w:t>«Эрхим багша», «Эрхим х</w:t>
      </w:r>
      <w:r w:rsidRPr="00BF4972">
        <w:rPr>
          <w:rFonts w:ascii="Times New Roman" w:hAnsi="Times New Roman"/>
          <w:kern w:val="2"/>
          <w:sz w:val="24"/>
          <w:szCs w:val="24"/>
          <w:highlight w:val="yellow"/>
          <w:lang w:val="en-US"/>
        </w:rPr>
        <w:t>Y</w:t>
      </w:r>
      <w:r w:rsidRPr="00BF4972">
        <w:rPr>
          <w:rFonts w:ascii="Times New Roman" w:hAnsi="Times New Roman"/>
          <w:kern w:val="2"/>
          <w:sz w:val="24"/>
          <w:szCs w:val="24"/>
          <w:highlight w:val="yellow"/>
        </w:rPr>
        <w:t>м</w:t>
      </w:r>
      <w:r w:rsidRPr="00BF4972">
        <w:rPr>
          <w:rFonts w:ascii="Times New Roman" w:hAnsi="Times New Roman"/>
          <w:kern w:val="2"/>
          <w:sz w:val="24"/>
          <w:szCs w:val="24"/>
          <w:highlight w:val="yellow"/>
          <w:lang w:val="en-US"/>
        </w:rPr>
        <w:t>YY</w:t>
      </w:r>
      <w:r w:rsidRPr="00BF4972">
        <w:rPr>
          <w:rFonts w:ascii="Times New Roman" w:hAnsi="Times New Roman"/>
          <w:kern w:val="2"/>
          <w:sz w:val="24"/>
          <w:szCs w:val="24"/>
          <w:highlight w:val="yellow"/>
        </w:rPr>
        <w:t>ж</w:t>
      </w:r>
      <w:r w:rsidRPr="00BF4972">
        <w:rPr>
          <w:rFonts w:ascii="Times New Roman" w:hAnsi="Times New Roman"/>
          <w:kern w:val="2"/>
          <w:sz w:val="24"/>
          <w:szCs w:val="24"/>
          <w:highlight w:val="yellow"/>
          <w:lang w:val="en-US"/>
        </w:rPr>
        <w:t>YY</w:t>
      </w:r>
      <w:r w:rsidRPr="00BF4972">
        <w:rPr>
          <w:rFonts w:ascii="Times New Roman" w:hAnsi="Times New Roman"/>
          <w:kern w:val="2"/>
          <w:sz w:val="24"/>
          <w:szCs w:val="24"/>
          <w:highlight w:val="yellow"/>
        </w:rPr>
        <w:t xml:space="preserve">лэгшэ» </w:t>
      </w:r>
    </w:p>
    <w:p w14:paraId="1A528EFD" w14:textId="77777777" w:rsidR="00BF4972" w:rsidRPr="00BF4972" w:rsidRDefault="00BF4972" w:rsidP="00BF4972">
      <w:pPr>
        <w:pStyle w:val="a8"/>
        <w:ind w:left="0"/>
        <w:jc w:val="both"/>
        <w:rPr>
          <w:rFonts w:ascii="Times New Roman" w:hAnsi="Times New Roman"/>
          <w:kern w:val="2"/>
          <w:sz w:val="24"/>
          <w:szCs w:val="24"/>
          <w:highlight w:val="yellow"/>
        </w:rPr>
      </w:pPr>
      <w:r w:rsidRPr="00BF4972">
        <w:rPr>
          <w:rFonts w:ascii="Times New Roman" w:hAnsi="Times New Roman"/>
          <w:bCs/>
          <w:sz w:val="24"/>
          <w:szCs w:val="24"/>
          <w:highlight w:val="yellow"/>
        </w:rPr>
        <w:t>-</w:t>
      </w:r>
      <w:r w:rsidRPr="00BF4972">
        <w:rPr>
          <w:rFonts w:ascii="Times New Roman" w:hAnsi="Times New Roman"/>
          <w:kern w:val="2"/>
          <w:sz w:val="24"/>
          <w:szCs w:val="24"/>
          <w:highlight w:val="yellow"/>
        </w:rPr>
        <w:t xml:space="preserve">фестиваль «Чтецы родной земли» на базе МАОУ «Гаргинская СОШ им. Н.Г.Дамдинова».   </w:t>
      </w:r>
    </w:p>
    <w:p w14:paraId="6C4431BC" w14:textId="77777777" w:rsidR="00BF4972" w:rsidRPr="00BF4972" w:rsidRDefault="00BF4972" w:rsidP="00BF4972">
      <w:pPr>
        <w:pStyle w:val="a8"/>
        <w:ind w:left="0"/>
        <w:jc w:val="both"/>
        <w:rPr>
          <w:rFonts w:ascii="Times New Roman" w:hAnsi="Times New Roman"/>
          <w:kern w:val="2"/>
          <w:sz w:val="24"/>
          <w:szCs w:val="24"/>
          <w:highlight w:val="yellow"/>
        </w:rPr>
      </w:pPr>
      <w:r w:rsidRPr="00BF4972">
        <w:rPr>
          <w:rFonts w:ascii="Times New Roman" w:hAnsi="Times New Roman"/>
          <w:bCs/>
          <w:sz w:val="24"/>
          <w:szCs w:val="24"/>
          <w:highlight w:val="yellow"/>
        </w:rPr>
        <w:t>-</w:t>
      </w:r>
      <w:r w:rsidRPr="00BF4972">
        <w:rPr>
          <w:rFonts w:ascii="Times New Roman" w:hAnsi="Times New Roman"/>
          <w:kern w:val="2"/>
          <w:sz w:val="24"/>
          <w:szCs w:val="24"/>
          <w:highlight w:val="yellow"/>
        </w:rPr>
        <w:t xml:space="preserve">научно-практическая конференция «Первые шаги в науку» среди учащихся 2-4 классов на базе МБОУ «Элысунская ООШ». </w:t>
      </w:r>
    </w:p>
    <w:p w14:paraId="0F34F17C" w14:textId="77777777" w:rsidR="00BF4972" w:rsidRPr="00BF4972" w:rsidRDefault="00BF4972" w:rsidP="00BF4972">
      <w:pPr>
        <w:pStyle w:val="a8"/>
        <w:ind w:left="0"/>
        <w:jc w:val="both"/>
        <w:rPr>
          <w:rFonts w:ascii="Times New Roman" w:hAnsi="Times New Roman"/>
          <w:kern w:val="2"/>
          <w:sz w:val="24"/>
          <w:szCs w:val="24"/>
          <w:highlight w:val="yellow"/>
        </w:rPr>
      </w:pPr>
      <w:r w:rsidRPr="00BF4972">
        <w:rPr>
          <w:rFonts w:ascii="Times New Roman" w:hAnsi="Times New Roman"/>
          <w:kern w:val="2"/>
          <w:sz w:val="24"/>
          <w:szCs w:val="24"/>
          <w:highlight w:val="yellow"/>
        </w:rPr>
        <w:t>-фестиваль  «Аза талаантай гэр б</w:t>
      </w:r>
      <w:r w:rsidRPr="00BF4972">
        <w:rPr>
          <w:rFonts w:ascii="Times New Roman" w:hAnsi="Times New Roman"/>
          <w:kern w:val="2"/>
          <w:sz w:val="24"/>
          <w:szCs w:val="24"/>
          <w:highlight w:val="yellow"/>
          <w:lang w:val="en-US"/>
        </w:rPr>
        <w:t>Y</w:t>
      </w:r>
      <w:r w:rsidRPr="00BF4972">
        <w:rPr>
          <w:rFonts w:ascii="Times New Roman" w:hAnsi="Times New Roman"/>
          <w:kern w:val="2"/>
          <w:sz w:val="24"/>
          <w:szCs w:val="24"/>
          <w:highlight w:val="yellow"/>
        </w:rPr>
        <w:t>лэ» на базе МБОУ «Курумканская СОШ№1»»</w:t>
      </w:r>
    </w:p>
    <w:p w14:paraId="7D20E302" w14:textId="77777777" w:rsidR="00BF4972" w:rsidRPr="00BF4972" w:rsidRDefault="00BF4972" w:rsidP="00BF4972">
      <w:pPr>
        <w:pStyle w:val="a8"/>
        <w:ind w:left="0"/>
        <w:jc w:val="both"/>
        <w:rPr>
          <w:rFonts w:ascii="Times New Roman" w:hAnsi="Times New Roman"/>
          <w:kern w:val="2"/>
          <w:sz w:val="24"/>
          <w:szCs w:val="24"/>
          <w:highlight w:val="yellow"/>
        </w:rPr>
      </w:pPr>
      <w:r w:rsidRPr="00BF4972">
        <w:rPr>
          <w:rFonts w:ascii="Times New Roman" w:hAnsi="Times New Roman"/>
          <w:kern w:val="2"/>
          <w:sz w:val="24"/>
          <w:szCs w:val="24"/>
          <w:highlight w:val="yellow"/>
        </w:rPr>
        <w:t>-конкурс среди воспитанников ДОУ «Гэсэр Дангина» на базе МБДОУ «Курумканский детский сад «Малышок».</w:t>
      </w:r>
    </w:p>
    <w:p w14:paraId="71B1B012" w14:textId="77777777" w:rsidR="00BF4972" w:rsidRPr="00BF4972" w:rsidRDefault="00BF4972" w:rsidP="00BF4972">
      <w:pPr>
        <w:pStyle w:val="a8"/>
        <w:ind w:left="0"/>
        <w:jc w:val="both"/>
        <w:rPr>
          <w:rFonts w:ascii="Times New Roman" w:hAnsi="Times New Roman"/>
          <w:kern w:val="2"/>
          <w:sz w:val="24"/>
          <w:szCs w:val="24"/>
          <w:highlight w:val="yellow"/>
        </w:rPr>
      </w:pPr>
      <w:r w:rsidRPr="00BF4972">
        <w:rPr>
          <w:rFonts w:ascii="Times New Roman" w:hAnsi="Times New Roman"/>
          <w:kern w:val="2"/>
          <w:sz w:val="24"/>
          <w:szCs w:val="24"/>
          <w:highlight w:val="yellow"/>
        </w:rPr>
        <w:t xml:space="preserve">-конкурс методических пособий и игр "Наадан </w:t>
      </w:r>
      <w:r w:rsidRPr="00BF4972">
        <w:rPr>
          <w:rFonts w:ascii="Times New Roman" w:hAnsi="Times New Roman"/>
          <w:kern w:val="2"/>
          <w:sz w:val="24"/>
          <w:szCs w:val="24"/>
          <w:highlight w:val="yellow"/>
          <w:lang w:val="en-US"/>
        </w:rPr>
        <w:t>h</w:t>
      </w:r>
      <w:r w:rsidRPr="00BF4972">
        <w:rPr>
          <w:rFonts w:ascii="Times New Roman" w:hAnsi="Times New Roman"/>
          <w:kern w:val="2"/>
          <w:sz w:val="24"/>
          <w:szCs w:val="24"/>
          <w:highlight w:val="yellow"/>
        </w:rPr>
        <w:t>ургая!"</w:t>
      </w:r>
    </w:p>
    <w:p w14:paraId="48BC958E" w14:textId="77777777" w:rsidR="00BF4972" w:rsidRPr="00BF4972" w:rsidRDefault="00BF4972" w:rsidP="00BF4972">
      <w:pPr>
        <w:pStyle w:val="a8"/>
        <w:spacing w:after="0" w:line="240" w:lineRule="auto"/>
        <w:ind w:left="0"/>
        <w:jc w:val="both"/>
        <w:rPr>
          <w:rFonts w:ascii="Times New Roman" w:hAnsi="Times New Roman"/>
          <w:color w:val="000000"/>
          <w:sz w:val="24"/>
          <w:szCs w:val="24"/>
          <w:highlight w:val="yellow"/>
        </w:rPr>
      </w:pPr>
      <w:r w:rsidRPr="00BF4972">
        <w:rPr>
          <w:rFonts w:ascii="Times New Roman" w:hAnsi="Times New Roman"/>
          <w:kern w:val="2"/>
          <w:sz w:val="24"/>
          <w:szCs w:val="24"/>
          <w:highlight w:val="yellow"/>
        </w:rPr>
        <w:t>-конкурс экскурсоводов «Эрдэмэй тулхюур» на базе МБОУ «Барагханская СОШ».</w:t>
      </w:r>
      <w:r w:rsidRPr="00BF4972">
        <w:rPr>
          <w:rFonts w:ascii="Times New Roman" w:hAnsi="Times New Roman"/>
          <w:color w:val="000000"/>
          <w:sz w:val="24"/>
          <w:szCs w:val="24"/>
          <w:highlight w:val="yellow"/>
        </w:rPr>
        <w:t xml:space="preserve"> </w:t>
      </w:r>
    </w:p>
    <w:p w14:paraId="05C23B89" w14:textId="77777777" w:rsidR="00BF4972" w:rsidRPr="00BF4972" w:rsidRDefault="00BF4972" w:rsidP="00BF4972">
      <w:pPr>
        <w:jc w:val="both"/>
        <w:rPr>
          <w:highlight w:val="yellow"/>
        </w:rPr>
      </w:pPr>
      <w:r w:rsidRPr="00BF4972">
        <w:rPr>
          <w:color w:val="000000"/>
          <w:highlight w:val="yellow"/>
        </w:rPr>
        <w:t xml:space="preserve">- в рамках «Недели бурятского языка» проведены: Диктант «25 человек», квест «Быстрый, меткий», мастер-класс по «Шагай наадан», челлендж «Читаем на бурятском языке среди семей района», викторина на знание традиций и обычаев бурятского народа. Мероприятия проведены на базе </w:t>
      </w:r>
      <w:r w:rsidRPr="00BF4972">
        <w:rPr>
          <w:highlight w:val="yellow"/>
        </w:rPr>
        <w:t>МБУК «Централизованная библиотечная система».</w:t>
      </w:r>
    </w:p>
    <w:p w14:paraId="0772AD2C" w14:textId="77777777" w:rsidR="00BF4972" w:rsidRPr="00BF4972" w:rsidRDefault="00BF4972" w:rsidP="00BF4972">
      <w:pPr>
        <w:jc w:val="both"/>
        <w:rPr>
          <w:color w:val="000000"/>
          <w:highlight w:val="yellow"/>
        </w:rPr>
      </w:pPr>
      <w:r w:rsidRPr="00BF4972">
        <w:rPr>
          <w:highlight w:val="yellow"/>
        </w:rPr>
        <w:t xml:space="preserve">-традиционный праздник «Сагалгаан», конкурс исполнителей народных песен «Алтан Гургалдай», конкурс «Один день бурята», </w:t>
      </w:r>
      <w:r w:rsidRPr="00BF4972">
        <w:rPr>
          <w:color w:val="000000"/>
          <w:highlight w:val="yellow"/>
        </w:rPr>
        <w:t xml:space="preserve">конкурс детских театральных постановок на бурятском языке «Бэлигэйм булаг», </w:t>
      </w:r>
      <w:r w:rsidRPr="00BF4972">
        <w:rPr>
          <w:highlight w:val="yellow"/>
        </w:rPr>
        <w:t>традиционный фестиваль «Театральная долина», посвященный 90-летию со дня рождения заслуженного работника культуры РБ Б.С.Гармаева на базе МБУК «Культурно – досуговый методический центр».</w:t>
      </w:r>
    </w:p>
    <w:p w14:paraId="556A1F84" w14:textId="77777777" w:rsidR="00BF4972" w:rsidRPr="00BF4972" w:rsidRDefault="00BF4972" w:rsidP="00BF4972">
      <w:pPr>
        <w:pStyle w:val="a8"/>
        <w:widowControl w:val="0"/>
        <w:numPr>
          <w:ilvl w:val="2"/>
          <w:numId w:val="39"/>
        </w:numPr>
        <w:tabs>
          <w:tab w:val="left" w:pos="-993"/>
        </w:tabs>
        <w:spacing w:after="0" w:line="240" w:lineRule="auto"/>
        <w:ind w:left="0" w:firstLine="568"/>
        <w:contextualSpacing w:val="0"/>
        <w:jc w:val="both"/>
        <w:rPr>
          <w:rFonts w:ascii="Times New Roman" w:hAnsi="Times New Roman"/>
          <w:kern w:val="2"/>
          <w:sz w:val="24"/>
          <w:szCs w:val="24"/>
          <w:highlight w:val="yellow"/>
        </w:rPr>
      </w:pPr>
      <w:r w:rsidRPr="00BF4972">
        <w:rPr>
          <w:rFonts w:ascii="Times New Roman" w:hAnsi="Times New Roman"/>
          <w:kern w:val="2"/>
          <w:sz w:val="24"/>
          <w:szCs w:val="24"/>
          <w:highlight w:val="yellow"/>
        </w:rPr>
        <w:lastRenderedPageBreak/>
        <w:t xml:space="preserve">С целью расширения активной языковой среды и интереса к бурятскому языку объединением тележурналистики «Перспектива» МБОУ ДО «Районный центр дополнительного образования» выпущена 1 передача на бурятском языке. </w:t>
      </w:r>
      <w:r w:rsidRPr="00BF4972">
        <w:rPr>
          <w:rFonts w:ascii="Times New Roman" w:hAnsi="Times New Roman"/>
          <w:bCs/>
          <w:sz w:val="24"/>
          <w:szCs w:val="24"/>
          <w:highlight w:val="yellow"/>
        </w:rPr>
        <w:t xml:space="preserve">Также проведены </w:t>
      </w:r>
      <w:r w:rsidRPr="00BF4972">
        <w:rPr>
          <w:rFonts w:ascii="Times New Roman" w:hAnsi="Times New Roman"/>
          <w:kern w:val="2"/>
          <w:sz w:val="24"/>
          <w:szCs w:val="24"/>
          <w:highlight w:val="yellow"/>
        </w:rPr>
        <w:t>семинары учителей бурятского языка и воспитателей ДОУ.</w:t>
      </w:r>
    </w:p>
    <w:p w14:paraId="6347DD13" w14:textId="77777777" w:rsidR="00BF4972" w:rsidRPr="00BF4972" w:rsidRDefault="00BF4972" w:rsidP="00BF4972">
      <w:pPr>
        <w:pStyle w:val="a8"/>
        <w:widowControl w:val="0"/>
        <w:numPr>
          <w:ilvl w:val="2"/>
          <w:numId w:val="39"/>
        </w:numPr>
        <w:tabs>
          <w:tab w:val="left" w:pos="-993"/>
        </w:tabs>
        <w:spacing w:after="0" w:line="240" w:lineRule="auto"/>
        <w:ind w:left="0" w:firstLine="567"/>
        <w:contextualSpacing w:val="0"/>
        <w:jc w:val="both"/>
        <w:rPr>
          <w:rFonts w:ascii="Times New Roman" w:hAnsi="Times New Roman"/>
          <w:sz w:val="24"/>
          <w:szCs w:val="24"/>
          <w:highlight w:val="yellow"/>
        </w:rPr>
      </w:pPr>
      <w:r w:rsidRPr="00BF4972">
        <w:rPr>
          <w:rFonts w:ascii="Times New Roman" w:eastAsia="Calibri" w:hAnsi="Times New Roman"/>
          <w:sz w:val="24"/>
          <w:szCs w:val="24"/>
          <w:highlight w:val="yellow"/>
        </w:rPr>
        <w:t xml:space="preserve">В период с 1 по 23 июня  2024 года </w:t>
      </w:r>
      <w:r w:rsidRPr="00BF4972">
        <w:rPr>
          <w:rFonts w:ascii="Times New Roman" w:hAnsi="Times New Roman"/>
          <w:kern w:val="2"/>
          <w:sz w:val="24"/>
          <w:szCs w:val="24"/>
          <w:highlight w:val="yellow"/>
        </w:rPr>
        <w:t>на базе лагерей с дневным пребыванием 6 общеобразовательных организаций (МБОУ «Аргадинская СОШ им. А.Б.Будаина, МБОУ «Барагханская СОШ», МАОУ «Гаргинская СОШ им. Н.Г.Дамдинова», МБОУ «Дыренская СОШ», МБОУ «Улюнханская СОШ», МБОУ «Элысунская ООШ») организованы языковые смены, доля детей, принявших участие в языковых сменах, составляет 49% от общего количества обучающихся в данных школах (181 ребенок). В 5 общеобразовательных организациях (МБОУ «Курумканская СОШ№1», МБОУ «Курумканская СОШ№2», МБОУ «Майская СОШ», МБОУ «Могойтинская СОШ им. В.С.Анищенко», МБОУ «Сахулинская СОШ») проведен День бурятского языка, доля детей, принявших участие в мероприятии, составляет 50% от общего количества обучающихся (205 детей).</w:t>
      </w:r>
    </w:p>
    <w:p w14:paraId="56F8FEBD" w14:textId="77777777" w:rsidR="00BF4972" w:rsidRPr="00BF4972" w:rsidRDefault="00BF4972" w:rsidP="00BF4972">
      <w:pPr>
        <w:ind w:firstLine="567"/>
        <w:jc w:val="both"/>
        <w:rPr>
          <w:highlight w:val="yellow"/>
        </w:rPr>
      </w:pPr>
      <w:r w:rsidRPr="00BF4972">
        <w:rPr>
          <w:highlight w:val="yellow"/>
        </w:rPr>
        <w:t>Деятельность  языковых смен на бурятском языке позволила развить речевые навыки, расширила словарный запас,   способствовала формированию и развитию всех составляющих коммуникативной компетенции: речевой, языковой, социокультурной, компенсаторной, учебно-познавательной.</w:t>
      </w:r>
    </w:p>
    <w:p w14:paraId="29517486" w14:textId="77777777" w:rsidR="00BF4972" w:rsidRPr="00BF4972" w:rsidRDefault="00BF4972" w:rsidP="00BF4972">
      <w:pPr>
        <w:pStyle w:val="a8"/>
        <w:numPr>
          <w:ilvl w:val="2"/>
          <w:numId w:val="39"/>
        </w:numPr>
        <w:spacing w:after="0" w:line="240" w:lineRule="auto"/>
        <w:ind w:left="0" w:firstLine="568"/>
        <w:contextualSpacing w:val="0"/>
        <w:jc w:val="both"/>
        <w:rPr>
          <w:rFonts w:ascii="Times New Roman" w:hAnsi="Times New Roman"/>
          <w:sz w:val="24"/>
          <w:szCs w:val="24"/>
          <w:highlight w:val="yellow"/>
          <w:shd w:val="clear" w:color="auto" w:fill="FFFFFF"/>
        </w:rPr>
      </w:pPr>
      <w:r w:rsidRPr="00BF4972">
        <w:rPr>
          <w:rFonts w:ascii="Times New Roman" w:hAnsi="Times New Roman"/>
          <w:kern w:val="2"/>
          <w:sz w:val="24"/>
          <w:szCs w:val="24"/>
          <w:highlight w:val="yellow"/>
        </w:rPr>
        <w:t>Организованы и проведены мероприятия по развитию бурятского языка среди взрослого населения на сумму 26 000 рублей.</w:t>
      </w:r>
    </w:p>
    <w:p w14:paraId="773D1E6B" w14:textId="77777777" w:rsidR="00BF4972" w:rsidRPr="00BF4972" w:rsidRDefault="00BF4972" w:rsidP="00BF4972">
      <w:pPr>
        <w:pStyle w:val="a8"/>
        <w:widowControl w:val="0"/>
        <w:tabs>
          <w:tab w:val="left" w:pos="-993"/>
        </w:tabs>
        <w:ind w:left="0" w:firstLine="567"/>
        <w:jc w:val="both"/>
        <w:rPr>
          <w:rFonts w:ascii="Times New Roman" w:hAnsi="Times New Roman"/>
          <w:kern w:val="2"/>
          <w:sz w:val="24"/>
          <w:szCs w:val="24"/>
          <w:highlight w:val="yellow"/>
        </w:rPr>
      </w:pPr>
      <w:r w:rsidRPr="00BF4972">
        <w:rPr>
          <w:rFonts w:ascii="Times New Roman" w:hAnsi="Times New Roman"/>
          <w:kern w:val="2"/>
          <w:sz w:val="24"/>
          <w:szCs w:val="24"/>
          <w:highlight w:val="yellow"/>
        </w:rPr>
        <w:t xml:space="preserve">Итого по разделу 2 выделено и освоено </w:t>
      </w:r>
      <w:r w:rsidRPr="00BF4972">
        <w:rPr>
          <w:rFonts w:ascii="Times New Roman" w:hAnsi="Times New Roman"/>
          <w:b/>
          <w:kern w:val="2"/>
          <w:sz w:val="24"/>
          <w:szCs w:val="24"/>
          <w:highlight w:val="yellow"/>
        </w:rPr>
        <w:t>634 800</w:t>
      </w:r>
      <w:r w:rsidRPr="00BF4972">
        <w:rPr>
          <w:rFonts w:ascii="Times New Roman" w:hAnsi="Times New Roman"/>
          <w:kern w:val="2"/>
          <w:sz w:val="24"/>
          <w:szCs w:val="24"/>
          <w:highlight w:val="yellow"/>
        </w:rPr>
        <w:t xml:space="preserve"> (шестьсот тридцать четыре тысячи восемьсот) </w:t>
      </w:r>
      <w:r w:rsidRPr="00BF4972">
        <w:rPr>
          <w:rFonts w:ascii="Times New Roman" w:hAnsi="Times New Roman"/>
          <w:b/>
          <w:kern w:val="2"/>
          <w:sz w:val="24"/>
          <w:szCs w:val="24"/>
          <w:highlight w:val="yellow"/>
        </w:rPr>
        <w:t>рублей</w:t>
      </w:r>
      <w:r w:rsidRPr="00BF4972">
        <w:rPr>
          <w:rFonts w:ascii="Times New Roman" w:hAnsi="Times New Roman"/>
          <w:kern w:val="2"/>
          <w:sz w:val="24"/>
          <w:szCs w:val="24"/>
          <w:highlight w:val="yellow"/>
        </w:rPr>
        <w:t>, в т.ч. 386 000  рублей из муниципального бюджета, 248 800 рублей из республиканского бюджета.</w:t>
      </w:r>
    </w:p>
    <w:p w14:paraId="7EC4ED92" w14:textId="77777777" w:rsidR="00BF4972" w:rsidRPr="00BF4972" w:rsidRDefault="00BF4972" w:rsidP="00BF4972">
      <w:pPr>
        <w:pStyle w:val="a8"/>
        <w:widowControl w:val="0"/>
        <w:tabs>
          <w:tab w:val="left" w:pos="-993"/>
        </w:tabs>
        <w:ind w:left="0" w:firstLine="567"/>
        <w:jc w:val="both"/>
        <w:rPr>
          <w:rFonts w:ascii="Times New Roman" w:hAnsi="Times New Roman"/>
          <w:kern w:val="2"/>
          <w:sz w:val="24"/>
          <w:szCs w:val="24"/>
          <w:highlight w:val="yellow"/>
        </w:rPr>
      </w:pPr>
    </w:p>
    <w:p w14:paraId="63DB003C" w14:textId="77777777" w:rsidR="00BF4972" w:rsidRPr="00BF4972" w:rsidRDefault="00BF4972" w:rsidP="00BF4972">
      <w:pPr>
        <w:pStyle w:val="a8"/>
        <w:widowControl w:val="0"/>
        <w:numPr>
          <w:ilvl w:val="0"/>
          <w:numId w:val="39"/>
        </w:numPr>
        <w:tabs>
          <w:tab w:val="left" w:pos="-993"/>
        </w:tabs>
        <w:spacing w:after="0" w:line="240" w:lineRule="auto"/>
        <w:contextualSpacing w:val="0"/>
        <w:jc w:val="both"/>
        <w:rPr>
          <w:rFonts w:ascii="Times New Roman" w:hAnsi="Times New Roman"/>
          <w:b/>
          <w:kern w:val="2"/>
          <w:sz w:val="24"/>
          <w:szCs w:val="24"/>
          <w:highlight w:val="yellow"/>
        </w:rPr>
      </w:pPr>
      <w:r w:rsidRPr="00BF4972">
        <w:rPr>
          <w:rFonts w:ascii="Times New Roman" w:hAnsi="Times New Roman"/>
          <w:b/>
          <w:kern w:val="2"/>
          <w:sz w:val="24"/>
          <w:szCs w:val="24"/>
          <w:highlight w:val="yellow"/>
        </w:rPr>
        <w:t xml:space="preserve">По разделу </w:t>
      </w:r>
      <w:r w:rsidRPr="00BF4972">
        <w:rPr>
          <w:rFonts w:ascii="Times New Roman" w:hAnsi="Times New Roman"/>
          <w:b/>
          <w:kern w:val="2"/>
          <w:sz w:val="24"/>
          <w:szCs w:val="24"/>
          <w:highlight w:val="yellow"/>
          <w:lang w:val="en-US"/>
        </w:rPr>
        <w:t>III</w:t>
      </w:r>
      <w:r w:rsidRPr="00BF4972">
        <w:rPr>
          <w:rFonts w:ascii="Times New Roman" w:hAnsi="Times New Roman"/>
          <w:b/>
          <w:kern w:val="2"/>
          <w:sz w:val="24"/>
          <w:szCs w:val="24"/>
          <w:highlight w:val="yellow"/>
        </w:rPr>
        <w:t>. «Публичное коммуникативное пространство»</w:t>
      </w:r>
    </w:p>
    <w:p w14:paraId="63A4E3EC" w14:textId="77777777" w:rsidR="00BF4972" w:rsidRPr="00BF4972" w:rsidRDefault="00BF4972" w:rsidP="00BF4972">
      <w:pPr>
        <w:pStyle w:val="a8"/>
        <w:widowControl w:val="0"/>
        <w:tabs>
          <w:tab w:val="left" w:pos="-993"/>
        </w:tabs>
        <w:ind w:left="0" w:firstLine="567"/>
        <w:jc w:val="both"/>
        <w:rPr>
          <w:rFonts w:ascii="Times New Roman" w:hAnsi="Times New Roman"/>
          <w:kern w:val="2"/>
          <w:sz w:val="24"/>
          <w:szCs w:val="24"/>
          <w:highlight w:val="yellow"/>
        </w:rPr>
      </w:pPr>
      <w:r w:rsidRPr="00BF4972">
        <w:rPr>
          <w:rFonts w:ascii="Times New Roman" w:hAnsi="Times New Roman"/>
          <w:kern w:val="2"/>
          <w:sz w:val="24"/>
          <w:szCs w:val="24"/>
          <w:highlight w:val="yellow"/>
        </w:rPr>
        <w:t xml:space="preserve"> Доля образовательных организаций, установивших таблички на двух и более языках, в 2024 году составила 100% от всего количества муниципальных учреждений и организаций.</w:t>
      </w:r>
    </w:p>
    <w:p w14:paraId="47C8C4AD" w14:textId="77777777" w:rsidR="00BF4972" w:rsidRPr="00BF4972" w:rsidRDefault="00BF4972" w:rsidP="00BF4972">
      <w:pPr>
        <w:pStyle w:val="a8"/>
        <w:widowControl w:val="0"/>
        <w:tabs>
          <w:tab w:val="left" w:pos="-993"/>
        </w:tabs>
        <w:ind w:left="0" w:firstLine="567"/>
        <w:jc w:val="both"/>
        <w:rPr>
          <w:rFonts w:ascii="Times New Roman" w:hAnsi="Times New Roman"/>
          <w:kern w:val="2"/>
          <w:sz w:val="24"/>
          <w:szCs w:val="24"/>
          <w:highlight w:val="yellow"/>
        </w:rPr>
      </w:pPr>
      <w:r w:rsidRPr="00BF4972">
        <w:rPr>
          <w:rFonts w:ascii="Times New Roman" w:hAnsi="Times New Roman"/>
          <w:kern w:val="2"/>
          <w:sz w:val="24"/>
          <w:szCs w:val="24"/>
          <w:highlight w:val="yellow"/>
        </w:rPr>
        <w:t xml:space="preserve">Доля учреждений культуры, установивших таблички на двух и более языках, в 2024 году составила 50% от всего количества учреждений культуры (а именно, </w:t>
      </w:r>
      <w:r w:rsidRPr="00BF4972">
        <w:rPr>
          <w:rFonts w:ascii="Times New Roman" w:hAnsi="Times New Roman"/>
          <w:bCs/>
          <w:iCs/>
          <w:kern w:val="2"/>
          <w:sz w:val="24"/>
          <w:szCs w:val="24"/>
          <w:highlight w:val="yellow"/>
        </w:rPr>
        <w:t>МБУК «Музей истории и развития традиционных народных промыслов» и МАО ДО «Курумканская детская школа искусств»</w:t>
      </w:r>
      <w:r w:rsidRPr="00BF4972">
        <w:rPr>
          <w:rFonts w:ascii="Times New Roman" w:hAnsi="Times New Roman"/>
          <w:kern w:val="2"/>
          <w:sz w:val="24"/>
          <w:szCs w:val="24"/>
          <w:highlight w:val="yellow"/>
        </w:rPr>
        <w:t>).</w:t>
      </w:r>
    </w:p>
    <w:p w14:paraId="7C2E08EB" w14:textId="77777777" w:rsidR="00BF4972" w:rsidRPr="00BF4972" w:rsidRDefault="00BF4972" w:rsidP="00BF4972">
      <w:pPr>
        <w:pStyle w:val="a8"/>
        <w:widowControl w:val="0"/>
        <w:tabs>
          <w:tab w:val="left" w:pos="-993"/>
        </w:tabs>
        <w:ind w:left="0" w:firstLine="567"/>
        <w:jc w:val="both"/>
        <w:rPr>
          <w:rFonts w:ascii="Times New Roman" w:hAnsi="Times New Roman"/>
          <w:kern w:val="2"/>
          <w:sz w:val="24"/>
          <w:szCs w:val="24"/>
          <w:highlight w:val="yellow"/>
        </w:rPr>
      </w:pPr>
      <w:r w:rsidRPr="00BF4972">
        <w:rPr>
          <w:rFonts w:ascii="Times New Roman" w:hAnsi="Times New Roman"/>
          <w:kern w:val="2"/>
          <w:sz w:val="24"/>
          <w:szCs w:val="24"/>
          <w:highlight w:val="yellow"/>
        </w:rPr>
        <w:t xml:space="preserve"> Выпущен путеводитель «Курумканский район» на русском, английском и бурятском языках с </w:t>
      </w:r>
      <w:r w:rsidRPr="00BF4972">
        <w:rPr>
          <w:rFonts w:ascii="Times New Roman" w:hAnsi="Times New Roman"/>
          <w:kern w:val="2"/>
          <w:sz w:val="24"/>
          <w:szCs w:val="24"/>
          <w:highlight w:val="yellow"/>
          <w:lang w:val="en-US"/>
        </w:rPr>
        <w:t>QR</w:t>
      </w:r>
      <w:r w:rsidRPr="00BF4972">
        <w:rPr>
          <w:rFonts w:ascii="Times New Roman" w:hAnsi="Times New Roman"/>
          <w:kern w:val="2"/>
          <w:sz w:val="24"/>
          <w:szCs w:val="24"/>
          <w:highlight w:val="yellow"/>
        </w:rPr>
        <w:t>- кодом в количестве 300 экземпляров на сумму 100 000 рублей.</w:t>
      </w:r>
    </w:p>
    <w:p w14:paraId="0D192B0A" w14:textId="77777777" w:rsidR="00BF4972" w:rsidRPr="00BF4972" w:rsidRDefault="00BF4972" w:rsidP="00BF4972">
      <w:pPr>
        <w:jc w:val="both"/>
        <w:rPr>
          <w:color w:val="000000"/>
          <w:highlight w:val="yellow"/>
        </w:rPr>
      </w:pPr>
      <w:r w:rsidRPr="00BF4972">
        <w:rPr>
          <w:color w:val="000000"/>
          <w:highlight w:val="yellow"/>
        </w:rPr>
        <w:t xml:space="preserve">       Опубликованы  материалы в газете "Огни Курумкана" на бурятском языке 4 статьи - </w:t>
      </w:r>
      <w:r w:rsidRPr="00BF4972">
        <w:rPr>
          <w:highlight w:val="yellow"/>
        </w:rPr>
        <w:t xml:space="preserve">МБУК «Централизованная библиотечная система» и несколько статей - образовательные учреждения </w:t>
      </w:r>
      <w:r w:rsidRPr="00BF4972">
        <w:rPr>
          <w:color w:val="000000"/>
          <w:highlight w:val="yellow"/>
        </w:rPr>
        <w:t>на сумму 12000 рублей.</w:t>
      </w:r>
    </w:p>
    <w:p w14:paraId="1994E84A" w14:textId="77777777" w:rsidR="00BF4972" w:rsidRPr="00BF4972" w:rsidRDefault="00BF4972" w:rsidP="00BF4972">
      <w:pPr>
        <w:pStyle w:val="a8"/>
        <w:widowControl w:val="0"/>
        <w:tabs>
          <w:tab w:val="left" w:pos="-993"/>
        </w:tabs>
        <w:ind w:left="0" w:firstLine="567"/>
        <w:jc w:val="both"/>
        <w:rPr>
          <w:rFonts w:ascii="Times New Roman" w:hAnsi="Times New Roman"/>
          <w:kern w:val="2"/>
          <w:sz w:val="24"/>
          <w:szCs w:val="24"/>
          <w:highlight w:val="yellow"/>
        </w:rPr>
      </w:pPr>
      <w:r w:rsidRPr="00BF4972">
        <w:rPr>
          <w:rFonts w:ascii="Times New Roman" w:hAnsi="Times New Roman"/>
          <w:kern w:val="2"/>
          <w:sz w:val="24"/>
          <w:szCs w:val="24"/>
          <w:highlight w:val="yellow"/>
        </w:rPr>
        <w:t>Сельских поселений, оформивших уличные указатели на двух (трех) языках), нет.</w:t>
      </w:r>
    </w:p>
    <w:p w14:paraId="00A02791" w14:textId="77777777" w:rsidR="00BF4972" w:rsidRPr="00BF4972" w:rsidRDefault="00BF4972" w:rsidP="00BF4972">
      <w:pPr>
        <w:pStyle w:val="a8"/>
        <w:widowControl w:val="0"/>
        <w:tabs>
          <w:tab w:val="left" w:pos="-993"/>
        </w:tabs>
        <w:ind w:left="0" w:firstLine="567"/>
        <w:jc w:val="both"/>
        <w:rPr>
          <w:rFonts w:ascii="Times New Roman" w:hAnsi="Times New Roman"/>
          <w:kern w:val="2"/>
          <w:sz w:val="24"/>
          <w:szCs w:val="24"/>
          <w:highlight w:val="yellow"/>
        </w:rPr>
      </w:pPr>
      <w:r w:rsidRPr="00BF4972">
        <w:rPr>
          <w:rFonts w:ascii="Times New Roman" w:hAnsi="Times New Roman"/>
          <w:kern w:val="2"/>
          <w:sz w:val="24"/>
          <w:szCs w:val="24"/>
          <w:highlight w:val="yellow"/>
        </w:rPr>
        <w:t xml:space="preserve">Количество предпринимателей, реализующих свою продукцию, составляет 3 учреждения: СРЭО «Кедр», СОК «Тоонто», СПОК «Богатая долина».  В 2024 году, использующих этикетки на двух языках, учреждений нет. </w:t>
      </w:r>
    </w:p>
    <w:p w14:paraId="1B1AA07F" w14:textId="77777777" w:rsidR="00BF4972" w:rsidRPr="00BF4972" w:rsidRDefault="00BF4972" w:rsidP="00BF4972">
      <w:pPr>
        <w:pStyle w:val="a8"/>
        <w:widowControl w:val="0"/>
        <w:tabs>
          <w:tab w:val="left" w:pos="-993"/>
        </w:tabs>
        <w:ind w:left="0" w:firstLine="567"/>
        <w:jc w:val="both"/>
        <w:rPr>
          <w:rFonts w:ascii="Times New Roman" w:hAnsi="Times New Roman"/>
          <w:kern w:val="2"/>
          <w:sz w:val="24"/>
          <w:szCs w:val="24"/>
          <w:highlight w:val="yellow"/>
        </w:rPr>
      </w:pPr>
      <w:r w:rsidRPr="00BF4972">
        <w:rPr>
          <w:rFonts w:ascii="Times New Roman" w:hAnsi="Times New Roman"/>
          <w:kern w:val="2"/>
          <w:sz w:val="24"/>
          <w:szCs w:val="24"/>
          <w:highlight w:val="yellow"/>
        </w:rPr>
        <w:t xml:space="preserve"> Итого по разделу 3 выделено и освоено </w:t>
      </w:r>
      <w:r w:rsidRPr="00BF4972">
        <w:rPr>
          <w:rFonts w:ascii="Times New Roman" w:hAnsi="Times New Roman"/>
          <w:b/>
          <w:kern w:val="2"/>
          <w:sz w:val="24"/>
          <w:szCs w:val="24"/>
          <w:highlight w:val="yellow"/>
        </w:rPr>
        <w:t>151 200</w:t>
      </w:r>
      <w:r w:rsidRPr="00BF4972">
        <w:rPr>
          <w:rFonts w:ascii="Times New Roman" w:hAnsi="Times New Roman"/>
          <w:kern w:val="2"/>
          <w:sz w:val="24"/>
          <w:szCs w:val="24"/>
          <w:highlight w:val="yellow"/>
        </w:rPr>
        <w:t xml:space="preserve"> (сто пятьдесят одна тысяча двести) </w:t>
      </w:r>
      <w:r w:rsidRPr="00BF4972">
        <w:rPr>
          <w:rFonts w:ascii="Times New Roman" w:hAnsi="Times New Roman"/>
          <w:b/>
          <w:kern w:val="2"/>
          <w:sz w:val="24"/>
          <w:szCs w:val="24"/>
          <w:highlight w:val="yellow"/>
        </w:rPr>
        <w:t>рублей</w:t>
      </w:r>
      <w:r w:rsidRPr="00BF4972">
        <w:rPr>
          <w:rFonts w:ascii="Times New Roman" w:hAnsi="Times New Roman"/>
          <w:kern w:val="2"/>
          <w:sz w:val="24"/>
          <w:szCs w:val="24"/>
          <w:highlight w:val="yellow"/>
        </w:rPr>
        <w:t>, в т.ч. 106 000 рублей из муниципального бюджета,  45200 (сорок пять тысяч двести) рублей из республиканского бюджета.</w:t>
      </w:r>
    </w:p>
    <w:p w14:paraId="678BF22A" w14:textId="77777777" w:rsidR="00BF4972" w:rsidRPr="00BF4972" w:rsidRDefault="00BF4972" w:rsidP="00BF4972">
      <w:pPr>
        <w:jc w:val="both"/>
        <w:rPr>
          <w:color w:val="000000"/>
          <w:highlight w:val="yellow"/>
        </w:rPr>
      </w:pPr>
    </w:p>
    <w:p w14:paraId="7ED62C47" w14:textId="77777777" w:rsidR="00BF4972" w:rsidRPr="00BF4972" w:rsidRDefault="00BF4972" w:rsidP="00BF4972">
      <w:pPr>
        <w:pStyle w:val="a8"/>
        <w:widowControl w:val="0"/>
        <w:numPr>
          <w:ilvl w:val="0"/>
          <w:numId w:val="39"/>
        </w:numPr>
        <w:tabs>
          <w:tab w:val="left" w:pos="-993"/>
        </w:tabs>
        <w:spacing w:after="0" w:line="240" w:lineRule="auto"/>
        <w:contextualSpacing w:val="0"/>
        <w:jc w:val="both"/>
        <w:rPr>
          <w:rFonts w:ascii="Times New Roman" w:hAnsi="Times New Roman"/>
          <w:b/>
          <w:kern w:val="2"/>
          <w:sz w:val="24"/>
          <w:szCs w:val="24"/>
          <w:highlight w:val="yellow"/>
        </w:rPr>
      </w:pPr>
      <w:r w:rsidRPr="00BF4972">
        <w:rPr>
          <w:rFonts w:ascii="Times New Roman" w:hAnsi="Times New Roman"/>
          <w:b/>
          <w:kern w:val="2"/>
          <w:sz w:val="24"/>
          <w:szCs w:val="24"/>
          <w:highlight w:val="yellow"/>
        </w:rPr>
        <w:t xml:space="preserve">По разделу </w:t>
      </w:r>
      <w:r w:rsidRPr="00BF4972">
        <w:rPr>
          <w:rFonts w:ascii="Times New Roman" w:hAnsi="Times New Roman"/>
          <w:b/>
          <w:kern w:val="2"/>
          <w:sz w:val="24"/>
          <w:szCs w:val="24"/>
          <w:highlight w:val="yellow"/>
          <w:lang w:val="en-US"/>
        </w:rPr>
        <w:t>IV</w:t>
      </w:r>
      <w:r w:rsidRPr="00BF4972">
        <w:rPr>
          <w:rFonts w:ascii="Times New Roman" w:hAnsi="Times New Roman"/>
          <w:b/>
          <w:kern w:val="2"/>
          <w:sz w:val="24"/>
          <w:szCs w:val="24"/>
          <w:highlight w:val="yellow"/>
        </w:rPr>
        <w:t>. «Мониторинг реализации муниципальной программы»</w:t>
      </w:r>
    </w:p>
    <w:p w14:paraId="796DA16A" w14:textId="77777777" w:rsidR="00BF4972" w:rsidRPr="00BF4972" w:rsidRDefault="00BF4972" w:rsidP="00BF4972">
      <w:pPr>
        <w:pStyle w:val="ConsPlusTitle"/>
        <w:jc w:val="both"/>
        <w:rPr>
          <w:rFonts w:ascii="Times New Roman" w:hAnsi="Times New Roman" w:cs="Times New Roman"/>
          <w:b w:val="0"/>
          <w:sz w:val="24"/>
          <w:szCs w:val="24"/>
          <w:highlight w:val="yellow"/>
        </w:rPr>
      </w:pPr>
      <w:r w:rsidRPr="00BF4972">
        <w:rPr>
          <w:rFonts w:ascii="Times New Roman" w:hAnsi="Times New Roman" w:cs="Times New Roman"/>
          <w:b w:val="0"/>
          <w:sz w:val="24"/>
          <w:szCs w:val="24"/>
          <w:highlight w:val="yellow"/>
        </w:rPr>
        <w:t xml:space="preserve">     Проведен мониторинг реализации муниципальной программы. По  итогам реализации мероприятий Программы запланировано выпуск информационного сборника в 2025 году.</w:t>
      </w:r>
    </w:p>
    <w:p w14:paraId="7DD668FF" w14:textId="77777777" w:rsidR="00BF4972" w:rsidRPr="00BF4972" w:rsidRDefault="00BF4972" w:rsidP="00BF4972">
      <w:pPr>
        <w:pStyle w:val="ConsPlusTitle"/>
        <w:jc w:val="center"/>
        <w:rPr>
          <w:rFonts w:ascii="Times New Roman" w:hAnsi="Times New Roman" w:cs="Times New Roman"/>
          <w:sz w:val="24"/>
          <w:szCs w:val="24"/>
          <w:highlight w:val="yellow"/>
        </w:rPr>
      </w:pPr>
    </w:p>
    <w:p w14:paraId="25870AD4" w14:textId="77777777" w:rsidR="00BF4972" w:rsidRPr="00BF4972" w:rsidRDefault="00BF4972" w:rsidP="00BF4972">
      <w:pPr>
        <w:pStyle w:val="ConsPlusTitle"/>
        <w:jc w:val="center"/>
        <w:rPr>
          <w:rFonts w:ascii="Times New Roman" w:hAnsi="Times New Roman" w:cs="Times New Roman"/>
          <w:sz w:val="24"/>
          <w:szCs w:val="24"/>
          <w:highlight w:val="yellow"/>
        </w:rPr>
      </w:pPr>
      <w:r w:rsidRPr="00BF4972">
        <w:rPr>
          <w:rFonts w:ascii="Times New Roman" w:hAnsi="Times New Roman" w:cs="Times New Roman"/>
          <w:sz w:val="24"/>
          <w:szCs w:val="24"/>
          <w:highlight w:val="yellow"/>
        </w:rPr>
        <w:t>Раздел 3. Перечень контрольных событий, выполненных и не выполненных в установленные сроки согласно плану реализации</w:t>
      </w:r>
    </w:p>
    <w:p w14:paraId="48B73B29" w14:textId="77777777" w:rsidR="00BF4972" w:rsidRPr="00BF4972" w:rsidRDefault="00BF4972" w:rsidP="00BF4972">
      <w:pPr>
        <w:pStyle w:val="ConsPlusTitle"/>
        <w:jc w:val="both"/>
        <w:rPr>
          <w:rFonts w:ascii="Times New Roman" w:hAnsi="Times New Roman" w:cs="Times New Roman"/>
          <w:b w:val="0"/>
          <w:sz w:val="24"/>
          <w:szCs w:val="24"/>
          <w:highlight w:val="yellow"/>
        </w:rPr>
      </w:pPr>
      <w:r w:rsidRPr="00BF4972">
        <w:rPr>
          <w:rFonts w:ascii="Times New Roman" w:hAnsi="Times New Roman" w:cs="Times New Roman"/>
          <w:b w:val="0"/>
          <w:sz w:val="24"/>
          <w:szCs w:val="24"/>
          <w:highlight w:val="yellow"/>
        </w:rPr>
        <w:t>1. Раздел 1 «Муниципальное управление»:</w:t>
      </w:r>
    </w:p>
    <w:p w14:paraId="38656D0F" w14:textId="77777777" w:rsidR="00BF4972" w:rsidRPr="00BF4972" w:rsidRDefault="00BF4972" w:rsidP="00BF4972">
      <w:pPr>
        <w:pStyle w:val="ConsPlusTitle"/>
        <w:jc w:val="both"/>
        <w:rPr>
          <w:rFonts w:ascii="Times New Roman" w:hAnsi="Times New Roman" w:cs="Times New Roman"/>
          <w:b w:val="0"/>
          <w:sz w:val="24"/>
          <w:szCs w:val="24"/>
          <w:highlight w:val="yellow"/>
        </w:rPr>
      </w:pPr>
      <w:r w:rsidRPr="00BF4972">
        <w:rPr>
          <w:rFonts w:ascii="Times New Roman" w:hAnsi="Times New Roman" w:cs="Times New Roman"/>
          <w:b w:val="0"/>
          <w:sz w:val="24"/>
          <w:szCs w:val="24"/>
          <w:highlight w:val="yellow"/>
        </w:rPr>
        <w:lastRenderedPageBreak/>
        <w:t>-Улучшены условия использования бурятского языка в повседневной управленческой деятельности администрации района и  сельских поселений;</w:t>
      </w:r>
    </w:p>
    <w:p w14:paraId="2615B822" w14:textId="77777777" w:rsidR="00BF4972" w:rsidRPr="00BF4972" w:rsidRDefault="00BF4972" w:rsidP="00BF4972">
      <w:pPr>
        <w:pStyle w:val="ConsPlusTitle"/>
        <w:jc w:val="both"/>
        <w:rPr>
          <w:rFonts w:ascii="Times New Roman" w:hAnsi="Times New Roman" w:cs="Times New Roman"/>
          <w:b w:val="0"/>
          <w:sz w:val="24"/>
          <w:szCs w:val="24"/>
          <w:highlight w:val="yellow"/>
        </w:rPr>
      </w:pPr>
      <w:r w:rsidRPr="00BF4972">
        <w:rPr>
          <w:rFonts w:ascii="Times New Roman" w:hAnsi="Times New Roman" w:cs="Times New Roman"/>
          <w:b w:val="0"/>
          <w:sz w:val="24"/>
          <w:szCs w:val="24"/>
          <w:highlight w:val="yellow"/>
        </w:rPr>
        <w:t>2. Раздел 2 «Образование и культура»:</w:t>
      </w:r>
    </w:p>
    <w:p w14:paraId="2A45C878" w14:textId="77777777" w:rsidR="00BF4972" w:rsidRPr="00BF4972" w:rsidRDefault="00BF4972" w:rsidP="00BF4972">
      <w:pPr>
        <w:rPr>
          <w:highlight w:val="yellow"/>
        </w:rPr>
      </w:pPr>
      <w:r w:rsidRPr="00BF4972">
        <w:rPr>
          <w:b/>
          <w:highlight w:val="yellow"/>
        </w:rPr>
        <w:t>-С</w:t>
      </w:r>
      <w:r w:rsidRPr="00BF4972">
        <w:rPr>
          <w:highlight w:val="yellow"/>
        </w:rPr>
        <w:t xml:space="preserve">формирована комплексность и системность в поддержке функционирования бурятского языка в образовательных организациях района, </w:t>
      </w:r>
    </w:p>
    <w:p w14:paraId="52286E72" w14:textId="77777777" w:rsidR="00BF4972" w:rsidRPr="00BF4972" w:rsidRDefault="00BF4972" w:rsidP="00BF4972">
      <w:pPr>
        <w:rPr>
          <w:highlight w:val="yellow"/>
        </w:rPr>
      </w:pPr>
      <w:r w:rsidRPr="00BF4972">
        <w:rPr>
          <w:highlight w:val="yellow"/>
        </w:rPr>
        <w:t>-Созданы условия для расширения активной языковой среды путем проведения совместных мероприятий среди школьников и взрослых.</w:t>
      </w:r>
    </w:p>
    <w:p w14:paraId="7421F6DC" w14:textId="77777777" w:rsidR="00BF4972" w:rsidRPr="00BF4972" w:rsidRDefault="00BF4972" w:rsidP="00BF4972">
      <w:pPr>
        <w:pStyle w:val="ConsPlusTitle"/>
        <w:jc w:val="both"/>
        <w:rPr>
          <w:rFonts w:ascii="Times New Roman" w:hAnsi="Times New Roman" w:cs="Times New Roman"/>
          <w:b w:val="0"/>
          <w:sz w:val="24"/>
          <w:szCs w:val="24"/>
          <w:highlight w:val="yellow"/>
        </w:rPr>
      </w:pPr>
      <w:r w:rsidRPr="00BF4972">
        <w:rPr>
          <w:rFonts w:ascii="Times New Roman" w:hAnsi="Times New Roman" w:cs="Times New Roman"/>
          <w:b w:val="0"/>
          <w:sz w:val="24"/>
          <w:szCs w:val="24"/>
          <w:highlight w:val="yellow"/>
        </w:rPr>
        <w:t>3. Раздел 3 «Публичное коммуникативное пространство»:</w:t>
      </w:r>
    </w:p>
    <w:p w14:paraId="560841E4" w14:textId="77777777" w:rsidR="00BF4972" w:rsidRPr="00BF4972" w:rsidRDefault="00BF4972" w:rsidP="00BF4972">
      <w:pPr>
        <w:rPr>
          <w:highlight w:val="yellow"/>
        </w:rPr>
      </w:pPr>
      <w:r w:rsidRPr="00BF4972">
        <w:rPr>
          <w:b/>
          <w:highlight w:val="yellow"/>
        </w:rPr>
        <w:t>-</w:t>
      </w:r>
      <w:r w:rsidRPr="00BF4972">
        <w:rPr>
          <w:highlight w:val="yellow"/>
        </w:rPr>
        <w:t>Созданы условия для расширения активной языковой среды среди населения района;</w:t>
      </w:r>
    </w:p>
    <w:p w14:paraId="15D4BE4B" w14:textId="77777777" w:rsidR="00BF4972" w:rsidRPr="00BF4972" w:rsidRDefault="00BF4972" w:rsidP="00BF4972">
      <w:pPr>
        <w:pStyle w:val="ConsPlusTitle"/>
        <w:jc w:val="both"/>
        <w:rPr>
          <w:rFonts w:ascii="Times New Roman" w:hAnsi="Times New Roman" w:cs="Times New Roman"/>
          <w:b w:val="0"/>
          <w:sz w:val="24"/>
          <w:szCs w:val="24"/>
          <w:highlight w:val="yellow"/>
        </w:rPr>
      </w:pPr>
      <w:r w:rsidRPr="00BF4972">
        <w:rPr>
          <w:rFonts w:ascii="Times New Roman" w:hAnsi="Times New Roman" w:cs="Times New Roman"/>
          <w:b w:val="0"/>
          <w:sz w:val="24"/>
          <w:szCs w:val="24"/>
          <w:highlight w:val="yellow"/>
        </w:rPr>
        <w:t>4.Раздел 4«Мониторинг реализации муниципальной программы»:</w:t>
      </w:r>
    </w:p>
    <w:p w14:paraId="1D94FD65" w14:textId="77777777" w:rsidR="00BF4972" w:rsidRPr="00BF4972" w:rsidRDefault="00BF4972" w:rsidP="00BF4972">
      <w:pPr>
        <w:pStyle w:val="a6"/>
        <w:jc w:val="both"/>
        <w:rPr>
          <w:highlight w:val="yellow"/>
        </w:rPr>
      </w:pPr>
      <w:r w:rsidRPr="00BF4972">
        <w:rPr>
          <w:b/>
          <w:highlight w:val="yellow"/>
        </w:rPr>
        <w:t xml:space="preserve"> -</w:t>
      </w:r>
      <w:r w:rsidRPr="00BF4972">
        <w:rPr>
          <w:highlight w:val="yellow"/>
        </w:rPr>
        <w:t>Сформирована система мониторинга реализации муниципальной программы</w:t>
      </w:r>
    </w:p>
    <w:p w14:paraId="77C9BD5E" w14:textId="77777777" w:rsidR="00BF4972" w:rsidRPr="00BF4972" w:rsidRDefault="00BF4972" w:rsidP="00BF4972">
      <w:pPr>
        <w:pStyle w:val="ConsPlusTitle"/>
        <w:ind w:left="-284" w:firstLine="568"/>
        <w:jc w:val="center"/>
        <w:rPr>
          <w:rFonts w:ascii="Times New Roman" w:hAnsi="Times New Roman" w:cs="Times New Roman"/>
          <w:b w:val="0"/>
          <w:sz w:val="24"/>
          <w:szCs w:val="24"/>
          <w:highlight w:val="yellow"/>
        </w:rPr>
      </w:pPr>
    </w:p>
    <w:p w14:paraId="1172A966" w14:textId="77777777" w:rsidR="00BF4972" w:rsidRPr="00BF4972" w:rsidRDefault="00BF4972" w:rsidP="00BF4972">
      <w:pPr>
        <w:pStyle w:val="ConsPlusTitle"/>
        <w:jc w:val="both"/>
        <w:rPr>
          <w:rFonts w:ascii="Times New Roman" w:hAnsi="Times New Roman" w:cs="Times New Roman"/>
          <w:sz w:val="24"/>
          <w:szCs w:val="24"/>
          <w:highlight w:val="yellow"/>
        </w:rPr>
      </w:pPr>
      <w:r w:rsidRPr="00BF4972">
        <w:rPr>
          <w:rFonts w:ascii="Times New Roman" w:hAnsi="Times New Roman" w:cs="Times New Roman"/>
          <w:sz w:val="24"/>
          <w:szCs w:val="24"/>
          <w:highlight w:val="yellow"/>
        </w:rPr>
        <w:t>Раздел 4. Анализ факторов, повлиявших на ход реализации муниципальной программы</w:t>
      </w:r>
    </w:p>
    <w:p w14:paraId="76D97768" w14:textId="77777777" w:rsidR="00BF4972" w:rsidRPr="00BF4972" w:rsidRDefault="00BF4972" w:rsidP="00BF4972">
      <w:pPr>
        <w:pStyle w:val="ConsPlusTitle"/>
        <w:jc w:val="both"/>
        <w:rPr>
          <w:rFonts w:ascii="Times New Roman" w:hAnsi="Times New Roman" w:cs="Times New Roman"/>
          <w:b w:val="0"/>
          <w:sz w:val="24"/>
          <w:szCs w:val="24"/>
          <w:highlight w:val="yellow"/>
        </w:rPr>
      </w:pPr>
      <w:r w:rsidRPr="00BF4972">
        <w:rPr>
          <w:rFonts w:ascii="Times New Roman" w:hAnsi="Times New Roman" w:cs="Times New Roman"/>
          <w:b w:val="0"/>
          <w:sz w:val="24"/>
          <w:szCs w:val="24"/>
          <w:highlight w:val="yellow"/>
        </w:rPr>
        <w:t>Многообразие направлений программы подвергает программу ряду рисков, которые могут оказать влияние на достижение результатов. За отчетный период риск недостаточности привлечения внебюджетных средств не позволил реализовать программу в полном объеме.</w:t>
      </w:r>
    </w:p>
    <w:p w14:paraId="0FC6CA51" w14:textId="77777777" w:rsidR="00BF4972" w:rsidRPr="00BF4972" w:rsidRDefault="00BF4972" w:rsidP="00BF4972">
      <w:pPr>
        <w:pStyle w:val="ConsPlusTitle"/>
        <w:ind w:left="-284" w:firstLine="568"/>
        <w:jc w:val="both"/>
        <w:rPr>
          <w:rFonts w:ascii="Times New Roman" w:hAnsi="Times New Roman" w:cs="Times New Roman"/>
          <w:b w:val="0"/>
          <w:sz w:val="24"/>
          <w:szCs w:val="24"/>
          <w:highlight w:val="yellow"/>
        </w:rPr>
      </w:pPr>
    </w:p>
    <w:p w14:paraId="584C50E1" w14:textId="77777777" w:rsidR="00BF4972" w:rsidRPr="00BF4972" w:rsidRDefault="00BF4972" w:rsidP="00BF4972">
      <w:pPr>
        <w:pStyle w:val="ConsPlusTitle"/>
        <w:widowControl/>
        <w:jc w:val="both"/>
        <w:rPr>
          <w:rFonts w:ascii="Times New Roman" w:hAnsi="Times New Roman" w:cs="Times New Roman"/>
          <w:sz w:val="24"/>
          <w:szCs w:val="24"/>
          <w:highlight w:val="yellow"/>
        </w:rPr>
      </w:pPr>
      <w:r w:rsidRPr="00BF4972">
        <w:rPr>
          <w:rFonts w:ascii="Times New Roman" w:hAnsi="Times New Roman" w:cs="Times New Roman"/>
          <w:sz w:val="24"/>
          <w:szCs w:val="24"/>
          <w:highlight w:val="yellow"/>
        </w:rPr>
        <w:t>Раздел 5. Сведения об использовании бюджетных ассигнований и внебюджетных средств на реализацию мероприятий муниципальной программы</w:t>
      </w:r>
    </w:p>
    <w:p w14:paraId="02C79E36" w14:textId="77777777" w:rsidR="00BF4972" w:rsidRPr="00BF4972" w:rsidRDefault="00BF4972" w:rsidP="00BF4972">
      <w:pPr>
        <w:widowControl w:val="0"/>
        <w:ind w:firstLine="567"/>
        <w:jc w:val="both"/>
        <w:rPr>
          <w:rFonts w:eastAsia="Calibri"/>
          <w:kern w:val="2"/>
          <w:highlight w:val="yellow"/>
        </w:rPr>
      </w:pPr>
      <w:r w:rsidRPr="00BF4972">
        <w:rPr>
          <w:rFonts w:eastAsia="Calibri"/>
          <w:kern w:val="2"/>
          <w:highlight w:val="yellow"/>
        </w:rPr>
        <w:t xml:space="preserve">План расходов по Программе на 2024 год составлял </w:t>
      </w:r>
      <w:r w:rsidRPr="00BF4972">
        <w:rPr>
          <w:rFonts w:eastAsia="Calibri"/>
          <w:kern w:val="2"/>
          <w:highlight w:val="yellow"/>
        </w:rPr>
        <w:br/>
      </w:r>
      <w:r w:rsidRPr="00BF4972">
        <w:rPr>
          <w:rFonts w:eastAsia="Calibri"/>
          <w:b/>
          <w:kern w:val="2"/>
          <w:highlight w:val="yellow"/>
        </w:rPr>
        <w:t>786 000 рублей</w:t>
      </w:r>
      <w:r w:rsidRPr="00BF4972">
        <w:rPr>
          <w:rFonts w:eastAsia="Calibri"/>
          <w:kern w:val="2"/>
          <w:highlight w:val="yellow"/>
        </w:rPr>
        <w:t>, в том числе по источникам финансирования:</w:t>
      </w:r>
    </w:p>
    <w:p w14:paraId="3F0D2242" w14:textId="77777777" w:rsidR="00BF4972" w:rsidRPr="00BF4972" w:rsidRDefault="00BF4972" w:rsidP="00BF4972">
      <w:pPr>
        <w:widowControl w:val="0"/>
        <w:jc w:val="both"/>
        <w:rPr>
          <w:rFonts w:eastAsia="Calibri"/>
          <w:kern w:val="2"/>
          <w:highlight w:val="yellow"/>
        </w:rPr>
      </w:pPr>
      <w:r w:rsidRPr="00BF4972">
        <w:rPr>
          <w:rFonts w:eastAsia="Calibri"/>
          <w:kern w:val="2"/>
          <w:highlight w:val="yellow"/>
        </w:rPr>
        <w:t>республиканский бюджет – 294 000  рублей;</w:t>
      </w:r>
    </w:p>
    <w:p w14:paraId="75E810FF" w14:textId="77777777" w:rsidR="00BF4972" w:rsidRPr="00BF4972" w:rsidRDefault="00BF4972" w:rsidP="00BF4972">
      <w:pPr>
        <w:widowControl w:val="0"/>
        <w:ind w:left="-284" w:firstLine="284"/>
        <w:jc w:val="both"/>
        <w:rPr>
          <w:rFonts w:eastAsia="Calibri"/>
          <w:kern w:val="2"/>
          <w:highlight w:val="yellow"/>
        </w:rPr>
      </w:pPr>
      <w:r w:rsidRPr="00BF4972">
        <w:rPr>
          <w:rFonts w:eastAsia="Calibri"/>
          <w:kern w:val="2"/>
          <w:highlight w:val="yellow"/>
        </w:rPr>
        <w:t>местный бюджет – 492 000 рублей;</w:t>
      </w:r>
    </w:p>
    <w:p w14:paraId="62E1015E" w14:textId="77777777" w:rsidR="00BF4972" w:rsidRPr="00BF4972" w:rsidRDefault="00BF4972" w:rsidP="00BF4972">
      <w:pPr>
        <w:widowControl w:val="0"/>
        <w:ind w:firstLine="567"/>
        <w:jc w:val="both"/>
        <w:rPr>
          <w:rFonts w:eastAsia="Calibri"/>
          <w:kern w:val="2"/>
          <w:highlight w:val="yellow"/>
        </w:rPr>
      </w:pPr>
      <w:r w:rsidRPr="00BF4972">
        <w:rPr>
          <w:rFonts w:eastAsia="Calibri"/>
          <w:kern w:val="2"/>
          <w:highlight w:val="yellow"/>
        </w:rPr>
        <w:t xml:space="preserve">Исполнение расходов по Программе в 2024 году составило </w:t>
      </w:r>
      <w:r w:rsidRPr="00BF4972">
        <w:rPr>
          <w:rFonts w:eastAsia="Calibri"/>
          <w:b/>
          <w:kern w:val="2"/>
          <w:highlight w:val="yellow"/>
        </w:rPr>
        <w:t>786 000 рублей</w:t>
      </w:r>
      <w:r w:rsidRPr="00BF4972">
        <w:rPr>
          <w:rFonts w:eastAsia="Calibri"/>
          <w:kern w:val="2"/>
          <w:highlight w:val="yellow"/>
        </w:rPr>
        <w:t>, в том числе по источникам финансирования:</w:t>
      </w:r>
    </w:p>
    <w:p w14:paraId="6CFE615E" w14:textId="77777777" w:rsidR="00BF4972" w:rsidRPr="00BF4972" w:rsidRDefault="00BF4972" w:rsidP="00BF4972">
      <w:pPr>
        <w:widowControl w:val="0"/>
        <w:jc w:val="both"/>
        <w:rPr>
          <w:rFonts w:eastAsia="Calibri"/>
          <w:kern w:val="2"/>
          <w:highlight w:val="yellow"/>
        </w:rPr>
      </w:pPr>
      <w:r w:rsidRPr="00BF4972">
        <w:rPr>
          <w:rFonts w:eastAsia="Calibri"/>
          <w:kern w:val="2"/>
          <w:highlight w:val="yellow"/>
        </w:rPr>
        <w:t>республиканский бюджет – 294 000  рублей;</w:t>
      </w:r>
    </w:p>
    <w:p w14:paraId="75EA3467" w14:textId="77777777" w:rsidR="00BF4972" w:rsidRPr="00BF4972" w:rsidRDefault="00BF4972" w:rsidP="00BF4972">
      <w:pPr>
        <w:widowControl w:val="0"/>
        <w:ind w:left="-284" w:firstLine="284"/>
        <w:jc w:val="both"/>
        <w:rPr>
          <w:rFonts w:eastAsia="Calibri"/>
          <w:kern w:val="2"/>
          <w:highlight w:val="yellow"/>
        </w:rPr>
      </w:pPr>
      <w:r w:rsidRPr="00BF4972">
        <w:rPr>
          <w:rFonts w:eastAsia="Calibri"/>
          <w:kern w:val="2"/>
          <w:highlight w:val="yellow"/>
        </w:rPr>
        <w:t>местный бюджет – 492 000 рублей.</w:t>
      </w:r>
    </w:p>
    <w:p w14:paraId="34E94AEE" w14:textId="77777777" w:rsidR="00BF4972" w:rsidRPr="00BF4972" w:rsidRDefault="00BF4972" w:rsidP="00BF4972">
      <w:pPr>
        <w:widowControl w:val="0"/>
        <w:ind w:left="-284" w:firstLine="284"/>
        <w:jc w:val="both"/>
        <w:rPr>
          <w:rFonts w:eastAsia="Calibri"/>
          <w:kern w:val="2"/>
          <w:highlight w:val="yellow"/>
        </w:rPr>
      </w:pPr>
    </w:p>
    <w:p w14:paraId="74EC5B82" w14:textId="77777777" w:rsidR="00BF4972" w:rsidRPr="00BF4972" w:rsidRDefault="00BF4972" w:rsidP="00BF4972">
      <w:pPr>
        <w:spacing w:line="221" w:lineRule="auto"/>
        <w:ind w:firstLine="567"/>
        <w:jc w:val="both"/>
        <w:rPr>
          <w:highlight w:val="yellow"/>
        </w:rPr>
      </w:pPr>
      <w:r w:rsidRPr="00BF4972">
        <w:rPr>
          <w:bCs/>
          <w:highlight w:val="yellow"/>
        </w:rPr>
        <w:t xml:space="preserve">Программно-целевой принцип планирования и исполнения бюджета позволило обеспечить в 2024 году все расходы Программы, увязать расходы с полученными результатами. Координацию деятельности исполнителей в ходе реализации программы обеспечивает Управление образования Курумканского района. </w:t>
      </w:r>
      <w:r w:rsidRPr="00BF4972">
        <w:rPr>
          <w:highlight w:val="yellow"/>
        </w:rPr>
        <w:t xml:space="preserve">В течение 2024 года финансирование мероприятий осуществлялось в соответствии с утвержденными планами финансово-хозяйственной деятельностью учреждений.  Все бюджетные ассигнования использованы в полном объеме.  </w:t>
      </w:r>
    </w:p>
    <w:p w14:paraId="2A7F7C45" w14:textId="77777777" w:rsidR="00BF4972" w:rsidRPr="00BF4972" w:rsidRDefault="00BF4972" w:rsidP="00BF4972">
      <w:pPr>
        <w:jc w:val="right"/>
        <w:rPr>
          <w:highlight w:val="yellow"/>
        </w:rPr>
      </w:pPr>
      <w:r w:rsidRPr="00BF4972">
        <w:rPr>
          <w:highlight w:val="yellow"/>
        </w:rPr>
        <w:tab/>
      </w:r>
    </w:p>
    <w:p w14:paraId="77CF2839" w14:textId="77777777" w:rsidR="00BF4972" w:rsidRPr="00BF4972" w:rsidRDefault="00BF4972" w:rsidP="00BF4972">
      <w:pPr>
        <w:pStyle w:val="ConsPlusTitle"/>
        <w:widowControl/>
        <w:jc w:val="both"/>
        <w:rPr>
          <w:rFonts w:ascii="Times New Roman" w:hAnsi="Times New Roman" w:cs="Times New Roman"/>
          <w:bCs w:val="0"/>
          <w:sz w:val="24"/>
          <w:szCs w:val="24"/>
          <w:highlight w:val="yellow"/>
        </w:rPr>
      </w:pPr>
      <w:r w:rsidRPr="00BF4972">
        <w:rPr>
          <w:rFonts w:ascii="Times New Roman" w:hAnsi="Times New Roman" w:cs="Times New Roman"/>
          <w:bCs w:val="0"/>
          <w:sz w:val="24"/>
          <w:szCs w:val="24"/>
          <w:highlight w:val="yellow"/>
        </w:rPr>
        <w:t>Раздел 6. Предложения по дальнейшей реализации муниципальной программы</w:t>
      </w:r>
    </w:p>
    <w:p w14:paraId="614705A5" w14:textId="77777777" w:rsidR="00BF4972" w:rsidRPr="00BF4972" w:rsidRDefault="00BF4972" w:rsidP="00BF4972">
      <w:pPr>
        <w:pStyle w:val="ConsPlusTitle"/>
        <w:widowControl/>
        <w:ind w:firstLine="567"/>
        <w:jc w:val="both"/>
        <w:rPr>
          <w:rFonts w:ascii="Times New Roman" w:hAnsi="Times New Roman" w:cs="Times New Roman"/>
          <w:b w:val="0"/>
          <w:bCs w:val="0"/>
          <w:sz w:val="24"/>
          <w:szCs w:val="24"/>
          <w:highlight w:val="yellow"/>
        </w:rPr>
      </w:pPr>
      <w:r w:rsidRPr="00BF4972">
        <w:rPr>
          <w:rFonts w:ascii="Times New Roman" w:hAnsi="Times New Roman" w:cs="Times New Roman"/>
          <w:b w:val="0"/>
          <w:bCs w:val="0"/>
          <w:sz w:val="24"/>
          <w:szCs w:val="24"/>
          <w:highlight w:val="yellow"/>
        </w:rPr>
        <w:t>Своевременное корректирование целевых показателей реализации программы на текущий год и плановый период.</w:t>
      </w:r>
    </w:p>
    <w:p w14:paraId="7CB07D5B" w14:textId="77777777" w:rsidR="00BF4972" w:rsidRPr="00BF4972" w:rsidRDefault="00BF4972" w:rsidP="00BF4972">
      <w:pPr>
        <w:ind w:firstLine="709"/>
        <w:rPr>
          <w:bCs/>
          <w:sz w:val="28"/>
          <w:szCs w:val="28"/>
          <w:highlight w:val="yellow"/>
        </w:rPr>
      </w:pPr>
    </w:p>
    <w:p w14:paraId="19C5F3E9" w14:textId="77777777" w:rsidR="00BF4972" w:rsidRPr="00BF4972" w:rsidRDefault="00BF4972" w:rsidP="00BF4972">
      <w:pPr>
        <w:spacing w:line="276" w:lineRule="auto"/>
        <w:ind w:right="72"/>
        <w:jc w:val="center"/>
        <w:rPr>
          <w:b/>
          <w:highlight w:val="yellow"/>
        </w:rPr>
      </w:pPr>
      <w:r w:rsidRPr="00BF4972">
        <w:rPr>
          <w:b/>
          <w:highlight w:val="yellow"/>
        </w:rPr>
        <w:t>7. Результаты оценки эффективности реализации программы в соответствии с утвержденной методикой</w:t>
      </w:r>
    </w:p>
    <w:p w14:paraId="5A2B0231" w14:textId="77777777" w:rsidR="00BF4972" w:rsidRPr="00BF4972" w:rsidRDefault="00BF4972" w:rsidP="00BF4972">
      <w:pPr>
        <w:spacing w:line="276" w:lineRule="auto"/>
        <w:ind w:right="72"/>
        <w:jc w:val="both"/>
        <w:rPr>
          <w:b/>
          <w:highlight w:val="yellow"/>
        </w:rPr>
      </w:pPr>
    </w:p>
    <w:p w14:paraId="3EFFF5C1" w14:textId="77777777" w:rsidR="00BF4972" w:rsidRPr="00BF4972" w:rsidRDefault="00BF4972" w:rsidP="00BF4972">
      <w:pPr>
        <w:spacing w:line="276" w:lineRule="auto"/>
        <w:ind w:right="72"/>
        <w:jc w:val="both"/>
        <w:rPr>
          <w:b/>
          <w:highlight w:val="yellow"/>
        </w:rPr>
      </w:pPr>
      <w:r w:rsidRPr="00BF4972">
        <w:rPr>
          <w:color w:val="000000"/>
          <w:highlight w:val="yellow"/>
        </w:rPr>
        <w:t>Оценка результативности реализации 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14:paraId="7C83D2CA" w14:textId="77777777" w:rsidR="00BF4972" w:rsidRPr="00BF4972" w:rsidRDefault="00BF4972" w:rsidP="00BF4972">
      <w:pPr>
        <w:pStyle w:val="ConsPlusNormal"/>
        <w:spacing w:line="276" w:lineRule="auto"/>
        <w:ind w:firstLine="540"/>
        <w:rPr>
          <w:rFonts w:ascii="Times New Roman" w:hAnsi="Times New Roman" w:cs="Times New Roman"/>
          <w:sz w:val="24"/>
          <w:szCs w:val="24"/>
          <w:highlight w:val="yellow"/>
        </w:rPr>
      </w:pPr>
    </w:p>
    <w:tbl>
      <w:tblPr>
        <w:tblStyle w:val="af4"/>
        <w:tblW w:w="10226" w:type="dxa"/>
        <w:tblLook w:val="04A0" w:firstRow="1" w:lastRow="0" w:firstColumn="1" w:lastColumn="0" w:noHBand="0" w:noVBand="1"/>
      </w:tblPr>
      <w:tblGrid>
        <w:gridCol w:w="5240"/>
        <w:gridCol w:w="1570"/>
        <w:gridCol w:w="1657"/>
        <w:gridCol w:w="1759"/>
      </w:tblGrid>
      <w:tr w:rsidR="00BF4972" w:rsidRPr="00BF4972" w14:paraId="466BA01D" w14:textId="77777777" w:rsidTr="00B50AB0">
        <w:tc>
          <w:tcPr>
            <w:tcW w:w="5240" w:type="dxa"/>
          </w:tcPr>
          <w:p w14:paraId="683A7BE0" w14:textId="77777777" w:rsidR="00BF4972" w:rsidRPr="00BF4972" w:rsidRDefault="00BF4972" w:rsidP="00B50AB0">
            <w:pPr>
              <w:pStyle w:val="ConsPlusNormal"/>
              <w:spacing w:line="276" w:lineRule="auto"/>
              <w:ind w:firstLine="0"/>
              <w:jc w:val="both"/>
              <w:rPr>
                <w:rFonts w:ascii="Times New Roman" w:hAnsi="Times New Roman" w:cs="Times New Roman"/>
                <w:b/>
                <w:sz w:val="24"/>
                <w:szCs w:val="24"/>
                <w:highlight w:val="yellow"/>
              </w:rPr>
            </w:pPr>
            <w:r w:rsidRPr="00BF4972">
              <w:rPr>
                <w:rFonts w:ascii="Times New Roman" w:hAnsi="Times New Roman" w:cs="Times New Roman"/>
                <w:b/>
                <w:sz w:val="24"/>
                <w:szCs w:val="24"/>
                <w:highlight w:val="yellow"/>
              </w:rPr>
              <w:t xml:space="preserve">Наименование </w:t>
            </w:r>
          </w:p>
        </w:tc>
        <w:tc>
          <w:tcPr>
            <w:tcW w:w="1570" w:type="dxa"/>
          </w:tcPr>
          <w:p w14:paraId="26AF412E" w14:textId="77777777" w:rsidR="00BF4972" w:rsidRPr="00BF4972" w:rsidRDefault="00BF4972" w:rsidP="00B50AB0">
            <w:pPr>
              <w:pStyle w:val="ConsPlusNormal"/>
              <w:spacing w:line="276" w:lineRule="auto"/>
              <w:ind w:firstLine="0"/>
              <w:jc w:val="both"/>
              <w:rPr>
                <w:rFonts w:ascii="Times New Roman" w:hAnsi="Times New Roman" w:cs="Times New Roman"/>
                <w:b/>
                <w:sz w:val="24"/>
                <w:szCs w:val="24"/>
                <w:highlight w:val="yellow"/>
              </w:rPr>
            </w:pPr>
            <w:r w:rsidRPr="00BF4972">
              <w:rPr>
                <w:rFonts w:ascii="Times New Roman" w:hAnsi="Times New Roman" w:cs="Times New Roman"/>
                <w:b/>
                <w:sz w:val="24"/>
                <w:szCs w:val="24"/>
                <w:highlight w:val="yellow"/>
              </w:rPr>
              <w:t>План 2024</w:t>
            </w:r>
          </w:p>
        </w:tc>
        <w:tc>
          <w:tcPr>
            <w:tcW w:w="1657" w:type="dxa"/>
          </w:tcPr>
          <w:p w14:paraId="2C643E68" w14:textId="77777777" w:rsidR="00BF4972" w:rsidRPr="00BF4972" w:rsidRDefault="00BF4972" w:rsidP="00B50AB0">
            <w:pPr>
              <w:pStyle w:val="ConsPlusNormal"/>
              <w:spacing w:line="276" w:lineRule="auto"/>
              <w:ind w:firstLine="0"/>
              <w:jc w:val="both"/>
              <w:rPr>
                <w:rFonts w:ascii="Times New Roman" w:hAnsi="Times New Roman" w:cs="Times New Roman"/>
                <w:b/>
                <w:sz w:val="24"/>
                <w:szCs w:val="24"/>
                <w:highlight w:val="yellow"/>
              </w:rPr>
            </w:pPr>
            <w:r w:rsidRPr="00BF4972">
              <w:rPr>
                <w:rFonts w:ascii="Times New Roman" w:hAnsi="Times New Roman" w:cs="Times New Roman"/>
                <w:b/>
                <w:sz w:val="24"/>
                <w:szCs w:val="24"/>
                <w:highlight w:val="yellow"/>
              </w:rPr>
              <w:t>Факт 2024</w:t>
            </w:r>
          </w:p>
        </w:tc>
        <w:tc>
          <w:tcPr>
            <w:tcW w:w="1759" w:type="dxa"/>
          </w:tcPr>
          <w:p w14:paraId="1CBAD434" w14:textId="77777777" w:rsidR="00BF4972" w:rsidRPr="00BF4972" w:rsidRDefault="00BF4972" w:rsidP="00B50AB0">
            <w:pPr>
              <w:pStyle w:val="ConsPlusNormal"/>
              <w:spacing w:line="276" w:lineRule="auto"/>
              <w:ind w:firstLine="0"/>
              <w:jc w:val="center"/>
              <w:rPr>
                <w:rFonts w:ascii="Times New Roman" w:hAnsi="Times New Roman" w:cs="Times New Roman"/>
                <w:b/>
                <w:sz w:val="24"/>
                <w:szCs w:val="24"/>
                <w:highlight w:val="yellow"/>
              </w:rPr>
            </w:pPr>
            <w:r w:rsidRPr="00BF4972">
              <w:rPr>
                <w:rFonts w:ascii="Times New Roman" w:hAnsi="Times New Roman" w:cs="Times New Roman"/>
                <w:b/>
                <w:sz w:val="24"/>
                <w:szCs w:val="24"/>
                <w:highlight w:val="yellow"/>
                <w:lang w:val="en-US"/>
              </w:rPr>
              <w:t>E</w:t>
            </w:r>
            <w:r w:rsidRPr="00BF4972">
              <w:rPr>
                <w:rFonts w:ascii="Times New Roman" w:hAnsi="Times New Roman" w:cs="Times New Roman"/>
                <w:b/>
                <w:sz w:val="24"/>
                <w:szCs w:val="24"/>
                <w:highlight w:val="yellow"/>
                <w:vertAlign w:val="subscript"/>
                <w:lang w:val="en-US"/>
              </w:rPr>
              <w:t>i</w:t>
            </w:r>
            <w:r w:rsidRPr="00BF4972">
              <w:rPr>
                <w:rFonts w:ascii="Times New Roman" w:hAnsi="Times New Roman" w:cs="Times New Roman"/>
                <w:b/>
                <w:sz w:val="24"/>
                <w:szCs w:val="24"/>
                <w:highlight w:val="yellow"/>
              </w:rPr>
              <w:t xml:space="preserve"> (%)</w:t>
            </w:r>
          </w:p>
        </w:tc>
      </w:tr>
      <w:tr w:rsidR="00BF4972" w:rsidRPr="00BF4972" w14:paraId="431A6FE3" w14:textId="77777777" w:rsidTr="00B50AB0">
        <w:tc>
          <w:tcPr>
            <w:tcW w:w="5240" w:type="dxa"/>
          </w:tcPr>
          <w:p w14:paraId="29EA4E7B" w14:textId="77777777" w:rsidR="00BF4972" w:rsidRPr="00BF4972" w:rsidRDefault="00BF4972" w:rsidP="00B50AB0">
            <w:pPr>
              <w:pStyle w:val="ConsPlusNormal"/>
              <w:spacing w:line="276" w:lineRule="auto"/>
              <w:ind w:firstLine="0"/>
              <w:rPr>
                <w:rFonts w:ascii="Times New Roman" w:hAnsi="Times New Roman" w:cs="Times New Roman"/>
                <w:sz w:val="24"/>
                <w:szCs w:val="24"/>
                <w:highlight w:val="yellow"/>
              </w:rPr>
            </w:pPr>
            <w:r w:rsidRPr="00BF4972">
              <w:rPr>
                <w:rFonts w:ascii="Times New Roman" w:hAnsi="Times New Roman" w:cs="Times New Roman"/>
                <w:sz w:val="24"/>
                <w:szCs w:val="24"/>
                <w:highlight w:val="yellow"/>
              </w:rPr>
              <w:t>Рост числа культурно - досуговых мероприятий  в рамках развития бурятского языка</w:t>
            </w:r>
          </w:p>
        </w:tc>
        <w:tc>
          <w:tcPr>
            <w:tcW w:w="1570" w:type="dxa"/>
          </w:tcPr>
          <w:p w14:paraId="1CD18546" w14:textId="77777777" w:rsidR="00BF4972" w:rsidRPr="00BF4972" w:rsidRDefault="00BF4972" w:rsidP="00B50AB0">
            <w:pPr>
              <w:spacing w:before="100" w:beforeAutospacing="1" w:after="100" w:afterAutospacing="1"/>
              <w:jc w:val="center"/>
              <w:rPr>
                <w:rFonts w:ascii="Times New Roman" w:hAnsi="Times New Roman" w:cs="Times New Roman"/>
                <w:color w:val="1A1A1A"/>
                <w:highlight w:val="yellow"/>
              </w:rPr>
            </w:pPr>
            <w:r w:rsidRPr="00BF4972">
              <w:rPr>
                <w:color w:val="1A1A1A"/>
                <w:highlight w:val="yellow"/>
              </w:rPr>
              <w:t>25</w:t>
            </w:r>
          </w:p>
        </w:tc>
        <w:tc>
          <w:tcPr>
            <w:tcW w:w="1657" w:type="dxa"/>
          </w:tcPr>
          <w:p w14:paraId="2CF297F0" w14:textId="77777777" w:rsidR="00BF4972" w:rsidRPr="00BF4972" w:rsidRDefault="00BF4972" w:rsidP="00B50AB0">
            <w:pPr>
              <w:spacing w:before="100" w:beforeAutospacing="1" w:after="100" w:afterAutospacing="1"/>
              <w:jc w:val="center"/>
              <w:rPr>
                <w:rFonts w:ascii="Times New Roman" w:hAnsi="Times New Roman" w:cs="Times New Roman"/>
                <w:color w:val="1A1A1A"/>
                <w:highlight w:val="yellow"/>
              </w:rPr>
            </w:pPr>
            <w:r w:rsidRPr="00BF4972">
              <w:rPr>
                <w:color w:val="1A1A1A"/>
                <w:highlight w:val="yellow"/>
              </w:rPr>
              <w:t>25</w:t>
            </w:r>
          </w:p>
        </w:tc>
        <w:tc>
          <w:tcPr>
            <w:tcW w:w="1759" w:type="dxa"/>
          </w:tcPr>
          <w:p w14:paraId="71BB8CEE" w14:textId="77777777" w:rsidR="00BF4972" w:rsidRPr="00BF4972" w:rsidRDefault="00BF4972" w:rsidP="00B50AB0">
            <w:pPr>
              <w:pStyle w:val="ConsPlusNormal"/>
              <w:spacing w:line="276" w:lineRule="auto"/>
              <w:ind w:firstLine="0"/>
              <w:jc w:val="center"/>
              <w:rPr>
                <w:rFonts w:ascii="Times New Roman" w:hAnsi="Times New Roman" w:cs="Times New Roman"/>
                <w:sz w:val="24"/>
                <w:szCs w:val="24"/>
                <w:highlight w:val="yellow"/>
              </w:rPr>
            </w:pPr>
            <w:r w:rsidRPr="00BF4972">
              <w:rPr>
                <w:rFonts w:ascii="Times New Roman" w:hAnsi="Times New Roman" w:cs="Times New Roman"/>
                <w:sz w:val="24"/>
                <w:szCs w:val="24"/>
                <w:highlight w:val="yellow"/>
              </w:rPr>
              <w:t>100,0</w:t>
            </w:r>
          </w:p>
        </w:tc>
      </w:tr>
      <w:tr w:rsidR="00BF4972" w:rsidRPr="00BF4972" w14:paraId="368FBC12" w14:textId="77777777" w:rsidTr="00B50AB0">
        <w:tc>
          <w:tcPr>
            <w:tcW w:w="5240" w:type="dxa"/>
          </w:tcPr>
          <w:p w14:paraId="684320D1" w14:textId="77777777" w:rsidR="00BF4972" w:rsidRPr="00BF4972" w:rsidRDefault="00BF4972" w:rsidP="00B50AB0">
            <w:pPr>
              <w:pStyle w:val="ConsPlusNormal"/>
              <w:spacing w:line="276" w:lineRule="auto"/>
              <w:ind w:firstLine="0"/>
              <w:jc w:val="both"/>
              <w:rPr>
                <w:rFonts w:ascii="Times New Roman" w:hAnsi="Times New Roman" w:cs="Times New Roman"/>
                <w:sz w:val="24"/>
                <w:szCs w:val="24"/>
                <w:highlight w:val="yellow"/>
              </w:rPr>
            </w:pPr>
            <w:r w:rsidRPr="00BF4972">
              <w:rPr>
                <w:rFonts w:ascii="Times New Roman" w:hAnsi="Times New Roman" w:cs="Times New Roman"/>
                <w:sz w:val="24"/>
                <w:szCs w:val="24"/>
                <w:highlight w:val="yellow"/>
              </w:rPr>
              <w:t xml:space="preserve">Количество человек участвующих в культурно - досуговых мероприятиях по развитию бурятского языка  </w:t>
            </w:r>
          </w:p>
        </w:tc>
        <w:tc>
          <w:tcPr>
            <w:tcW w:w="1570" w:type="dxa"/>
          </w:tcPr>
          <w:p w14:paraId="724EEB75" w14:textId="77777777" w:rsidR="00BF4972" w:rsidRPr="00BF4972" w:rsidRDefault="00BF4972" w:rsidP="00B50AB0">
            <w:pPr>
              <w:spacing w:before="100" w:beforeAutospacing="1" w:after="100" w:afterAutospacing="1"/>
              <w:jc w:val="center"/>
              <w:rPr>
                <w:rFonts w:ascii="Times New Roman" w:hAnsi="Times New Roman" w:cs="Times New Roman"/>
                <w:color w:val="1A1A1A"/>
                <w:highlight w:val="yellow"/>
              </w:rPr>
            </w:pPr>
            <w:r w:rsidRPr="00BF4972">
              <w:rPr>
                <w:color w:val="1A1A1A"/>
                <w:highlight w:val="yellow"/>
              </w:rPr>
              <w:t>1774</w:t>
            </w:r>
          </w:p>
        </w:tc>
        <w:tc>
          <w:tcPr>
            <w:tcW w:w="1657" w:type="dxa"/>
          </w:tcPr>
          <w:p w14:paraId="58ABD92B" w14:textId="77777777" w:rsidR="00BF4972" w:rsidRPr="00BF4972" w:rsidRDefault="00BF4972" w:rsidP="00B50AB0">
            <w:pPr>
              <w:spacing w:before="100" w:beforeAutospacing="1" w:after="100" w:afterAutospacing="1"/>
              <w:jc w:val="center"/>
              <w:rPr>
                <w:rFonts w:ascii="Times New Roman" w:hAnsi="Times New Roman" w:cs="Times New Roman"/>
                <w:color w:val="1A1A1A"/>
                <w:highlight w:val="yellow"/>
              </w:rPr>
            </w:pPr>
            <w:r w:rsidRPr="00BF4972">
              <w:rPr>
                <w:color w:val="1A1A1A"/>
                <w:highlight w:val="yellow"/>
              </w:rPr>
              <w:t>1774</w:t>
            </w:r>
          </w:p>
        </w:tc>
        <w:tc>
          <w:tcPr>
            <w:tcW w:w="1759" w:type="dxa"/>
            <w:shd w:val="clear" w:color="auto" w:fill="auto"/>
          </w:tcPr>
          <w:p w14:paraId="53B73597" w14:textId="77777777" w:rsidR="00BF4972" w:rsidRPr="00BF4972" w:rsidRDefault="00BF4972" w:rsidP="00B50AB0">
            <w:pPr>
              <w:pStyle w:val="ConsPlusNormal"/>
              <w:spacing w:line="276" w:lineRule="auto"/>
              <w:ind w:firstLine="0"/>
              <w:jc w:val="center"/>
              <w:rPr>
                <w:rFonts w:ascii="Times New Roman" w:hAnsi="Times New Roman" w:cs="Times New Roman"/>
                <w:sz w:val="24"/>
                <w:szCs w:val="24"/>
                <w:highlight w:val="yellow"/>
              </w:rPr>
            </w:pPr>
            <w:r w:rsidRPr="00BF4972">
              <w:rPr>
                <w:rFonts w:ascii="Times New Roman" w:hAnsi="Times New Roman" w:cs="Times New Roman"/>
                <w:sz w:val="24"/>
                <w:szCs w:val="24"/>
                <w:highlight w:val="yellow"/>
              </w:rPr>
              <w:t>100,0</w:t>
            </w:r>
          </w:p>
        </w:tc>
      </w:tr>
      <w:tr w:rsidR="00BF4972" w:rsidRPr="00BF4972" w14:paraId="1D419F33" w14:textId="77777777" w:rsidTr="00B50AB0">
        <w:tc>
          <w:tcPr>
            <w:tcW w:w="5240" w:type="dxa"/>
          </w:tcPr>
          <w:p w14:paraId="432ECCB0" w14:textId="77777777" w:rsidR="00BF4972" w:rsidRPr="00BF4972" w:rsidRDefault="00BF4972" w:rsidP="00B50AB0">
            <w:pPr>
              <w:pStyle w:val="ConsPlusNormal"/>
              <w:spacing w:line="276" w:lineRule="auto"/>
              <w:ind w:firstLine="0"/>
              <w:jc w:val="both"/>
              <w:rPr>
                <w:rFonts w:ascii="Times New Roman" w:hAnsi="Times New Roman" w:cs="Times New Roman"/>
                <w:sz w:val="24"/>
                <w:szCs w:val="24"/>
                <w:highlight w:val="yellow"/>
              </w:rPr>
            </w:pPr>
            <w:r w:rsidRPr="00BF4972">
              <w:rPr>
                <w:rFonts w:ascii="Times New Roman" w:hAnsi="Times New Roman" w:cs="Times New Roman"/>
                <w:sz w:val="24"/>
                <w:szCs w:val="24"/>
                <w:highlight w:val="yellow"/>
              </w:rPr>
              <w:lastRenderedPageBreak/>
              <w:t>Выпуск статей в районной газете «Огни Курумкана»</w:t>
            </w:r>
          </w:p>
        </w:tc>
        <w:tc>
          <w:tcPr>
            <w:tcW w:w="1570" w:type="dxa"/>
          </w:tcPr>
          <w:p w14:paraId="756F6715" w14:textId="77777777" w:rsidR="00BF4972" w:rsidRPr="00BF4972" w:rsidRDefault="00BF4972" w:rsidP="00B50AB0">
            <w:pPr>
              <w:pStyle w:val="ConsPlusNormal"/>
              <w:spacing w:line="276" w:lineRule="auto"/>
              <w:ind w:firstLine="0"/>
              <w:jc w:val="center"/>
              <w:rPr>
                <w:rFonts w:ascii="Times New Roman" w:hAnsi="Times New Roman" w:cs="Times New Roman"/>
                <w:sz w:val="24"/>
                <w:szCs w:val="24"/>
                <w:highlight w:val="yellow"/>
              </w:rPr>
            </w:pPr>
            <w:r w:rsidRPr="00BF4972">
              <w:rPr>
                <w:rFonts w:ascii="Times New Roman" w:hAnsi="Times New Roman" w:cs="Times New Roman"/>
                <w:sz w:val="24"/>
                <w:szCs w:val="24"/>
                <w:highlight w:val="yellow"/>
              </w:rPr>
              <w:t>4</w:t>
            </w:r>
          </w:p>
        </w:tc>
        <w:tc>
          <w:tcPr>
            <w:tcW w:w="1657" w:type="dxa"/>
          </w:tcPr>
          <w:p w14:paraId="4DD28717" w14:textId="77777777" w:rsidR="00BF4972" w:rsidRPr="00BF4972" w:rsidRDefault="00BF4972" w:rsidP="00B50AB0">
            <w:pPr>
              <w:pStyle w:val="ConsPlusNormal"/>
              <w:spacing w:line="276" w:lineRule="auto"/>
              <w:ind w:firstLine="0"/>
              <w:jc w:val="center"/>
              <w:rPr>
                <w:rFonts w:ascii="Times New Roman" w:hAnsi="Times New Roman" w:cs="Times New Roman"/>
                <w:sz w:val="24"/>
                <w:szCs w:val="24"/>
                <w:highlight w:val="yellow"/>
              </w:rPr>
            </w:pPr>
            <w:r w:rsidRPr="00BF4972">
              <w:rPr>
                <w:rFonts w:ascii="Times New Roman" w:hAnsi="Times New Roman" w:cs="Times New Roman"/>
                <w:sz w:val="24"/>
                <w:szCs w:val="24"/>
                <w:highlight w:val="yellow"/>
              </w:rPr>
              <w:t>4</w:t>
            </w:r>
          </w:p>
        </w:tc>
        <w:tc>
          <w:tcPr>
            <w:tcW w:w="1759" w:type="dxa"/>
          </w:tcPr>
          <w:p w14:paraId="20955DF1" w14:textId="77777777" w:rsidR="00BF4972" w:rsidRPr="00BF4972" w:rsidRDefault="00BF4972" w:rsidP="00B50AB0">
            <w:pPr>
              <w:pStyle w:val="ConsPlusNormal"/>
              <w:spacing w:line="276" w:lineRule="auto"/>
              <w:ind w:firstLine="0"/>
              <w:jc w:val="center"/>
              <w:rPr>
                <w:rFonts w:ascii="Times New Roman" w:hAnsi="Times New Roman" w:cs="Times New Roman"/>
                <w:sz w:val="24"/>
                <w:szCs w:val="24"/>
                <w:highlight w:val="yellow"/>
              </w:rPr>
            </w:pPr>
            <w:r w:rsidRPr="00BF4972">
              <w:rPr>
                <w:rFonts w:ascii="Times New Roman" w:hAnsi="Times New Roman" w:cs="Times New Roman"/>
                <w:sz w:val="24"/>
                <w:szCs w:val="24"/>
                <w:highlight w:val="yellow"/>
              </w:rPr>
              <w:t>100,0</w:t>
            </w:r>
          </w:p>
        </w:tc>
      </w:tr>
    </w:tbl>
    <w:p w14:paraId="7985274A" w14:textId="77777777" w:rsidR="00BF4972" w:rsidRPr="00BF4972" w:rsidRDefault="00BF4972" w:rsidP="00BF4972">
      <w:pPr>
        <w:pStyle w:val="ConsPlusNormal"/>
        <w:spacing w:line="276" w:lineRule="auto"/>
        <w:ind w:left="720" w:firstLine="0"/>
        <w:jc w:val="both"/>
        <w:rPr>
          <w:rFonts w:ascii="Times New Roman" w:hAnsi="Times New Roman" w:cs="Times New Roman"/>
          <w:sz w:val="24"/>
          <w:szCs w:val="24"/>
          <w:highlight w:val="yellow"/>
        </w:rPr>
      </w:pPr>
    </w:p>
    <w:p w14:paraId="044131D4" w14:textId="77777777" w:rsidR="00BF4972" w:rsidRPr="00BF4972" w:rsidRDefault="00BF4972" w:rsidP="00BF4972">
      <w:pPr>
        <w:pStyle w:val="ConsPlusNormal"/>
        <w:spacing w:line="276" w:lineRule="auto"/>
        <w:ind w:firstLine="0"/>
        <w:jc w:val="both"/>
        <w:rPr>
          <w:rFonts w:ascii="Times New Roman" w:hAnsi="Times New Roman" w:cs="Times New Roman"/>
          <w:sz w:val="24"/>
          <w:szCs w:val="24"/>
          <w:highlight w:val="yellow"/>
        </w:rPr>
      </w:pPr>
      <w:r w:rsidRPr="00BF4972">
        <w:rPr>
          <w:rFonts w:ascii="Times New Roman" w:hAnsi="Times New Roman" w:cs="Times New Roman"/>
          <w:sz w:val="24"/>
          <w:szCs w:val="24"/>
          <w:highlight w:val="yellow"/>
        </w:rPr>
        <w:t>Оценка эффективности реализации Муниципальной программы определяется по формуле:</w:t>
      </w:r>
    </w:p>
    <w:p w14:paraId="542153E0" w14:textId="77777777" w:rsidR="00BF4972" w:rsidRPr="00BF4972" w:rsidRDefault="00BF4972" w:rsidP="00BF4972">
      <w:pPr>
        <w:pStyle w:val="ConsPlusNormal"/>
        <w:spacing w:line="276" w:lineRule="auto"/>
        <w:ind w:firstLine="567"/>
        <w:rPr>
          <w:rFonts w:ascii="Times New Roman" w:hAnsi="Times New Roman" w:cs="Times New Roman"/>
          <w:sz w:val="24"/>
          <w:szCs w:val="24"/>
          <w:highlight w:val="yellow"/>
          <w:lang w:val="de-DE"/>
        </w:rPr>
      </w:pPr>
      <w:r w:rsidRPr="00BF4972">
        <w:rPr>
          <w:rFonts w:ascii="Times New Roman" w:hAnsi="Times New Roman" w:cs="Times New Roman"/>
          <w:sz w:val="24"/>
          <w:szCs w:val="24"/>
          <w:highlight w:val="yellow"/>
          <w:lang w:val="de-DE"/>
        </w:rPr>
        <w:t>n</w:t>
      </w:r>
    </w:p>
    <w:p w14:paraId="1D9BAB9E" w14:textId="77777777" w:rsidR="00BF4972" w:rsidRPr="00BF4972" w:rsidRDefault="00BF4972" w:rsidP="00BF4972">
      <w:pPr>
        <w:pStyle w:val="ConsPlusNormal"/>
        <w:spacing w:line="276" w:lineRule="auto"/>
        <w:ind w:firstLine="567"/>
        <w:rPr>
          <w:rFonts w:ascii="Times New Roman" w:hAnsi="Times New Roman" w:cs="Times New Roman"/>
          <w:sz w:val="24"/>
          <w:szCs w:val="24"/>
          <w:highlight w:val="yellow"/>
          <w:lang w:val="de-DE"/>
        </w:rPr>
      </w:pPr>
      <w:r w:rsidRPr="00BF4972">
        <w:rPr>
          <w:rFonts w:ascii="Times New Roman" w:hAnsi="Times New Roman" w:cs="Times New Roman"/>
          <w:sz w:val="24"/>
          <w:szCs w:val="24"/>
          <w:highlight w:val="yellow"/>
          <w:lang w:val="de-DE"/>
        </w:rPr>
        <w:t>SUM Ei</w:t>
      </w:r>
    </w:p>
    <w:p w14:paraId="78138DCF" w14:textId="77777777" w:rsidR="00BF4972" w:rsidRPr="00BF4972" w:rsidRDefault="00BF4972" w:rsidP="00BF4972">
      <w:pPr>
        <w:pStyle w:val="ConsPlusNormal"/>
        <w:spacing w:line="276" w:lineRule="auto"/>
        <w:ind w:firstLine="567"/>
        <w:rPr>
          <w:rFonts w:ascii="Times New Roman" w:hAnsi="Times New Roman" w:cs="Times New Roman"/>
          <w:sz w:val="24"/>
          <w:szCs w:val="24"/>
          <w:highlight w:val="yellow"/>
          <w:lang w:val="de-DE"/>
        </w:rPr>
      </w:pPr>
      <w:r w:rsidRPr="00BF4972">
        <w:rPr>
          <w:rFonts w:ascii="Times New Roman" w:hAnsi="Times New Roman" w:cs="Times New Roman"/>
          <w:sz w:val="24"/>
          <w:szCs w:val="24"/>
          <w:highlight w:val="yellow"/>
          <w:lang w:val="de-DE"/>
        </w:rPr>
        <w:t>i=1</w:t>
      </w:r>
    </w:p>
    <w:p w14:paraId="21342DFF" w14:textId="77777777" w:rsidR="00BF4972" w:rsidRPr="00BF4972" w:rsidRDefault="00BF4972" w:rsidP="00BF4972">
      <w:pPr>
        <w:pStyle w:val="ConsPlusNormal"/>
        <w:spacing w:line="276" w:lineRule="auto"/>
        <w:ind w:firstLine="0"/>
        <w:rPr>
          <w:rFonts w:ascii="Times New Roman" w:hAnsi="Times New Roman" w:cs="Times New Roman"/>
          <w:sz w:val="24"/>
          <w:szCs w:val="24"/>
          <w:highlight w:val="yellow"/>
          <w:lang w:val="de-DE"/>
        </w:rPr>
      </w:pPr>
      <w:r w:rsidRPr="00BF4972">
        <w:rPr>
          <w:rFonts w:ascii="Times New Roman" w:hAnsi="Times New Roman" w:cs="Times New Roman"/>
          <w:sz w:val="24"/>
          <w:szCs w:val="24"/>
          <w:highlight w:val="yellow"/>
          <w:lang w:val="de-DE"/>
        </w:rPr>
        <w:t xml:space="preserve">E = ------ x 100%, </w:t>
      </w:r>
      <w:r w:rsidRPr="00BF4972">
        <w:rPr>
          <w:rFonts w:ascii="Times New Roman" w:hAnsi="Times New Roman" w:cs="Times New Roman"/>
          <w:sz w:val="24"/>
          <w:szCs w:val="24"/>
          <w:highlight w:val="yellow"/>
        </w:rPr>
        <w:t>где</w:t>
      </w:r>
      <w:r w:rsidRPr="00BF4972">
        <w:rPr>
          <w:rFonts w:ascii="Times New Roman" w:hAnsi="Times New Roman" w:cs="Times New Roman"/>
          <w:sz w:val="24"/>
          <w:szCs w:val="24"/>
          <w:highlight w:val="yellow"/>
          <w:lang w:val="de-DE"/>
        </w:rPr>
        <w:t>:</w:t>
      </w:r>
    </w:p>
    <w:p w14:paraId="69D54369" w14:textId="77777777" w:rsidR="00BF4972" w:rsidRPr="00BF4972" w:rsidRDefault="00BF4972" w:rsidP="00BF4972">
      <w:pPr>
        <w:pStyle w:val="ConsPlusNormal"/>
        <w:spacing w:line="276" w:lineRule="auto"/>
        <w:ind w:firstLine="567"/>
        <w:rPr>
          <w:rFonts w:ascii="Times New Roman" w:hAnsi="Times New Roman" w:cs="Times New Roman"/>
          <w:sz w:val="24"/>
          <w:szCs w:val="24"/>
          <w:highlight w:val="yellow"/>
        </w:rPr>
      </w:pPr>
      <w:r w:rsidRPr="00BF4972">
        <w:rPr>
          <w:rFonts w:ascii="Times New Roman" w:hAnsi="Times New Roman" w:cs="Times New Roman"/>
          <w:sz w:val="24"/>
          <w:szCs w:val="24"/>
          <w:highlight w:val="yellow"/>
          <w:lang w:val="en-US"/>
        </w:rPr>
        <w:t>n</w:t>
      </w:r>
    </w:p>
    <w:p w14:paraId="358800B1" w14:textId="77777777" w:rsidR="00BF4972" w:rsidRPr="00BF4972" w:rsidRDefault="00BF4972" w:rsidP="00BF4972">
      <w:pPr>
        <w:pStyle w:val="ConsPlusNormal"/>
        <w:spacing w:line="276" w:lineRule="auto"/>
        <w:ind w:firstLine="567"/>
        <w:jc w:val="both"/>
        <w:rPr>
          <w:rFonts w:ascii="Times New Roman" w:hAnsi="Times New Roman" w:cs="Times New Roman"/>
          <w:sz w:val="24"/>
          <w:szCs w:val="24"/>
          <w:highlight w:val="yellow"/>
        </w:rPr>
      </w:pPr>
      <w:r w:rsidRPr="00BF4972">
        <w:rPr>
          <w:rFonts w:ascii="Times New Roman" w:hAnsi="Times New Roman" w:cs="Times New Roman"/>
          <w:b/>
          <w:sz w:val="24"/>
          <w:szCs w:val="24"/>
          <w:highlight w:val="yellow"/>
        </w:rPr>
        <w:t xml:space="preserve">E </w:t>
      </w:r>
      <w:r w:rsidRPr="00BF4972">
        <w:rPr>
          <w:rFonts w:ascii="Times New Roman" w:hAnsi="Times New Roman" w:cs="Times New Roman"/>
          <w:sz w:val="24"/>
          <w:szCs w:val="24"/>
          <w:highlight w:val="yellow"/>
        </w:rPr>
        <w:t>- эффективность реализации Муниципальной программы (процентов);</w:t>
      </w:r>
    </w:p>
    <w:p w14:paraId="3D8F4F35" w14:textId="77777777" w:rsidR="00BF4972" w:rsidRPr="00BF4972" w:rsidRDefault="00BF4972" w:rsidP="00BF4972">
      <w:pPr>
        <w:pStyle w:val="ConsPlusNormal"/>
        <w:spacing w:line="276" w:lineRule="auto"/>
        <w:ind w:firstLine="567"/>
        <w:jc w:val="both"/>
        <w:rPr>
          <w:rFonts w:ascii="Times New Roman" w:hAnsi="Times New Roman" w:cs="Times New Roman"/>
          <w:sz w:val="24"/>
          <w:szCs w:val="24"/>
          <w:highlight w:val="yellow"/>
        </w:rPr>
      </w:pPr>
      <w:r w:rsidRPr="00BF4972">
        <w:rPr>
          <w:rFonts w:ascii="Times New Roman" w:hAnsi="Times New Roman" w:cs="Times New Roman"/>
          <w:b/>
          <w:sz w:val="24"/>
          <w:szCs w:val="24"/>
          <w:highlight w:val="yellow"/>
        </w:rPr>
        <w:t>n</w:t>
      </w:r>
      <w:r w:rsidRPr="00BF4972">
        <w:rPr>
          <w:rFonts w:ascii="Times New Roman" w:hAnsi="Times New Roman" w:cs="Times New Roman"/>
          <w:sz w:val="24"/>
          <w:szCs w:val="24"/>
          <w:highlight w:val="yellow"/>
        </w:rPr>
        <w:t xml:space="preserve"> - количество показателей (индикаторов)  Муниципальной программы.</w:t>
      </w:r>
    </w:p>
    <w:p w14:paraId="3DDE73FA" w14:textId="77777777" w:rsidR="00BF4972" w:rsidRPr="00BF4972" w:rsidRDefault="00BF4972" w:rsidP="00BF4972">
      <w:pPr>
        <w:pStyle w:val="ConsPlusNormal"/>
        <w:spacing w:line="276" w:lineRule="auto"/>
        <w:ind w:firstLine="567"/>
        <w:jc w:val="both"/>
        <w:rPr>
          <w:rFonts w:ascii="Times New Roman" w:hAnsi="Times New Roman" w:cs="Times New Roman"/>
          <w:sz w:val="24"/>
          <w:szCs w:val="24"/>
          <w:highlight w:val="yellow"/>
        </w:rPr>
      </w:pPr>
      <w:r w:rsidRPr="00BF4972">
        <w:rPr>
          <w:rFonts w:ascii="Times New Roman" w:hAnsi="Times New Roman" w:cs="Times New Roman"/>
          <w:sz w:val="24"/>
          <w:szCs w:val="24"/>
          <w:highlight w:val="yellow"/>
          <w:lang w:val="en-US"/>
        </w:rPr>
        <w:t>E</w:t>
      </w:r>
      <w:r w:rsidRPr="00BF4972">
        <w:rPr>
          <w:rFonts w:ascii="Times New Roman" w:hAnsi="Times New Roman" w:cs="Times New Roman"/>
          <w:sz w:val="24"/>
          <w:szCs w:val="24"/>
          <w:highlight w:val="yellow"/>
        </w:rPr>
        <w:t>=(100+100+100)/3 = 100,0</w:t>
      </w:r>
    </w:p>
    <w:p w14:paraId="1A1421DA" w14:textId="77777777" w:rsidR="00BF4972" w:rsidRPr="008121C2" w:rsidRDefault="00BF4972" w:rsidP="00BF4972">
      <w:pPr>
        <w:pStyle w:val="ConsPlusNormal"/>
        <w:spacing w:line="276" w:lineRule="auto"/>
        <w:ind w:firstLine="567"/>
        <w:jc w:val="both"/>
        <w:rPr>
          <w:rFonts w:ascii="Times New Roman" w:hAnsi="Times New Roman" w:cs="Times New Roman"/>
          <w:sz w:val="24"/>
          <w:szCs w:val="24"/>
        </w:rPr>
      </w:pPr>
      <w:r w:rsidRPr="00BF4972">
        <w:rPr>
          <w:rFonts w:ascii="Times New Roman" w:hAnsi="Times New Roman" w:cs="Times New Roman"/>
          <w:sz w:val="24"/>
          <w:szCs w:val="24"/>
          <w:highlight w:val="yellow"/>
        </w:rPr>
        <w:t>Оценка эффективности реализации муниципальной программы свидетельствует о высокой эффективности реализации программы.</w:t>
      </w:r>
      <w:r w:rsidRPr="008121C2">
        <w:rPr>
          <w:rFonts w:ascii="Times New Roman" w:hAnsi="Times New Roman" w:cs="Times New Roman"/>
          <w:sz w:val="24"/>
          <w:szCs w:val="24"/>
        </w:rPr>
        <w:t xml:space="preserve"> </w:t>
      </w:r>
    </w:p>
    <w:p w14:paraId="11636E7B" w14:textId="77777777" w:rsidR="00BF4972" w:rsidRPr="008121C2" w:rsidRDefault="00BF4972" w:rsidP="00BF4972">
      <w:pPr>
        <w:pStyle w:val="a8"/>
        <w:ind w:left="0" w:firstLine="567"/>
        <w:rPr>
          <w:bCs/>
          <w:color w:val="000000"/>
        </w:rPr>
      </w:pPr>
    </w:p>
    <w:p w14:paraId="37E622C1" w14:textId="77777777" w:rsidR="005B3E3E" w:rsidRPr="008121C2" w:rsidRDefault="005B3E3E" w:rsidP="005B3E3E">
      <w:pPr>
        <w:pStyle w:val="a8"/>
        <w:ind w:left="0" w:firstLine="567"/>
        <w:rPr>
          <w:bCs/>
          <w:color w:val="000000"/>
        </w:rPr>
      </w:pPr>
    </w:p>
    <w:p w14:paraId="12D022CD" w14:textId="77777777" w:rsidR="005B3E3E" w:rsidRPr="008121C2" w:rsidRDefault="005B3E3E" w:rsidP="005B3E3E">
      <w:pPr>
        <w:pStyle w:val="ConsPlusNormal"/>
        <w:widowControl w:val="0"/>
        <w:ind w:firstLine="567"/>
        <w:jc w:val="both"/>
        <w:rPr>
          <w:rFonts w:ascii="Times New Roman" w:hAnsi="Times New Roman" w:cs="Times New Roman"/>
          <w:sz w:val="24"/>
          <w:szCs w:val="24"/>
        </w:rPr>
      </w:pPr>
    </w:p>
    <w:p w14:paraId="2CC45F87" w14:textId="35443336" w:rsidR="0023287E" w:rsidRPr="008121C2" w:rsidRDefault="0023287E" w:rsidP="00A03898">
      <w:pPr>
        <w:pStyle w:val="ConsPlusNormal"/>
        <w:widowControl w:val="0"/>
        <w:ind w:firstLine="567"/>
        <w:jc w:val="both"/>
        <w:rPr>
          <w:rFonts w:ascii="Times New Roman" w:hAnsi="Times New Roman" w:cs="Times New Roman"/>
          <w:sz w:val="24"/>
          <w:szCs w:val="24"/>
        </w:rPr>
      </w:pPr>
    </w:p>
    <w:p w14:paraId="146D7DB4" w14:textId="0536AF6A" w:rsidR="0023287E" w:rsidRPr="008121C2" w:rsidRDefault="0023287E" w:rsidP="00A03898">
      <w:pPr>
        <w:pStyle w:val="ConsPlusNormal"/>
        <w:widowControl w:val="0"/>
        <w:ind w:firstLine="567"/>
        <w:jc w:val="both"/>
        <w:rPr>
          <w:rFonts w:ascii="Times New Roman" w:hAnsi="Times New Roman" w:cs="Times New Roman"/>
          <w:sz w:val="24"/>
          <w:szCs w:val="24"/>
        </w:rPr>
      </w:pPr>
    </w:p>
    <w:p w14:paraId="1DF42C0F" w14:textId="360FE34C" w:rsidR="0023287E" w:rsidRPr="008121C2" w:rsidRDefault="0023287E" w:rsidP="00A03898">
      <w:pPr>
        <w:pStyle w:val="ConsPlusNormal"/>
        <w:widowControl w:val="0"/>
        <w:ind w:firstLine="567"/>
        <w:jc w:val="both"/>
        <w:rPr>
          <w:rFonts w:ascii="Times New Roman" w:hAnsi="Times New Roman" w:cs="Times New Roman"/>
          <w:sz w:val="24"/>
          <w:szCs w:val="24"/>
        </w:rPr>
      </w:pPr>
    </w:p>
    <w:p w14:paraId="1A8FB20E" w14:textId="33A12475" w:rsidR="0023287E" w:rsidRPr="008121C2" w:rsidRDefault="0023287E" w:rsidP="00A03898">
      <w:pPr>
        <w:pStyle w:val="ConsPlusNormal"/>
        <w:widowControl w:val="0"/>
        <w:ind w:firstLine="567"/>
        <w:jc w:val="both"/>
        <w:rPr>
          <w:rFonts w:ascii="Times New Roman" w:hAnsi="Times New Roman" w:cs="Times New Roman"/>
          <w:sz w:val="24"/>
          <w:szCs w:val="24"/>
        </w:rPr>
      </w:pPr>
    </w:p>
    <w:p w14:paraId="48006D80" w14:textId="7A969B09" w:rsidR="0023287E" w:rsidRPr="008121C2" w:rsidRDefault="0023287E" w:rsidP="00A03898">
      <w:pPr>
        <w:pStyle w:val="ConsPlusNormal"/>
        <w:widowControl w:val="0"/>
        <w:ind w:firstLine="567"/>
        <w:jc w:val="both"/>
        <w:rPr>
          <w:rFonts w:ascii="Times New Roman" w:hAnsi="Times New Roman" w:cs="Times New Roman"/>
          <w:sz w:val="24"/>
          <w:szCs w:val="24"/>
        </w:rPr>
      </w:pPr>
    </w:p>
    <w:p w14:paraId="7EC69716" w14:textId="1DA4CBDF" w:rsidR="0023287E" w:rsidRPr="008121C2" w:rsidRDefault="0023287E" w:rsidP="00A03898">
      <w:pPr>
        <w:pStyle w:val="ConsPlusNormal"/>
        <w:widowControl w:val="0"/>
        <w:ind w:firstLine="567"/>
        <w:jc w:val="both"/>
        <w:rPr>
          <w:rFonts w:ascii="Times New Roman" w:hAnsi="Times New Roman" w:cs="Times New Roman"/>
          <w:sz w:val="24"/>
          <w:szCs w:val="24"/>
        </w:rPr>
      </w:pPr>
    </w:p>
    <w:p w14:paraId="562DEC79" w14:textId="48011EB5" w:rsidR="0023287E" w:rsidRPr="008121C2" w:rsidRDefault="0023287E" w:rsidP="00A03898">
      <w:pPr>
        <w:pStyle w:val="ConsPlusNormal"/>
        <w:widowControl w:val="0"/>
        <w:ind w:firstLine="567"/>
        <w:jc w:val="both"/>
        <w:rPr>
          <w:rFonts w:ascii="Times New Roman" w:hAnsi="Times New Roman" w:cs="Times New Roman"/>
          <w:sz w:val="24"/>
          <w:szCs w:val="24"/>
        </w:rPr>
      </w:pPr>
    </w:p>
    <w:p w14:paraId="6E03DF84" w14:textId="4057278E" w:rsidR="0023287E" w:rsidRPr="008121C2" w:rsidRDefault="0023287E" w:rsidP="00A03898">
      <w:pPr>
        <w:pStyle w:val="ConsPlusNormal"/>
        <w:widowControl w:val="0"/>
        <w:ind w:firstLine="567"/>
        <w:jc w:val="both"/>
        <w:rPr>
          <w:rFonts w:ascii="Times New Roman" w:hAnsi="Times New Roman" w:cs="Times New Roman"/>
          <w:sz w:val="24"/>
          <w:szCs w:val="24"/>
        </w:rPr>
      </w:pPr>
    </w:p>
    <w:p w14:paraId="6A9536EB" w14:textId="7EB193B2" w:rsidR="0023287E" w:rsidRPr="008121C2" w:rsidRDefault="0023287E" w:rsidP="00A03898">
      <w:pPr>
        <w:pStyle w:val="ConsPlusNormal"/>
        <w:widowControl w:val="0"/>
        <w:ind w:firstLine="567"/>
        <w:jc w:val="both"/>
        <w:rPr>
          <w:rFonts w:ascii="Times New Roman" w:hAnsi="Times New Roman" w:cs="Times New Roman"/>
          <w:sz w:val="24"/>
          <w:szCs w:val="24"/>
        </w:rPr>
      </w:pPr>
    </w:p>
    <w:p w14:paraId="7D7C02B4" w14:textId="53CF46A2" w:rsidR="0023287E" w:rsidRPr="008121C2" w:rsidRDefault="0023287E" w:rsidP="00A03898">
      <w:pPr>
        <w:pStyle w:val="ConsPlusNormal"/>
        <w:widowControl w:val="0"/>
        <w:ind w:firstLine="567"/>
        <w:jc w:val="both"/>
        <w:rPr>
          <w:rFonts w:ascii="Times New Roman" w:hAnsi="Times New Roman" w:cs="Times New Roman"/>
          <w:sz w:val="24"/>
          <w:szCs w:val="24"/>
        </w:rPr>
      </w:pPr>
    </w:p>
    <w:p w14:paraId="51D5A684" w14:textId="5130271E" w:rsidR="0023287E" w:rsidRPr="008121C2" w:rsidRDefault="0023287E" w:rsidP="00A03898">
      <w:pPr>
        <w:pStyle w:val="ConsPlusNormal"/>
        <w:widowControl w:val="0"/>
        <w:ind w:firstLine="567"/>
        <w:jc w:val="both"/>
        <w:rPr>
          <w:rFonts w:ascii="Times New Roman" w:hAnsi="Times New Roman" w:cs="Times New Roman"/>
          <w:sz w:val="24"/>
          <w:szCs w:val="24"/>
        </w:rPr>
      </w:pPr>
    </w:p>
    <w:p w14:paraId="3F5978A6" w14:textId="6C5108D2" w:rsidR="0023287E" w:rsidRPr="008121C2" w:rsidRDefault="0023287E" w:rsidP="00A03898">
      <w:pPr>
        <w:pStyle w:val="ConsPlusNormal"/>
        <w:widowControl w:val="0"/>
        <w:ind w:firstLine="567"/>
        <w:jc w:val="both"/>
        <w:rPr>
          <w:rFonts w:ascii="Times New Roman" w:hAnsi="Times New Roman" w:cs="Times New Roman"/>
          <w:sz w:val="24"/>
          <w:szCs w:val="24"/>
        </w:rPr>
      </w:pPr>
    </w:p>
    <w:p w14:paraId="7BCC5ED7" w14:textId="75353948" w:rsidR="0023287E" w:rsidRPr="008121C2" w:rsidRDefault="0023287E" w:rsidP="00A03898">
      <w:pPr>
        <w:pStyle w:val="ConsPlusNormal"/>
        <w:widowControl w:val="0"/>
        <w:ind w:firstLine="567"/>
        <w:jc w:val="both"/>
        <w:rPr>
          <w:rFonts w:ascii="Times New Roman" w:hAnsi="Times New Roman" w:cs="Times New Roman"/>
          <w:sz w:val="24"/>
          <w:szCs w:val="24"/>
        </w:rPr>
      </w:pPr>
    </w:p>
    <w:p w14:paraId="15E38282" w14:textId="06703E9F" w:rsidR="0023287E" w:rsidRPr="008121C2" w:rsidRDefault="0023287E" w:rsidP="00A03898">
      <w:pPr>
        <w:pStyle w:val="ConsPlusNormal"/>
        <w:widowControl w:val="0"/>
        <w:ind w:firstLine="567"/>
        <w:jc w:val="both"/>
        <w:rPr>
          <w:rFonts w:ascii="Times New Roman" w:hAnsi="Times New Roman" w:cs="Times New Roman"/>
          <w:sz w:val="24"/>
          <w:szCs w:val="24"/>
        </w:rPr>
      </w:pPr>
    </w:p>
    <w:p w14:paraId="1B1F01A0" w14:textId="6D5F7FFA" w:rsidR="0023287E" w:rsidRPr="008121C2" w:rsidRDefault="0023287E" w:rsidP="00A03898">
      <w:pPr>
        <w:pStyle w:val="ConsPlusNormal"/>
        <w:widowControl w:val="0"/>
        <w:ind w:firstLine="567"/>
        <w:jc w:val="both"/>
        <w:rPr>
          <w:rFonts w:ascii="Times New Roman" w:hAnsi="Times New Roman" w:cs="Times New Roman"/>
          <w:sz w:val="24"/>
          <w:szCs w:val="24"/>
        </w:rPr>
      </w:pPr>
    </w:p>
    <w:p w14:paraId="03BD8B44" w14:textId="1DA7069A" w:rsidR="0023287E" w:rsidRPr="008121C2" w:rsidRDefault="0023287E" w:rsidP="00A03898">
      <w:pPr>
        <w:pStyle w:val="ConsPlusNormal"/>
        <w:widowControl w:val="0"/>
        <w:ind w:firstLine="567"/>
        <w:jc w:val="both"/>
        <w:rPr>
          <w:rFonts w:ascii="Times New Roman" w:hAnsi="Times New Roman" w:cs="Times New Roman"/>
          <w:sz w:val="24"/>
          <w:szCs w:val="24"/>
        </w:rPr>
      </w:pPr>
    </w:p>
    <w:p w14:paraId="2BB5041C" w14:textId="61D1B3B9" w:rsidR="0023287E" w:rsidRPr="008121C2" w:rsidRDefault="0023287E" w:rsidP="00A03898">
      <w:pPr>
        <w:pStyle w:val="ConsPlusNormal"/>
        <w:widowControl w:val="0"/>
        <w:ind w:firstLine="567"/>
        <w:jc w:val="both"/>
        <w:rPr>
          <w:rFonts w:ascii="Times New Roman" w:hAnsi="Times New Roman" w:cs="Times New Roman"/>
          <w:sz w:val="24"/>
          <w:szCs w:val="24"/>
        </w:rPr>
      </w:pPr>
    </w:p>
    <w:p w14:paraId="44E8BDF0" w14:textId="3152924D" w:rsidR="0023287E" w:rsidRPr="008121C2" w:rsidRDefault="0023287E" w:rsidP="00A03898">
      <w:pPr>
        <w:pStyle w:val="ConsPlusNormal"/>
        <w:widowControl w:val="0"/>
        <w:ind w:firstLine="567"/>
        <w:jc w:val="both"/>
        <w:rPr>
          <w:rFonts w:ascii="Times New Roman" w:hAnsi="Times New Roman" w:cs="Times New Roman"/>
          <w:sz w:val="24"/>
          <w:szCs w:val="24"/>
        </w:rPr>
      </w:pPr>
    </w:p>
    <w:p w14:paraId="47C35D67" w14:textId="55D2220E" w:rsidR="0023287E" w:rsidRPr="008121C2" w:rsidRDefault="0023287E" w:rsidP="00A03898">
      <w:pPr>
        <w:pStyle w:val="ConsPlusNormal"/>
        <w:widowControl w:val="0"/>
        <w:ind w:firstLine="567"/>
        <w:jc w:val="both"/>
        <w:rPr>
          <w:rFonts w:ascii="Times New Roman" w:hAnsi="Times New Roman" w:cs="Times New Roman"/>
          <w:sz w:val="24"/>
          <w:szCs w:val="24"/>
        </w:rPr>
      </w:pPr>
    </w:p>
    <w:p w14:paraId="79715FBB" w14:textId="78A1CFFC" w:rsidR="0023287E" w:rsidRPr="008121C2" w:rsidRDefault="0023287E" w:rsidP="00A03898">
      <w:pPr>
        <w:pStyle w:val="ConsPlusNormal"/>
        <w:widowControl w:val="0"/>
        <w:ind w:firstLine="567"/>
        <w:jc w:val="both"/>
        <w:rPr>
          <w:rFonts w:ascii="Times New Roman" w:hAnsi="Times New Roman" w:cs="Times New Roman"/>
          <w:sz w:val="24"/>
          <w:szCs w:val="24"/>
        </w:rPr>
      </w:pPr>
    </w:p>
    <w:p w14:paraId="72B4E344" w14:textId="462E43A6" w:rsidR="006702DC" w:rsidRDefault="006702DC" w:rsidP="00A03898">
      <w:pPr>
        <w:pStyle w:val="ConsPlusNormal"/>
        <w:widowControl w:val="0"/>
        <w:ind w:firstLine="567"/>
        <w:jc w:val="both"/>
        <w:rPr>
          <w:rFonts w:ascii="Times New Roman" w:hAnsi="Times New Roman" w:cs="Times New Roman"/>
          <w:sz w:val="24"/>
          <w:szCs w:val="24"/>
        </w:rPr>
      </w:pPr>
    </w:p>
    <w:p w14:paraId="77E61842" w14:textId="68822F34" w:rsidR="00BF4972" w:rsidRDefault="00BF4972" w:rsidP="00A03898">
      <w:pPr>
        <w:pStyle w:val="ConsPlusNormal"/>
        <w:widowControl w:val="0"/>
        <w:ind w:firstLine="567"/>
        <w:jc w:val="both"/>
        <w:rPr>
          <w:rFonts w:ascii="Times New Roman" w:hAnsi="Times New Roman" w:cs="Times New Roman"/>
          <w:sz w:val="24"/>
          <w:szCs w:val="24"/>
        </w:rPr>
      </w:pPr>
    </w:p>
    <w:p w14:paraId="6559DF97" w14:textId="1558B9BB" w:rsidR="00BF4972" w:rsidRDefault="00BF4972" w:rsidP="00A03898">
      <w:pPr>
        <w:pStyle w:val="ConsPlusNormal"/>
        <w:widowControl w:val="0"/>
        <w:ind w:firstLine="567"/>
        <w:jc w:val="both"/>
        <w:rPr>
          <w:rFonts w:ascii="Times New Roman" w:hAnsi="Times New Roman" w:cs="Times New Roman"/>
          <w:sz w:val="24"/>
          <w:szCs w:val="24"/>
        </w:rPr>
      </w:pPr>
    </w:p>
    <w:p w14:paraId="07D9F5AE" w14:textId="01D6225F" w:rsidR="00BF4972" w:rsidRDefault="00BF4972" w:rsidP="00A03898">
      <w:pPr>
        <w:pStyle w:val="ConsPlusNormal"/>
        <w:widowControl w:val="0"/>
        <w:ind w:firstLine="567"/>
        <w:jc w:val="both"/>
        <w:rPr>
          <w:rFonts w:ascii="Times New Roman" w:hAnsi="Times New Roman" w:cs="Times New Roman"/>
          <w:sz w:val="24"/>
          <w:szCs w:val="24"/>
        </w:rPr>
      </w:pPr>
    </w:p>
    <w:p w14:paraId="0EF15528" w14:textId="0FD7F3B9" w:rsidR="00BF4972" w:rsidRDefault="00BF4972" w:rsidP="00A03898">
      <w:pPr>
        <w:pStyle w:val="ConsPlusNormal"/>
        <w:widowControl w:val="0"/>
        <w:ind w:firstLine="567"/>
        <w:jc w:val="both"/>
        <w:rPr>
          <w:rFonts w:ascii="Times New Roman" w:hAnsi="Times New Roman" w:cs="Times New Roman"/>
          <w:sz w:val="24"/>
          <w:szCs w:val="24"/>
        </w:rPr>
      </w:pPr>
    </w:p>
    <w:p w14:paraId="6AADC79D" w14:textId="18EF1E74" w:rsidR="00BF4972" w:rsidRDefault="00BF4972" w:rsidP="00A03898">
      <w:pPr>
        <w:pStyle w:val="ConsPlusNormal"/>
        <w:widowControl w:val="0"/>
        <w:ind w:firstLine="567"/>
        <w:jc w:val="both"/>
        <w:rPr>
          <w:rFonts w:ascii="Times New Roman" w:hAnsi="Times New Roman" w:cs="Times New Roman"/>
          <w:sz w:val="24"/>
          <w:szCs w:val="24"/>
        </w:rPr>
      </w:pPr>
    </w:p>
    <w:p w14:paraId="286FF6AC" w14:textId="7CBAFE71" w:rsidR="00BF4972" w:rsidRDefault="00BF4972" w:rsidP="00A03898">
      <w:pPr>
        <w:pStyle w:val="ConsPlusNormal"/>
        <w:widowControl w:val="0"/>
        <w:ind w:firstLine="567"/>
        <w:jc w:val="both"/>
        <w:rPr>
          <w:rFonts w:ascii="Times New Roman" w:hAnsi="Times New Roman" w:cs="Times New Roman"/>
          <w:sz w:val="24"/>
          <w:szCs w:val="24"/>
        </w:rPr>
      </w:pPr>
    </w:p>
    <w:p w14:paraId="2CC02B22" w14:textId="02488AD0" w:rsidR="00BF4972" w:rsidRDefault="00BF4972" w:rsidP="00A03898">
      <w:pPr>
        <w:pStyle w:val="ConsPlusNormal"/>
        <w:widowControl w:val="0"/>
        <w:ind w:firstLine="567"/>
        <w:jc w:val="both"/>
        <w:rPr>
          <w:rFonts w:ascii="Times New Roman" w:hAnsi="Times New Roman" w:cs="Times New Roman"/>
          <w:sz w:val="24"/>
          <w:szCs w:val="24"/>
        </w:rPr>
      </w:pPr>
    </w:p>
    <w:p w14:paraId="3401F8CC" w14:textId="45371B9A" w:rsidR="00BF4972" w:rsidRDefault="00BF4972" w:rsidP="00A03898">
      <w:pPr>
        <w:pStyle w:val="ConsPlusNormal"/>
        <w:widowControl w:val="0"/>
        <w:ind w:firstLine="567"/>
        <w:jc w:val="both"/>
        <w:rPr>
          <w:rFonts w:ascii="Times New Roman" w:hAnsi="Times New Roman" w:cs="Times New Roman"/>
          <w:sz w:val="24"/>
          <w:szCs w:val="24"/>
        </w:rPr>
      </w:pPr>
    </w:p>
    <w:p w14:paraId="6E2AC373" w14:textId="78AB159A" w:rsidR="00BF4972" w:rsidRDefault="00BF4972" w:rsidP="00A03898">
      <w:pPr>
        <w:pStyle w:val="ConsPlusNormal"/>
        <w:widowControl w:val="0"/>
        <w:ind w:firstLine="567"/>
        <w:jc w:val="both"/>
        <w:rPr>
          <w:rFonts w:ascii="Times New Roman" w:hAnsi="Times New Roman" w:cs="Times New Roman"/>
          <w:sz w:val="24"/>
          <w:szCs w:val="24"/>
        </w:rPr>
      </w:pPr>
    </w:p>
    <w:p w14:paraId="5668AC9B" w14:textId="387AABE7" w:rsidR="00BF4972" w:rsidRDefault="00BF4972" w:rsidP="00A03898">
      <w:pPr>
        <w:pStyle w:val="ConsPlusNormal"/>
        <w:widowControl w:val="0"/>
        <w:ind w:firstLine="567"/>
        <w:jc w:val="both"/>
        <w:rPr>
          <w:rFonts w:ascii="Times New Roman" w:hAnsi="Times New Roman" w:cs="Times New Roman"/>
          <w:sz w:val="24"/>
          <w:szCs w:val="24"/>
        </w:rPr>
      </w:pPr>
    </w:p>
    <w:p w14:paraId="55219987" w14:textId="7F7B7E77" w:rsidR="00BF4972" w:rsidRDefault="00BF4972" w:rsidP="00A03898">
      <w:pPr>
        <w:pStyle w:val="ConsPlusNormal"/>
        <w:widowControl w:val="0"/>
        <w:ind w:firstLine="567"/>
        <w:jc w:val="both"/>
        <w:rPr>
          <w:rFonts w:ascii="Times New Roman" w:hAnsi="Times New Roman" w:cs="Times New Roman"/>
          <w:sz w:val="24"/>
          <w:szCs w:val="24"/>
        </w:rPr>
      </w:pPr>
    </w:p>
    <w:p w14:paraId="3FAF9763" w14:textId="1003BC5E" w:rsidR="00BF4972" w:rsidRDefault="00BF4972" w:rsidP="00A03898">
      <w:pPr>
        <w:pStyle w:val="ConsPlusNormal"/>
        <w:widowControl w:val="0"/>
        <w:ind w:firstLine="567"/>
        <w:jc w:val="both"/>
        <w:rPr>
          <w:rFonts w:ascii="Times New Roman" w:hAnsi="Times New Roman" w:cs="Times New Roman"/>
          <w:sz w:val="24"/>
          <w:szCs w:val="24"/>
        </w:rPr>
      </w:pPr>
    </w:p>
    <w:p w14:paraId="7A5E176B" w14:textId="29B8CB8D" w:rsidR="00BF4972" w:rsidRDefault="00BF4972" w:rsidP="00A03898">
      <w:pPr>
        <w:pStyle w:val="ConsPlusNormal"/>
        <w:widowControl w:val="0"/>
        <w:ind w:firstLine="567"/>
        <w:jc w:val="both"/>
        <w:rPr>
          <w:rFonts w:ascii="Times New Roman" w:hAnsi="Times New Roman" w:cs="Times New Roman"/>
          <w:sz w:val="24"/>
          <w:szCs w:val="24"/>
        </w:rPr>
      </w:pPr>
    </w:p>
    <w:p w14:paraId="3165B4BE" w14:textId="6156AF8F" w:rsidR="00BF4972" w:rsidRDefault="00BF4972" w:rsidP="00A03898">
      <w:pPr>
        <w:pStyle w:val="ConsPlusNormal"/>
        <w:widowControl w:val="0"/>
        <w:ind w:firstLine="567"/>
        <w:jc w:val="both"/>
        <w:rPr>
          <w:rFonts w:ascii="Times New Roman" w:hAnsi="Times New Roman" w:cs="Times New Roman"/>
          <w:sz w:val="24"/>
          <w:szCs w:val="24"/>
        </w:rPr>
      </w:pPr>
    </w:p>
    <w:p w14:paraId="1D813967" w14:textId="06B33AD3" w:rsidR="0023287E" w:rsidRPr="008121C2" w:rsidRDefault="0023287E" w:rsidP="00A03898">
      <w:pPr>
        <w:pStyle w:val="ConsPlusNormal"/>
        <w:widowControl w:val="0"/>
        <w:ind w:firstLine="567"/>
        <w:jc w:val="both"/>
        <w:rPr>
          <w:rFonts w:ascii="Times New Roman" w:hAnsi="Times New Roman" w:cs="Times New Roman"/>
          <w:sz w:val="24"/>
          <w:szCs w:val="24"/>
        </w:rPr>
      </w:pPr>
    </w:p>
    <w:p w14:paraId="4C1E36AE" w14:textId="6E6A2655" w:rsidR="00C11B9A" w:rsidRPr="00175B95" w:rsidRDefault="00C11B9A" w:rsidP="00175B95">
      <w:pPr>
        <w:pStyle w:val="a8"/>
        <w:numPr>
          <w:ilvl w:val="0"/>
          <w:numId w:val="17"/>
        </w:numPr>
        <w:spacing w:after="0"/>
        <w:ind w:left="1985"/>
        <w:jc w:val="center"/>
        <w:rPr>
          <w:rFonts w:ascii="Times New Roman" w:hAnsi="Times New Roman"/>
          <w:b/>
          <w:color w:val="000000"/>
          <w:sz w:val="24"/>
          <w:szCs w:val="24"/>
          <w:highlight w:val="yellow"/>
        </w:rPr>
      </w:pPr>
      <w:r w:rsidRPr="00175B95">
        <w:rPr>
          <w:rFonts w:ascii="Times New Roman" w:hAnsi="Times New Roman"/>
          <w:b/>
          <w:color w:val="000000"/>
          <w:sz w:val="24"/>
          <w:szCs w:val="24"/>
          <w:highlight w:val="yellow"/>
        </w:rPr>
        <w:t>Отчет о реализации муниципальной программы</w:t>
      </w:r>
    </w:p>
    <w:p w14:paraId="3E248BA6" w14:textId="77777777" w:rsidR="00C11B9A" w:rsidRPr="00175B95" w:rsidRDefault="00C11B9A" w:rsidP="00C11B9A">
      <w:pPr>
        <w:pStyle w:val="ConsPlusTitle"/>
        <w:widowControl/>
        <w:ind w:left="142"/>
        <w:jc w:val="center"/>
        <w:rPr>
          <w:rFonts w:ascii="Times New Roman" w:hAnsi="Times New Roman" w:cs="Times New Roman"/>
          <w:color w:val="000000"/>
          <w:sz w:val="24"/>
          <w:szCs w:val="24"/>
          <w:highlight w:val="yellow"/>
        </w:rPr>
      </w:pPr>
      <w:r w:rsidRPr="00175B95">
        <w:rPr>
          <w:rFonts w:ascii="Times New Roman" w:hAnsi="Times New Roman" w:cs="Times New Roman"/>
          <w:color w:val="000000"/>
          <w:sz w:val="24"/>
          <w:szCs w:val="24"/>
          <w:highlight w:val="yellow"/>
        </w:rPr>
        <w:t xml:space="preserve"> «Энергосбережение и повышение энергетической эффективности в Курумканском районе на 2022-2024годы»</w:t>
      </w:r>
    </w:p>
    <w:p w14:paraId="1B0E425D" w14:textId="77777777" w:rsidR="00C11B9A" w:rsidRPr="00175B95" w:rsidRDefault="00C11B9A" w:rsidP="00C11B9A">
      <w:pPr>
        <w:pStyle w:val="ConsPlusTitle"/>
        <w:widowControl/>
        <w:ind w:left="142"/>
        <w:jc w:val="center"/>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Раздел 1. Конкретные результаты, достигнутые за отчетный период.</w:t>
      </w:r>
    </w:p>
    <w:p w14:paraId="62336F41" w14:textId="77777777" w:rsidR="00175B95" w:rsidRPr="00175B95" w:rsidRDefault="00175B95" w:rsidP="00175B95">
      <w:pPr>
        <w:suppressAutoHyphens/>
        <w:jc w:val="both"/>
        <w:rPr>
          <w:rFonts w:eastAsia="Arial" w:cs="Arial"/>
          <w:highlight w:val="yellow"/>
          <w:lang w:eastAsia="ar-SA"/>
        </w:rPr>
      </w:pPr>
      <w:r w:rsidRPr="00175B95">
        <w:rPr>
          <w:highlight w:val="yellow"/>
        </w:rPr>
        <w:t>Основной целью Программы является снижение потребления топливно-энергетических ресурсов за счет реализации энергосберегающих мероприятий на основе внедрения энергоэффективных технологий.</w:t>
      </w:r>
    </w:p>
    <w:p w14:paraId="6A3FF29E" w14:textId="77777777" w:rsidR="00175B95" w:rsidRPr="00175B95" w:rsidRDefault="00175B95" w:rsidP="00175B95">
      <w:pPr>
        <w:suppressAutoHyphens/>
        <w:ind w:firstLine="567"/>
        <w:jc w:val="both"/>
        <w:rPr>
          <w:rFonts w:eastAsia="Arial" w:cs="Arial"/>
          <w:highlight w:val="yellow"/>
          <w:lang w:eastAsia="ar-SA"/>
        </w:rPr>
      </w:pPr>
      <w:r w:rsidRPr="00175B95">
        <w:rPr>
          <w:rFonts w:eastAsia="Arial" w:cs="Arial"/>
          <w:highlight w:val="yellow"/>
          <w:lang w:eastAsia="ar-SA"/>
        </w:rPr>
        <w:t>Для достижения поставленной цели в ходе реализации программы необходимо решение следующих задач:</w:t>
      </w:r>
    </w:p>
    <w:p w14:paraId="324B87B8" w14:textId="77777777" w:rsidR="00175B95" w:rsidRPr="00175B95" w:rsidRDefault="00175B95" w:rsidP="00175B95">
      <w:pPr>
        <w:suppressAutoHyphens/>
        <w:ind w:firstLine="567"/>
        <w:jc w:val="both"/>
        <w:rPr>
          <w:rFonts w:eastAsia="Arial" w:cs="Arial"/>
          <w:highlight w:val="yellow"/>
          <w:lang w:eastAsia="ar-SA"/>
        </w:rPr>
      </w:pPr>
      <w:r w:rsidRPr="00175B95">
        <w:rPr>
          <w:rFonts w:eastAsia="Arial" w:cs="Arial"/>
          <w:highlight w:val="yellow"/>
          <w:lang w:eastAsia="ar-SA"/>
        </w:rPr>
        <w:t>- Повышение энергетической эффективности путем выполнения мероприятий по энергосбережению в социальной сфере;</w:t>
      </w:r>
    </w:p>
    <w:p w14:paraId="16A25C09" w14:textId="77777777" w:rsidR="00175B95" w:rsidRPr="00175B95" w:rsidRDefault="00175B95" w:rsidP="00175B95">
      <w:pPr>
        <w:suppressAutoHyphens/>
        <w:ind w:firstLine="567"/>
        <w:jc w:val="both"/>
        <w:rPr>
          <w:rFonts w:eastAsia="Arial" w:cs="Arial"/>
          <w:highlight w:val="yellow"/>
          <w:lang w:eastAsia="ar-SA"/>
        </w:rPr>
      </w:pPr>
      <w:r w:rsidRPr="00175B95">
        <w:rPr>
          <w:rFonts w:eastAsia="Arial" w:cs="Arial"/>
          <w:highlight w:val="yellow"/>
          <w:lang w:eastAsia="ar-SA"/>
        </w:rPr>
        <w:t>- Повышение энергетической эффективности путем выполнения мероприятий по энергосбережению в системах коммунальной инфраструктуры.</w:t>
      </w:r>
    </w:p>
    <w:p w14:paraId="6DB195F7" w14:textId="77777777" w:rsidR="00175B95" w:rsidRPr="00175B95" w:rsidRDefault="00175B95" w:rsidP="00175B95">
      <w:pPr>
        <w:suppressAutoHyphens/>
        <w:ind w:firstLine="567"/>
        <w:jc w:val="both"/>
        <w:rPr>
          <w:rFonts w:eastAsia="Arial" w:cs="Arial"/>
          <w:highlight w:val="yellow"/>
          <w:lang w:eastAsia="ar-SA"/>
        </w:rPr>
      </w:pPr>
      <w:r w:rsidRPr="00175B95">
        <w:rPr>
          <w:rFonts w:eastAsia="Arial" w:cs="Arial"/>
          <w:highlight w:val="yellow"/>
          <w:lang w:eastAsia="ar-SA"/>
        </w:rPr>
        <w:t>В рамках реализации муниципальной программы в 2024 году выполнены следующие основные мероприятия, приведенные в таблице:</w:t>
      </w:r>
    </w:p>
    <w:p w14:paraId="50D3169F" w14:textId="77777777" w:rsidR="00175B95" w:rsidRPr="00175B95" w:rsidRDefault="00175B95" w:rsidP="00175B95">
      <w:pPr>
        <w:suppressAutoHyphens/>
        <w:ind w:firstLine="567"/>
        <w:jc w:val="both"/>
        <w:rPr>
          <w:rFonts w:eastAsia="Arial" w:cs="Arial"/>
          <w:highlight w:val="yellow"/>
          <w:lang w:eastAsia="ar-SA"/>
        </w:rPr>
      </w:pPr>
    </w:p>
    <w:p w14:paraId="4D17AF32" w14:textId="77777777" w:rsidR="00175B95" w:rsidRPr="00175B95" w:rsidRDefault="00175B95" w:rsidP="00175B95">
      <w:pPr>
        <w:jc w:val="center"/>
        <w:rPr>
          <w:b/>
          <w:highlight w:val="yellow"/>
        </w:rPr>
      </w:pPr>
      <w:r w:rsidRPr="00175B95">
        <w:rPr>
          <w:b/>
          <w:highlight w:val="yellow"/>
        </w:rPr>
        <w:t xml:space="preserve">Перечень реализованных в 2024 году программных мероприятий и ресурсное обеспечение </w:t>
      </w:r>
    </w:p>
    <w:tbl>
      <w:tblPr>
        <w:tblStyle w:val="af4"/>
        <w:tblW w:w="10503" w:type="dxa"/>
        <w:jc w:val="center"/>
        <w:tblLayout w:type="fixed"/>
        <w:tblLook w:val="04A0" w:firstRow="1" w:lastRow="0" w:firstColumn="1" w:lastColumn="0" w:noHBand="0" w:noVBand="1"/>
      </w:tblPr>
      <w:tblGrid>
        <w:gridCol w:w="568"/>
        <w:gridCol w:w="2128"/>
        <w:gridCol w:w="1635"/>
        <w:gridCol w:w="915"/>
        <w:gridCol w:w="1070"/>
        <w:gridCol w:w="1134"/>
        <w:gridCol w:w="1056"/>
        <w:gridCol w:w="992"/>
        <w:gridCol w:w="1005"/>
      </w:tblGrid>
      <w:tr w:rsidR="00175B95" w:rsidRPr="00175B95" w14:paraId="08298536" w14:textId="77777777" w:rsidTr="00B50AB0">
        <w:trPr>
          <w:trHeight w:val="1248"/>
          <w:jc w:val="center"/>
        </w:trPr>
        <w:tc>
          <w:tcPr>
            <w:tcW w:w="568" w:type="dxa"/>
          </w:tcPr>
          <w:p w14:paraId="20A8FE69" w14:textId="77777777" w:rsidR="00175B95" w:rsidRPr="00175B95" w:rsidRDefault="00175B95" w:rsidP="00B50AB0">
            <w:pPr>
              <w:rPr>
                <w:rFonts w:ascii="Times New Roman" w:hAnsi="Times New Roman" w:cs="Times New Roman"/>
                <w:sz w:val="22"/>
                <w:szCs w:val="22"/>
                <w:highlight w:val="yellow"/>
              </w:rPr>
            </w:pPr>
            <w:r w:rsidRPr="00175B95">
              <w:rPr>
                <w:rFonts w:ascii="Times New Roman" w:hAnsi="Times New Roman" w:cs="Times New Roman"/>
                <w:sz w:val="22"/>
                <w:szCs w:val="22"/>
                <w:highlight w:val="yellow"/>
              </w:rPr>
              <w:t>№пп</w:t>
            </w:r>
          </w:p>
        </w:tc>
        <w:tc>
          <w:tcPr>
            <w:tcW w:w="2128" w:type="dxa"/>
          </w:tcPr>
          <w:p w14:paraId="0E34D58B" w14:textId="77777777" w:rsidR="00175B95" w:rsidRPr="00175B95" w:rsidRDefault="00175B95" w:rsidP="00B50AB0">
            <w:pPr>
              <w:rPr>
                <w:rFonts w:ascii="Times New Roman" w:hAnsi="Times New Roman" w:cs="Times New Roman"/>
                <w:sz w:val="22"/>
                <w:szCs w:val="22"/>
                <w:highlight w:val="yellow"/>
              </w:rPr>
            </w:pPr>
            <w:r w:rsidRPr="00175B95">
              <w:rPr>
                <w:rFonts w:ascii="Times New Roman" w:hAnsi="Times New Roman" w:cs="Times New Roman"/>
                <w:sz w:val="22"/>
                <w:szCs w:val="22"/>
                <w:highlight w:val="yellow"/>
              </w:rPr>
              <w:t>Наименование мероприятий</w:t>
            </w:r>
          </w:p>
        </w:tc>
        <w:tc>
          <w:tcPr>
            <w:tcW w:w="1635" w:type="dxa"/>
          </w:tcPr>
          <w:p w14:paraId="1BF0EF58" w14:textId="77777777" w:rsidR="00175B95" w:rsidRPr="00175B95" w:rsidRDefault="00175B95" w:rsidP="00B50AB0">
            <w:pPr>
              <w:rPr>
                <w:rFonts w:ascii="Times New Roman" w:hAnsi="Times New Roman" w:cs="Times New Roman"/>
                <w:sz w:val="22"/>
                <w:szCs w:val="22"/>
                <w:highlight w:val="yellow"/>
              </w:rPr>
            </w:pPr>
            <w:r w:rsidRPr="00175B95">
              <w:rPr>
                <w:rFonts w:ascii="Times New Roman" w:hAnsi="Times New Roman" w:cs="Times New Roman"/>
                <w:sz w:val="22"/>
                <w:szCs w:val="22"/>
                <w:highlight w:val="yellow"/>
              </w:rPr>
              <w:t>Ответственный исполни-тель</w:t>
            </w:r>
          </w:p>
        </w:tc>
        <w:tc>
          <w:tcPr>
            <w:tcW w:w="915" w:type="dxa"/>
          </w:tcPr>
          <w:p w14:paraId="051ABF24" w14:textId="77777777" w:rsidR="00175B95" w:rsidRPr="00175B95" w:rsidRDefault="00175B95" w:rsidP="00B50AB0">
            <w:pPr>
              <w:rPr>
                <w:rFonts w:ascii="Times New Roman" w:hAnsi="Times New Roman" w:cs="Times New Roman"/>
                <w:sz w:val="22"/>
                <w:szCs w:val="22"/>
                <w:highlight w:val="yellow"/>
              </w:rPr>
            </w:pPr>
            <w:r w:rsidRPr="00175B95">
              <w:rPr>
                <w:rFonts w:ascii="Times New Roman" w:hAnsi="Times New Roman" w:cs="Times New Roman"/>
                <w:sz w:val="22"/>
                <w:szCs w:val="22"/>
                <w:highlight w:val="yellow"/>
              </w:rPr>
              <w:t>Срок исполнения</w:t>
            </w:r>
          </w:p>
        </w:tc>
        <w:tc>
          <w:tcPr>
            <w:tcW w:w="1070" w:type="dxa"/>
            <w:vAlign w:val="center"/>
          </w:tcPr>
          <w:p w14:paraId="6E237615" w14:textId="77777777" w:rsidR="00175B95" w:rsidRPr="00175B95" w:rsidRDefault="00175B95" w:rsidP="00B50AB0">
            <w:pPr>
              <w:jc w:val="center"/>
              <w:rPr>
                <w:rFonts w:ascii="Times New Roman" w:hAnsi="Times New Roman" w:cs="Times New Roman"/>
                <w:sz w:val="22"/>
                <w:szCs w:val="22"/>
                <w:highlight w:val="yellow"/>
              </w:rPr>
            </w:pPr>
            <w:r w:rsidRPr="00175B95">
              <w:rPr>
                <w:rFonts w:ascii="Times New Roman" w:hAnsi="Times New Roman" w:cs="Times New Roman"/>
                <w:sz w:val="22"/>
                <w:szCs w:val="22"/>
                <w:highlight w:val="yellow"/>
              </w:rPr>
              <w:t>Всего, тыс.руб.</w:t>
            </w:r>
          </w:p>
        </w:tc>
        <w:tc>
          <w:tcPr>
            <w:tcW w:w="1134" w:type="dxa"/>
            <w:vAlign w:val="center"/>
          </w:tcPr>
          <w:p w14:paraId="6175F1B2" w14:textId="77777777" w:rsidR="00175B95" w:rsidRPr="00175B95" w:rsidRDefault="00175B95" w:rsidP="00B50AB0">
            <w:pPr>
              <w:jc w:val="center"/>
              <w:rPr>
                <w:rFonts w:ascii="Times New Roman" w:hAnsi="Times New Roman" w:cs="Times New Roman"/>
                <w:sz w:val="22"/>
                <w:szCs w:val="22"/>
                <w:highlight w:val="yellow"/>
              </w:rPr>
            </w:pPr>
            <w:r w:rsidRPr="00175B95">
              <w:rPr>
                <w:rFonts w:ascii="Times New Roman" w:hAnsi="Times New Roman" w:cs="Times New Roman"/>
                <w:sz w:val="22"/>
                <w:szCs w:val="22"/>
                <w:highlight w:val="yellow"/>
              </w:rPr>
              <w:t>ФБ,</w:t>
            </w:r>
          </w:p>
          <w:p w14:paraId="04C6336D" w14:textId="77777777" w:rsidR="00175B95" w:rsidRPr="00175B95" w:rsidRDefault="00175B95" w:rsidP="00B50AB0">
            <w:pPr>
              <w:jc w:val="center"/>
              <w:rPr>
                <w:rFonts w:ascii="Times New Roman" w:hAnsi="Times New Roman" w:cs="Times New Roman"/>
                <w:sz w:val="22"/>
                <w:szCs w:val="22"/>
                <w:highlight w:val="yellow"/>
              </w:rPr>
            </w:pPr>
            <w:r w:rsidRPr="00175B95">
              <w:rPr>
                <w:rFonts w:ascii="Times New Roman" w:hAnsi="Times New Roman" w:cs="Times New Roman"/>
                <w:sz w:val="22"/>
                <w:szCs w:val="22"/>
                <w:highlight w:val="yellow"/>
              </w:rPr>
              <w:t>тыс.руб.</w:t>
            </w:r>
          </w:p>
        </w:tc>
        <w:tc>
          <w:tcPr>
            <w:tcW w:w="1056" w:type="dxa"/>
            <w:vAlign w:val="center"/>
          </w:tcPr>
          <w:p w14:paraId="42AF9671" w14:textId="77777777" w:rsidR="00175B95" w:rsidRPr="00175B95" w:rsidRDefault="00175B95" w:rsidP="00B50AB0">
            <w:pPr>
              <w:jc w:val="center"/>
              <w:rPr>
                <w:rFonts w:ascii="Times New Roman" w:hAnsi="Times New Roman" w:cs="Times New Roman"/>
                <w:sz w:val="22"/>
                <w:szCs w:val="22"/>
                <w:highlight w:val="yellow"/>
              </w:rPr>
            </w:pPr>
            <w:r w:rsidRPr="00175B95">
              <w:rPr>
                <w:rFonts w:ascii="Times New Roman" w:hAnsi="Times New Roman" w:cs="Times New Roman"/>
                <w:sz w:val="22"/>
                <w:szCs w:val="22"/>
                <w:highlight w:val="yellow"/>
              </w:rPr>
              <w:t>РБ, тыс.руб.</w:t>
            </w:r>
          </w:p>
        </w:tc>
        <w:tc>
          <w:tcPr>
            <w:tcW w:w="992" w:type="dxa"/>
            <w:vAlign w:val="center"/>
          </w:tcPr>
          <w:p w14:paraId="652B4F94" w14:textId="77777777" w:rsidR="00175B95" w:rsidRPr="00175B95" w:rsidRDefault="00175B95" w:rsidP="00B50AB0">
            <w:pPr>
              <w:jc w:val="center"/>
              <w:rPr>
                <w:rFonts w:ascii="Times New Roman" w:hAnsi="Times New Roman" w:cs="Times New Roman"/>
                <w:sz w:val="22"/>
                <w:szCs w:val="22"/>
                <w:highlight w:val="yellow"/>
              </w:rPr>
            </w:pPr>
            <w:r w:rsidRPr="00175B95">
              <w:rPr>
                <w:rFonts w:ascii="Times New Roman" w:hAnsi="Times New Roman" w:cs="Times New Roman"/>
                <w:sz w:val="22"/>
                <w:szCs w:val="22"/>
                <w:highlight w:val="yellow"/>
              </w:rPr>
              <w:t>МБ, тыс.руб.</w:t>
            </w:r>
          </w:p>
        </w:tc>
        <w:tc>
          <w:tcPr>
            <w:tcW w:w="1005" w:type="dxa"/>
            <w:vAlign w:val="center"/>
          </w:tcPr>
          <w:p w14:paraId="4998DB7F" w14:textId="77777777" w:rsidR="00175B95" w:rsidRPr="00175B95" w:rsidRDefault="00175B95" w:rsidP="00B50AB0">
            <w:pPr>
              <w:jc w:val="center"/>
              <w:rPr>
                <w:rFonts w:ascii="Times New Roman" w:hAnsi="Times New Roman" w:cs="Times New Roman"/>
                <w:sz w:val="22"/>
                <w:szCs w:val="22"/>
                <w:highlight w:val="yellow"/>
              </w:rPr>
            </w:pPr>
            <w:r w:rsidRPr="00175B95">
              <w:rPr>
                <w:rFonts w:ascii="Times New Roman" w:hAnsi="Times New Roman" w:cs="Times New Roman"/>
                <w:sz w:val="22"/>
                <w:szCs w:val="22"/>
                <w:highlight w:val="yellow"/>
              </w:rPr>
              <w:t>ВИ, тыс.руб.</w:t>
            </w:r>
          </w:p>
        </w:tc>
      </w:tr>
      <w:tr w:rsidR="00175B95" w:rsidRPr="00175B95" w14:paraId="27BE93FD" w14:textId="77777777" w:rsidTr="00B50AB0">
        <w:trPr>
          <w:jc w:val="center"/>
        </w:trPr>
        <w:tc>
          <w:tcPr>
            <w:tcW w:w="568" w:type="dxa"/>
          </w:tcPr>
          <w:p w14:paraId="3BE81593" w14:textId="77777777" w:rsidR="00175B95" w:rsidRPr="00175B95" w:rsidRDefault="00175B95" w:rsidP="00B50AB0">
            <w:pPr>
              <w:rPr>
                <w:rFonts w:ascii="Times New Roman" w:hAnsi="Times New Roman" w:cs="Times New Roman"/>
                <w:sz w:val="22"/>
                <w:szCs w:val="22"/>
                <w:highlight w:val="yellow"/>
              </w:rPr>
            </w:pPr>
            <w:r w:rsidRPr="00175B95">
              <w:rPr>
                <w:rFonts w:ascii="Times New Roman" w:hAnsi="Times New Roman" w:cs="Times New Roman"/>
                <w:sz w:val="22"/>
                <w:szCs w:val="22"/>
                <w:highlight w:val="yellow"/>
              </w:rPr>
              <w:t>1</w:t>
            </w:r>
          </w:p>
        </w:tc>
        <w:tc>
          <w:tcPr>
            <w:tcW w:w="2128" w:type="dxa"/>
            <w:vAlign w:val="center"/>
          </w:tcPr>
          <w:p w14:paraId="519081A4" w14:textId="77777777" w:rsidR="00175B95" w:rsidRPr="00175B95" w:rsidRDefault="00175B95" w:rsidP="00B50AB0">
            <w:pPr>
              <w:jc w:val="both"/>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Выполнение работ по капитальному ремонту тепловой сети и водопроводной сети в с. Курумкан Курумканского района (от ТК-5 до теплового пункта Курумканской СОШ № 1 и от ТК-33 до здания аптеки)</w:t>
            </w:r>
          </w:p>
        </w:tc>
        <w:tc>
          <w:tcPr>
            <w:tcW w:w="1635" w:type="dxa"/>
            <w:vAlign w:val="center"/>
          </w:tcPr>
          <w:p w14:paraId="2FCA573B" w14:textId="77777777" w:rsidR="00175B95" w:rsidRPr="00175B95" w:rsidRDefault="00175B95" w:rsidP="00B50AB0">
            <w:pPr>
              <w:jc w:val="both"/>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ООО «Универсал»</w:t>
            </w:r>
          </w:p>
        </w:tc>
        <w:tc>
          <w:tcPr>
            <w:tcW w:w="915" w:type="dxa"/>
            <w:vAlign w:val="center"/>
          </w:tcPr>
          <w:p w14:paraId="0081466F"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2024</w:t>
            </w:r>
          </w:p>
        </w:tc>
        <w:tc>
          <w:tcPr>
            <w:tcW w:w="1070" w:type="dxa"/>
            <w:vAlign w:val="center"/>
          </w:tcPr>
          <w:p w14:paraId="7A77B530"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4239,8</w:t>
            </w:r>
          </w:p>
        </w:tc>
        <w:tc>
          <w:tcPr>
            <w:tcW w:w="1134" w:type="dxa"/>
            <w:vAlign w:val="center"/>
          </w:tcPr>
          <w:p w14:paraId="5D6EDA5D"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0</w:t>
            </w:r>
          </w:p>
        </w:tc>
        <w:tc>
          <w:tcPr>
            <w:tcW w:w="1056" w:type="dxa"/>
            <w:vAlign w:val="center"/>
          </w:tcPr>
          <w:p w14:paraId="00BC04C5" w14:textId="77777777" w:rsidR="00175B95" w:rsidRPr="00175B95" w:rsidRDefault="00175B95" w:rsidP="00B50AB0">
            <w:pPr>
              <w:jc w:val="center"/>
              <w:rPr>
                <w:rFonts w:ascii="Times New Roman" w:hAnsi="Times New Roman" w:cs="Times New Roman"/>
                <w:sz w:val="22"/>
                <w:szCs w:val="22"/>
                <w:highlight w:val="yellow"/>
              </w:rPr>
            </w:pPr>
            <w:r w:rsidRPr="00175B95">
              <w:rPr>
                <w:rFonts w:ascii="Times New Roman" w:hAnsi="Times New Roman" w:cs="Times New Roman"/>
                <w:sz w:val="22"/>
                <w:szCs w:val="22"/>
                <w:highlight w:val="yellow"/>
              </w:rPr>
              <w:t>4154,984</w:t>
            </w:r>
          </w:p>
        </w:tc>
        <w:tc>
          <w:tcPr>
            <w:tcW w:w="992" w:type="dxa"/>
            <w:vAlign w:val="center"/>
          </w:tcPr>
          <w:p w14:paraId="480FAB05" w14:textId="77777777" w:rsidR="00175B95" w:rsidRPr="00175B95" w:rsidRDefault="00175B95" w:rsidP="00B50AB0">
            <w:pPr>
              <w:rPr>
                <w:rFonts w:ascii="Times New Roman" w:hAnsi="Times New Roman" w:cs="Times New Roman"/>
                <w:sz w:val="22"/>
                <w:szCs w:val="22"/>
                <w:highlight w:val="yellow"/>
              </w:rPr>
            </w:pPr>
            <w:r w:rsidRPr="00175B95">
              <w:rPr>
                <w:rFonts w:ascii="Times New Roman" w:hAnsi="Times New Roman" w:cs="Times New Roman"/>
                <w:sz w:val="22"/>
                <w:szCs w:val="22"/>
                <w:highlight w:val="yellow"/>
              </w:rPr>
              <w:t>84,816</w:t>
            </w:r>
          </w:p>
        </w:tc>
        <w:tc>
          <w:tcPr>
            <w:tcW w:w="1005" w:type="dxa"/>
            <w:vAlign w:val="center"/>
          </w:tcPr>
          <w:p w14:paraId="1C20B42A" w14:textId="77777777" w:rsidR="00175B95" w:rsidRPr="00175B95" w:rsidRDefault="00175B95" w:rsidP="00B50AB0">
            <w:pPr>
              <w:jc w:val="center"/>
              <w:rPr>
                <w:rFonts w:ascii="Times New Roman" w:hAnsi="Times New Roman" w:cs="Times New Roman"/>
                <w:color w:val="000000"/>
                <w:sz w:val="22"/>
                <w:szCs w:val="22"/>
                <w:highlight w:val="yellow"/>
              </w:rPr>
            </w:pPr>
          </w:p>
          <w:p w14:paraId="2DAC69EE"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0</w:t>
            </w:r>
          </w:p>
          <w:p w14:paraId="4A688B8E" w14:textId="77777777" w:rsidR="00175B95" w:rsidRPr="00175B95" w:rsidRDefault="00175B95" w:rsidP="00B50AB0">
            <w:pPr>
              <w:jc w:val="center"/>
              <w:rPr>
                <w:rFonts w:ascii="Times New Roman" w:hAnsi="Times New Roman" w:cs="Times New Roman"/>
                <w:color w:val="000000"/>
                <w:sz w:val="22"/>
                <w:szCs w:val="22"/>
                <w:highlight w:val="yellow"/>
              </w:rPr>
            </w:pPr>
          </w:p>
        </w:tc>
      </w:tr>
      <w:tr w:rsidR="00175B95" w:rsidRPr="00175B95" w14:paraId="333047D9" w14:textId="77777777" w:rsidTr="00B50AB0">
        <w:trPr>
          <w:jc w:val="center"/>
        </w:trPr>
        <w:tc>
          <w:tcPr>
            <w:tcW w:w="568" w:type="dxa"/>
          </w:tcPr>
          <w:p w14:paraId="55401CBD" w14:textId="77777777" w:rsidR="00175B95" w:rsidRPr="00175B95" w:rsidRDefault="00175B95" w:rsidP="00B50AB0">
            <w:pPr>
              <w:rPr>
                <w:rFonts w:ascii="Times New Roman" w:hAnsi="Times New Roman" w:cs="Times New Roman"/>
                <w:sz w:val="22"/>
                <w:szCs w:val="22"/>
                <w:highlight w:val="yellow"/>
              </w:rPr>
            </w:pPr>
            <w:r w:rsidRPr="00175B95">
              <w:rPr>
                <w:rFonts w:ascii="Times New Roman" w:hAnsi="Times New Roman" w:cs="Times New Roman"/>
                <w:sz w:val="22"/>
                <w:szCs w:val="22"/>
                <w:highlight w:val="yellow"/>
              </w:rPr>
              <w:t>2</w:t>
            </w:r>
          </w:p>
        </w:tc>
        <w:tc>
          <w:tcPr>
            <w:tcW w:w="2128" w:type="dxa"/>
            <w:vAlign w:val="center"/>
          </w:tcPr>
          <w:p w14:paraId="179B519C"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Приобретение и монтаж дизельного генератора мощностью 50 кВт на котельную "МПМК" в с. Курумкан Курумканского района</w:t>
            </w:r>
          </w:p>
        </w:tc>
        <w:tc>
          <w:tcPr>
            <w:tcW w:w="1635" w:type="dxa"/>
            <w:vAlign w:val="center"/>
          </w:tcPr>
          <w:p w14:paraId="3C968412"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 xml:space="preserve">ИП </w:t>
            </w:r>
          </w:p>
        </w:tc>
        <w:tc>
          <w:tcPr>
            <w:tcW w:w="915" w:type="dxa"/>
            <w:vAlign w:val="center"/>
          </w:tcPr>
          <w:p w14:paraId="75557B6E"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2024</w:t>
            </w:r>
          </w:p>
        </w:tc>
        <w:tc>
          <w:tcPr>
            <w:tcW w:w="1070" w:type="dxa"/>
            <w:vAlign w:val="center"/>
          </w:tcPr>
          <w:p w14:paraId="6B6D2371"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 xml:space="preserve">1 009,2 </w:t>
            </w:r>
          </w:p>
        </w:tc>
        <w:tc>
          <w:tcPr>
            <w:tcW w:w="1134" w:type="dxa"/>
            <w:vAlign w:val="center"/>
          </w:tcPr>
          <w:p w14:paraId="54F5A940"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0</w:t>
            </w:r>
          </w:p>
        </w:tc>
        <w:tc>
          <w:tcPr>
            <w:tcW w:w="1056" w:type="dxa"/>
            <w:vAlign w:val="center"/>
          </w:tcPr>
          <w:p w14:paraId="6F6AD82F"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989,016</w:t>
            </w:r>
          </w:p>
        </w:tc>
        <w:tc>
          <w:tcPr>
            <w:tcW w:w="992" w:type="dxa"/>
            <w:vAlign w:val="center"/>
          </w:tcPr>
          <w:p w14:paraId="70F47E67"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20,184</w:t>
            </w:r>
          </w:p>
        </w:tc>
        <w:tc>
          <w:tcPr>
            <w:tcW w:w="1005" w:type="dxa"/>
            <w:vAlign w:val="center"/>
          </w:tcPr>
          <w:p w14:paraId="6EA23505"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 </w:t>
            </w:r>
          </w:p>
          <w:p w14:paraId="5FD8E78B"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 0</w:t>
            </w:r>
          </w:p>
          <w:p w14:paraId="1F379A89"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 </w:t>
            </w:r>
          </w:p>
        </w:tc>
      </w:tr>
      <w:tr w:rsidR="00175B95" w:rsidRPr="00175B95" w14:paraId="599EECE1" w14:textId="77777777" w:rsidTr="00B50AB0">
        <w:trPr>
          <w:jc w:val="center"/>
        </w:trPr>
        <w:tc>
          <w:tcPr>
            <w:tcW w:w="568" w:type="dxa"/>
          </w:tcPr>
          <w:p w14:paraId="5E410DA5" w14:textId="77777777" w:rsidR="00175B95" w:rsidRPr="00175B95" w:rsidRDefault="00175B95" w:rsidP="00B50AB0">
            <w:pPr>
              <w:rPr>
                <w:rFonts w:ascii="Times New Roman" w:hAnsi="Times New Roman" w:cs="Times New Roman"/>
                <w:sz w:val="22"/>
                <w:szCs w:val="22"/>
                <w:highlight w:val="yellow"/>
              </w:rPr>
            </w:pPr>
            <w:r w:rsidRPr="00175B95">
              <w:rPr>
                <w:rFonts w:ascii="Times New Roman" w:hAnsi="Times New Roman" w:cs="Times New Roman"/>
                <w:sz w:val="22"/>
                <w:szCs w:val="22"/>
                <w:highlight w:val="yellow"/>
              </w:rPr>
              <w:t>3</w:t>
            </w:r>
          </w:p>
        </w:tc>
        <w:tc>
          <w:tcPr>
            <w:tcW w:w="2128" w:type="dxa"/>
            <w:vAlign w:val="center"/>
          </w:tcPr>
          <w:p w14:paraId="00B56D87"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Капитальный</w:t>
            </w:r>
          </w:p>
          <w:p w14:paraId="4B378DD0"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ремонт</w:t>
            </w:r>
          </w:p>
          <w:p w14:paraId="2D484021"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тепловых и</w:t>
            </w:r>
          </w:p>
          <w:p w14:paraId="47D0EF94"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водопроводных</w:t>
            </w:r>
          </w:p>
          <w:p w14:paraId="3583E672"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сетей в с.</w:t>
            </w:r>
          </w:p>
          <w:p w14:paraId="202C698D"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Курумкан</w:t>
            </w:r>
          </w:p>
        </w:tc>
        <w:tc>
          <w:tcPr>
            <w:tcW w:w="1635" w:type="dxa"/>
            <w:vAlign w:val="center"/>
          </w:tcPr>
          <w:p w14:paraId="62D9FA4C"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ООО «Универсал»</w:t>
            </w:r>
          </w:p>
        </w:tc>
        <w:tc>
          <w:tcPr>
            <w:tcW w:w="915" w:type="dxa"/>
            <w:vAlign w:val="center"/>
          </w:tcPr>
          <w:p w14:paraId="5F6418AA"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2024</w:t>
            </w:r>
          </w:p>
        </w:tc>
        <w:tc>
          <w:tcPr>
            <w:tcW w:w="1070" w:type="dxa"/>
            <w:vAlign w:val="center"/>
          </w:tcPr>
          <w:p w14:paraId="1E13108B"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7000,0</w:t>
            </w:r>
          </w:p>
        </w:tc>
        <w:tc>
          <w:tcPr>
            <w:tcW w:w="1134" w:type="dxa"/>
            <w:vAlign w:val="center"/>
          </w:tcPr>
          <w:p w14:paraId="5C6E75B8"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1 822,8</w:t>
            </w:r>
          </w:p>
        </w:tc>
        <w:tc>
          <w:tcPr>
            <w:tcW w:w="1056" w:type="dxa"/>
            <w:vAlign w:val="center"/>
          </w:tcPr>
          <w:p w14:paraId="14A6E9CA"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37,2</w:t>
            </w:r>
          </w:p>
        </w:tc>
        <w:tc>
          <w:tcPr>
            <w:tcW w:w="992" w:type="dxa"/>
            <w:vAlign w:val="center"/>
          </w:tcPr>
          <w:p w14:paraId="6263AAF8"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140,0</w:t>
            </w:r>
          </w:p>
        </w:tc>
        <w:tc>
          <w:tcPr>
            <w:tcW w:w="1005" w:type="dxa"/>
            <w:vAlign w:val="center"/>
          </w:tcPr>
          <w:p w14:paraId="24A2DBF7"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 </w:t>
            </w:r>
          </w:p>
          <w:p w14:paraId="16DD4D7A"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 5 000,0</w:t>
            </w:r>
          </w:p>
          <w:p w14:paraId="42F20462"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 </w:t>
            </w:r>
          </w:p>
        </w:tc>
      </w:tr>
      <w:tr w:rsidR="00175B95" w:rsidRPr="00175B95" w14:paraId="57EE1883" w14:textId="77777777" w:rsidTr="00B50AB0">
        <w:trPr>
          <w:jc w:val="center"/>
        </w:trPr>
        <w:tc>
          <w:tcPr>
            <w:tcW w:w="568" w:type="dxa"/>
          </w:tcPr>
          <w:p w14:paraId="40F2664E" w14:textId="77777777" w:rsidR="00175B95" w:rsidRPr="00175B95" w:rsidRDefault="00175B95" w:rsidP="00B50AB0">
            <w:pPr>
              <w:rPr>
                <w:rFonts w:ascii="Times New Roman" w:hAnsi="Times New Roman" w:cs="Times New Roman"/>
                <w:sz w:val="22"/>
                <w:szCs w:val="22"/>
                <w:highlight w:val="yellow"/>
              </w:rPr>
            </w:pPr>
            <w:r w:rsidRPr="00175B95">
              <w:rPr>
                <w:rFonts w:ascii="Times New Roman" w:hAnsi="Times New Roman" w:cs="Times New Roman"/>
                <w:sz w:val="22"/>
                <w:szCs w:val="22"/>
                <w:highlight w:val="yellow"/>
              </w:rPr>
              <w:t>4</w:t>
            </w:r>
          </w:p>
        </w:tc>
        <w:tc>
          <w:tcPr>
            <w:tcW w:w="2128" w:type="dxa"/>
            <w:vAlign w:val="center"/>
          </w:tcPr>
          <w:p w14:paraId="2E4B8DC3"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 xml:space="preserve">Приобретение блочно-модульной котельной в п. Майский Курумканского </w:t>
            </w:r>
            <w:r w:rsidRPr="00175B95">
              <w:rPr>
                <w:rFonts w:ascii="Times New Roman" w:hAnsi="Times New Roman" w:cs="Times New Roman"/>
                <w:color w:val="000000"/>
                <w:sz w:val="22"/>
                <w:szCs w:val="22"/>
                <w:highlight w:val="yellow"/>
              </w:rPr>
              <w:lastRenderedPageBreak/>
              <w:t>района Республики Бурятия</w:t>
            </w:r>
          </w:p>
        </w:tc>
        <w:tc>
          <w:tcPr>
            <w:tcW w:w="1635" w:type="dxa"/>
            <w:vAlign w:val="center"/>
          </w:tcPr>
          <w:p w14:paraId="238A39FF"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lastRenderedPageBreak/>
              <w:t>ООО «Новоалтайский Котельно-Механический Завод»</w:t>
            </w:r>
          </w:p>
        </w:tc>
        <w:tc>
          <w:tcPr>
            <w:tcW w:w="915" w:type="dxa"/>
            <w:vAlign w:val="center"/>
          </w:tcPr>
          <w:p w14:paraId="08DFC268"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2024</w:t>
            </w:r>
          </w:p>
        </w:tc>
        <w:tc>
          <w:tcPr>
            <w:tcW w:w="1070" w:type="dxa"/>
            <w:vAlign w:val="center"/>
          </w:tcPr>
          <w:p w14:paraId="0B31D04C"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18 100,00</w:t>
            </w:r>
          </w:p>
        </w:tc>
        <w:tc>
          <w:tcPr>
            <w:tcW w:w="1134" w:type="dxa"/>
            <w:vAlign w:val="center"/>
          </w:tcPr>
          <w:p w14:paraId="1110B626"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0</w:t>
            </w:r>
          </w:p>
        </w:tc>
        <w:tc>
          <w:tcPr>
            <w:tcW w:w="1056" w:type="dxa"/>
            <w:vAlign w:val="center"/>
          </w:tcPr>
          <w:p w14:paraId="49288EAB"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17 195,00</w:t>
            </w:r>
          </w:p>
        </w:tc>
        <w:tc>
          <w:tcPr>
            <w:tcW w:w="992" w:type="dxa"/>
            <w:vAlign w:val="center"/>
          </w:tcPr>
          <w:p w14:paraId="33F61F2C"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905,00</w:t>
            </w:r>
          </w:p>
        </w:tc>
        <w:tc>
          <w:tcPr>
            <w:tcW w:w="1005" w:type="dxa"/>
            <w:vAlign w:val="center"/>
          </w:tcPr>
          <w:p w14:paraId="0416A7CA" w14:textId="77777777" w:rsidR="00175B95" w:rsidRPr="00175B95" w:rsidRDefault="00175B95" w:rsidP="00B50AB0">
            <w:pPr>
              <w:jc w:val="center"/>
              <w:rPr>
                <w:rFonts w:ascii="Times New Roman" w:hAnsi="Times New Roman" w:cs="Times New Roman"/>
                <w:color w:val="000000"/>
                <w:sz w:val="22"/>
                <w:szCs w:val="22"/>
                <w:highlight w:val="yellow"/>
              </w:rPr>
            </w:pPr>
          </w:p>
          <w:p w14:paraId="742FAAD3"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0</w:t>
            </w:r>
          </w:p>
          <w:p w14:paraId="63B95491" w14:textId="77777777" w:rsidR="00175B95" w:rsidRPr="00175B95" w:rsidRDefault="00175B95" w:rsidP="00B50AB0">
            <w:pPr>
              <w:jc w:val="center"/>
              <w:rPr>
                <w:rFonts w:ascii="Times New Roman" w:hAnsi="Times New Roman" w:cs="Times New Roman"/>
                <w:color w:val="000000"/>
                <w:sz w:val="22"/>
                <w:szCs w:val="22"/>
                <w:highlight w:val="yellow"/>
              </w:rPr>
            </w:pPr>
          </w:p>
        </w:tc>
      </w:tr>
      <w:tr w:rsidR="00175B95" w:rsidRPr="00175B95" w14:paraId="2156E7E3" w14:textId="77777777" w:rsidTr="00B50AB0">
        <w:trPr>
          <w:jc w:val="center"/>
        </w:trPr>
        <w:tc>
          <w:tcPr>
            <w:tcW w:w="568" w:type="dxa"/>
          </w:tcPr>
          <w:p w14:paraId="642F51A0" w14:textId="77777777" w:rsidR="00175B95" w:rsidRPr="00175B95" w:rsidRDefault="00175B95" w:rsidP="00B50AB0">
            <w:pPr>
              <w:rPr>
                <w:rFonts w:ascii="Times New Roman" w:hAnsi="Times New Roman" w:cs="Times New Roman"/>
                <w:sz w:val="22"/>
                <w:szCs w:val="22"/>
                <w:highlight w:val="yellow"/>
              </w:rPr>
            </w:pPr>
            <w:r w:rsidRPr="00175B95">
              <w:rPr>
                <w:rFonts w:ascii="Times New Roman" w:hAnsi="Times New Roman" w:cs="Times New Roman"/>
                <w:sz w:val="22"/>
                <w:szCs w:val="22"/>
                <w:highlight w:val="yellow"/>
              </w:rPr>
              <w:lastRenderedPageBreak/>
              <w:t>5</w:t>
            </w:r>
          </w:p>
        </w:tc>
        <w:tc>
          <w:tcPr>
            <w:tcW w:w="2128" w:type="dxa"/>
            <w:vAlign w:val="center"/>
          </w:tcPr>
          <w:p w14:paraId="065B4085"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 xml:space="preserve">Приобретение и монтаж 2-х котлов </w:t>
            </w:r>
            <w:r w:rsidRPr="00175B95">
              <w:rPr>
                <w:rFonts w:ascii="Times New Roman" w:hAnsi="Times New Roman" w:cs="Times New Roman"/>
                <w:color w:val="000000"/>
                <w:sz w:val="22"/>
                <w:szCs w:val="22"/>
                <w:highlight w:val="yellow"/>
                <w:lang w:val="en-US"/>
              </w:rPr>
              <w:t>Lavoro</w:t>
            </w:r>
            <w:r w:rsidRPr="00175B95">
              <w:rPr>
                <w:rFonts w:ascii="Times New Roman" w:hAnsi="Times New Roman" w:cs="Times New Roman"/>
                <w:color w:val="000000"/>
                <w:sz w:val="22"/>
                <w:szCs w:val="22"/>
                <w:highlight w:val="yellow"/>
              </w:rPr>
              <w:t xml:space="preserve"> </w:t>
            </w:r>
            <w:r w:rsidRPr="00175B95">
              <w:rPr>
                <w:rFonts w:ascii="Times New Roman" w:hAnsi="Times New Roman" w:cs="Times New Roman"/>
                <w:color w:val="000000"/>
                <w:sz w:val="22"/>
                <w:szCs w:val="22"/>
                <w:highlight w:val="yellow"/>
                <w:lang w:val="en-US"/>
              </w:rPr>
              <w:t>ECO</w:t>
            </w:r>
            <w:r w:rsidRPr="00175B95">
              <w:rPr>
                <w:rFonts w:ascii="Times New Roman" w:hAnsi="Times New Roman" w:cs="Times New Roman"/>
                <w:color w:val="000000"/>
                <w:sz w:val="22"/>
                <w:szCs w:val="22"/>
                <w:highlight w:val="yellow"/>
              </w:rPr>
              <w:t xml:space="preserve"> </w:t>
            </w:r>
            <w:r w:rsidRPr="00175B95">
              <w:rPr>
                <w:rFonts w:ascii="Times New Roman" w:hAnsi="Times New Roman" w:cs="Times New Roman"/>
                <w:color w:val="000000"/>
                <w:sz w:val="22"/>
                <w:szCs w:val="22"/>
                <w:highlight w:val="yellow"/>
                <w:lang w:val="en-US"/>
              </w:rPr>
              <w:t>L</w:t>
            </w:r>
            <w:r w:rsidRPr="00175B95">
              <w:rPr>
                <w:rFonts w:ascii="Times New Roman" w:hAnsi="Times New Roman" w:cs="Times New Roman"/>
                <w:color w:val="000000"/>
                <w:sz w:val="22"/>
                <w:szCs w:val="22"/>
                <w:highlight w:val="yellow"/>
              </w:rPr>
              <w:t>-102 для дома культуры в с.Аргада</w:t>
            </w:r>
          </w:p>
        </w:tc>
        <w:tc>
          <w:tcPr>
            <w:tcW w:w="1635" w:type="dxa"/>
            <w:vAlign w:val="center"/>
          </w:tcPr>
          <w:p w14:paraId="75C6D62D"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ИП Трифонова Е.О.</w:t>
            </w:r>
          </w:p>
        </w:tc>
        <w:tc>
          <w:tcPr>
            <w:tcW w:w="915" w:type="dxa"/>
            <w:vAlign w:val="center"/>
          </w:tcPr>
          <w:p w14:paraId="68136E76"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2024</w:t>
            </w:r>
          </w:p>
        </w:tc>
        <w:tc>
          <w:tcPr>
            <w:tcW w:w="1070" w:type="dxa"/>
            <w:vAlign w:val="center"/>
          </w:tcPr>
          <w:p w14:paraId="4C819748"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602,62</w:t>
            </w:r>
          </w:p>
        </w:tc>
        <w:tc>
          <w:tcPr>
            <w:tcW w:w="1134" w:type="dxa"/>
            <w:vAlign w:val="center"/>
          </w:tcPr>
          <w:p w14:paraId="22958D02"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0</w:t>
            </w:r>
          </w:p>
        </w:tc>
        <w:tc>
          <w:tcPr>
            <w:tcW w:w="1056" w:type="dxa"/>
            <w:vAlign w:val="center"/>
          </w:tcPr>
          <w:p w14:paraId="5E4F5620"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590,548</w:t>
            </w:r>
          </w:p>
        </w:tc>
        <w:tc>
          <w:tcPr>
            <w:tcW w:w="992" w:type="dxa"/>
            <w:vAlign w:val="center"/>
          </w:tcPr>
          <w:p w14:paraId="24A7DFA5"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12,072</w:t>
            </w:r>
          </w:p>
        </w:tc>
        <w:tc>
          <w:tcPr>
            <w:tcW w:w="1005" w:type="dxa"/>
            <w:vAlign w:val="center"/>
          </w:tcPr>
          <w:p w14:paraId="573B847F" w14:textId="77777777" w:rsidR="00175B95" w:rsidRPr="00175B95" w:rsidRDefault="00175B95" w:rsidP="00B50AB0">
            <w:pPr>
              <w:jc w:val="both"/>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0</w:t>
            </w:r>
          </w:p>
        </w:tc>
      </w:tr>
      <w:tr w:rsidR="00175B95" w:rsidRPr="00175B95" w14:paraId="4A9F43ED" w14:textId="77777777" w:rsidTr="00B50AB0">
        <w:trPr>
          <w:jc w:val="center"/>
        </w:trPr>
        <w:tc>
          <w:tcPr>
            <w:tcW w:w="568" w:type="dxa"/>
          </w:tcPr>
          <w:p w14:paraId="1E0AAA96" w14:textId="77777777" w:rsidR="00175B95" w:rsidRPr="00175B95" w:rsidRDefault="00175B95" w:rsidP="00B50AB0">
            <w:pPr>
              <w:rPr>
                <w:rFonts w:ascii="Times New Roman" w:hAnsi="Times New Roman" w:cs="Times New Roman"/>
                <w:sz w:val="22"/>
                <w:szCs w:val="22"/>
                <w:highlight w:val="yellow"/>
              </w:rPr>
            </w:pPr>
          </w:p>
        </w:tc>
        <w:tc>
          <w:tcPr>
            <w:tcW w:w="2128" w:type="dxa"/>
            <w:vAlign w:val="center"/>
          </w:tcPr>
          <w:p w14:paraId="1A3EFC09" w14:textId="77777777" w:rsidR="00175B95" w:rsidRPr="00175B95" w:rsidRDefault="00175B95" w:rsidP="00B50AB0">
            <w:pP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Итого</w:t>
            </w:r>
          </w:p>
        </w:tc>
        <w:tc>
          <w:tcPr>
            <w:tcW w:w="1635" w:type="dxa"/>
            <w:vAlign w:val="center"/>
          </w:tcPr>
          <w:p w14:paraId="7D5799F1" w14:textId="77777777" w:rsidR="00175B95" w:rsidRPr="00175B95" w:rsidRDefault="00175B95" w:rsidP="00B50AB0">
            <w:pPr>
              <w:jc w:val="center"/>
              <w:rPr>
                <w:rFonts w:ascii="Times New Roman" w:hAnsi="Times New Roman" w:cs="Times New Roman"/>
                <w:color w:val="000000"/>
                <w:sz w:val="22"/>
                <w:szCs w:val="22"/>
                <w:highlight w:val="yellow"/>
              </w:rPr>
            </w:pPr>
          </w:p>
        </w:tc>
        <w:tc>
          <w:tcPr>
            <w:tcW w:w="915" w:type="dxa"/>
            <w:vAlign w:val="center"/>
          </w:tcPr>
          <w:p w14:paraId="24B9A6FE" w14:textId="77777777" w:rsidR="00175B95" w:rsidRPr="00175B95" w:rsidRDefault="00175B95" w:rsidP="00B50AB0">
            <w:pPr>
              <w:jc w:val="center"/>
              <w:rPr>
                <w:rFonts w:ascii="Times New Roman" w:hAnsi="Times New Roman" w:cs="Times New Roman"/>
                <w:color w:val="000000"/>
                <w:sz w:val="22"/>
                <w:szCs w:val="22"/>
                <w:highlight w:val="yellow"/>
              </w:rPr>
            </w:pPr>
          </w:p>
        </w:tc>
        <w:tc>
          <w:tcPr>
            <w:tcW w:w="1070" w:type="dxa"/>
            <w:vAlign w:val="center"/>
          </w:tcPr>
          <w:p w14:paraId="01481C3E"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30 951,62</w:t>
            </w:r>
          </w:p>
        </w:tc>
        <w:tc>
          <w:tcPr>
            <w:tcW w:w="1134" w:type="dxa"/>
            <w:vAlign w:val="center"/>
          </w:tcPr>
          <w:p w14:paraId="46703251"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1822,8</w:t>
            </w:r>
          </w:p>
        </w:tc>
        <w:tc>
          <w:tcPr>
            <w:tcW w:w="1056" w:type="dxa"/>
            <w:vAlign w:val="center"/>
          </w:tcPr>
          <w:p w14:paraId="59472551"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22 966,75</w:t>
            </w:r>
          </w:p>
        </w:tc>
        <w:tc>
          <w:tcPr>
            <w:tcW w:w="992" w:type="dxa"/>
            <w:vAlign w:val="center"/>
          </w:tcPr>
          <w:p w14:paraId="196F7C34"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1162,07</w:t>
            </w:r>
          </w:p>
        </w:tc>
        <w:tc>
          <w:tcPr>
            <w:tcW w:w="1005" w:type="dxa"/>
            <w:vAlign w:val="center"/>
          </w:tcPr>
          <w:p w14:paraId="64FCA052" w14:textId="77777777" w:rsidR="00175B95" w:rsidRPr="00175B95" w:rsidRDefault="00175B95" w:rsidP="00B50AB0">
            <w:pPr>
              <w:jc w:val="center"/>
              <w:rPr>
                <w:rFonts w:ascii="Times New Roman" w:hAnsi="Times New Roman" w:cs="Times New Roman"/>
                <w:color w:val="000000"/>
                <w:sz w:val="22"/>
                <w:szCs w:val="22"/>
                <w:highlight w:val="yellow"/>
              </w:rPr>
            </w:pPr>
            <w:r w:rsidRPr="00175B95">
              <w:rPr>
                <w:rFonts w:ascii="Times New Roman" w:hAnsi="Times New Roman" w:cs="Times New Roman"/>
                <w:color w:val="000000"/>
                <w:sz w:val="22"/>
                <w:szCs w:val="22"/>
                <w:highlight w:val="yellow"/>
              </w:rPr>
              <w:t>5 000,00</w:t>
            </w:r>
          </w:p>
        </w:tc>
      </w:tr>
    </w:tbl>
    <w:p w14:paraId="5AFDC8A4" w14:textId="77777777" w:rsidR="00175B95" w:rsidRPr="00175B95" w:rsidRDefault="00175B95" w:rsidP="00175B95">
      <w:pPr>
        <w:rPr>
          <w:highlight w:val="yellow"/>
        </w:rPr>
      </w:pPr>
    </w:p>
    <w:p w14:paraId="55072AD8" w14:textId="77777777" w:rsidR="00175B95" w:rsidRPr="00175B95" w:rsidRDefault="00175B95" w:rsidP="00175B95">
      <w:pPr>
        <w:pStyle w:val="ConsPlusTitle"/>
        <w:widowControl/>
        <w:ind w:left="142"/>
        <w:jc w:val="center"/>
        <w:rPr>
          <w:rFonts w:ascii="Times New Roman" w:hAnsi="Times New Roman" w:cs="Times New Roman"/>
          <w:sz w:val="24"/>
          <w:szCs w:val="24"/>
          <w:highlight w:val="yellow"/>
        </w:rPr>
      </w:pPr>
    </w:p>
    <w:p w14:paraId="0CE68166" w14:textId="77777777" w:rsidR="00175B95" w:rsidRPr="00175B95" w:rsidRDefault="00175B95" w:rsidP="00175B95">
      <w:pPr>
        <w:pStyle w:val="ConsPlusTitle"/>
        <w:widowControl/>
        <w:ind w:left="142"/>
        <w:jc w:val="center"/>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Сведения об использовании бюджетных ассигнований и внебюджетных средств на реализацию муниципальной программы</w:t>
      </w:r>
    </w:p>
    <w:p w14:paraId="01FEE06E" w14:textId="77777777" w:rsidR="00175B95" w:rsidRPr="00175B95" w:rsidRDefault="00175B95" w:rsidP="00175B95">
      <w:pPr>
        <w:pStyle w:val="ConsPlusTitle"/>
        <w:widowControl/>
        <w:ind w:left="142"/>
        <w:jc w:val="center"/>
        <w:rPr>
          <w:rFonts w:ascii="Times New Roman" w:hAnsi="Times New Roman" w:cs="Times New Roman"/>
          <w:sz w:val="24"/>
          <w:szCs w:val="24"/>
          <w:highlight w:val="yellow"/>
        </w:rPr>
      </w:pPr>
    </w:p>
    <w:tbl>
      <w:tblPr>
        <w:tblW w:w="9923" w:type="dxa"/>
        <w:tblInd w:w="70" w:type="dxa"/>
        <w:tblLayout w:type="fixed"/>
        <w:tblCellMar>
          <w:left w:w="70" w:type="dxa"/>
          <w:right w:w="70" w:type="dxa"/>
        </w:tblCellMar>
        <w:tblLook w:val="04A0" w:firstRow="1" w:lastRow="0" w:firstColumn="1" w:lastColumn="0" w:noHBand="0" w:noVBand="1"/>
      </w:tblPr>
      <w:tblGrid>
        <w:gridCol w:w="5387"/>
        <w:gridCol w:w="2126"/>
        <w:gridCol w:w="2410"/>
      </w:tblGrid>
      <w:tr w:rsidR="00175B95" w:rsidRPr="00175B95" w14:paraId="65297CF9" w14:textId="77777777" w:rsidTr="00B50AB0">
        <w:trPr>
          <w:cantSplit/>
          <w:trHeight w:val="72"/>
        </w:trPr>
        <w:tc>
          <w:tcPr>
            <w:tcW w:w="5387" w:type="dxa"/>
            <w:vMerge w:val="restart"/>
            <w:tcBorders>
              <w:top w:val="single" w:sz="6" w:space="0" w:color="auto"/>
              <w:left w:val="single" w:sz="6" w:space="0" w:color="auto"/>
              <w:bottom w:val="single" w:sz="6" w:space="0" w:color="auto"/>
              <w:right w:val="single" w:sz="6" w:space="0" w:color="auto"/>
            </w:tcBorders>
          </w:tcPr>
          <w:p w14:paraId="29F47C2F" w14:textId="77777777" w:rsidR="00175B95" w:rsidRPr="00175B95" w:rsidRDefault="00175B95" w:rsidP="00B50AB0">
            <w:pPr>
              <w:autoSpaceDN w:val="0"/>
              <w:adjustRightInd w:val="0"/>
              <w:spacing w:line="276" w:lineRule="auto"/>
              <w:jc w:val="center"/>
              <w:rPr>
                <w:highlight w:val="yellow"/>
              </w:rPr>
            </w:pPr>
            <w:r w:rsidRPr="00175B95">
              <w:rPr>
                <w:highlight w:val="yellow"/>
              </w:rPr>
              <w:t>Наименование ресурсов</w:t>
            </w:r>
          </w:p>
        </w:tc>
        <w:tc>
          <w:tcPr>
            <w:tcW w:w="2126" w:type="dxa"/>
            <w:vMerge w:val="restart"/>
            <w:tcBorders>
              <w:top w:val="single" w:sz="6" w:space="0" w:color="auto"/>
              <w:left w:val="single" w:sz="6" w:space="0" w:color="auto"/>
              <w:bottom w:val="single" w:sz="6" w:space="0" w:color="auto"/>
              <w:right w:val="single" w:sz="6" w:space="0" w:color="auto"/>
            </w:tcBorders>
          </w:tcPr>
          <w:p w14:paraId="234CCE9A" w14:textId="77777777" w:rsidR="00175B95" w:rsidRPr="00175B95" w:rsidRDefault="00175B95" w:rsidP="00B50AB0">
            <w:pPr>
              <w:autoSpaceDN w:val="0"/>
              <w:adjustRightInd w:val="0"/>
              <w:spacing w:line="276" w:lineRule="auto"/>
              <w:jc w:val="center"/>
              <w:rPr>
                <w:highlight w:val="yellow"/>
              </w:rPr>
            </w:pPr>
            <w:r w:rsidRPr="00175B95">
              <w:rPr>
                <w:highlight w:val="yellow"/>
              </w:rPr>
              <w:t>Единица измерения</w:t>
            </w:r>
          </w:p>
        </w:tc>
        <w:tc>
          <w:tcPr>
            <w:tcW w:w="2410" w:type="dxa"/>
            <w:tcBorders>
              <w:top w:val="single" w:sz="4" w:space="0" w:color="auto"/>
              <w:right w:val="single" w:sz="4" w:space="0" w:color="auto"/>
            </w:tcBorders>
            <w:shd w:val="clear" w:color="auto" w:fill="auto"/>
          </w:tcPr>
          <w:p w14:paraId="549EA4EA" w14:textId="77777777" w:rsidR="00175B95" w:rsidRPr="00175B95" w:rsidRDefault="00175B95" w:rsidP="00B50AB0">
            <w:pPr>
              <w:spacing w:after="200" w:line="276" w:lineRule="auto"/>
              <w:jc w:val="center"/>
              <w:rPr>
                <w:highlight w:val="yellow"/>
                <w:lang w:eastAsia="ar-SA"/>
              </w:rPr>
            </w:pPr>
            <w:r w:rsidRPr="00175B95">
              <w:rPr>
                <w:highlight w:val="yellow"/>
              </w:rPr>
              <w:t>2024</w:t>
            </w:r>
          </w:p>
        </w:tc>
      </w:tr>
      <w:tr w:rsidR="00175B95" w:rsidRPr="00175B95" w14:paraId="632924A2" w14:textId="77777777" w:rsidTr="00B50AB0">
        <w:trPr>
          <w:cantSplit/>
          <w:trHeight w:val="240"/>
        </w:trPr>
        <w:tc>
          <w:tcPr>
            <w:tcW w:w="5387" w:type="dxa"/>
            <w:vMerge/>
            <w:tcBorders>
              <w:top w:val="single" w:sz="6" w:space="0" w:color="auto"/>
              <w:left w:val="single" w:sz="6" w:space="0" w:color="auto"/>
              <w:bottom w:val="single" w:sz="6" w:space="0" w:color="auto"/>
              <w:right w:val="single" w:sz="6" w:space="0" w:color="auto"/>
            </w:tcBorders>
            <w:vAlign w:val="center"/>
          </w:tcPr>
          <w:p w14:paraId="03AC3FBE" w14:textId="77777777" w:rsidR="00175B95" w:rsidRPr="00175B95" w:rsidRDefault="00175B95" w:rsidP="00B50AB0">
            <w:pPr>
              <w:jc w:val="center"/>
              <w:rPr>
                <w:highlight w:val="yellow"/>
              </w:rPr>
            </w:pPr>
          </w:p>
        </w:tc>
        <w:tc>
          <w:tcPr>
            <w:tcW w:w="2126" w:type="dxa"/>
            <w:vMerge/>
            <w:tcBorders>
              <w:top w:val="single" w:sz="6" w:space="0" w:color="auto"/>
              <w:left w:val="single" w:sz="6" w:space="0" w:color="auto"/>
              <w:bottom w:val="single" w:sz="6" w:space="0" w:color="auto"/>
              <w:right w:val="single" w:sz="6" w:space="0" w:color="auto"/>
            </w:tcBorders>
            <w:vAlign w:val="center"/>
          </w:tcPr>
          <w:p w14:paraId="021602FE" w14:textId="77777777" w:rsidR="00175B95" w:rsidRPr="00175B95" w:rsidRDefault="00175B95" w:rsidP="00B50AB0">
            <w:pPr>
              <w:jc w:val="center"/>
              <w:rPr>
                <w:highlight w:val="yellow"/>
              </w:rPr>
            </w:pPr>
          </w:p>
        </w:tc>
        <w:tc>
          <w:tcPr>
            <w:tcW w:w="2410" w:type="dxa"/>
            <w:tcBorders>
              <w:top w:val="single" w:sz="6" w:space="0" w:color="auto"/>
              <w:left w:val="single" w:sz="6" w:space="0" w:color="auto"/>
              <w:bottom w:val="single" w:sz="4" w:space="0" w:color="auto"/>
              <w:right w:val="single" w:sz="6" w:space="0" w:color="auto"/>
            </w:tcBorders>
          </w:tcPr>
          <w:p w14:paraId="217D68C5" w14:textId="77777777" w:rsidR="00175B95" w:rsidRPr="00175B95" w:rsidRDefault="00175B95" w:rsidP="00B50AB0">
            <w:pPr>
              <w:autoSpaceDN w:val="0"/>
              <w:adjustRightInd w:val="0"/>
              <w:spacing w:line="276" w:lineRule="auto"/>
              <w:jc w:val="center"/>
              <w:rPr>
                <w:highlight w:val="yellow"/>
              </w:rPr>
            </w:pPr>
          </w:p>
        </w:tc>
      </w:tr>
      <w:tr w:rsidR="00175B95" w:rsidRPr="00175B95" w14:paraId="040D6034" w14:textId="77777777" w:rsidTr="00B50AB0">
        <w:trPr>
          <w:cantSplit/>
          <w:trHeight w:val="240"/>
        </w:trPr>
        <w:tc>
          <w:tcPr>
            <w:tcW w:w="5387" w:type="dxa"/>
            <w:tcBorders>
              <w:top w:val="single" w:sz="6" w:space="0" w:color="auto"/>
              <w:left w:val="single" w:sz="6" w:space="0" w:color="auto"/>
              <w:bottom w:val="single" w:sz="6" w:space="0" w:color="auto"/>
              <w:right w:val="single" w:sz="6" w:space="0" w:color="auto"/>
            </w:tcBorders>
          </w:tcPr>
          <w:p w14:paraId="3C6F4E3E" w14:textId="77777777" w:rsidR="00175B95" w:rsidRPr="00175B95" w:rsidRDefault="00175B95" w:rsidP="00B50AB0">
            <w:pPr>
              <w:autoSpaceDN w:val="0"/>
              <w:adjustRightInd w:val="0"/>
              <w:spacing w:line="276" w:lineRule="auto"/>
              <w:rPr>
                <w:highlight w:val="yellow"/>
              </w:rPr>
            </w:pPr>
            <w:r w:rsidRPr="00175B95">
              <w:rPr>
                <w:highlight w:val="yellow"/>
              </w:rPr>
              <w:t xml:space="preserve">Финансовые ресурсы   </w:t>
            </w:r>
          </w:p>
        </w:tc>
        <w:tc>
          <w:tcPr>
            <w:tcW w:w="2126" w:type="dxa"/>
            <w:tcBorders>
              <w:top w:val="single" w:sz="6" w:space="0" w:color="auto"/>
              <w:left w:val="single" w:sz="6" w:space="0" w:color="auto"/>
              <w:bottom w:val="single" w:sz="6" w:space="0" w:color="auto"/>
              <w:right w:val="single" w:sz="4" w:space="0" w:color="auto"/>
            </w:tcBorders>
          </w:tcPr>
          <w:p w14:paraId="15196FE0" w14:textId="77777777" w:rsidR="00175B95" w:rsidRPr="00175B95" w:rsidRDefault="00175B95" w:rsidP="00B50AB0">
            <w:pPr>
              <w:autoSpaceDN w:val="0"/>
              <w:adjustRightInd w:val="0"/>
              <w:spacing w:line="276" w:lineRule="auto"/>
              <w:rPr>
                <w:highlight w:val="yellow"/>
              </w:rPr>
            </w:pPr>
            <w:r w:rsidRPr="00175B95">
              <w:rPr>
                <w:highlight w:val="yellow"/>
              </w:rPr>
              <w:t>тыс. руб.</w:t>
            </w:r>
          </w:p>
        </w:tc>
        <w:tc>
          <w:tcPr>
            <w:tcW w:w="2410" w:type="dxa"/>
            <w:tcBorders>
              <w:top w:val="single" w:sz="4" w:space="0" w:color="auto"/>
              <w:left w:val="single" w:sz="4" w:space="0" w:color="auto"/>
              <w:bottom w:val="single" w:sz="4" w:space="0" w:color="auto"/>
              <w:right w:val="single" w:sz="4" w:space="0" w:color="auto"/>
            </w:tcBorders>
            <w:vAlign w:val="center"/>
          </w:tcPr>
          <w:p w14:paraId="0BE5A591" w14:textId="77777777" w:rsidR="00175B95" w:rsidRPr="00175B95" w:rsidRDefault="00175B95" w:rsidP="00B50AB0">
            <w:pPr>
              <w:jc w:val="center"/>
              <w:rPr>
                <w:color w:val="000000"/>
                <w:highlight w:val="yellow"/>
              </w:rPr>
            </w:pPr>
            <w:r w:rsidRPr="00175B95">
              <w:rPr>
                <w:bCs/>
                <w:color w:val="000000"/>
                <w:highlight w:val="yellow"/>
                <w:lang w:eastAsia="ar-SA"/>
              </w:rPr>
              <w:t>30 951,62</w:t>
            </w:r>
          </w:p>
        </w:tc>
      </w:tr>
      <w:tr w:rsidR="00175B95" w:rsidRPr="00175B95" w14:paraId="4DB375B4" w14:textId="77777777" w:rsidTr="00B50AB0">
        <w:trPr>
          <w:cantSplit/>
          <w:trHeight w:val="240"/>
        </w:trPr>
        <w:tc>
          <w:tcPr>
            <w:tcW w:w="5387" w:type="dxa"/>
            <w:tcBorders>
              <w:top w:val="single" w:sz="6" w:space="0" w:color="auto"/>
              <w:left w:val="single" w:sz="6" w:space="0" w:color="auto"/>
              <w:bottom w:val="single" w:sz="6" w:space="0" w:color="auto"/>
              <w:right w:val="single" w:sz="6" w:space="0" w:color="auto"/>
            </w:tcBorders>
          </w:tcPr>
          <w:p w14:paraId="10306B08" w14:textId="77777777" w:rsidR="00175B95" w:rsidRPr="00175B95" w:rsidRDefault="00175B95" w:rsidP="00B50AB0">
            <w:pPr>
              <w:autoSpaceDN w:val="0"/>
              <w:adjustRightInd w:val="0"/>
              <w:spacing w:line="276" w:lineRule="auto"/>
              <w:rPr>
                <w:highlight w:val="yellow"/>
              </w:rPr>
            </w:pPr>
            <w:r w:rsidRPr="00175B95">
              <w:rPr>
                <w:highlight w:val="yellow"/>
              </w:rPr>
              <w:t xml:space="preserve">В том числе: </w:t>
            </w:r>
          </w:p>
        </w:tc>
        <w:tc>
          <w:tcPr>
            <w:tcW w:w="2126" w:type="dxa"/>
            <w:tcBorders>
              <w:top w:val="single" w:sz="6" w:space="0" w:color="auto"/>
              <w:left w:val="single" w:sz="6" w:space="0" w:color="auto"/>
              <w:bottom w:val="single" w:sz="6" w:space="0" w:color="auto"/>
              <w:right w:val="single" w:sz="4" w:space="0" w:color="auto"/>
            </w:tcBorders>
          </w:tcPr>
          <w:p w14:paraId="2C86D7F7" w14:textId="77777777" w:rsidR="00175B95" w:rsidRPr="00175B95" w:rsidRDefault="00175B95" w:rsidP="00B50AB0">
            <w:pPr>
              <w:autoSpaceDN w:val="0"/>
              <w:adjustRightInd w:val="0"/>
              <w:spacing w:line="276" w:lineRule="auto"/>
              <w:rPr>
                <w:highlight w:val="yellow"/>
              </w:rPr>
            </w:pPr>
          </w:p>
        </w:tc>
        <w:tc>
          <w:tcPr>
            <w:tcW w:w="2410" w:type="dxa"/>
            <w:tcBorders>
              <w:top w:val="single" w:sz="4" w:space="0" w:color="auto"/>
              <w:left w:val="single" w:sz="4" w:space="0" w:color="auto"/>
              <w:bottom w:val="single" w:sz="4" w:space="0" w:color="auto"/>
              <w:right w:val="single" w:sz="4" w:space="0" w:color="auto"/>
            </w:tcBorders>
            <w:vAlign w:val="center"/>
          </w:tcPr>
          <w:p w14:paraId="4C17F233" w14:textId="77777777" w:rsidR="00175B95" w:rsidRPr="00175B95" w:rsidRDefault="00175B95" w:rsidP="00B50AB0">
            <w:pPr>
              <w:jc w:val="center"/>
              <w:rPr>
                <w:bCs/>
                <w:color w:val="000000"/>
                <w:highlight w:val="yellow"/>
              </w:rPr>
            </w:pPr>
          </w:p>
        </w:tc>
      </w:tr>
      <w:tr w:rsidR="00175B95" w:rsidRPr="00175B95" w14:paraId="6562F4FD" w14:textId="77777777" w:rsidTr="00B50AB0">
        <w:trPr>
          <w:cantSplit/>
          <w:trHeight w:val="240"/>
        </w:trPr>
        <w:tc>
          <w:tcPr>
            <w:tcW w:w="5387" w:type="dxa"/>
            <w:tcBorders>
              <w:top w:val="single" w:sz="6" w:space="0" w:color="auto"/>
              <w:left w:val="single" w:sz="6" w:space="0" w:color="auto"/>
              <w:bottom w:val="single" w:sz="6" w:space="0" w:color="auto"/>
              <w:right w:val="single" w:sz="6" w:space="0" w:color="auto"/>
            </w:tcBorders>
          </w:tcPr>
          <w:p w14:paraId="78B758CC" w14:textId="77777777" w:rsidR="00175B95" w:rsidRPr="00175B95" w:rsidRDefault="00175B95" w:rsidP="00B50AB0">
            <w:pPr>
              <w:autoSpaceDN w:val="0"/>
              <w:adjustRightInd w:val="0"/>
              <w:spacing w:line="276" w:lineRule="auto"/>
              <w:rPr>
                <w:highlight w:val="yellow"/>
              </w:rPr>
            </w:pPr>
            <w:r w:rsidRPr="00175B95">
              <w:rPr>
                <w:highlight w:val="yellow"/>
              </w:rPr>
              <w:t>- федеральный бюджет</w:t>
            </w:r>
          </w:p>
        </w:tc>
        <w:tc>
          <w:tcPr>
            <w:tcW w:w="2126" w:type="dxa"/>
            <w:tcBorders>
              <w:top w:val="single" w:sz="6" w:space="0" w:color="auto"/>
              <w:left w:val="single" w:sz="6" w:space="0" w:color="auto"/>
              <w:bottom w:val="single" w:sz="6" w:space="0" w:color="auto"/>
              <w:right w:val="single" w:sz="4" w:space="0" w:color="auto"/>
            </w:tcBorders>
          </w:tcPr>
          <w:p w14:paraId="2CD68538" w14:textId="77777777" w:rsidR="00175B95" w:rsidRPr="00175B95" w:rsidRDefault="00175B95" w:rsidP="00B50AB0">
            <w:pPr>
              <w:autoSpaceDN w:val="0"/>
              <w:adjustRightInd w:val="0"/>
              <w:spacing w:line="276" w:lineRule="auto"/>
              <w:rPr>
                <w:highlight w:val="yellow"/>
              </w:rPr>
            </w:pPr>
            <w:r w:rsidRPr="00175B95">
              <w:rPr>
                <w:highlight w:val="yellow"/>
              </w:rPr>
              <w:t>тыс. руб.</w:t>
            </w:r>
          </w:p>
        </w:tc>
        <w:tc>
          <w:tcPr>
            <w:tcW w:w="2410" w:type="dxa"/>
            <w:tcBorders>
              <w:top w:val="single" w:sz="4" w:space="0" w:color="auto"/>
              <w:left w:val="single" w:sz="4" w:space="0" w:color="auto"/>
              <w:bottom w:val="single" w:sz="4" w:space="0" w:color="auto"/>
              <w:right w:val="single" w:sz="4" w:space="0" w:color="auto"/>
            </w:tcBorders>
            <w:vAlign w:val="center"/>
          </w:tcPr>
          <w:p w14:paraId="3CC1799B" w14:textId="77777777" w:rsidR="00175B95" w:rsidRPr="00175B95" w:rsidRDefault="00175B95" w:rsidP="00B50AB0">
            <w:pPr>
              <w:ind w:firstLine="96"/>
              <w:jc w:val="center"/>
              <w:rPr>
                <w:bCs/>
                <w:color w:val="000000"/>
                <w:highlight w:val="yellow"/>
              </w:rPr>
            </w:pPr>
            <w:r w:rsidRPr="00175B95">
              <w:rPr>
                <w:bCs/>
                <w:color w:val="000000"/>
                <w:highlight w:val="yellow"/>
              </w:rPr>
              <w:t>1 822,8</w:t>
            </w:r>
          </w:p>
        </w:tc>
      </w:tr>
      <w:tr w:rsidR="00175B95" w:rsidRPr="00175B95" w14:paraId="0F9AC277" w14:textId="77777777" w:rsidTr="00B50AB0">
        <w:trPr>
          <w:cantSplit/>
          <w:trHeight w:val="240"/>
        </w:trPr>
        <w:tc>
          <w:tcPr>
            <w:tcW w:w="5387" w:type="dxa"/>
            <w:tcBorders>
              <w:top w:val="single" w:sz="6" w:space="0" w:color="auto"/>
              <w:left w:val="single" w:sz="6" w:space="0" w:color="auto"/>
              <w:bottom w:val="single" w:sz="6" w:space="0" w:color="auto"/>
              <w:right w:val="single" w:sz="6" w:space="0" w:color="auto"/>
            </w:tcBorders>
          </w:tcPr>
          <w:p w14:paraId="205D8B44" w14:textId="77777777" w:rsidR="00175B95" w:rsidRPr="00175B95" w:rsidRDefault="00175B95" w:rsidP="00B50AB0">
            <w:pPr>
              <w:autoSpaceDN w:val="0"/>
              <w:adjustRightInd w:val="0"/>
              <w:spacing w:line="276" w:lineRule="auto"/>
              <w:rPr>
                <w:highlight w:val="yellow"/>
              </w:rPr>
            </w:pPr>
            <w:r w:rsidRPr="00175B95">
              <w:rPr>
                <w:highlight w:val="yellow"/>
              </w:rPr>
              <w:t>- республиканский бюджет</w:t>
            </w:r>
          </w:p>
        </w:tc>
        <w:tc>
          <w:tcPr>
            <w:tcW w:w="2126" w:type="dxa"/>
            <w:tcBorders>
              <w:top w:val="single" w:sz="6" w:space="0" w:color="auto"/>
              <w:left w:val="single" w:sz="6" w:space="0" w:color="auto"/>
              <w:bottom w:val="single" w:sz="6" w:space="0" w:color="auto"/>
              <w:right w:val="single" w:sz="4" w:space="0" w:color="auto"/>
            </w:tcBorders>
          </w:tcPr>
          <w:p w14:paraId="3FB4851F" w14:textId="77777777" w:rsidR="00175B95" w:rsidRPr="00175B95" w:rsidRDefault="00175B95" w:rsidP="00B50AB0">
            <w:pPr>
              <w:autoSpaceDN w:val="0"/>
              <w:adjustRightInd w:val="0"/>
              <w:spacing w:line="276" w:lineRule="auto"/>
              <w:rPr>
                <w:highlight w:val="yellow"/>
              </w:rPr>
            </w:pPr>
            <w:r w:rsidRPr="00175B95">
              <w:rPr>
                <w:highlight w:val="yellow"/>
              </w:rPr>
              <w:t>тыс. руб.</w:t>
            </w:r>
          </w:p>
        </w:tc>
        <w:tc>
          <w:tcPr>
            <w:tcW w:w="2410" w:type="dxa"/>
            <w:tcBorders>
              <w:top w:val="single" w:sz="4" w:space="0" w:color="auto"/>
              <w:left w:val="single" w:sz="4" w:space="0" w:color="auto"/>
              <w:bottom w:val="single" w:sz="4" w:space="0" w:color="auto"/>
              <w:right w:val="single" w:sz="4" w:space="0" w:color="auto"/>
            </w:tcBorders>
            <w:vAlign w:val="center"/>
          </w:tcPr>
          <w:p w14:paraId="0B63D2CD" w14:textId="77777777" w:rsidR="00175B95" w:rsidRPr="00175B95" w:rsidRDefault="00175B95" w:rsidP="00B50AB0">
            <w:pPr>
              <w:jc w:val="center"/>
              <w:rPr>
                <w:bCs/>
                <w:color w:val="000000"/>
                <w:highlight w:val="yellow"/>
              </w:rPr>
            </w:pPr>
            <w:r w:rsidRPr="00175B95">
              <w:rPr>
                <w:bCs/>
                <w:color w:val="000000"/>
                <w:highlight w:val="yellow"/>
              </w:rPr>
              <w:t>22 966,75</w:t>
            </w:r>
          </w:p>
        </w:tc>
      </w:tr>
      <w:tr w:rsidR="00175B95" w:rsidRPr="00175B95" w14:paraId="6FA41DB4" w14:textId="77777777" w:rsidTr="00B50AB0">
        <w:trPr>
          <w:cantSplit/>
          <w:trHeight w:val="240"/>
        </w:trPr>
        <w:tc>
          <w:tcPr>
            <w:tcW w:w="5387" w:type="dxa"/>
            <w:tcBorders>
              <w:top w:val="single" w:sz="6" w:space="0" w:color="auto"/>
              <w:left w:val="single" w:sz="6" w:space="0" w:color="auto"/>
              <w:bottom w:val="single" w:sz="6" w:space="0" w:color="auto"/>
              <w:right w:val="single" w:sz="6" w:space="0" w:color="auto"/>
            </w:tcBorders>
          </w:tcPr>
          <w:p w14:paraId="3F23075A" w14:textId="77777777" w:rsidR="00175B95" w:rsidRPr="00175B95" w:rsidRDefault="00175B95" w:rsidP="00B50AB0">
            <w:pPr>
              <w:autoSpaceDN w:val="0"/>
              <w:adjustRightInd w:val="0"/>
              <w:spacing w:line="276" w:lineRule="auto"/>
              <w:rPr>
                <w:highlight w:val="yellow"/>
              </w:rPr>
            </w:pPr>
            <w:r w:rsidRPr="00175B95">
              <w:rPr>
                <w:highlight w:val="yellow"/>
              </w:rPr>
              <w:t>- бюджет муниципального образования «Курумканский район»</w:t>
            </w:r>
          </w:p>
        </w:tc>
        <w:tc>
          <w:tcPr>
            <w:tcW w:w="2126" w:type="dxa"/>
            <w:tcBorders>
              <w:top w:val="single" w:sz="6" w:space="0" w:color="auto"/>
              <w:left w:val="single" w:sz="6" w:space="0" w:color="auto"/>
              <w:bottom w:val="single" w:sz="6" w:space="0" w:color="auto"/>
              <w:right w:val="single" w:sz="4" w:space="0" w:color="auto"/>
            </w:tcBorders>
          </w:tcPr>
          <w:p w14:paraId="3DDDE368" w14:textId="77777777" w:rsidR="00175B95" w:rsidRPr="00175B95" w:rsidRDefault="00175B95" w:rsidP="00B50AB0">
            <w:pPr>
              <w:autoSpaceDN w:val="0"/>
              <w:adjustRightInd w:val="0"/>
              <w:spacing w:line="276" w:lineRule="auto"/>
              <w:rPr>
                <w:highlight w:val="yellow"/>
              </w:rPr>
            </w:pPr>
            <w:r w:rsidRPr="00175B95">
              <w:rPr>
                <w:highlight w:val="yellow"/>
              </w:rPr>
              <w:t>тыс. руб.</w:t>
            </w:r>
          </w:p>
        </w:tc>
        <w:tc>
          <w:tcPr>
            <w:tcW w:w="2410" w:type="dxa"/>
            <w:tcBorders>
              <w:top w:val="single" w:sz="4" w:space="0" w:color="auto"/>
              <w:left w:val="single" w:sz="4" w:space="0" w:color="auto"/>
              <w:bottom w:val="single" w:sz="4" w:space="0" w:color="auto"/>
              <w:right w:val="single" w:sz="4" w:space="0" w:color="auto"/>
            </w:tcBorders>
            <w:vAlign w:val="center"/>
          </w:tcPr>
          <w:p w14:paraId="0469F336" w14:textId="77777777" w:rsidR="00175B95" w:rsidRPr="00175B95" w:rsidRDefault="00175B95" w:rsidP="00B50AB0">
            <w:pPr>
              <w:jc w:val="center"/>
              <w:rPr>
                <w:bCs/>
                <w:color w:val="000000"/>
                <w:highlight w:val="yellow"/>
              </w:rPr>
            </w:pPr>
            <w:r w:rsidRPr="00175B95">
              <w:rPr>
                <w:bCs/>
                <w:color w:val="000000"/>
                <w:highlight w:val="yellow"/>
              </w:rPr>
              <w:t>1 162,07</w:t>
            </w:r>
          </w:p>
        </w:tc>
      </w:tr>
      <w:tr w:rsidR="00175B95" w:rsidRPr="00175B95" w14:paraId="49378C60" w14:textId="77777777" w:rsidTr="00B50AB0">
        <w:trPr>
          <w:cantSplit/>
          <w:trHeight w:val="240"/>
        </w:trPr>
        <w:tc>
          <w:tcPr>
            <w:tcW w:w="5387" w:type="dxa"/>
            <w:tcBorders>
              <w:top w:val="single" w:sz="6" w:space="0" w:color="auto"/>
              <w:left w:val="single" w:sz="6" w:space="0" w:color="auto"/>
              <w:bottom w:val="single" w:sz="6" w:space="0" w:color="auto"/>
              <w:right w:val="single" w:sz="6" w:space="0" w:color="auto"/>
            </w:tcBorders>
          </w:tcPr>
          <w:p w14:paraId="06148059" w14:textId="77777777" w:rsidR="00175B95" w:rsidRPr="00175B95" w:rsidRDefault="00175B95" w:rsidP="00B50AB0">
            <w:pPr>
              <w:autoSpaceDN w:val="0"/>
              <w:adjustRightInd w:val="0"/>
              <w:spacing w:line="276" w:lineRule="auto"/>
              <w:rPr>
                <w:highlight w:val="yellow"/>
              </w:rPr>
            </w:pPr>
            <w:r w:rsidRPr="00175B95">
              <w:rPr>
                <w:highlight w:val="yellow"/>
              </w:rPr>
              <w:t>- Внебюджетные источники</w:t>
            </w:r>
          </w:p>
        </w:tc>
        <w:tc>
          <w:tcPr>
            <w:tcW w:w="2126" w:type="dxa"/>
            <w:tcBorders>
              <w:top w:val="single" w:sz="6" w:space="0" w:color="auto"/>
              <w:left w:val="single" w:sz="6" w:space="0" w:color="auto"/>
              <w:bottom w:val="single" w:sz="6" w:space="0" w:color="auto"/>
              <w:right w:val="single" w:sz="4" w:space="0" w:color="auto"/>
            </w:tcBorders>
          </w:tcPr>
          <w:p w14:paraId="5B8C96D8" w14:textId="77777777" w:rsidR="00175B95" w:rsidRPr="00175B95" w:rsidRDefault="00175B95" w:rsidP="00B50AB0">
            <w:pPr>
              <w:autoSpaceDN w:val="0"/>
              <w:adjustRightInd w:val="0"/>
              <w:spacing w:line="276" w:lineRule="auto"/>
              <w:rPr>
                <w:highlight w:val="yellow"/>
              </w:rPr>
            </w:pPr>
            <w:r w:rsidRPr="00175B95">
              <w:rPr>
                <w:highlight w:val="yellow"/>
              </w:rPr>
              <w:t>тыс. руб.</w:t>
            </w:r>
          </w:p>
        </w:tc>
        <w:tc>
          <w:tcPr>
            <w:tcW w:w="2410" w:type="dxa"/>
            <w:tcBorders>
              <w:top w:val="single" w:sz="4" w:space="0" w:color="auto"/>
              <w:left w:val="single" w:sz="4" w:space="0" w:color="auto"/>
              <w:bottom w:val="single" w:sz="4" w:space="0" w:color="auto"/>
              <w:right w:val="single" w:sz="4" w:space="0" w:color="auto"/>
            </w:tcBorders>
            <w:vAlign w:val="center"/>
          </w:tcPr>
          <w:p w14:paraId="3B83C55E" w14:textId="77777777" w:rsidR="00175B95" w:rsidRPr="00175B95" w:rsidRDefault="00175B95" w:rsidP="00B50AB0">
            <w:pPr>
              <w:jc w:val="center"/>
              <w:rPr>
                <w:bCs/>
                <w:color w:val="000000"/>
                <w:highlight w:val="yellow"/>
              </w:rPr>
            </w:pPr>
            <w:r w:rsidRPr="00175B95">
              <w:rPr>
                <w:bCs/>
                <w:color w:val="000000"/>
                <w:highlight w:val="yellow"/>
              </w:rPr>
              <w:t>5 000,00</w:t>
            </w:r>
          </w:p>
        </w:tc>
      </w:tr>
    </w:tbl>
    <w:p w14:paraId="731127EC" w14:textId="77777777" w:rsidR="00175B95" w:rsidRPr="00175B95" w:rsidRDefault="00175B95" w:rsidP="00175B95">
      <w:pPr>
        <w:rPr>
          <w:highlight w:val="yellow"/>
        </w:rPr>
      </w:pPr>
    </w:p>
    <w:p w14:paraId="74357BE5" w14:textId="77777777" w:rsidR="00175B95" w:rsidRPr="00175B95" w:rsidRDefault="00175B95" w:rsidP="00175B95">
      <w:pPr>
        <w:jc w:val="center"/>
        <w:rPr>
          <w:b/>
          <w:highlight w:val="yellow"/>
        </w:rPr>
      </w:pPr>
    </w:p>
    <w:p w14:paraId="42DF0770" w14:textId="77777777" w:rsidR="00175B95" w:rsidRPr="00175B95" w:rsidRDefault="00175B95" w:rsidP="00175B95">
      <w:pPr>
        <w:pStyle w:val="ConsPlusTitle"/>
        <w:widowControl/>
        <w:tabs>
          <w:tab w:val="left" w:pos="709"/>
        </w:tabs>
        <w:ind w:left="142"/>
        <w:jc w:val="both"/>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Информация о внесенных ответственным исполнителем изменениях в муниципальную программу.</w:t>
      </w:r>
    </w:p>
    <w:p w14:paraId="012D2849" w14:textId="77777777" w:rsidR="00175B95" w:rsidRPr="00175B95" w:rsidRDefault="00175B95" w:rsidP="00175B95">
      <w:pPr>
        <w:pStyle w:val="ConsPlusTitle"/>
        <w:widowControl/>
        <w:tabs>
          <w:tab w:val="left" w:pos="709"/>
        </w:tabs>
        <w:ind w:left="142"/>
        <w:jc w:val="center"/>
        <w:rPr>
          <w:rFonts w:ascii="Times New Roman" w:hAnsi="Times New Roman" w:cs="Times New Roman"/>
          <w:sz w:val="24"/>
          <w:szCs w:val="24"/>
          <w:highlight w:val="yellow"/>
        </w:rPr>
      </w:pPr>
    </w:p>
    <w:p w14:paraId="3C6F2EC5" w14:textId="77777777" w:rsidR="00175B95" w:rsidRPr="00175B95" w:rsidRDefault="00175B95" w:rsidP="00175B95">
      <w:pPr>
        <w:pStyle w:val="ConsPlusTitle"/>
        <w:widowControl/>
        <w:ind w:left="142"/>
        <w:jc w:val="both"/>
        <w:rPr>
          <w:rFonts w:ascii="Times New Roman" w:hAnsi="Times New Roman" w:cs="Times New Roman"/>
          <w:b w:val="0"/>
          <w:sz w:val="24"/>
          <w:szCs w:val="24"/>
          <w:highlight w:val="yellow"/>
        </w:rPr>
      </w:pPr>
      <w:r w:rsidRPr="00175B95">
        <w:rPr>
          <w:rFonts w:ascii="Times New Roman" w:hAnsi="Times New Roman" w:cs="Times New Roman"/>
          <w:sz w:val="24"/>
          <w:szCs w:val="24"/>
          <w:highlight w:val="yellow"/>
        </w:rPr>
        <w:t xml:space="preserve">          </w:t>
      </w:r>
      <w:r w:rsidRPr="00175B95">
        <w:rPr>
          <w:rFonts w:ascii="Times New Roman" w:hAnsi="Times New Roman" w:cs="Times New Roman"/>
          <w:b w:val="0"/>
          <w:sz w:val="24"/>
          <w:szCs w:val="24"/>
          <w:highlight w:val="yellow"/>
        </w:rPr>
        <w:t>В 2024 году изменения в Муниципальную программу не вносились.</w:t>
      </w:r>
    </w:p>
    <w:p w14:paraId="10620287" w14:textId="77777777" w:rsidR="00175B95" w:rsidRPr="00175B95" w:rsidRDefault="00175B95" w:rsidP="00175B95">
      <w:pPr>
        <w:pStyle w:val="ConsPlusTitle"/>
        <w:widowControl/>
        <w:ind w:left="142"/>
        <w:jc w:val="both"/>
        <w:rPr>
          <w:rFonts w:ascii="Times New Roman" w:hAnsi="Times New Roman" w:cs="Times New Roman"/>
          <w:sz w:val="24"/>
          <w:szCs w:val="24"/>
          <w:highlight w:val="yellow"/>
        </w:rPr>
      </w:pPr>
    </w:p>
    <w:p w14:paraId="1B07B483" w14:textId="77777777" w:rsidR="00175B95" w:rsidRPr="00175B95" w:rsidRDefault="00175B95" w:rsidP="00175B95">
      <w:pPr>
        <w:pStyle w:val="a5"/>
        <w:ind w:left="142"/>
        <w:jc w:val="center"/>
        <w:rPr>
          <w:rFonts w:ascii="Times New Roman" w:hAnsi="Times New Roman"/>
          <w:b/>
          <w:sz w:val="24"/>
          <w:szCs w:val="24"/>
          <w:highlight w:val="yellow"/>
        </w:rPr>
      </w:pPr>
    </w:p>
    <w:p w14:paraId="11A4B34D" w14:textId="77777777" w:rsidR="00175B95" w:rsidRPr="00175B95" w:rsidRDefault="00175B95" w:rsidP="00175B95">
      <w:pPr>
        <w:pStyle w:val="a5"/>
        <w:ind w:left="142"/>
        <w:jc w:val="center"/>
        <w:rPr>
          <w:rFonts w:ascii="Times New Roman" w:hAnsi="Times New Roman"/>
          <w:b/>
          <w:sz w:val="24"/>
          <w:szCs w:val="24"/>
          <w:highlight w:val="yellow"/>
        </w:rPr>
      </w:pPr>
      <w:r w:rsidRPr="00175B95">
        <w:rPr>
          <w:rFonts w:ascii="Times New Roman" w:hAnsi="Times New Roman"/>
          <w:b/>
          <w:sz w:val="24"/>
          <w:szCs w:val="24"/>
          <w:highlight w:val="yellow"/>
        </w:rPr>
        <w:t>Раздел 6.</w:t>
      </w:r>
      <w:r w:rsidRPr="00175B95">
        <w:rPr>
          <w:rFonts w:ascii="Times New Roman" w:hAnsi="Times New Roman"/>
          <w:sz w:val="24"/>
          <w:szCs w:val="24"/>
          <w:highlight w:val="yellow"/>
        </w:rPr>
        <w:t xml:space="preserve"> </w:t>
      </w:r>
      <w:r w:rsidRPr="00175B95">
        <w:rPr>
          <w:rFonts w:ascii="Times New Roman" w:hAnsi="Times New Roman"/>
          <w:b/>
          <w:sz w:val="24"/>
          <w:szCs w:val="24"/>
          <w:highlight w:val="yellow"/>
        </w:rPr>
        <w:t xml:space="preserve">Результаты оценки эффективности реализации </w:t>
      </w:r>
    </w:p>
    <w:p w14:paraId="767F3CCD" w14:textId="77777777" w:rsidR="00175B95" w:rsidRPr="00175B95" w:rsidRDefault="00175B95" w:rsidP="00175B95">
      <w:pPr>
        <w:pStyle w:val="a5"/>
        <w:ind w:left="142"/>
        <w:jc w:val="center"/>
        <w:rPr>
          <w:rFonts w:ascii="Times New Roman" w:hAnsi="Times New Roman"/>
          <w:b/>
          <w:sz w:val="24"/>
          <w:szCs w:val="24"/>
          <w:highlight w:val="yellow"/>
        </w:rPr>
      </w:pPr>
      <w:r w:rsidRPr="00175B95">
        <w:rPr>
          <w:rFonts w:ascii="Times New Roman" w:hAnsi="Times New Roman"/>
          <w:b/>
          <w:sz w:val="24"/>
          <w:szCs w:val="24"/>
          <w:highlight w:val="yellow"/>
        </w:rPr>
        <w:t>муниципальной программы в 2024 году.</w:t>
      </w:r>
    </w:p>
    <w:p w14:paraId="0A4C8EA5" w14:textId="77777777" w:rsidR="00175B95" w:rsidRPr="00175B95" w:rsidRDefault="00175B95" w:rsidP="00175B95">
      <w:pPr>
        <w:rPr>
          <w:highlight w:val="yellow"/>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1276"/>
        <w:gridCol w:w="1134"/>
        <w:gridCol w:w="1134"/>
      </w:tblGrid>
      <w:tr w:rsidR="00175B95" w:rsidRPr="00175B95" w14:paraId="59CD495E" w14:textId="77777777" w:rsidTr="00B50AB0">
        <w:trPr>
          <w:trHeight w:val="557"/>
        </w:trPr>
        <w:tc>
          <w:tcPr>
            <w:tcW w:w="6380" w:type="dxa"/>
          </w:tcPr>
          <w:p w14:paraId="36090152" w14:textId="77777777" w:rsidR="00175B95" w:rsidRPr="00175B95" w:rsidRDefault="00175B95" w:rsidP="00B50AB0">
            <w:pPr>
              <w:jc w:val="center"/>
              <w:rPr>
                <w:highlight w:val="yellow"/>
              </w:rPr>
            </w:pPr>
            <w:r w:rsidRPr="00175B95">
              <w:rPr>
                <w:highlight w:val="yellow"/>
              </w:rPr>
              <w:t>Целевые показатели и индикаторы</w:t>
            </w:r>
          </w:p>
        </w:tc>
        <w:tc>
          <w:tcPr>
            <w:tcW w:w="1276" w:type="dxa"/>
          </w:tcPr>
          <w:p w14:paraId="1284752B" w14:textId="77777777" w:rsidR="00175B95" w:rsidRPr="00175B95" w:rsidRDefault="00175B95" w:rsidP="00B50AB0">
            <w:pPr>
              <w:jc w:val="center"/>
              <w:rPr>
                <w:highlight w:val="yellow"/>
              </w:rPr>
            </w:pPr>
            <w:r w:rsidRPr="00175B95">
              <w:rPr>
                <w:highlight w:val="yellow"/>
              </w:rPr>
              <w:t>2024 г.</w:t>
            </w:r>
          </w:p>
          <w:p w14:paraId="7E8FA5F2" w14:textId="77777777" w:rsidR="00175B95" w:rsidRPr="00175B95" w:rsidRDefault="00175B95" w:rsidP="00B50AB0">
            <w:pPr>
              <w:jc w:val="center"/>
              <w:rPr>
                <w:highlight w:val="yellow"/>
              </w:rPr>
            </w:pPr>
            <w:r w:rsidRPr="00175B95">
              <w:rPr>
                <w:highlight w:val="yellow"/>
              </w:rPr>
              <w:t>план</w:t>
            </w:r>
          </w:p>
        </w:tc>
        <w:tc>
          <w:tcPr>
            <w:tcW w:w="1134" w:type="dxa"/>
          </w:tcPr>
          <w:p w14:paraId="67DE1F03" w14:textId="77777777" w:rsidR="00175B95" w:rsidRPr="00175B95" w:rsidRDefault="00175B95" w:rsidP="00B50AB0">
            <w:pPr>
              <w:jc w:val="center"/>
              <w:rPr>
                <w:highlight w:val="yellow"/>
              </w:rPr>
            </w:pPr>
            <w:r w:rsidRPr="00175B95">
              <w:rPr>
                <w:highlight w:val="yellow"/>
              </w:rPr>
              <w:t>2024 г.</w:t>
            </w:r>
          </w:p>
          <w:p w14:paraId="4F5897B9" w14:textId="77777777" w:rsidR="00175B95" w:rsidRPr="00175B95" w:rsidRDefault="00175B95" w:rsidP="00B50AB0">
            <w:pPr>
              <w:jc w:val="center"/>
              <w:rPr>
                <w:highlight w:val="yellow"/>
              </w:rPr>
            </w:pPr>
            <w:r w:rsidRPr="00175B95">
              <w:rPr>
                <w:highlight w:val="yellow"/>
              </w:rPr>
              <w:t>факт</w:t>
            </w:r>
          </w:p>
        </w:tc>
        <w:tc>
          <w:tcPr>
            <w:tcW w:w="1134" w:type="dxa"/>
          </w:tcPr>
          <w:p w14:paraId="14C161B0" w14:textId="77777777" w:rsidR="00175B95" w:rsidRPr="00175B95" w:rsidRDefault="00175B95" w:rsidP="00B50AB0">
            <w:pPr>
              <w:jc w:val="center"/>
              <w:rPr>
                <w:highlight w:val="yellow"/>
              </w:rPr>
            </w:pPr>
            <w:r w:rsidRPr="00175B95">
              <w:rPr>
                <w:sz w:val="28"/>
                <w:szCs w:val="28"/>
                <w:highlight w:val="yellow"/>
              </w:rPr>
              <w:t>Ei</w:t>
            </w:r>
          </w:p>
        </w:tc>
      </w:tr>
      <w:tr w:rsidR="00175B95" w:rsidRPr="00175B95" w14:paraId="44026DAC" w14:textId="77777777" w:rsidTr="00B50AB0">
        <w:trPr>
          <w:trHeight w:val="323"/>
        </w:trPr>
        <w:tc>
          <w:tcPr>
            <w:tcW w:w="6380" w:type="dxa"/>
          </w:tcPr>
          <w:p w14:paraId="33849056" w14:textId="77777777" w:rsidR="00175B95" w:rsidRPr="00175B95" w:rsidRDefault="00175B95" w:rsidP="00B50AB0">
            <w:pPr>
              <w:jc w:val="center"/>
              <w:rPr>
                <w:b/>
                <w:bCs/>
                <w:highlight w:val="yellow"/>
              </w:rPr>
            </w:pPr>
            <w:r w:rsidRPr="00175B95">
              <w:rPr>
                <w:b/>
                <w:bCs/>
                <w:highlight w:val="yellow"/>
              </w:rPr>
              <w:t>В социальной сфере:</w:t>
            </w:r>
          </w:p>
        </w:tc>
        <w:tc>
          <w:tcPr>
            <w:tcW w:w="1276" w:type="dxa"/>
          </w:tcPr>
          <w:p w14:paraId="7FA21060" w14:textId="77777777" w:rsidR="00175B95" w:rsidRPr="00175B95" w:rsidRDefault="00175B95" w:rsidP="00B50AB0">
            <w:pPr>
              <w:jc w:val="center"/>
              <w:rPr>
                <w:highlight w:val="yellow"/>
              </w:rPr>
            </w:pPr>
          </w:p>
        </w:tc>
        <w:tc>
          <w:tcPr>
            <w:tcW w:w="1134" w:type="dxa"/>
          </w:tcPr>
          <w:p w14:paraId="075B2A9D" w14:textId="77777777" w:rsidR="00175B95" w:rsidRPr="00175B95" w:rsidRDefault="00175B95" w:rsidP="00B50AB0">
            <w:pPr>
              <w:jc w:val="center"/>
              <w:rPr>
                <w:highlight w:val="yellow"/>
              </w:rPr>
            </w:pPr>
          </w:p>
        </w:tc>
        <w:tc>
          <w:tcPr>
            <w:tcW w:w="1134" w:type="dxa"/>
          </w:tcPr>
          <w:p w14:paraId="4F7E86B3" w14:textId="77777777" w:rsidR="00175B95" w:rsidRPr="00175B95" w:rsidRDefault="00175B95" w:rsidP="00B50AB0">
            <w:pPr>
              <w:jc w:val="center"/>
              <w:rPr>
                <w:highlight w:val="yellow"/>
              </w:rPr>
            </w:pPr>
          </w:p>
        </w:tc>
      </w:tr>
      <w:tr w:rsidR="00175B95" w:rsidRPr="00175B95" w14:paraId="2B6CB60C" w14:textId="77777777" w:rsidTr="00B50AB0">
        <w:trPr>
          <w:trHeight w:val="667"/>
        </w:trPr>
        <w:tc>
          <w:tcPr>
            <w:tcW w:w="6380" w:type="dxa"/>
          </w:tcPr>
          <w:p w14:paraId="2C3647DC" w14:textId="77777777" w:rsidR="00175B95" w:rsidRPr="00175B95" w:rsidRDefault="00175B95" w:rsidP="00B50AB0">
            <w:pPr>
              <w:jc w:val="both"/>
              <w:rPr>
                <w:highlight w:val="yellow"/>
              </w:rPr>
            </w:pPr>
            <w:r w:rsidRPr="00175B95">
              <w:rPr>
                <w:highlight w:val="yellow"/>
              </w:rPr>
              <w:t>Количество установленных приборов учета тепловой энергии и объема холодной воды</w:t>
            </w:r>
          </w:p>
        </w:tc>
        <w:tc>
          <w:tcPr>
            <w:tcW w:w="1276" w:type="dxa"/>
            <w:vAlign w:val="center"/>
          </w:tcPr>
          <w:p w14:paraId="396F9DBC" w14:textId="77777777" w:rsidR="00175B95" w:rsidRPr="00175B95" w:rsidRDefault="00175B95" w:rsidP="00B50AB0">
            <w:pPr>
              <w:jc w:val="center"/>
              <w:rPr>
                <w:highlight w:val="yellow"/>
              </w:rPr>
            </w:pPr>
            <w:r w:rsidRPr="00175B95">
              <w:rPr>
                <w:highlight w:val="yellow"/>
              </w:rPr>
              <w:t>4</w:t>
            </w:r>
          </w:p>
        </w:tc>
        <w:tc>
          <w:tcPr>
            <w:tcW w:w="1134" w:type="dxa"/>
            <w:vAlign w:val="center"/>
          </w:tcPr>
          <w:p w14:paraId="0A0314D6" w14:textId="77777777" w:rsidR="00175B95" w:rsidRPr="00175B95" w:rsidRDefault="00175B95" w:rsidP="00B50AB0">
            <w:pPr>
              <w:jc w:val="center"/>
              <w:rPr>
                <w:highlight w:val="yellow"/>
              </w:rPr>
            </w:pPr>
            <w:r w:rsidRPr="00175B95">
              <w:rPr>
                <w:highlight w:val="yellow"/>
              </w:rPr>
              <w:t>0</w:t>
            </w:r>
          </w:p>
        </w:tc>
        <w:tc>
          <w:tcPr>
            <w:tcW w:w="1134" w:type="dxa"/>
            <w:vAlign w:val="center"/>
          </w:tcPr>
          <w:p w14:paraId="3342F98F" w14:textId="77777777" w:rsidR="00175B95" w:rsidRPr="00175B95" w:rsidRDefault="00175B95" w:rsidP="00B50AB0">
            <w:pPr>
              <w:jc w:val="center"/>
              <w:rPr>
                <w:highlight w:val="yellow"/>
              </w:rPr>
            </w:pPr>
            <w:r w:rsidRPr="00175B95">
              <w:rPr>
                <w:highlight w:val="yellow"/>
              </w:rPr>
              <w:t>0</w:t>
            </w:r>
          </w:p>
        </w:tc>
      </w:tr>
      <w:tr w:rsidR="00175B95" w:rsidRPr="00175B95" w14:paraId="13038E70" w14:textId="77777777" w:rsidTr="00B50AB0">
        <w:trPr>
          <w:trHeight w:val="422"/>
        </w:trPr>
        <w:tc>
          <w:tcPr>
            <w:tcW w:w="6380" w:type="dxa"/>
          </w:tcPr>
          <w:p w14:paraId="0490AEB3" w14:textId="77777777" w:rsidR="00175B95" w:rsidRPr="00175B95" w:rsidRDefault="00175B95" w:rsidP="00B50AB0">
            <w:pPr>
              <w:rPr>
                <w:highlight w:val="yellow"/>
              </w:rPr>
            </w:pPr>
            <w:r w:rsidRPr="00175B95">
              <w:rPr>
                <w:highlight w:val="yellow"/>
              </w:rPr>
              <w:t>Потребление электрической энергии, кВтч/м2</w:t>
            </w:r>
          </w:p>
        </w:tc>
        <w:tc>
          <w:tcPr>
            <w:tcW w:w="1276" w:type="dxa"/>
            <w:tcBorders>
              <w:top w:val="nil"/>
              <w:left w:val="nil"/>
              <w:bottom w:val="single" w:sz="8" w:space="0" w:color="auto"/>
              <w:right w:val="single" w:sz="8" w:space="0" w:color="auto"/>
            </w:tcBorders>
            <w:shd w:val="clear" w:color="auto" w:fill="auto"/>
            <w:vAlign w:val="center"/>
          </w:tcPr>
          <w:p w14:paraId="3D8AAF51" w14:textId="77777777" w:rsidR="00175B95" w:rsidRPr="00175B95" w:rsidRDefault="00175B95" w:rsidP="00B50AB0">
            <w:pPr>
              <w:jc w:val="center"/>
              <w:rPr>
                <w:color w:val="000000"/>
                <w:highlight w:val="yellow"/>
              </w:rPr>
            </w:pPr>
            <w:r w:rsidRPr="00175B95">
              <w:rPr>
                <w:color w:val="000000"/>
                <w:highlight w:val="yellow"/>
              </w:rPr>
              <w:t>15,15</w:t>
            </w:r>
          </w:p>
        </w:tc>
        <w:tc>
          <w:tcPr>
            <w:tcW w:w="1134" w:type="dxa"/>
            <w:tcBorders>
              <w:top w:val="nil"/>
              <w:left w:val="nil"/>
              <w:bottom w:val="single" w:sz="8" w:space="0" w:color="auto"/>
              <w:right w:val="single" w:sz="8" w:space="0" w:color="auto"/>
            </w:tcBorders>
            <w:vAlign w:val="center"/>
          </w:tcPr>
          <w:p w14:paraId="0C74894D" w14:textId="77777777" w:rsidR="00175B95" w:rsidRPr="00175B95" w:rsidRDefault="00175B95" w:rsidP="00B50AB0">
            <w:pPr>
              <w:jc w:val="center"/>
              <w:rPr>
                <w:color w:val="000000"/>
                <w:highlight w:val="yellow"/>
              </w:rPr>
            </w:pPr>
            <w:r w:rsidRPr="00175B95">
              <w:rPr>
                <w:color w:val="000000"/>
                <w:highlight w:val="yellow"/>
              </w:rPr>
              <w:t>15.15</w:t>
            </w:r>
          </w:p>
        </w:tc>
        <w:tc>
          <w:tcPr>
            <w:tcW w:w="1134" w:type="dxa"/>
            <w:tcBorders>
              <w:top w:val="nil"/>
              <w:left w:val="nil"/>
              <w:bottom w:val="single" w:sz="8" w:space="0" w:color="auto"/>
              <w:right w:val="single" w:sz="8" w:space="0" w:color="auto"/>
            </w:tcBorders>
            <w:vAlign w:val="center"/>
          </w:tcPr>
          <w:p w14:paraId="6DC3FE66" w14:textId="77777777" w:rsidR="00175B95" w:rsidRPr="00175B95" w:rsidRDefault="00175B95" w:rsidP="00B50AB0">
            <w:pPr>
              <w:jc w:val="center"/>
              <w:rPr>
                <w:color w:val="000000"/>
                <w:highlight w:val="yellow"/>
              </w:rPr>
            </w:pPr>
            <w:r w:rsidRPr="00175B95">
              <w:rPr>
                <w:color w:val="000000"/>
                <w:highlight w:val="yellow"/>
              </w:rPr>
              <w:t>100</w:t>
            </w:r>
          </w:p>
        </w:tc>
      </w:tr>
      <w:tr w:rsidR="00175B95" w:rsidRPr="00175B95" w14:paraId="19532D23" w14:textId="77777777" w:rsidTr="00B50AB0">
        <w:trPr>
          <w:trHeight w:val="696"/>
        </w:trPr>
        <w:tc>
          <w:tcPr>
            <w:tcW w:w="6380" w:type="dxa"/>
          </w:tcPr>
          <w:p w14:paraId="0A7C0A13" w14:textId="77777777" w:rsidR="00175B95" w:rsidRPr="00175B95" w:rsidRDefault="00175B95" w:rsidP="00B50AB0">
            <w:pPr>
              <w:rPr>
                <w:highlight w:val="yellow"/>
              </w:rPr>
            </w:pPr>
            <w:r w:rsidRPr="00175B95">
              <w:rPr>
                <w:highlight w:val="yellow"/>
              </w:rPr>
              <w:t>Потребление тепловой энергии на отопление и вентиляцию, Втч/м2/ГСОП</w:t>
            </w:r>
          </w:p>
        </w:tc>
        <w:tc>
          <w:tcPr>
            <w:tcW w:w="1276" w:type="dxa"/>
            <w:tcBorders>
              <w:top w:val="nil"/>
              <w:left w:val="nil"/>
              <w:bottom w:val="single" w:sz="8" w:space="0" w:color="auto"/>
              <w:right w:val="single" w:sz="8" w:space="0" w:color="auto"/>
            </w:tcBorders>
            <w:shd w:val="clear" w:color="auto" w:fill="auto"/>
            <w:vAlign w:val="center"/>
          </w:tcPr>
          <w:p w14:paraId="539B34E5" w14:textId="77777777" w:rsidR="00175B95" w:rsidRPr="00175B95" w:rsidRDefault="00175B95" w:rsidP="00B50AB0">
            <w:pPr>
              <w:jc w:val="center"/>
              <w:rPr>
                <w:color w:val="000000"/>
                <w:highlight w:val="yellow"/>
              </w:rPr>
            </w:pPr>
            <w:r w:rsidRPr="00175B95">
              <w:rPr>
                <w:color w:val="000000"/>
                <w:highlight w:val="yellow"/>
              </w:rPr>
              <w:t>55,12</w:t>
            </w:r>
          </w:p>
        </w:tc>
        <w:tc>
          <w:tcPr>
            <w:tcW w:w="1134" w:type="dxa"/>
            <w:tcBorders>
              <w:top w:val="nil"/>
              <w:left w:val="nil"/>
              <w:bottom w:val="single" w:sz="8" w:space="0" w:color="auto"/>
              <w:right w:val="single" w:sz="8" w:space="0" w:color="auto"/>
            </w:tcBorders>
            <w:vAlign w:val="center"/>
          </w:tcPr>
          <w:p w14:paraId="044925AA" w14:textId="77777777" w:rsidR="00175B95" w:rsidRPr="00175B95" w:rsidRDefault="00175B95" w:rsidP="00B50AB0">
            <w:pPr>
              <w:jc w:val="center"/>
              <w:rPr>
                <w:color w:val="000000"/>
                <w:highlight w:val="yellow"/>
              </w:rPr>
            </w:pPr>
            <w:r w:rsidRPr="00175B95">
              <w:rPr>
                <w:color w:val="000000"/>
                <w:highlight w:val="yellow"/>
              </w:rPr>
              <w:t>55,12</w:t>
            </w:r>
          </w:p>
        </w:tc>
        <w:tc>
          <w:tcPr>
            <w:tcW w:w="1134" w:type="dxa"/>
            <w:tcBorders>
              <w:top w:val="nil"/>
              <w:left w:val="nil"/>
              <w:bottom w:val="single" w:sz="8" w:space="0" w:color="auto"/>
              <w:right w:val="single" w:sz="8" w:space="0" w:color="auto"/>
            </w:tcBorders>
            <w:vAlign w:val="center"/>
          </w:tcPr>
          <w:p w14:paraId="05369087" w14:textId="77777777" w:rsidR="00175B95" w:rsidRPr="00175B95" w:rsidRDefault="00175B95" w:rsidP="00B50AB0">
            <w:pPr>
              <w:jc w:val="center"/>
              <w:rPr>
                <w:color w:val="000000"/>
                <w:highlight w:val="yellow"/>
              </w:rPr>
            </w:pPr>
            <w:r w:rsidRPr="00175B95">
              <w:rPr>
                <w:color w:val="000000"/>
                <w:highlight w:val="yellow"/>
              </w:rPr>
              <w:t>100</w:t>
            </w:r>
          </w:p>
        </w:tc>
      </w:tr>
      <w:tr w:rsidR="00175B95" w:rsidRPr="00175B95" w14:paraId="180FDFD8" w14:textId="77777777" w:rsidTr="00B50AB0">
        <w:trPr>
          <w:trHeight w:val="400"/>
        </w:trPr>
        <w:tc>
          <w:tcPr>
            <w:tcW w:w="6380" w:type="dxa"/>
          </w:tcPr>
          <w:p w14:paraId="26F763FE" w14:textId="77777777" w:rsidR="00175B95" w:rsidRPr="00175B95" w:rsidRDefault="00175B95" w:rsidP="00B50AB0">
            <w:pPr>
              <w:rPr>
                <w:highlight w:val="yellow"/>
              </w:rPr>
            </w:pPr>
            <w:r w:rsidRPr="00175B95">
              <w:rPr>
                <w:highlight w:val="yellow"/>
              </w:rPr>
              <w:t>Потребление холодной воды, м3/чел</w:t>
            </w:r>
          </w:p>
        </w:tc>
        <w:tc>
          <w:tcPr>
            <w:tcW w:w="1276" w:type="dxa"/>
            <w:tcBorders>
              <w:top w:val="nil"/>
              <w:left w:val="nil"/>
              <w:bottom w:val="single" w:sz="8" w:space="0" w:color="auto"/>
              <w:right w:val="single" w:sz="8" w:space="0" w:color="auto"/>
            </w:tcBorders>
            <w:shd w:val="clear" w:color="auto" w:fill="auto"/>
            <w:vAlign w:val="center"/>
          </w:tcPr>
          <w:p w14:paraId="7BC3DDAA" w14:textId="77777777" w:rsidR="00175B95" w:rsidRPr="00175B95" w:rsidRDefault="00175B95" w:rsidP="00B50AB0">
            <w:pPr>
              <w:jc w:val="center"/>
              <w:rPr>
                <w:color w:val="000000"/>
                <w:highlight w:val="yellow"/>
              </w:rPr>
            </w:pPr>
            <w:r w:rsidRPr="00175B95">
              <w:rPr>
                <w:color w:val="000000"/>
                <w:highlight w:val="yellow"/>
              </w:rPr>
              <w:t>5,62</w:t>
            </w:r>
          </w:p>
        </w:tc>
        <w:tc>
          <w:tcPr>
            <w:tcW w:w="1134" w:type="dxa"/>
            <w:tcBorders>
              <w:top w:val="nil"/>
              <w:left w:val="nil"/>
              <w:bottom w:val="single" w:sz="8" w:space="0" w:color="auto"/>
              <w:right w:val="single" w:sz="8" w:space="0" w:color="auto"/>
            </w:tcBorders>
            <w:vAlign w:val="center"/>
          </w:tcPr>
          <w:p w14:paraId="241BAD28" w14:textId="77777777" w:rsidR="00175B95" w:rsidRPr="00175B95" w:rsidRDefault="00175B95" w:rsidP="00B50AB0">
            <w:pPr>
              <w:jc w:val="center"/>
              <w:rPr>
                <w:color w:val="000000"/>
                <w:highlight w:val="yellow"/>
              </w:rPr>
            </w:pPr>
            <w:r w:rsidRPr="00175B95">
              <w:rPr>
                <w:color w:val="000000"/>
                <w:highlight w:val="yellow"/>
              </w:rPr>
              <w:t>5,62</w:t>
            </w:r>
          </w:p>
        </w:tc>
        <w:tc>
          <w:tcPr>
            <w:tcW w:w="1134" w:type="dxa"/>
            <w:tcBorders>
              <w:top w:val="nil"/>
              <w:left w:val="nil"/>
              <w:bottom w:val="single" w:sz="8" w:space="0" w:color="auto"/>
              <w:right w:val="single" w:sz="8" w:space="0" w:color="auto"/>
            </w:tcBorders>
            <w:vAlign w:val="center"/>
          </w:tcPr>
          <w:p w14:paraId="54CEAEAC" w14:textId="77777777" w:rsidR="00175B95" w:rsidRPr="00175B95" w:rsidRDefault="00175B95" w:rsidP="00B50AB0">
            <w:pPr>
              <w:jc w:val="center"/>
              <w:rPr>
                <w:color w:val="000000"/>
                <w:highlight w:val="yellow"/>
              </w:rPr>
            </w:pPr>
            <w:r w:rsidRPr="00175B95">
              <w:rPr>
                <w:color w:val="000000"/>
                <w:highlight w:val="yellow"/>
              </w:rPr>
              <w:t>100</w:t>
            </w:r>
          </w:p>
        </w:tc>
      </w:tr>
      <w:tr w:rsidR="00175B95" w:rsidRPr="00175B95" w14:paraId="6F8F84F6" w14:textId="77777777" w:rsidTr="00B50AB0">
        <w:trPr>
          <w:trHeight w:val="293"/>
        </w:trPr>
        <w:tc>
          <w:tcPr>
            <w:tcW w:w="6380" w:type="dxa"/>
          </w:tcPr>
          <w:p w14:paraId="340B0F67" w14:textId="77777777" w:rsidR="00175B95" w:rsidRPr="00175B95" w:rsidRDefault="00175B95" w:rsidP="00B50AB0">
            <w:pPr>
              <w:rPr>
                <w:b/>
                <w:bCs/>
                <w:highlight w:val="yellow"/>
              </w:rPr>
            </w:pPr>
            <w:r w:rsidRPr="00175B95">
              <w:rPr>
                <w:b/>
                <w:bCs/>
                <w:highlight w:val="yellow"/>
              </w:rPr>
              <w:t>В сфере коммунального хозяйства:</w:t>
            </w:r>
          </w:p>
        </w:tc>
        <w:tc>
          <w:tcPr>
            <w:tcW w:w="1276" w:type="dxa"/>
            <w:vAlign w:val="center"/>
          </w:tcPr>
          <w:p w14:paraId="275AA328" w14:textId="77777777" w:rsidR="00175B95" w:rsidRPr="00175B95" w:rsidRDefault="00175B95" w:rsidP="00B50AB0">
            <w:pPr>
              <w:jc w:val="center"/>
              <w:rPr>
                <w:highlight w:val="yellow"/>
              </w:rPr>
            </w:pPr>
          </w:p>
        </w:tc>
        <w:tc>
          <w:tcPr>
            <w:tcW w:w="1134" w:type="dxa"/>
          </w:tcPr>
          <w:p w14:paraId="5B320CF9" w14:textId="77777777" w:rsidR="00175B95" w:rsidRPr="00175B95" w:rsidRDefault="00175B95" w:rsidP="00B50AB0">
            <w:pPr>
              <w:jc w:val="center"/>
              <w:rPr>
                <w:highlight w:val="yellow"/>
              </w:rPr>
            </w:pPr>
          </w:p>
        </w:tc>
        <w:tc>
          <w:tcPr>
            <w:tcW w:w="1134" w:type="dxa"/>
          </w:tcPr>
          <w:p w14:paraId="2A288553" w14:textId="77777777" w:rsidR="00175B95" w:rsidRPr="00175B95" w:rsidRDefault="00175B95" w:rsidP="00B50AB0">
            <w:pPr>
              <w:jc w:val="center"/>
              <w:rPr>
                <w:highlight w:val="yellow"/>
              </w:rPr>
            </w:pPr>
          </w:p>
        </w:tc>
      </w:tr>
      <w:tr w:rsidR="00175B95" w:rsidRPr="00175B95" w14:paraId="3A9A8D8D" w14:textId="77777777" w:rsidTr="00B50AB0">
        <w:trPr>
          <w:trHeight w:val="696"/>
        </w:trPr>
        <w:tc>
          <w:tcPr>
            <w:tcW w:w="6380" w:type="dxa"/>
          </w:tcPr>
          <w:p w14:paraId="6FECB9F7" w14:textId="77777777" w:rsidR="00175B95" w:rsidRPr="00175B95" w:rsidRDefault="00175B95" w:rsidP="00B50AB0">
            <w:pPr>
              <w:rPr>
                <w:highlight w:val="yellow"/>
              </w:rPr>
            </w:pPr>
            <w:r w:rsidRPr="00175B95">
              <w:rPr>
                <w:highlight w:val="yellow"/>
              </w:rPr>
              <w:t>Доля потерь тепловой энергии при ее передаче в общем объеме переданной тепловой энергии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A72872" w14:textId="77777777" w:rsidR="00175B95" w:rsidRPr="00175B95" w:rsidRDefault="00175B95" w:rsidP="00B50AB0">
            <w:pPr>
              <w:jc w:val="center"/>
              <w:rPr>
                <w:color w:val="000000"/>
                <w:highlight w:val="yellow"/>
              </w:rPr>
            </w:pPr>
            <w:r w:rsidRPr="00175B95">
              <w:rPr>
                <w:color w:val="000000"/>
                <w:highlight w:val="yellow"/>
              </w:rPr>
              <w:t>25,65%</w:t>
            </w:r>
          </w:p>
        </w:tc>
        <w:tc>
          <w:tcPr>
            <w:tcW w:w="1134" w:type="dxa"/>
            <w:tcBorders>
              <w:top w:val="single" w:sz="4" w:space="0" w:color="auto"/>
              <w:left w:val="nil"/>
              <w:bottom w:val="single" w:sz="4" w:space="0" w:color="auto"/>
              <w:right w:val="single" w:sz="4" w:space="0" w:color="auto"/>
            </w:tcBorders>
            <w:vAlign w:val="center"/>
          </w:tcPr>
          <w:p w14:paraId="12C79707" w14:textId="77777777" w:rsidR="00175B95" w:rsidRPr="00175B95" w:rsidRDefault="00175B95" w:rsidP="00B50AB0">
            <w:pPr>
              <w:jc w:val="center"/>
              <w:rPr>
                <w:color w:val="000000"/>
                <w:highlight w:val="yellow"/>
              </w:rPr>
            </w:pPr>
            <w:r w:rsidRPr="00175B95">
              <w:rPr>
                <w:color w:val="000000"/>
                <w:highlight w:val="yellow"/>
              </w:rPr>
              <w:t>25,65%</w:t>
            </w:r>
          </w:p>
        </w:tc>
        <w:tc>
          <w:tcPr>
            <w:tcW w:w="1134" w:type="dxa"/>
            <w:tcBorders>
              <w:top w:val="single" w:sz="4" w:space="0" w:color="auto"/>
              <w:left w:val="nil"/>
              <w:bottom w:val="single" w:sz="4" w:space="0" w:color="auto"/>
              <w:right w:val="single" w:sz="4" w:space="0" w:color="auto"/>
            </w:tcBorders>
            <w:vAlign w:val="center"/>
          </w:tcPr>
          <w:p w14:paraId="0DF99374" w14:textId="77777777" w:rsidR="00175B95" w:rsidRPr="00175B95" w:rsidRDefault="00175B95" w:rsidP="00B50AB0">
            <w:pPr>
              <w:jc w:val="center"/>
              <w:rPr>
                <w:color w:val="000000"/>
                <w:highlight w:val="yellow"/>
              </w:rPr>
            </w:pPr>
            <w:r w:rsidRPr="00175B95">
              <w:rPr>
                <w:color w:val="000000"/>
                <w:highlight w:val="yellow"/>
              </w:rPr>
              <w:t>100</w:t>
            </w:r>
          </w:p>
        </w:tc>
      </w:tr>
      <w:tr w:rsidR="00175B95" w:rsidRPr="00175B95" w14:paraId="4D906C22" w14:textId="77777777" w:rsidTr="00B50AB0">
        <w:trPr>
          <w:trHeight w:val="696"/>
        </w:trPr>
        <w:tc>
          <w:tcPr>
            <w:tcW w:w="6380" w:type="dxa"/>
          </w:tcPr>
          <w:p w14:paraId="56352DD7" w14:textId="77777777" w:rsidR="00175B95" w:rsidRPr="00175B95" w:rsidRDefault="00175B95" w:rsidP="00B50AB0">
            <w:pPr>
              <w:rPr>
                <w:highlight w:val="yellow"/>
              </w:rPr>
            </w:pPr>
            <w:r w:rsidRPr="00175B95">
              <w:rPr>
                <w:highlight w:val="yellow"/>
              </w:rPr>
              <w:t>Доля потерь воды при ее передаче в общем объеме переданной воды</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2C8638" w14:textId="77777777" w:rsidR="00175B95" w:rsidRPr="00175B95" w:rsidRDefault="00175B95" w:rsidP="00B50AB0">
            <w:pPr>
              <w:jc w:val="center"/>
              <w:rPr>
                <w:color w:val="000000"/>
                <w:highlight w:val="yellow"/>
              </w:rPr>
            </w:pPr>
            <w:r w:rsidRPr="00175B95">
              <w:rPr>
                <w:color w:val="000000"/>
                <w:highlight w:val="yellow"/>
              </w:rPr>
              <w:t>5,3</w:t>
            </w:r>
          </w:p>
        </w:tc>
        <w:tc>
          <w:tcPr>
            <w:tcW w:w="1134" w:type="dxa"/>
            <w:tcBorders>
              <w:top w:val="single" w:sz="4" w:space="0" w:color="auto"/>
              <w:left w:val="nil"/>
              <w:bottom w:val="single" w:sz="4" w:space="0" w:color="auto"/>
              <w:right w:val="single" w:sz="4" w:space="0" w:color="auto"/>
            </w:tcBorders>
            <w:vAlign w:val="center"/>
          </w:tcPr>
          <w:p w14:paraId="3425E883" w14:textId="77777777" w:rsidR="00175B95" w:rsidRPr="00175B95" w:rsidRDefault="00175B95" w:rsidP="00B50AB0">
            <w:pPr>
              <w:jc w:val="center"/>
              <w:rPr>
                <w:color w:val="000000"/>
                <w:highlight w:val="yellow"/>
              </w:rPr>
            </w:pPr>
            <w:r w:rsidRPr="00175B95">
              <w:rPr>
                <w:color w:val="000000"/>
                <w:highlight w:val="yellow"/>
              </w:rPr>
              <w:t>5,3</w:t>
            </w:r>
          </w:p>
        </w:tc>
        <w:tc>
          <w:tcPr>
            <w:tcW w:w="1134" w:type="dxa"/>
            <w:tcBorders>
              <w:top w:val="single" w:sz="4" w:space="0" w:color="auto"/>
              <w:left w:val="nil"/>
              <w:bottom w:val="single" w:sz="4" w:space="0" w:color="auto"/>
              <w:right w:val="single" w:sz="4" w:space="0" w:color="auto"/>
            </w:tcBorders>
            <w:vAlign w:val="center"/>
          </w:tcPr>
          <w:p w14:paraId="2D55BF16" w14:textId="77777777" w:rsidR="00175B95" w:rsidRPr="00175B95" w:rsidRDefault="00175B95" w:rsidP="00B50AB0">
            <w:pPr>
              <w:jc w:val="center"/>
              <w:rPr>
                <w:color w:val="000000"/>
                <w:highlight w:val="yellow"/>
              </w:rPr>
            </w:pPr>
            <w:r w:rsidRPr="00175B95">
              <w:rPr>
                <w:color w:val="000000"/>
                <w:highlight w:val="yellow"/>
              </w:rPr>
              <w:t>100</w:t>
            </w:r>
          </w:p>
        </w:tc>
      </w:tr>
    </w:tbl>
    <w:p w14:paraId="38913695" w14:textId="77777777" w:rsidR="00175B95" w:rsidRPr="00175B95" w:rsidRDefault="00175B95" w:rsidP="00175B95">
      <w:pPr>
        <w:rPr>
          <w:highlight w:val="yellow"/>
        </w:rPr>
      </w:pPr>
    </w:p>
    <w:p w14:paraId="35E7D0FD" w14:textId="77777777" w:rsidR="00175B95" w:rsidRPr="00175B95" w:rsidRDefault="00175B95" w:rsidP="00175B95">
      <w:pPr>
        <w:pStyle w:val="ConsPlusNormal"/>
        <w:jc w:val="both"/>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Оценка эффективности реализации программы по целям (задачам) настоящей Муниципальной программы определяется по формуле:</w:t>
      </w:r>
    </w:p>
    <w:p w14:paraId="1949521A" w14:textId="77777777" w:rsidR="00175B95" w:rsidRPr="00175B95" w:rsidRDefault="00175B95" w:rsidP="00175B95">
      <w:pPr>
        <w:pStyle w:val="ConsPlusNormal"/>
        <w:ind w:firstLine="540"/>
        <w:jc w:val="both"/>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 xml:space="preserve">         Tfi</w:t>
      </w:r>
    </w:p>
    <w:p w14:paraId="2CDF8145" w14:textId="77777777" w:rsidR="00175B95" w:rsidRPr="00175B95" w:rsidRDefault="00175B95" w:rsidP="00175B95">
      <w:pPr>
        <w:pStyle w:val="ConsPlusNormal"/>
        <w:ind w:firstLine="540"/>
        <w:jc w:val="both"/>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 xml:space="preserve">    Ei = --- x 100%, где:</w:t>
      </w:r>
    </w:p>
    <w:p w14:paraId="156EF508" w14:textId="77777777" w:rsidR="00175B95" w:rsidRPr="00175B95" w:rsidRDefault="00175B95" w:rsidP="00175B95">
      <w:pPr>
        <w:pStyle w:val="ConsPlusNormal"/>
        <w:ind w:firstLine="540"/>
        <w:jc w:val="both"/>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 xml:space="preserve">         TNi</w:t>
      </w:r>
    </w:p>
    <w:p w14:paraId="5CBAF9E3" w14:textId="77777777" w:rsidR="00175B95" w:rsidRPr="00175B95" w:rsidRDefault="00175B95" w:rsidP="00175B95">
      <w:pPr>
        <w:pStyle w:val="ConsPlusNormal"/>
        <w:ind w:firstLine="540"/>
        <w:jc w:val="both"/>
        <w:rPr>
          <w:rFonts w:ascii="Times New Roman" w:hAnsi="Times New Roman" w:cs="Times New Roman"/>
          <w:sz w:val="24"/>
          <w:szCs w:val="24"/>
          <w:highlight w:val="yellow"/>
        </w:rPr>
      </w:pPr>
    </w:p>
    <w:p w14:paraId="0C116C55" w14:textId="77777777" w:rsidR="00175B95" w:rsidRPr="00175B95" w:rsidRDefault="00175B95" w:rsidP="00175B95">
      <w:pPr>
        <w:pStyle w:val="ConsPlusNormal"/>
        <w:jc w:val="both"/>
        <w:rPr>
          <w:rFonts w:ascii="Times New Roman" w:hAnsi="Times New Roman" w:cs="Times New Roman"/>
          <w:sz w:val="24"/>
          <w:szCs w:val="24"/>
          <w:highlight w:val="yellow"/>
        </w:rPr>
      </w:pPr>
      <w:r w:rsidRPr="00175B95">
        <w:rPr>
          <w:rFonts w:ascii="Times New Roman" w:hAnsi="Times New Roman" w:cs="Times New Roman"/>
          <w:b/>
          <w:sz w:val="24"/>
          <w:szCs w:val="24"/>
          <w:highlight w:val="yellow"/>
        </w:rPr>
        <w:t>Ei</w:t>
      </w:r>
      <w:r w:rsidRPr="00175B95">
        <w:rPr>
          <w:rFonts w:ascii="Times New Roman" w:hAnsi="Times New Roman" w:cs="Times New Roman"/>
          <w:sz w:val="24"/>
          <w:szCs w:val="24"/>
          <w:highlight w:val="yellow"/>
        </w:rPr>
        <w:t xml:space="preserve"> - эффективность реализации i-й цели (задачи) подпрограммы (процентов);</w:t>
      </w:r>
    </w:p>
    <w:p w14:paraId="1375BDD1" w14:textId="77777777" w:rsidR="00175B95" w:rsidRPr="00175B95" w:rsidRDefault="00175B95" w:rsidP="00175B95">
      <w:pPr>
        <w:pStyle w:val="ConsPlusNormal"/>
        <w:jc w:val="both"/>
        <w:rPr>
          <w:rFonts w:ascii="Times New Roman" w:hAnsi="Times New Roman" w:cs="Times New Roman"/>
          <w:sz w:val="24"/>
          <w:szCs w:val="24"/>
          <w:highlight w:val="yellow"/>
        </w:rPr>
      </w:pPr>
      <w:r w:rsidRPr="00175B95">
        <w:rPr>
          <w:rFonts w:ascii="Times New Roman" w:hAnsi="Times New Roman" w:cs="Times New Roman"/>
          <w:b/>
          <w:sz w:val="24"/>
          <w:szCs w:val="24"/>
          <w:highlight w:val="yellow"/>
        </w:rPr>
        <w:t>Tfi</w:t>
      </w:r>
      <w:r w:rsidRPr="00175B95">
        <w:rPr>
          <w:rFonts w:ascii="Times New Roman" w:hAnsi="Times New Roman" w:cs="Times New Roman"/>
          <w:sz w:val="24"/>
          <w:szCs w:val="24"/>
          <w:highlight w:val="yellow"/>
        </w:rPr>
        <w:t xml:space="preserve"> - фактический показатель (индикатор), отражающий реализацию i-й цели (задачи) программы, достигнутый в ходе ее реализации;</w:t>
      </w:r>
    </w:p>
    <w:p w14:paraId="26FFB299" w14:textId="77777777" w:rsidR="00175B95" w:rsidRPr="00175B95" w:rsidRDefault="00175B95" w:rsidP="00175B95">
      <w:pPr>
        <w:pStyle w:val="ConsPlusNormal"/>
        <w:jc w:val="both"/>
        <w:rPr>
          <w:rFonts w:ascii="Times New Roman" w:hAnsi="Times New Roman" w:cs="Times New Roman"/>
          <w:sz w:val="24"/>
          <w:szCs w:val="24"/>
          <w:highlight w:val="yellow"/>
        </w:rPr>
      </w:pPr>
      <w:r w:rsidRPr="00175B95">
        <w:rPr>
          <w:rFonts w:ascii="Times New Roman" w:hAnsi="Times New Roman" w:cs="Times New Roman"/>
          <w:b/>
          <w:sz w:val="24"/>
          <w:szCs w:val="24"/>
          <w:highlight w:val="yellow"/>
        </w:rPr>
        <w:t>TNi</w:t>
      </w:r>
      <w:r w:rsidRPr="00175B95">
        <w:rPr>
          <w:rFonts w:ascii="Times New Roman" w:hAnsi="Times New Roman" w:cs="Times New Roman"/>
          <w:sz w:val="24"/>
          <w:szCs w:val="24"/>
          <w:highlight w:val="yellow"/>
        </w:rPr>
        <w:t xml:space="preserve"> - целевой показатель (индикатор), отражающий реализацию i-й цели (задачи), предусмотренный программой.</w:t>
      </w:r>
    </w:p>
    <w:p w14:paraId="3A736FD9" w14:textId="77777777" w:rsidR="00175B95" w:rsidRPr="00175B95" w:rsidRDefault="00175B95" w:rsidP="00175B95">
      <w:pPr>
        <w:pStyle w:val="ConsPlusNormal"/>
        <w:jc w:val="both"/>
        <w:rPr>
          <w:rFonts w:ascii="Times New Roman" w:hAnsi="Times New Roman" w:cs="Times New Roman"/>
          <w:sz w:val="24"/>
          <w:szCs w:val="24"/>
          <w:highlight w:val="yellow"/>
        </w:rPr>
      </w:pPr>
      <w:r w:rsidRPr="00175B95">
        <w:rPr>
          <w:rFonts w:ascii="Times New Roman" w:hAnsi="Times New Roman" w:cs="Times New Roman"/>
          <w:sz w:val="24"/>
          <w:szCs w:val="24"/>
          <w:highlight w:val="yellow"/>
        </w:rPr>
        <w:t>3. Оценка эффективности реализации подпрограммы определяется по формуле:</w:t>
      </w:r>
    </w:p>
    <w:p w14:paraId="7996B09E" w14:textId="77777777" w:rsidR="00175B95" w:rsidRPr="00175B95" w:rsidRDefault="00175B95" w:rsidP="00175B95">
      <w:pPr>
        <w:pStyle w:val="ConsPlusNormal"/>
        <w:ind w:firstLine="540"/>
        <w:rPr>
          <w:rFonts w:ascii="Times New Roman" w:hAnsi="Times New Roman" w:cs="Times New Roman"/>
          <w:sz w:val="24"/>
          <w:szCs w:val="24"/>
          <w:highlight w:val="yellow"/>
          <w:lang w:val="de-DE"/>
        </w:rPr>
      </w:pPr>
      <w:r w:rsidRPr="00175B95">
        <w:rPr>
          <w:rFonts w:ascii="Times New Roman" w:hAnsi="Times New Roman" w:cs="Times New Roman"/>
          <w:sz w:val="24"/>
          <w:szCs w:val="24"/>
          <w:highlight w:val="yellow"/>
        </w:rPr>
        <w:t xml:space="preserve">             </w:t>
      </w:r>
      <w:r w:rsidRPr="00175B95">
        <w:rPr>
          <w:rFonts w:ascii="Times New Roman" w:hAnsi="Times New Roman" w:cs="Times New Roman"/>
          <w:sz w:val="24"/>
          <w:szCs w:val="24"/>
          <w:highlight w:val="yellow"/>
          <w:lang w:val="de-DE"/>
        </w:rPr>
        <w:t>n</w:t>
      </w:r>
    </w:p>
    <w:p w14:paraId="2502A6F8" w14:textId="77777777" w:rsidR="00175B95" w:rsidRPr="00175B95" w:rsidRDefault="00175B95" w:rsidP="00175B95">
      <w:pPr>
        <w:pStyle w:val="ConsPlusNormal"/>
        <w:ind w:firstLine="540"/>
        <w:rPr>
          <w:rFonts w:ascii="Times New Roman" w:hAnsi="Times New Roman" w:cs="Times New Roman"/>
          <w:sz w:val="24"/>
          <w:szCs w:val="24"/>
          <w:highlight w:val="yellow"/>
          <w:lang w:val="de-DE"/>
        </w:rPr>
      </w:pPr>
      <w:r w:rsidRPr="00175B95">
        <w:rPr>
          <w:rFonts w:ascii="Times New Roman" w:hAnsi="Times New Roman" w:cs="Times New Roman"/>
          <w:sz w:val="24"/>
          <w:szCs w:val="24"/>
          <w:highlight w:val="yellow"/>
          <w:lang w:val="de-DE"/>
        </w:rPr>
        <w:t xml:space="preserve">      </w:t>
      </w:r>
      <w:r w:rsidRPr="00175B95">
        <w:rPr>
          <w:rFonts w:ascii="Times New Roman" w:hAnsi="Times New Roman" w:cs="Times New Roman"/>
          <w:sz w:val="24"/>
          <w:szCs w:val="24"/>
          <w:highlight w:val="yellow"/>
          <w:lang w:val="en-US"/>
        </w:rPr>
        <w:t xml:space="preserve">  </w:t>
      </w:r>
      <w:r w:rsidRPr="00175B95">
        <w:rPr>
          <w:rFonts w:ascii="Times New Roman" w:hAnsi="Times New Roman" w:cs="Times New Roman"/>
          <w:sz w:val="24"/>
          <w:szCs w:val="24"/>
          <w:highlight w:val="yellow"/>
          <w:lang w:val="de-DE"/>
        </w:rPr>
        <w:t xml:space="preserve">  SUM Ei</w:t>
      </w:r>
    </w:p>
    <w:p w14:paraId="71CC3E73" w14:textId="77777777" w:rsidR="00175B95" w:rsidRPr="00175B95" w:rsidRDefault="00175B95" w:rsidP="00175B95">
      <w:pPr>
        <w:pStyle w:val="ConsPlusNormal"/>
        <w:ind w:firstLine="540"/>
        <w:rPr>
          <w:rFonts w:ascii="Times New Roman" w:hAnsi="Times New Roman" w:cs="Times New Roman"/>
          <w:sz w:val="24"/>
          <w:szCs w:val="24"/>
          <w:highlight w:val="yellow"/>
          <w:lang w:val="de-DE"/>
        </w:rPr>
      </w:pPr>
      <w:r w:rsidRPr="00175B95">
        <w:rPr>
          <w:rFonts w:ascii="Times New Roman" w:hAnsi="Times New Roman" w:cs="Times New Roman"/>
          <w:sz w:val="24"/>
          <w:szCs w:val="24"/>
          <w:highlight w:val="yellow"/>
          <w:lang w:val="de-DE"/>
        </w:rPr>
        <w:t xml:space="preserve">   </w:t>
      </w:r>
      <w:r w:rsidRPr="00175B95">
        <w:rPr>
          <w:rFonts w:ascii="Times New Roman" w:hAnsi="Times New Roman" w:cs="Times New Roman"/>
          <w:sz w:val="24"/>
          <w:szCs w:val="24"/>
          <w:highlight w:val="yellow"/>
          <w:lang w:val="en-US"/>
        </w:rPr>
        <w:t xml:space="preserve">  </w:t>
      </w:r>
      <w:r w:rsidRPr="00175B95">
        <w:rPr>
          <w:rFonts w:ascii="Times New Roman" w:hAnsi="Times New Roman" w:cs="Times New Roman"/>
          <w:sz w:val="24"/>
          <w:szCs w:val="24"/>
          <w:highlight w:val="yellow"/>
          <w:lang w:val="de-DE"/>
        </w:rPr>
        <w:t xml:space="preserve">  </w:t>
      </w:r>
      <w:r w:rsidRPr="00175B95">
        <w:rPr>
          <w:rFonts w:ascii="Times New Roman" w:hAnsi="Times New Roman" w:cs="Times New Roman"/>
          <w:sz w:val="24"/>
          <w:szCs w:val="24"/>
          <w:highlight w:val="yellow"/>
          <w:lang w:val="en-US"/>
        </w:rPr>
        <w:t xml:space="preserve">  </w:t>
      </w:r>
      <w:r w:rsidRPr="00175B95">
        <w:rPr>
          <w:rFonts w:ascii="Times New Roman" w:hAnsi="Times New Roman" w:cs="Times New Roman"/>
          <w:sz w:val="24"/>
          <w:szCs w:val="24"/>
          <w:highlight w:val="yellow"/>
          <w:lang w:val="de-DE"/>
        </w:rPr>
        <w:t xml:space="preserve">   i=1</w:t>
      </w:r>
    </w:p>
    <w:p w14:paraId="4384B11F" w14:textId="77777777" w:rsidR="00175B95" w:rsidRPr="00175B95" w:rsidRDefault="00175B95" w:rsidP="00175B95">
      <w:pPr>
        <w:pStyle w:val="ConsPlusNormal"/>
        <w:ind w:firstLine="540"/>
        <w:rPr>
          <w:rFonts w:ascii="Times New Roman" w:hAnsi="Times New Roman" w:cs="Times New Roman"/>
          <w:sz w:val="24"/>
          <w:szCs w:val="24"/>
          <w:highlight w:val="yellow"/>
          <w:lang w:val="de-DE"/>
        </w:rPr>
      </w:pPr>
      <w:r w:rsidRPr="00175B95">
        <w:rPr>
          <w:rFonts w:ascii="Times New Roman" w:hAnsi="Times New Roman" w:cs="Times New Roman"/>
          <w:sz w:val="24"/>
          <w:szCs w:val="24"/>
          <w:highlight w:val="yellow"/>
          <w:lang w:val="de-DE"/>
        </w:rPr>
        <w:t xml:space="preserve">    E = ------ x 100%, </w:t>
      </w:r>
      <w:r w:rsidRPr="00175B95">
        <w:rPr>
          <w:rFonts w:ascii="Times New Roman" w:hAnsi="Times New Roman" w:cs="Times New Roman"/>
          <w:sz w:val="24"/>
          <w:szCs w:val="24"/>
          <w:highlight w:val="yellow"/>
        </w:rPr>
        <w:t>где</w:t>
      </w:r>
      <w:r w:rsidRPr="00175B95">
        <w:rPr>
          <w:rFonts w:ascii="Times New Roman" w:hAnsi="Times New Roman" w:cs="Times New Roman"/>
          <w:sz w:val="24"/>
          <w:szCs w:val="24"/>
          <w:highlight w:val="yellow"/>
          <w:lang w:val="de-DE"/>
        </w:rPr>
        <w:t>:</w:t>
      </w:r>
    </w:p>
    <w:p w14:paraId="548BC91A" w14:textId="77777777" w:rsidR="00175B95" w:rsidRPr="00175B95" w:rsidRDefault="00175B95" w:rsidP="00175B95">
      <w:pPr>
        <w:pStyle w:val="ConsPlusNormal"/>
        <w:ind w:firstLine="540"/>
        <w:rPr>
          <w:rFonts w:ascii="Times New Roman" w:hAnsi="Times New Roman" w:cs="Times New Roman"/>
          <w:sz w:val="24"/>
          <w:szCs w:val="24"/>
          <w:highlight w:val="yellow"/>
        </w:rPr>
      </w:pPr>
      <w:r w:rsidRPr="00175B95">
        <w:rPr>
          <w:rFonts w:ascii="Times New Roman" w:hAnsi="Times New Roman" w:cs="Times New Roman"/>
          <w:sz w:val="24"/>
          <w:szCs w:val="24"/>
          <w:highlight w:val="yellow"/>
          <w:lang w:val="de-DE"/>
        </w:rPr>
        <w:t xml:space="preserve">      </w:t>
      </w:r>
      <w:r w:rsidRPr="00175B95">
        <w:rPr>
          <w:rFonts w:ascii="Times New Roman" w:hAnsi="Times New Roman" w:cs="Times New Roman"/>
          <w:sz w:val="24"/>
          <w:szCs w:val="24"/>
          <w:highlight w:val="yellow"/>
          <w:lang w:val="en-US"/>
        </w:rPr>
        <w:t xml:space="preserve">   </w:t>
      </w:r>
      <w:r w:rsidRPr="00175B95">
        <w:rPr>
          <w:rFonts w:ascii="Times New Roman" w:hAnsi="Times New Roman" w:cs="Times New Roman"/>
          <w:sz w:val="24"/>
          <w:szCs w:val="24"/>
          <w:highlight w:val="yellow"/>
          <w:lang w:val="de-DE"/>
        </w:rPr>
        <w:t xml:space="preserve">    </w:t>
      </w:r>
      <w:r w:rsidRPr="00175B95">
        <w:rPr>
          <w:rFonts w:ascii="Times New Roman" w:hAnsi="Times New Roman" w:cs="Times New Roman"/>
          <w:sz w:val="24"/>
          <w:szCs w:val="24"/>
          <w:highlight w:val="yellow"/>
        </w:rPr>
        <w:t>n</w:t>
      </w:r>
    </w:p>
    <w:p w14:paraId="11AED84B" w14:textId="77777777" w:rsidR="00175B95" w:rsidRPr="00175B95" w:rsidRDefault="00175B95" w:rsidP="00175B95">
      <w:pPr>
        <w:pStyle w:val="ConsPlusNormal"/>
        <w:jc w:val="both"/>
        <w:rPr>
          <w:rFonts w:ascii="Times New Roman" w:hAnsi="Times New Roman" w:cs="Times New Roman"/>
          <w:sz w:val="24"/>
          <w:szCs w:val="24"/>
          <w:highlight w:val="yellow"/>
        </w:rPr>
      </w:pPr>
      <w:r w:rsidRPr="00175B95">
        <w:rPr>
          <w:rFonts w:ascii="Times New Roman" w:hAnsi="Times New Roman" w:cs="Times New Roman"/>
          <w:b/>
          <w:sz w:val="24"/>
          <w:szCs w:val="24"/>
          <w:highlight w:val="yellow"/>
        </w:rPr>
        <w:t xml:space="preserve">E </w:t>
      </w:r>
      <w:r w:rsidRPr="00175B95">
        <w:rPr>
          <w:rFonts w:ascii="Times New Roman" w:hAnsi="Times New Roman" w:cs="Times New Roman"/>
          <w:sz w:val="24"/>
          <w:szCs w:val="24"/>
          <w:highlight w:val="yellow"/>
        </w:rPr>
        <w:t>- эффективность реализации программы (процентов);</w:t>
      </w:r>
    </w:p>
    <w:p w14:paraId="7BAC73A8" w14:textId="77777777" w:rsidR="00175B95" w:rsidRPr="00175B95" w:rsidRDefault="00175B95" w:rsidP="00175B95">
      <w:pPr>
        <w:pStyle w:val="ConsPlusNormal"/>
        <w:rPr>
          <w:rFonts w:ascii="Times New Roman" w:hAnsi="Times New Roman" w:cs="Times New Roman"/>
          <w:sz w:val="24"/>
          <w:szCs w:val="24"/>
          <w:highlight w:val="yellow"/>
        </w:rPr>
      </w:pPr>
      <w:r w:rsidRPr="00175B95">
        <w:rPr>
          <w:rFonts w:ascii="Times New Roman" w:hAnsi="Times New Roman" w:cs="Times New Roman"/>
          <w:b/>
          <w:sz w:val="24"/>
          <w:szCs w:val="24"/>
          <w:highlight w:val="yellow"/>
        </w:rPr>
        <w:t>n</w:t>
      </w:r>
      <w:r w:rsidRPr="00175B95">
        <w:rPr>
          <w:rFonts w:ascii="Times New Roman" w:hAnsi="Times New Roman" w:cs="Times New Roman"/>
          <w:sz w:val="24"/>
          <w:szCs w:val="24"/>
          <w:highlight w:val="yellow"/>
        </w:rPr>
        <w:t xml:space="preserve"> - количество показателей (индикаторов) программы.</w:t>
      </w:r>
    </w:p>
    <w:p w14:paraId="21DE0000" w14:textId="77777777" w:rsidR="00175B95" w:rsidRPr="00175B95" w:rsidRDefault="00175B95" w:rsidP="00175B95">
      <w:pPr>
        <w:rPr>
          <w:highlight w:val="yellow"/>
        </w:rPr>
      </w:pPr>
    </w:p>
    <w:p w14:paraId="5CB2BF2A" w14:textId="77777777" w:rsidR="00175B95" w:rsidRPr="00175B95" w:rsidRDefault="00175B95" w:rsidP="00175B95">
      <w:pPr>
        <w:rPr>
          <w:highlight w:val="yellow"/>
        </w:rPr>
      </w:pPr>
      <w:r w:rsidRPr="00175B95">
        <w:rPr>
          <w:highlight w:val="yellow"/>
        </w:rPr>
        <w:t>Е = 0+100,0+100,0+100,0+100,0+100,0/6=83,33</w:t>
      </w:r>
    </w:p>
    <w:p w14:paraId="505C8CD1" w14:textId="77777777" w:rsidR="00175B95" w:rsidRDefault="00175B95" w:rsidP="00175B95">
      <w:r w:rsidRPr="00175B95">
        <w:rPr>
          <w:highlight w:val="yellow"/>
        </w:rPr>
        <w:t>Что свидетельствует о среднем уровне эффективности программы.</w:t>
      </w:r>
    </w:p>
    <w:p w14:paraId="0D14A236" w14:textId="3CD3707D" w:rsidR="00C11B9A" w:rsidRPr="008121C2" w:rsidRDefault="00C11B9A" w:rsidP="00C11B9A">
      <w:pPr>
        <w:pStyle w:val="ConsPlusTitle"/>
        <w:widowControl/>
        <w:ind w:left="142"/>
        <w:jc w:val="center"/>
        <w:rPr>
          <w:rFonts w:ascii="Times New Roman" w:hAnsi="Times New Roman" w:cs="Times New Roman"/>
          <w:sz w:val="24"/>
          <w:szCs w:val="24"/>
        </w:rPr>
      </w:pPr>
    </w:p>
    <w:p w14:paraId="168F4806" w14:textId="5B1D1292" w:rsidR="006702DC" w:rsidRPr="008121C2" w:rsidRDefault="006702DC" w:rsidP="00C11B9A">
      <w:pPr>
        <w:pStyle w:val="ConsPlusTitle"/>
        <w:widowControl/>
        <w:ind w:left="142"/>
        <w:jc w:val="center"/>
        <w:rPr>
          <w:rFonts w:ascii="Times New Roman" w:hAnsi="Times New Roman" w:cs="Times New Roman"/>
          <w:sz w:val="24"/>
          <w:szCs w:val="24"/>
        </w:rPr>
      </w:pPr>
    </w:p>
    <w:p w14:paraId="055E591D" w14:textId="5DFF860B" w:rsidR="009D43B9" w:rsidRPr="008121C2" w:rsidRDefault="009D43B9" w:rsidP="00C11B9A">
      <w:pPr>
        <w:pStyle w:val="ConsPlusTitle"/>
        <w:widowControl/>
        <w:ind w:left="142"/>
        <w:jc w:val="center"/>
        <w:rPr>
          <w:rFonts w:ascii="Times New Roman" w:hAnsi="Times New Roman" w:cs="Times New Roman"/>
          <w:sz w:val="24"/>
          <w:szCs w:val="24"/>
        </w:rPr>
      </w:pPr>
    </w:p>
    <w:p w14:paraId="2EC63BEC" w14:textId="5D0AAE88" w:rsidR="009D43B9" w:rsidRPr="008121C2" w:rsidRDefault="009D43B9" w:rsidP="00C11B9A">
      <w:pPr>
        <w:pStyle w:val="ConsPlusTitle"/>
        <w:widowControl/>
        <w:ind w:left="142"/>
        <w:jc w:val="center"/>
        <w:rPr>
          <w:rFonts w:ascii="Times New Roman" w:hAnsi="Times New Roman" w:cs="Times New Roman"/>
          <w:sz w:val="24"/>
          <w:szCs w:val="24"/>
        </w:rPr>
      </w:pPr>
    </w:p>
    <w:p w14:paraId="7DD67F2E" w14:textId="1834C963" w:rsidR="009D43B9" w:rsidRPr="008121C2" w:rsidRDefault="009D43B9" w:rsidP="009D43B9">
      <w:pPr>
        <w:pStyle w:val="ConsPlusTitle"/>
        <w:widowControl/>
        <w:ind w:left="142"/>
        <w:rPr>
          <w:rFonts w:ascii="Times New Roman" w:hAnsi="Times New Roman" w:cs="Times New Roman"/>
          <w:sz w:val="24"/>
          <w:szCs w:val="24"/>
        </w:rPr>
      </w:pPr>
    </w:p>
    <w:p w14:paraId="3C1E987B" w14:textId="06A34DF1" w:rsidR="009D43B9" w:rsidRPr="008121C2" w:rsidRDefault="009D43B9" w:rsidP="009D43B9">
      <w:pPr>
        <w:pStyle w:val="ConsPlusTitle"/>
        <w:widowControl/>
        <w:ind w:left="142"/>
        <w:rPr>
          <w:rFonts w:ascii="Times New Roman" w:hAnsi="Times New Roman" w:cs="Times New Roman"/>
          <w:sz w:val="24"/>
          <w:szCs w:val="24"/>
        </w:rPr>
      </w:pPr>
      <w:r w:rsidRPr="008121C2">
        <w:rPr>
          <w:rFonts w:ascii="Times New Roman" w:hAnsi="Times New Roman" w:cs="Times New Roman"/>
          <w:sz w:val="24"/>
          <w:szCs w:val="24"/>
        </w:rPr>
        <w:t>Начальник отдела экономики                                                      В.Б.Бальжиев</w:t>
      </w:r>
    </w:p>
    <w:p w14:paraId="41F1C724" w14:textId="230EDBD8" w:rsidR="009D43B9" w:rsidRPr="008121C2" w:rsidRDefault="009D43B9" w:rsidP="009D43B9">
      <w:pPr>
        <w:pStyle w:val="ConsPlusTitle"/>
        <w:widowControl/>
        <w:ind w:left="142"/>
        <w:rPr>
          <w:rFonts w:ascii="Times New Roman" w:hAnsi="Times New Roman" w:cs="Times New Roman"/>
          <w:sz w:val="24"/>
          <w:szCs w:val="24"/>
        </w:rPr>
      </w:pPr>
    </w:p>
    <w:p w14:paraId="0C14A84A" w14:textId="352E3EF5" w:rsidR="009D43B9" w:rsidRDefault="00122C48" w:rsidP="009D43B9">
      <w:pPr>
        <w:pStyle w:val="ConsPlusTitle"/>
        <w:widowControl/>
        <w:ind w:left="142"/>
        <w:rPr>
          <w:rFonts w:ascii="Times New Roman" w:hAnsi="Times New Roman" w:cs="Times New Roman"/>
          <w:sz w:val="24"/>
          <w:szCs w:val="24"/>
        </w:rPr>
      </w:pPr>
      <w:r>
        <w:rPr>
          <w:rFonts w:ascii="Times New Roman" w:hAnsi="Times New Roman" w:cs="Times New Roman"/>
          <w:sz w:val="24"/>
          <w:szCs w:val="24"/>
        </w:rPr>
        <w:t>24</w:t>
      </w:r>
      <w:r w:rsidR="009D43B9" w:rsidRPr="008121C2">
        <w:rPr>
          <w:rFonts w:ascii="Times New Roman" w:hAnsi="Times New Roman" w:cs="Times New Roman"/>
          <w:sz w:val="24"/>
          <w:szCs w:val="24"/>
        </w:rPr>
        <w:t>.03.202</w:t>
      </w:r>
      <w:r>
        <w:rPr>
          <w:rFonts w:ascii="Times New Roman" w:hAnsi="Times New Roman" w:cs="Times New Roman"/>
          <w:sz w:val="24"/>
          <w:szCs w:val="24"/>
        </w:rPr>
        <w:t>5</w:t>
      </w:r>
      <w:r w:rsidR="009D43B9" w:rsidRPr="008121C2">
        <w:rPr>
          <w:rFonts w:ascii="Times New Roman" w:hAnsi="Times New Roman" w:cs="Times New Roman"/>
          <w:sz w:val="24"/>
          <w:szCs w:val="24"/>
        </w:rPr>
        <w:t xml:space="preserve"> г.</w:t>
      </w:r>
    </w:p>
    <w:sectPr w:rsidR="009D43B9" w:rsidSect="00B20043">
      <w:footerReference w:type="default" r:id="rId24"/>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4F4D1" w14:textId="77777777" w:rsidR="000264A7" w:rsidRDefault="000264A7" w:rsidP="00750E0D">
      <w:r>
        <w:separator/>
      </w:r>
    </w:p>
  </w:endnote>
  <w:endnote w:type="continuationSeparator" w:id="0">
    <w:p w14:paraId="62287B9D" w14:textId="77777777" w:rsidR="000264A7" w:rsidRDefault="000264A7" w:rsidP="007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font>
  <w:font w:name="Yandex San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70553" w14:textId="77777777" w:rsidR="00272A1D" w:rsidRDefault="00272A1D" w:rsidP="00CE75BD">
    <w:pPr>
      <w:pStyle w:val="ac"/>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724407BB" w14:textId="77777777" w:rsidR="00272A1D" w:rsidRDefault="00272A1D" w:rsidP="00CE75BD">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F67B" w14:textId="7D4140E5" w:rsidR="00272A1D" w:rsidRDefault="00272A1D" w:rsidP="00CE75BD">
    <w:pPr>
      <w:pStyle w:val="ac"/>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175B95">
      <w:rPr>
        <w:rStyle w:val="afc"/>
        <w:noProof/>
      </w:rPr>
      <w:t>3</w:t>
    </w:r>
    <w:r>
      <w:rPr>
        <w:rStyle w:val="afc"/>
      </w:rPr>
      <w:fldChar w:fldCharType="end"/>
    </w:r>
  </w:p>
  <w:p w14:paraId="1E588E53" w14:textId="77777777" w:rsidR="00272A1D" w:rsidRDefault="00272A1D" w:rsidP="00CE75BD">
    <w:pPr>
      <w:pStyle w:val="ac"/>
      <w:ind w:right="360"/>
      <w:jc w:val="right"/>
    </w:pPr>
  </w:p>
  <w:p w14:paraId="4658BE20" w14:textId="77777777" w:rsidR="00272A1D" w:rsidRDefault="00272A1D" w:rsidP="00CE75BD">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FABA" w14:textId="77777777" w:rsidR="00272A1D" w:rsidRDefault="00272A1D">
    <w:pPr>
      <w:pStyle w:val="ac"/>
      <w:jc w:val="right"/>
    </w:pPr>
    <w:r>
      <w:fldChar w:fldCharType="begin"/>
    </w:r>
    <w:r>
      <w:instrText xml:space="preserve"> PAGE   \* MERGEFORMAT </w:instrText>
    </w:r>
    <w:r>
      <w:fldChar w:fldCharType="separate"/>
    </w:r>
    <w:r>
      <w:rPr>
        <w:noProof/>
      </w:rPr>
      <w:t>1</w:t>
    </w:r>
    <w:r>
      <w:fldChar w:fldCharType="end"/>
    </w:r>
  </w:p>
  <w:p w14:paraId="58846FE9" w14:textId="77777777" w:rsidR="00272A1D" w:rsidRDefault="00272A1D">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2BDB" w14:textId="77777777" w:rsidR="00272A1D" w:rsidRDefault="00272A1D" w:rsidP="00C13EE7">
    <w:pPr>
      <w:pStyle w:val="ac"/>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4864E72" w14:textId="77777777" w:rsidR="00272A1D" w:rsidRDefault="00272A1D" w:rsidP="00C13EE7">
    <w:pPr>
      <w:pStyle w:val="ac"/>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9B0E" w14:textId="65B47C21" w:rsidR="00272A1D" w:rsidRDefault="00272A1D" w:rsidP="00C13EE7">
    <w:pPr>
      <w:pStyle w:val="ac"/>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175B95">
      <w:rPr>
        <w:rStyle w:val="afc"/>
        <w:noProof/>
      </w:rPr>
      <w:t>35</w:t>
    </w:r>
    <w:r>
      <w:rPr>
        <w:rStyle w:val="afc"/>
      </w:rPr>
      <w:fldChar w:fldCharType="end"/>
    </w:r>
  </w:p>
  <w:p w14:paraId="73174A9D" w14:textId="77777777" w:rsidR="00272A1D" w:rsidRDefault="00272A1D" w:rsidP="00C13EE7">
    <w:pPr>
      <w:pStyle w:val="ac"/>
      <w:ind w:right="360"/>
      <w:jc w:val="right"/>
    </w:pPr>
  </w:p>
  <w:p w14:paraId="5F9663C4" w14:textId="77777777" w:rsidR="00272A1D" w:rsidRDefault="00272A1D" w:rsidP="00C13EE7">
    <w:pPr>
      <w:pStyle w:val="ac"/>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C47E" w14:textId="77777777" w:rsidR="00272A1D" w:rsidRDefault="00272A1D">
    <w:pPr>
      <w:pStyle w:val="ac"/>
      <w:jc w:val="right"/>
    </w:pPr>
    <w:r>
      <w:fldChar w:fldCharType="begin"/>
    </w:r>
    <w:r>
      <w:instrText xml:space="preserve"> PAGE   \* MERGEFORMAT </w:instrText>
    </w:r>
    <w:r>
      <w:fldChar w:fldCharType="separate"/>
    </w:r>
    <w:r>
      <w:rPr>
        <w:noProof/>
      </w:rPr>
      <w:t>1</w:t>
    </w:r>
    <w:r>
      <w:rPr>
        <w:noProof/>
      </w:rPr>
      <w:fldChar w:fldCharType="end"/>
    </w:r>
  </w:p>
  <w:p w14:paraId="3B65E6C6" w14:textId="77777777" w:rsidR="00272A1D" w:rsidRDefault="00272A1D">
    <w:pPr>
      <w:pStyle w:val="ac"/>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7213" w14:textId="77777777" w:rsidR="00272A1D" w:rsidRPr="006A447F" w:rsidRDefault="00272A1D" w:rsidP="00D136CF">
    <w:pPr>
      <w:pStyle w:val="ac"/>
      <w:jc w:val="righ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3E78" w14:textId="786AC38C" w:rsidR="00272A1D" w:rsidRDefault="00272A1D">
    <w:pPr>
      <w:pStyle w:val="ac"/>
      <w:jc w:val="right"/>
    </w:pPr>
    <w:r>
      <w:fldChar w:fldCharType="begin"/>
    </w:r>
    <w:r>
      <w:instrText xml:space="preserve"> PAGE   \* MERGEFORMAT </w:instrText>
    </w:r>
    <w:r>
      <w:fldChar w:fldCharType="separate"/>
    </w:r>
    <w:r w:rsidR="00175B95">
      <w:rPr>
        <w:noProof/>
      </w:rPr>
      <w:t>88</w:t>
    </w:r>
    <w:r>
      <w:fldChar w:fldCharType="end"/>
    </w:r>
  </w:p>
  <w:p w14:paraId="287A4C39" w14:textId="77777777" w:rsidR="00272A1D" w:rsidRDefault="00272A1D" w:rsidP="004107F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B423B" w14:textId="77777777" w:rsidR="000264A7" w:rsidRDefault="000264A7" w:rsidP="00750E0D">
      <w:r>
        <w:separator/>
      </w:r>
    </w:p>
  </w:footnote>
  <w:footnote w:type="continuationSeparator" w:id="0">
    <w:p w14:paraId="37ECDAD9" w14:textId="77777777" w:rsidR="000264A7" w:rsidRDefault="000264A7" w:rsidP="00750E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1.4pt;height:11.4pt" o:bullet="t">
        <v:imagedata r:id="rId1" o:title="mso8615"/>
      </v:shape>
    </w:pict>
  </w:numPicBullet>
  <w:abstractNum w:abstractNumId="0" w15:restartNumberingAfterBreak="0">
    <w:nsid w:val="FFFFFF83"/>
    <w:multiLevelType w:val="singleLevel"/>
    <w:tmpl w:val="E3FE3C9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4F536F"/>
    <w:multiLevelType w:val="hybridMultilevel"/>
    <w:tmpl w:val="8F24DC76"/>
    <w:lvl w:ilvl="0" w:tplc="9BFA6A54">
      <w:start w:val="1"/>
      <w:numFmt w:val="upperRoman"/>
      <w:lvlText w:val="%1."/>
      <w:lvlJc w:val="left"/>
      <w:pPr>
        <w:ind w:left="3698"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4865D2"/>
    <w:multiLevelType w:val="hybridMultilevel"/>
    <w:tmpl w:val="3E187392"/>
    <w:lvl w:ilvl="0" w:tplc="DD48BF7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BE2C0C"/>
    <w:multiLevelType w:val="multilevel"/>
    <w:tmpl w:val="CF4070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6710EC"/>
    <w:multiLevelType w:val="hybridMultilevel"/>
    <w:tmpl w:val="86A4AC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F26C14"/>
    <w:multiLevelType w:val="hybridMultilevel"/>
    <w:tmpl w:val="2ED4E140"/>
    <w:lvl w:ilvl="0" w:tplc="02ACCD86">
      <w:start w:val="1"/>
      <w:numFmt w:val="decimal"/>
      <w:lvlText w:val="%1."/>
      <w:lvlJc w:val="left"/>
      <w:pPr>
        <w:ind w:left="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34C9D6">
      <w:start w:val="1"/>
      <w:numFmt w:val="lowerLetter"/>
      <w:lvlText w:val="%2"/>
      <w:lvlJc w:val="left"/>
      <w:pPr>
        <w:ind w:left="1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92131A">
      <w:start w:val="1"/>
      <w:numFmt w:val="lowerRoman"/>
      <w:lvlText w:val="%3"/>
      <w:lvlJc w:val="left"/>
      <w:pPr>
        <w:ind w:left="2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7E97C4">
      <w:start w:val="1"/>
      <w:numFmt w:val="decimal"/>
      <w:lvlText w:val="%4"/>
      <w:lvlJc w:val="left"/>
      <w:pPr>
        <w:ind w:left="3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9661CC">
      <w:start w:val="1"/>
      <w:numFmt w:val="lowerLetter"/>
      <w:lvlText w:val="%5"/>
      <w:lvlJc w:val="left"/>
      <w:pPr>
        <w:ind w:left="3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FAB9D4">
      <w:start w:val="1"/>
      <w:numFmt w:val="lowerRoman"/>
      <w:lvlText w:val="%6"/>
      <w:lvlJc w:val="left"/>
      <w:pPr>
        <w:ind w:left="4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BA763A">
      <w:start w:val="1"/>
      <w:numFmt w:val="decimal"/>
      <w:lvlText w:val="%7"/>
      <w:lvlJc w:val="left"/>
      <w:pPr>
        <w:ind w:left="5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4C47AE">
      <w:start w:val="1"/>
      <w:numFmt w:val="lowerLetter"/>
      <w:lvlText w:val="%8"/>
      <w:lvlJc w:val="left"/>
      <w:pPr>
        <w:ind w:left="5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D08BF6">
      <w:start w:val="1"/>
      <w:numFmt w:val="lowerRoman"/>
      <w:lvlText w:val="%9"/>
      <w:lvlJc w:val="left"/>
      <w:pPr>
        <w:ind w:left="6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E7301F3"/>
    <w:multiLevelType w:val="hybridMultilevel"/>
    <w:tmpl w:val="A52400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188304D"/>
    <w:multiLevelType w:val="multilevel"/>
    <w:tmpl w:val="2204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169FE"/>
    <w:multiLevelType w:val="hybridMultilevel"/>
    <w:tmpl w:val="C65ADEDE"/>
    <w:lvl w:ilvl="0" w:tplc="7214F5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60FE1"/>
    <w:multiLevelType w:val="hybridMultilevel"/>
    <w:tmpl w:val="FB6634B6"/>
    <w:lvl w:ilvl="0" w:tplc="48844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793748"/>
    <w:multiLevelType w:val="hybridMultilevel"/>
    <w:tmpl w:val="C2305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E27992"/>
    <w:multiLevelType w:val="hybridMultilevel"/>
    <w:tmpl w:val="FF646D9E"/>
    <w:lvl w:ilvl="0" w:tplc="560A29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FCA5197"/>
    <w:multiLevelType w:val="hybridMultilevel"/>
    <w:tmpl w:val="858E26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328794B"/>
    <w:multiLevelType w:val="multilevel"/>
    <w:tmpl w:val="FFD6686E"/>
    <w:lvl w:ilvl="0">
      <w:start w:val="2"/>
      <w:numFmt w:val="decimal"/>
      <w:lvlText w:val="%1."/>
      <w:lvlJc w:val="left"/>
      <w:pPr>
        <w:ind w:left="675" w:hanging="675"/>
      </w:pPr>
      <w:rPr>
        <w:rFonts w:hint="default"/>
      </w:rPr>
    </w:lvl>
    <w:lvl w:ilvl="1">
      <w:start w:val="2"/>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15:restartNumberingAfterBreak="0">
    <w:nsid w:val="256B31E8"/>
    <w:multiLevelType w:val="hybridMultilevel"/>
    <w:tmpl w:val="72661C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56D0CE2"/>
    <w:multiLevelType w:val="hybridMultilevel"/>
    <w:tmpl w:val="D8220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542671"/>
    <w:multiLevelType w:val="hybridMultilevel"/>
    <w:tmpl w:val="AC527648"/>
    <w:lvl w:ilvl="0" w:tplc="C0EE13D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2B063042"/>
    <w:multiLevelType w:val="multilevel"/>
    <w:tmpl w:val="7D663BF6"/>
    <w:lvl w:ilvl="0">
      <w:start w:val="1"/>
      <w:numFmt w:val="decimal"/>
      <w:lvlText w:val="%1."/>
      <w:lvlJc w:val="left"/>
      <w:pPr>
        <w:ind w:left="927" w:hanging="360"/>
      </w:pPr>
      <w:rPr>
        <w:rFonts w:hint="default"/>
      </w:rPr>
    </w:lvl>
    <w:lvl w:ilvl="1">
      <w:start w:val="1"/>
      <w:numFmt w:val="decimal"/>
      <w:isLgl/>
      <w:lvlText w:val="%1.%2."/>
      <w:lvlJc w:val="left"/>
      <w:pPr>
        <w:ind w:left="1317" w:hanging="750"/>
      </w:pPr>
      <w:rPr>
        <w:rFonts w:hint="default"/>
        <w:b/>
      </w:rPr>
    </w:lvl>
    <w:lvl w:ilvl="2">
      <w:start w:val="1"/>
      <w:numFmt w:val="decimal"/>
      <w:isLgl/>
      <w:lvlText w:val="%1.%2.%3."/>
      <w:lvlJc w:val="left"/>
      <w:pPr>
        <w:ind w:left="1318" w:hanging="750"/>
      </w:pPr>
      <w:rPr>
        <w:rFonts w:hint="default"/>
        <w:b w:val="0"/>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18" w15:restartNumberingAfterBreak="0">
    <w:nsid w:val="2B854186"/>
    <w:multiLevelType w:val="hybridMultilevel"/>
    <w:tmpl w:val="EB2EEC16"/>
    <w:lvl w:ilvl="0" w:tplc="8A5447F2">
      <w:start w:val="1"/>
      <w:numFmt w:val="decimal"/>
      <w:lvlText w:val="%1."/>
      <w:lvlJc w:val="left"/>
      <w:pPr>
        <w:ind w:left="11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131674"/>
    <w:multiLevelType w:val="hybridMultilevel"/>
    <w:tmpl w:val="9CE6BB3C"/>
    <w:lvl w:ilvl="0" w:tplc="5B38F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D80FC9"/>
    <w:multiLevelType w:val="hybridMultilevel"/>
    <w:tmpl w:val="DAC45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6B7A22"/>
    <w:multiLevelType w:val="hybridMultilevel"/>
    <w:tmpl w:val="C1BE4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F850E7"/>
    <w:multiLevelType w:val="hybridMultilevel"/>
    <w:tmpl w:val="CC8EFA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1C31C6E"/>
    <w:multiLevelType w:val="multilevel"/>
    <w:tmpl w:val="EB96592C"/>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2573EF5"/>
    <w:multiLevelType w:val="hybridMultilevel"/>
    <w:tmpl w:val="C4AC9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37328A"/>
    <w:multiLevelType w:val="hybridMultilevel"/>
    <w:tmpl w:val="E8F462E6"/>
    <w:lvl w:ilvl="0" w:tplc="C9567B0A">
      <w:start w:val="1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5B31C90"/>
    <w:multiLevelType w:val="hybridMultilevel"/>
    <w:tmpl w:val="0218A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113026"/>
    <w:multiLevelType w:val="hybridMultilevel"/>
    <w:tmpl w:val="3424BA02"/>
    <w:lvl w:ilvl="0" w:tplc="21AAC1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80B5DAD"/>
    <w:multiLevelType w:val="multilevel"/>
    <w:tmpl w:val="F9A6E738"/>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5AC86BEB"/>
    <w:multiLevelType w:val="hybridMultilevel"/>
    <w:tmpl w:val="D8EA20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B923424"/>
    <w:multiLevelType w:val="hybridMultilevel"/>
    <w:tmpl w:val="8F24DC76"/>
    <w:lvl w:ilvl="0" w:tplc="9BFA6A5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C0D19EA"/>
    <w:multiLevelType w:val="hybridMultilevel"/>
    <w:tmpl w:val="893E7E1E"/>
    <w:lvl w:ilvl="0" w:tplc="DA2C785A">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5CC8286C"/>
    <w:multiLevelType w:val="hybridMultilevel"/>
    <w:tmpl w:val="844268EE"/>
    <w:lvl w:ilvl="0" w:tplc="B0F6394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0AE4B27"/>
    <w:multiLevelType w:val="hybridMultilevel"/>
    <w:tmpl w:val="8AC640E2"/>
    <w:lvl w:ilvl="0" w:tplc="88C8E59C">
      <w:start w:val="3"/>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0A602">
      <w:start w:val="1"/>
      <w:numFmt w:val="lowerLetter"/>
      <w:lvlText w:val="%2"/>
      <w:lvlJc w:val="left"/>
      <w:pPr>
        <w:ind w:left="1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EFB9E">
      <w:start w:val="1"/>
      <w:numFmt w:val="lowerRoman"/>
      <w:lvlText w:val="%3"/>
      <w:lvlJc w:val="left"/>
      <w:pPr>
        <w:ind w:left="2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3605D0">
      <w:start w:val="1"/>
      <w:numFmt w:val="decimal"/>
      <w:lvlText w:val="%4"/>
      <w:lvlJc w:val="left"/>
      <w:pPr>
        <w:ind w:left="3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E1DBC">
      <w:start w:val="1"/>
      <w:numFmt w:val="lowerLetter"/>
      <w:lvlText w:val="%5"/>
      <w:lvlJc w:val="left"/>
      <w:pPr>
        <w:ind w:left="3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EE3C4">
      <w:start w:val="1"/>
      <w:numFmt w:val="lowerRoman"/>
      <w:lvlText w:val="%6"/>
      <w:lvlJc w:val="left"/>
      <w:pPr>
        <w:ind w:left="4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89C46">
      <w:start w:val="1"/>
      <w:numFmt w:val="decimal"/>
      <w:lvlText w:val="%7"/>
      <w:lvlJc w:val="left"/>
      <w:pPr>
        <w:ind w:left="5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0D2BC">
      <w:start w:val="1"/>
      <w:numFmt w:val="lowerLetter"/>
      <w:lvlText w:val="%8"/>
      <w:lvlJc w:val="left"/>
      <w:pPr>
        <w:ind w:left="5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58D5CC">
      <w:start w:val="1"/>
      <w:numFmt w:val="lowerRoman"/>
      <w:lvlText w:val="%9"/>
      <w:lvlJc w:val="left"/>
      <w:pPr>
        <w:ind w:left="6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27276A2"/>
    <w:multiLevelType w:val="hybridMultilevel"/>
    <w:tmpl w:val="90C42BE0"/>
    <w:lvl w:ilvl="0" w:tplc="F8F430A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35A4E05"/>
    <w:multiLevelType w:val="hybridMultilevel"/>
    <w:tmpl w:val="766217A6"/>
    <w:lvl w:ilvl="0" w:tplc="4F9210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8E5F99"/>
    <w:multiLevelType w:val="hybridMultilevel"/>
    <w:tmpl w:val="20EAF188"/>
    <w:lvl w:ilvl="0" w:tplc="F354862E">
      <w:start w:val="1"/>
      <w:numFmt w:val="decimal"/>
      <w:lvlText w:val="%1."/>
      <w:lvlJc w:val="left"/>
      <w:pPr>
        <w:ind w:left="2771"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7" w15:restartNumberingAfterBreak="0">
    <w:nsid w:val="687226BD"/>
    <w:multiLevelType w:val="hybridMultilevel"/>
    <w:tmpl w:val="C37635E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87C1891"/>
    <w:multiLevelType w:val="hybridMultilevel"/>
    <w:tmpl w:val="0D1C5EA6"/>
    <w:lvl w:ilvl="0" w:tplc="82CA0A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9FA778B"/>
    <w:multiLevelType w:val="hybridMultilevel"/>
    <w:tmpl w:val="BF628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E54B58"/>
    <w:multiLevelType w:val="hybridMultilevel"/>
    <w:tmpl w:val="3FDC5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265D11"/>
    <w:multiLevelType w:val="hybridMultilevel"/>
    <w:tmpl w:val="C77C7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5C7E28"/>
    <w:multiLevelType w:val="hybridMultilevel"/>
    <w:tmpl w:val="758C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594F93"/>
    <w:multiLevelType w:val="hybridMultilevel"/>
    <w:tmpl w:val="07D83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19C32A4"/>
    <w:multiLevelType w:val="hybridMultilevel"/>
    <w:tmpl w:val="C0A88640"/>
    <w:lvl w:ilvl="0" w:tplc="4076675C">
      <w:start w:val="1"/>
      <w:numFmt w:val="upperRoman"/>
      <w:lvlText w:val="%1."/>
      <w:lvlJc w:val="left"/>
      <w:pPr>
        <w:ind w:left="3698" w:hanging="72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45" w15:restartNumberingAfterBreak="0">
    <w:nsid w:val="785A5856"/>
    <w:multiLevelType w:val="hybridMultilevel"/>
    <w:tmpl w:val="81146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F16EC5"/>
    <w:multiLevelType w:val="hybridMultilevel"/>
    <w:tmpl w:val="7FAA20A8"/>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7" w15:restartNumberingAfterBreak="0">
    <w:nsid w:val="7E4F790B"/>
    <w:multiLevelType w:val="hybridMultilevel"/>
    <w:tmpl w:val="BE9C05E8"/>
    <w:lvl w:ilvl="0" w:tplc="04190007">
      <w:start w:val="1"/>
      <w:numFmt w:val="bullet"/>
      <w:lvlText w:val=""/>
      <w:lvlPicBulletId w:val="0"/>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15:restartNumberingAfterBreak="0">
    <w:nsid w:val="7E566C0C"/>
    <w:multiLevelType w:val="hybridMultilevel"/>
    <w:tmpl w:val="C9708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2C020F"/>
    <w:multiLevelType w:val="hybridMultilevel"/>
    <w:tmpl w:val="E6CA94EA"/>
    <w:lvl w:ilvl="0" w:tplc="0CC644AC">
      <w:start w:val="1"/>
      <w:numFmt w:val="decimal"/>
      <w:lvlText w:val="%1."/>
      <w:lvlJc w:val="left"/>
      <w:pPr>
        <w:ind w:left="1405" w:hanging="360"/>
      </w:pPr>
      <w:rPr>
        <w:rFonts w:hint="default"/>
      </w:rPr>
    </w:lvl>
    <w:lvl w:ilvl="1" w:tplc="04190019" w:tentative="1">
      <w:start w:val="1"/>
      <w:numFmt w:val="lowerLetter"/>
      <w:lvlText w:val="%2."/>
      <w:lvlJc w:val="left"/>
      <w:pPr>
        <w:ind w:left="2125" w:hanging="360"/>
      </w:pPr>
    </w:lvl>
    <w:lvl w:ilvl="2" w:tplc="0419001B" w:tentative="1">
      <w:start w:val="1"/>
      <w:numFmt w:val="lowerRoman"/>
      <w:lvlText w:val="%3."/>
      <w:lvlJc w:val="right"/>
      <w:pPr>
        <w:ind w:left="2845" w:hanging="180"/>
      </w:pPr>
    </w:lvl>
    <w:lvl w:ilvl="3" w:tplc="0419000F" w:tentative="1">
      <w:start w:val="1"/>
      <w:numFmt w:val="decimal"/>
      <w:lvlText w:val="%4."/>
      <w:lvlJc w:val="left"/>
      <w:pPr>
        <w:ind w:left="3565" w:hanging="360"/>
      </w:pPr>
    </w:lvl>
    <w:lvl w:ilvl="4" w:tplc="04190019" w:tentative="1">
      <w:start w:val="1"/>
      <w:numFmt w:val="lowerLetter"/>
      <w:lvlText w:val="%5."/>
      <w:lvlJc w:val="left"/>
      <w:pPr>
        <w:ind w:left="4285" w:hanging="360"/>
      </w:pPr>
    </w:lvl>
    <w:lvl w:ilvl="5" w:tplc="0419001B" w:tentative="1">
      <w:start w:val="1"/>
      <w:numFmt w:val="lowerRoman"/>
      <w:lvlText w:val="%6."/>
      <w:lvlJc w:val="right"/>
      <w:pPr>
        <w:ind w:left="5005" w:hanging="180"/>
      </w:pPr>
    </w:lvl>
    <w:lvl w:ilvl="6" w:tplc="0419000F" w:tentative="1">
      <w:start w:val="1"/>
      <w:numFmt w:val="decimal"/>
      <w:lvlText w:val="%7."/>
      <w:lvlJc w:val="left"/>
      <w:pPr>
        <w:ind w:left="5725" w:hanging="360"/>
      </w:pPr>
    </w:lvl>
    <w:lvl w:ilvl="7" w:tplc="04190019" w:tentative="1">
      <w:start w:val="1"/>
      <w:numFmt w:val="lowerLetter"/>
      <w:lvlText w:val="%8."/>
      <w:lvlJc w:val="left"/>
      <w:pPr>
        <w:ind w:left="6445" w:hanging="360"/>
      </w:pPr>
    </w:lvl>
    <w:lvl w:ilvl="8" w:tplc="0419001B" w:tentative="1">
      <w:start w:val="1"/>
      <w:numFmt w:val="lowerRoman"/>
      <w:lvlText w:val="%9."/>
      <w:lvlJc w:val="right"/>
      <w:pPr>
        <w:ind w:left="7165" w:hanging="180"/>
      </w:pPr>
    </w:lvl>
  </w:abstractNum>
  <w:num w:numId="1">
    <w:abstractNumId w:val="3"/>
  </w:num>
  <w:num w:numId="2">
    <w:abstractNumId w:val="23"/>
  </w:num>
  <w:num w:numId="3">
    <w:abstractNumId w:val="25"/>
  </w:num>
  <w:num w:numId="4">
    <w:abstractNumId w:val="1"/>
  </w:num>
  <w:num w:numId="5">
    <w:abstractNumId w:val="28"/>
  </w:num>
  <w:num w:numId="6">
    <w:abstractNumId w:val="41"/>
  </w:num>
  <w:num w:numId="7">
    <w:abstractNumId w:val="24"/>
  </w:num>
  <w:num w:numId="8">
    <w:abstractNumId w:val="40"/>
  </w:num>
  <w:num w:numId="9">
    <w:abstractNumId w:val="26"/>
  </w:num>
  <w:num w:numId="10">
    <w:abstractNumId w:val="0"/>
  </w:num>
  <w:num w:numId="11">
    <w:abstractNumId w:val="35"/>
  </w:num>
  <w:num w:numId="12">
    <w:abstractNumId w:val="48"/>
  </w:num>
  <w:num w:numId="13">
    <w:abstractNumId w:val="42"/>
  </w:num>
  <w:num w:numId="14">
    <w:abstractNumId w:val="4"/>
  </w:num>
  <w:num w:numId="15">
    <w:abstractNumId w:val="34"/>
  </w:num>
  <w:num w:numId="16">
    <w:abstractNumId w:val="49"/>
  </w:num>
  <w:num w:numId="17">
    <w:abstractNumId w:val="36"/>
  </w:num>
  <w:num w:numId="18">
    <w:abstractNumId w:val="45"/>
  </w:num>
  <w:num w:numId="19">
    <w:abstractNumId w:val="6"/>
  </w:num>
  <w:num w:numId="20">
    <w:abstractNumId w:val="12"/>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
  </w:num>
  <w:num w:numId="24">
    <w:abstractNumId w:val="20"/>
  </w:num>
  <w:num w:numId="25">
    <w:abstractNumId w:val="31"/>
  </w:num>
  <w:num w:numId="26">
    <w:abstractNumId w:val="10"/>
  </w:num>
  <w:num w:numId="27">
    <w:abstractNumId w:val="46"/>
  </w:num>
  <w:num w:numId="28">
    <w:abstractNumId w:val="17"/>
  </w:num>
  <w:num w:numId="29">
    <w:abstractNumId w:val="22"/>
  </w:num>
  <w:num w:numId="30">
    <w:abstractNumId w:val="38"/>
  </w:num>
  <w:num w:numId="31">
    <w:abstractNumId w:val="5"/>
  </w:num>
  <w:num w:numId="32">
    <w:abstractNumId w:val="33"/>
  </w:num>
  <w:num w:numId="33">
    <w:abstractNumId w:val="7"/>
  </w:num>
  <w:num w:numId="34">
    <w:abstractNumId w:val="9"/>
  </w:num>
  <w:num w:numId="35">
    <w:abstractNumId w:val="14"/>
  </w:num>
  <w:num w:numId="36">
    <w:abstractNumId w:val="47"/>
  </w:num>
  <w:num w:numId="37">
    <w:abstractNumId w:val="15"/>
  </w:num>
  <w:num w:numId="38">
    <w:abstractNumId w:val="16"/>
  </w:num>
  <w:num w:numId="39">
    <w:abstractNumId w:val="13"/>
  </w:num>
  <w:num w:numId="40">
    <w:abstractNumId w:val="11"/>
  </w:num>
  <w:num w:numId="41">
    <w:abstractNumId w:val="32"/>
  </w:num>
  <w:num w:numId="42">
    <w:abstractNumId w:val="44"/>
  </w:num>
  <w:num w:numId="43">
    <w:abstractNumId w:val="18"/>
  </w:num>
  <w:num w:numId="44">
    <w:abstractNumId w:val="21"/>
  </w:num>
  <w:num w:numId="45">
    <w:abstractNumId w:val="8"/>
  </w:num>
  <w:num w:numId="46">
    <w:abstractNumId w:val="39"/>
  </w:num>
  <w:num w:numId="47">
    <w:abstractNumId w:val="43"/>
  </w:num>
  <w:num w:numId="48">
    <w:abstractNumId w:val="29"/>
  </w:num>
  <w:num w:numId="49">
    <w:abstractNumId w:val="19"/>
  </w:num>
  <w:num w:numId="50">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A70"/>
    <w:rsid w:val="00000259"/>
    <w:rsid w:val="000006EC"/>
    <w:rsid w:val="00000E06"/>
    <w:rsid w:val="0000253C"/>
    <w:rsid w:val="00002BD0"/>
    <w:rsid w:val="00002C0D"/>
    <w:rsid w:val="00002E06"/>
    <w:rsid w:val="000030A0"/>
    <w:rsid w:val="000031A3"/>
    <w:rsid w:val="00003D67"/>
    <w:rsid w:val="00003F00"/>
    <w:rsid w:val="0000406B"/>
    <w:rsid w:val="00004838"/>
    <w:rsid w:val="000050F2"/>
    <w:rsid w:val="00005364"/>
    <w:rsid w:val="0000555D"/>
    <w:rsid w:val="0000609F"/>
    <w:rsid w:val="00006B65"/>
    <w:rsid w:val="00006D5F"/>
    <w:rsid w:val="00006E61"/>
    <w:rsid w:val="0000706B"/>
    <w:rsid w:val="00007570"/>
    <w:rsid w:val="00007707"/>
    <w:rsid w:val="000077CB"/>
    <w:rsid w:val="000079F5"/>
    <w:rsid w:val="000100D4"/>
    <w:rsid w:val="00010C9F"/>
    <w:rsid w:val="00011651"/>
    <w:rsid w:val="00011DB6"/>
    <w:rsid w:val="00012C97"/>
    <w:rsid w:val="00012DE8"/>
    <w:rsid w:val="0001342B"/>
    <w:rsid w:val="00013560"/>
    <w:rsid w:val="00013A0A"/>
    <w:rsid w:val="000154AA"/>
    <w:rsid w:val="00015535"/>
    <w:rsid w:val="0001624E"/>
    <w:rsid w:val="0001675F"/>
    <w:rsid w:val="00016F6A"/>
    <w:rsid w:val="000179DA"/>
    <w:rsid w:val="0002045B"/>
    <w:rsid w:val="00020F94"/>
    <w:rsid w:val="00021101"/>
    <w:rsid w:val="00021CC1"/>
    <w:rsid w:val="00022C43"/>
    <w:rsid w:val="00023189"/>
    <w:rsid w:val="000235E2"/>
    <w:rsid w:val="0002530D"/>
    <w:rsid w:val="00025536"/>
    <w:rsid w:val="000255F7"/>
    <w:rsid w:val="00025E82"/>
    <w:rsid w:val="000264A7"/>
    <w:rsid w:val="00026D26"/>
    <w:rsid w:val="00026D4E"/>
    <w:rsid w:val="00027B33"/>
    <w:rsid w:val="000308C3"/>
    <w:rsid w:val="00030F86"/>
    <w:rsid w:val="00031299"/>
    <w:rsid w:val="00032A24"/>
    <w:rsid w:val="000331EA"/>
    <w:rsid w:val="00034452"/>
    <w:rsid w:val="0003487F"/>
    <w:rsid w:val="00034AF8"/>
    <w:rsid w:val="00034D46"/>
    <w:rsid w:val="00036CD4"/>
    <w:rsid w:val="000371A2"/>
    <w:rsid w:val="00040EF3"/>
    <w:rsid w:val="00040F0C"/>
    <w:rsid w:val="00041400"/>
    <w:rsid w:val="00041699"/>
    <w:rsid w:val="00041774"/>
    <w:rsid w:val="00041AC6"/>
    <w:rsid w:val="00041C94"/>
    <w:rsid w:val="00041D0E"/>
    <w:rsid w:val="0004234E"/>
    <w:rsid w:val="00042379"/>
    <w:rsid w:val="00042696"/>
    <w:rsid w:val="00042A9B"/>
    <w:rsid w:val="00044342"/>
    <w:rsid w:val="000444B9"/>
    <w:rsid w:val="000457FD"/>
    <w:rsid w:val="00045DBC"/>
    <w:rsid w:val="00046388"/>
    <w:rsid w:val="00046470"/>
    <w:rsid w:val="0004661D"/>
    <w:rsid w:val="00047029"/>
    <w:rsid w:val="00047727"/>
    <w:rsid w:val="00047D62"/>
    <w:rsid w:val="00050165"/>
    <w:rsid w:val="000504C3"/>
    <w:rsid w:val="00052962"/>
    <w:rsid w:val="00052A1E"/>
    <w:rsid w:val="000531A6"/>
    <w:rsid w:val="00053817"/>
    <w:rsid w:val="00054BE4"/>
    <w:rsid w:val="00055A46"/>
    <w:rsid w:val="00056B37"/>
    <w:rsid w:val="000570AB"/>
    <w:rsid w:val="000572BC"/>
    <w:rsid w:val="00057B9B"/>
    <w:rsid w:val="00057F22"/>
    <w:rsid w:val="00057FE8"/>
    <w:rsid w:val="00060472"/>
    <w:rsid w:val="00061149"/>
    <w:rsid w:val="0006143D"/>
    <w:rsid w:val="000615BD"/>
    <w:rsid w:val="000617F2"/>
    <w:rsid w:val="000618B3"/>
    <w:rsid w:val="00061DBD"/>
    <w:rsid w:val="00061DD9"/>
    <w:rsid w:val="00061EEC"/>
    <w:rsid w:val="00062FAA"/>
    <w:rsid w:val="000630DC"/>
    <w:rsid w:val="00063175"/>
    <w:rsid w:val="00063556"/>
    <w:rsid w:val="00064324"/>
    <w:rsid w:val="00065450"/>
    <w:rsid w:val="0006615C"/>
    <w:rsid w:val="00066412"/>
    <w:rsid w:val="000674A2"/>
    <w:rsid w:val="0007169F"/>
    <w:rsid w:val="00071938"/>
    <w:rsid w:val="000725EF"/>
    <w:rsid w:val="00072858"/>
    <w:rsid w:val="00072C63"/>
    <w:rsid w:val="00072C6D"/>
    <w:rsid w:val="00072D71"/>
    <w:rsid w:val="00072F1C"/>
    <w:rsid w:val="0007342C"/>
    <w:rsid w:val="00073771"/>
    <w:rsid w:val="000738D1"/>
    <w:rsid w:val="000747E6"/>
    <w:rsid w:val="00074D57"/>
    <w:rsid w:val="00075021"/>
    <w:rsid w:val="0007514E"/>
    <w:rsid w:val="000759D7"/>
    <w:rsid w:val="00075BDD"/>
    <w:rsid w:val="00075EC3"/>
    <w:rsid w:val="0007652E"/>
    <w:rsid w:val="00076815"/>
    <w:rsid w:val="000768D8"/>
    <w:rsid w:val="00076924"/>
    <w:rsid w:val="00076CE4"/>
    <w:rsid w:val="00077070"/>
    <w:rsid w:val="0007787B"/>
    <w:rsid w:val="00080192"/>
    <w:rsid w:val="00080E0C"/>
    <w:rsid w:val="00080E4F"/>
    <w:rsid w:val="00081A03"/>
    <w:rsid w:val="00081FFE"/>
    <w:rsid w:val="000822C7"/>
    <w:rsid w:val="0008268F"/>
    <w:rsid w:val="00082891"/>
    <w:rsid w:val="00082D05"/>
    <w:rsid w:val="000834AA"/>
    <w:rsid w:val="0008464E"/>
    <w:rsid w:val="00084873"/>
    <w:rsid w:val="00084D86"/>
    <w:rsid w:val="000850A2"/>
    <w:rsid w:val="0008525E"/>
    <w:rsid w:val="00085780"/>
    <w:rsid w:val="00086258"/>
    <w:rsid w:val="0008795C"/>
    <w:rsid w:val="00090C13"/>
    <w:rsid w:val="00090DD8"/>
    <w:rsid w:val="00090FBC"/>
    <w:rsid w:val="0009190B"/>
    <w:rsid w:val="00091EE9"/>
    <w:rsid w:val="00092000"/>
    <w:rsid w:val="0009234E"/>
    <w:rsid w:val="00092D7B"/>
    <w:rsid w:val="000932EC"/>
    <w:rsid w:val="000933A5"/>
    <w:rsid w:val="000934C1"/>
    <w:rsid w:val="000937A1"/>
    <w:rsid w:val="00094724"/>
    <w:rsid w:val="00095573"/>
    <w:rsid w:val="00095B3A"/>
    <w:rsid w:val="0009673F"/>
    <w:rsid w:val="00096BB1"/>
    <w:rsid w:val="00097417"/>
    <w:rsid w:val="00097A28"/>
    <w:rsid w:val="00097F67"/>
    <w:rsid w:val="000A0E4A"/>
    <w:rsid w:val="000A0EA7"/>
    <w:rsid w:val="000A0FA3"/>
    <w:rsid w:val="000A1B06"/>
    <w:rsid w:val="000A22D8"/>
    <w:rsid w:val="000A2C71"/>
    <w:rsid w:val="000A3CD7"/>
    <w:rsid w:val="000A3D98"/>
    <w:rsid w:val="000A4A0F"/>
    <w:rsid w:val="000A4F03"/>
    <w:rsid w:val="000A5149"/>
    <w:rsid w:val="000A56CD"/>
    <w:rsid w:val="000A5AD9"/>
    <w:rsid w:val="000A6412"/>
    <w:rsid w:val="000A6C8A"/>
    <w:rsid w:val="000A7729"/>
    <w:rsid w:val="000B0273"/>
    <w:rsid w:val="000B032B"/>
    <w:rsid w:val="000B04AF"/>
    <w:rsid w:val="000B08A1"/>
    <w:rsid w:val="000B0CBE"/>
    <w:rsid w:val="000B10E8"/>
    <w:rsid w:val="000B10F0"/>
    <w:rsid w:val="000B1264"/>
    <w:rsid w:val="000B1C69"/>
    <w:rsid w:val="000B2E9F"/>
    <w:rsid w:val="000B30FE"/>
    <w:rsid w:val="000B35C4"/>
    <w:rsid w:val="000B4050"/>
    <w:rsid w:val="000B429B"/>
    <w:rsid w:val="000B4305"/>
    <w:rsid w:val="000B4818"/>
    <w:rsid w:val="000B4968"/>
    <w:rsid w:val="000B594F"/>
    <w:rsid w:val="000B613F"/>
    <w:rsid w:val="000B63E3"/>
    <w:rsid w:val="000B6CCB"/>
    <w:rsid w:val="000B737C"/>
    <w:rsid w:val="000B7959"/>
    <w:rsid w:val="000B7CE8"/>
    <w:rsid w:val="000C221D"/>
    <w:rsid w:val="000C2469"/>
    <w:rsid w:val="000C3518"/>
    <w:rsid w:val="000C3DAD"/>
    <w:rsid w:val="000C3FEF"/>
    <w:rsid w:val="000C42CB"/>
    <w:rsid w:val="000C540E"/>
    <w:rsid w:val="000C5572"/>
    <w:rsid w:val="000C5BEC"/>
    <w:rsid w:val="000C5E16"/>
    <w:rsid w:val="000C69A7"/>
    <w:rsid w:val="000C7037"/>
    <w:rsid w:val="000D01EB"/>
    <w:rsid w:val="000D0C51"/>
    <w:rsid w:val="000D1531"/>
    <w:rsid w:val="000D1B78"/>
    <w:rsid w:val="000D2852"/>
    <w:rsid w:val="000D36F0"/>
    <w:rsid w:val="000D3AF0"/>
    <w:rsid w:val="000D4035"/>
    <w:rsid w:val="000D4FB8"/>
    <w:rsid w:val="000D55F8"/>
    <w:rsid w:val="000D5888"/>
    <w:rsid w:val="000D6193"/>
    <w:rsid w:val="000D75A2"/>
    <w:rsid w:val="000D75B4"/>
    <w:rsid w:val="000D78B7"/>
    <w:rsid w:val="000D7CC3"/>
    <w:rsid w:val="000E09EA"/>
    <w:rsid w:val="000E0AB9"/>
    <w:rsid w:val="000E0CB0"/>
    <w:rsid w:val="000E104E"/>
    <w:rsid w:val="000E1A4E"/>
    <w:rsid w:val="000E1CBB"/>
    <w:rsid w:val="000E2CF0"/>
    <w:rsid w:val="000E2E83"/>
    <w:rsid w:val="000E32B4"/>
    <w:rsid w:val="000E3697"/>
    <w:rsid w:val="000E4469"/>
    <w:rsid w:val="000E516B"/>
    <w:rsid w:val="000E538D"/>
    <w:rsid w:val="000E6935"/>
    <w:rsid w:val="000E6B07"/>
    <w:rsid w:val="000E6C10"/>
    <w:rsid w:val="000E6E5D"/>
    <w:rsid w:val="000E6F23"/>
    <w:rsid w:val="000F0484"/>
    <w:rsid w:val="000F0931"/>
    <w:rsid w:val="000F0E5A"/>
    <w:rsid w:val="000F0EC2"/>
    <w:rsid w:val="000F14B1"/>
    <w:rsid w:val="000F1D51"/>
    <w:rsid w:val="000F209E"/>
    <w:rsid w:val="000F23E4"/>
    <w:rsid w:val="000F2A7B"/>
    <w:rsid w:val="000F2E41"/>
    <w:rsid w:val="000F3160"/>
    <w:rsid w:val="000F47DE"/>
    <w:rsid w:val="000F4887"/>
    <w:rsid w:val="000F4FA4"/>
    <w:rsid w:val="000F5192"/>
    <w:rsid w:val="000F66A3"/>
    <w:rsid w:val="000F6F80"/>
    <w:rsid w:val="000F7A53"/>
    <w:rsid w:val="001000BD"/>
    <w:rsid w:val="00100388"/>
    <w:rsid w:val="001004BF"/>
    <w:rsid w:val="00100730"/>
    <w:rsid w:val="0010120B"/>
    <w:rsid w:val="00102775"/>
    <w:rsid w:val="00103220"/>
    <w:rsid w:val="00103407"/>
    <w:rsid w:val="0010374E"/>
    <w:rsid w:val="00103E8A"/>
    <w:rsid w:val="00104EC3"/>
    <w:rsid w:val="001050DC"/>
    <w:rsid w:val="00106039"/>
    <w:rsid w:val="00106197"/>
    <w:rsid w:val="0010691F"/>
    <w:rsid w:val="00106A2D"/>
    <w:rsid w:val="001108D7"/>
    <w:rsid w:val="00110F88"/>
    <w:rsid w:val="00111021"/>
    <w:rsid w:val="001110D1"/>
    <w:rsid w:val="001122F8"/>
    <w:rsid w:val="00113163"/>
    <w:rsid w:val="0011419E"/>
    <w:rsid w:val="00114221"/>
    <w:rsid w:val="00114C98"/>
    <w:rsid w:val="0011595F"/>
    <w:rsid w:val="00115A7E"/>
    <w:rsid w:val="00115A8F"/>
    <w:rsid w:val="00115BEA"/>
    <w:rsid w:val="00116411"/>
    <w:rsid w:val="00117228"/>
    <w:rsid w:val="00117B4D"/>
    <w:rsid w:val="00117C3E"/>
    <w:rsid w:val="00117F51"/>
    <w:rsid w:val="00120114"/>
    <w:rsid w:val="00120A18"/>
    <w:rsid w:val="00120B7D"/>
    <w:rsid w:val="001210DB"/>
    <w:rsid w:val="00121426"/>
    <w:rsid w:val="001214FF"/>
    <w:rsid w:val="0012201F"/>
    <w:rsid w:val="0012251B"/>
    <w:rsid w:val="00122C48"/>
    <w:rsid w:val="001237F0"/>
    <w:rsid w:val="00124505"/>
    <w:rsid w:val="0012464B"/>
    <w:rsid w:val="00126043"/>
    <w:rsid w:val="001262F6"/>
    <w:rsid w:val="00126871"/>
    <w:rsid w:val="00126979"/>
    <w:rsid w:val="00127EC1"/>
    <w:rsid w:val="001306B2"/>
    <w:rsid w:val="00130DB2"/>
    <w:rsid w:val="001315E0"/>
    <w:rsid w:val="00131F51"/>
    <w:rsid w:val="00132288"/>
    <w:rsid w:val="00132F70"/>
    <w:rsid w:val="00133007"/>
    <w:rsid w:val="001331BE"/>
    <w:rsid w:val="00133696"/>
    <w:rsid w:val="0013410B"/>
    <w:rsid w:val="00134DDF"/>
    <w:rsid w:val="001355F5"/>
    <w:rsid w:val="001360E5"/>
    <w:rsid w:val="0013621C"/>
    <w:rsid w:val="00136796"/>
    <w:rsid w:val="00137AFA"/>
    <w:rsid w:val="00140AF8"/>
    <w:rsid w:val="00140BBB"/>
    <w:rsid w:val="00140C86"/>
    <w:rsid w:val="00140EA5"/>
    <w:rsid w:val="0014130F"/>
    <w:rsid w:val="0014421A"/>
    <w:rsid w:val="0014551D"/>
    <w:rsid w:val="001455C8"/>
    <w:rsid w:val="00145F3C"/>
    <w:rsid w:val="00146432"/>
    <w:rsid w:val="00146D0A"/>
    <w:rsid w:val="001479A5"/>
    <w:rsid w:val="0015010B"/>
    <w:rsid w:val="001503A4"/>
    <w:rsid w:val="0015085A"/>
    <w:rsid w:val="00150A30"/>
    <w:rsid w:val="00150A7A"/>
    <w:rsid w:val="00151BF1"/>
    <w:rsid w:val="00153344"/>
    <w:rsid w:val="001534C1"/>
    <w:rsid w:val="001534C7"/>
    <w:rsid w:val="00153767"/>
    <w:rsid w:val="00153BCB"/>
    <w:rsid w:val="00153C19"/>
    <w:rsid w:val="0015445F"/>
    <w:rsid w:val="00154BCA"/>
    <w:rsid w:val="00154F33"/>
    <w:rsid w:val="00154F56"/>
    <w:rsid w:val="00155A5E"/>
    <w:rsid w:val="0015621F"/>
    <w:rsid w:val="0015636D"/>
    <w:rsid w:val="00156DC4"/>
    <w:rsid w:val="00157230"/>
    <w:rsid w:val="0015760F"/>
    <w:rsid w:val="00160B83"/>
    <w:rsid w:val="00160D34"/>
    <w:rsid w:val="0016113B"/>
    <w:rsid w:val="00161C74"/>
    <w:rsid w:val="00163A8B"/>
    <w:rsid w:val="001646A5"/>
    <w:rsid w:val="0016493F"/>
    <w:rsid w:val="001655CC"/>
    <w:rsid w:val="00165A83"/>
    <w:rsid w:val="001666F3"/>
    <w:rsid w:val="001670F4"/>
    <w:rsid w:val="00167984"/>
    <w:rsid w:val="001711BD"/>
    <w:rsid w:val="001716C3"/>
    <w:rsid w:val="00171E77"/>
    <w:rsid w:val="00171E86"/>
    <w:rsid w:val="001724DC"/>
    <w:rsid w:val="0017306B"/>
    <w:rsid w:val="0017326A"/>
    <w:rsid w:val="00174256"/>
    <w:rsid w:val="0017437F"/>
    <w:rsid w:val="00175A20"/>
    <w:rsid w:val="00175B95"/>
    <w:rsid w:val="00176036"/>
    <w:rsid w:val="00177391"/>
    <w:rsid w:val="00180FD2"/>
    <w:rsid w:val="00181EFA"/>
    <w:rsid w:val="001822FA"/>
    <w:rsid w:val="001826E7"/>
    <w:rsid w:val="00182CF8"/>
    <w:rsid w:val="00183102"/>
    <w:rsid w:val="00183693"/>
    <w:rsid w:val="00183D03"/>
    <w:rsid w:val="001840DA"/>
    <w:rsid w:val="00184797"/>
    <w:rsid w:val="001848BE"/>
    <w:rsid w:val="00184A64"/>
    <w:rsid w:val="00185F0D"/>
    <w:rsid w:val="001860FC"/>
    <w:rsid w:val="00186323"/>
    <w:rsid w:val="0018680C"/>
    <w:rsid w:val="00186CFF"/>
    <w:rsid w:val="00190165"/>
    <w:rsid w:val="0019019F"/>
    <w:rsid w:val="001918A4"/>
    <w:rsid w:val="0019225A"/>
    <w:rsid w:val="001927A0"/>
    <w:rsid w:val="00192B29"/>
    <w:rsid w:val="00192F81"/>
    <w:rsid w:val="0019412A"/>
    <w:rsid w:val="001941E6"/>
    <w:rsid w:val="00194843"/>
    <w:rsid w:val="00194EB5"/>
    <w:rsid w:val="00194F81"/>
    <w:rsid w:val="0019592A"/>
    <w:rsid w:val="00195E56"/>
    <w:rsid w:val="001961C1"/>
    <w:rsid w:val="00196355"/>
    <w:rsid w:val="001A0375"/>
    <w:rsid w:val="001A156E"/>
    <w:rsid w:val="001A1B2E"/>
    <w:rsid w:val="001A260E"/>
    <w:rsid w:val="001A2B42"/>
    <w:rsid w:val="001A2E18"/>
    <w:rsid w:val="001A2FB2"/>
    <w:rsid w:val="001A3BA3"/>
    <w:rsid w:val="001A4A73"/>
    <w:rsid w:val="001A4B0B"/>
    <w:rsid w:val="001A509A"/>
    <w:rsid w:val="001A5D8B"/>
    <w:rsid w:val="001A5DE2"/>
    <w:rsid w:val="001A628E"/>
    <w:rsid w:val="001A635F"/>
    <w:rsid w:val="001A6C71"/>
    <w:rsid w:val="001B06BB"/>
    <w:rsid w:val="001B1F6E"/>
    <w:rsid w:val="001B1F75"/>
    <w:rsid w:val="001B1FDD"/>
    <w:rsid w:val="001B202A"/>
    <w:rsid w:val="001B29A3"/>
    <w:rsid w:val="001B3199"/>
    <w:rsid w:val="001B3DD6"/>
    <w:rsid w:val="001B4A3B"/>
    <w:rsid w:val="001B4E65"/>
    <w:rsid w:val="001B5AB9"/>
    <w:rsid w:val="001B60B7"/>
    <w:rsid w:val="001B692F"/>
    <w:rsid w:val="001B73D5"/>
    <w:rsid w:val="001B78F9"/>
    <w:rsid w:val="001C014C"/>
    <w:rsid w:val="001C0D8E"/>
    <w:rsid w:val="001C11A1"/>
    <w:rsid w:val="001C137C"/>
    <w:rsid w:val="001C1677"/>
    <w:rsid w:val="001C174E"/>
    <w:rsid w:val="001C175B"/>
    <w:rsid w:val="001C2330"/>
    <w:rsid w:val="001C4254"/>
    <w:rsid w:val="001C4423"/>
    <w:rsid w:val="001C4609"/>
    <w:rsid w:val="001C4768"/>
    <w:rsid w:val="001C5061"/>
    <w:rsid w:val="001C519D"/>
    <w:rsid w:val="001C55E4"/>
    <w:rsid w:val="001C5CC2"/>
    <w:rsid w:val="001C5E50"/>
    <w:rsid w:val="001C5E8F"/>
    <w:rsid w:val="001C5EED"/>
    <w:rsid w:val="001C637E"/>
    <w:rsid w:val="001C6599"/>
    <w:rsid w:val="001C7807"/>
    <w:rsid w:val="001D12F8"/>
    <w:rsid w:val="001D2715"/>
    <w:rsid w:val="001D2AAD"/>
    <w:rsid w:val="001D3146"/>
    <w:rsid w:val="001D32CC"/>
    <w:rsid w:val="001D3D47"/>
    <w:rsid w:val="001D497E"/>
    <w:rsid w:val="001D4D8F"/>
    <w:rsid w:val="001D5022"/>
    <w:rsid w:val="001D5BCB"/>
    <w:rsid w:val="001D5D12"/>
    <w:rsid w:val="001D5DB5"/>
    <w:rsid w:val="001D657C"/>
    <w:rsid w:val="001D6B9F"/>
    <w:rsid w:val="001D6D18"/>
    <w:rsid w:val="001D7993"/>
    <w:rsid w:val="001E05C8"/>
    <w:rsid w:val="001E0704"/>
    <w:rsid w:val="001E15E4"/>
    <w:rsid w:val="001E1C9A"/>
    <w:rsid w:val="001E1CF4"/>
    <w:rsid w:val="001E2EE6"/>
    <w:rsid w:val="001E307E"/>
    <w:rsid w:val="001E3198"/>
    <w:rsid w:val="001E3FA1"/>
    <w:rsid w:val="001E4093"/>
    <w:rsid w:val="001E52A0"/>
    <w:rsid w:val="001E553D"/>
    <w:rsid w:val="001E55B3"/>
    <w:rsid w:val="001E59F1"/>
    <w:rsid w:val="001E5B0E"/>
    <w:rsid w:val="001E5F85"/>
    <w:rsid w:val="001E71FE"/>
    <w:rsid w:val="001E75BB"/>
    <w:rsid w:val="001E75DA"/>
    <w:rsid w:val="001E7741"/>
    <w:rsid w:val="001F03E3"/>
    <w:rsid w:val="001F0620"/>
    <w:rsid w:val="001F0C41"/>
    <w:rsid w:val="001F0D54"/>
    <w:rsid w:val="001F16C8"/>
    <w:rsid w:val="001F18F6"/>
    <w:rsid w:val="001F25F8"/>
    <w:rsid w:val="001F2CA8"/>
    <w:rsid w:val="001F2F2B"/>
    <w:rsid w:val="001F39E3"/>
    <w:rsid w:val="001F3AD6"/>
    <w:rsid w:val="001F530C"/>
    <w:rsid w:val="001F56AD"/>
    <w:rsid w:val="001F5D84"/>
    <w:rsid w:val="001F6D72"/>
    <w:rsid w:val="001F7707"/>
    <w:rsid w:val="001F77AF"/>
    <w:rsid w:val="00200269"/>
    <w:rsid w:val="002004B8"/>
    <w:rsid w:val="002009E7"/>
    <w:rsid w:val="00200EF1"/>
    <w:rsid w:val="00200FC5"/>
    <w:rsid w:val="002016EB"/>
    <w:rsid w:val="00201B94"/>
    <w:rsid w:val="00201D55"/>
    <w:rsid w:val="00201E22"/>
    <w:rsid w:val="002020CD"/>
    <w:rsid w:val="00202285"/>
    <w:rsid w:val="00202293"/>
    <w:rsid w:val="00202C97"/>
    <w:rsid w:val="00202E81"/>
    <w:rsid w:val="00203332"/>
    <w:rsid w:val="0020343A"/>
    <w:rsid w:val="002036BE"/>
    <w:rsid w:val="002038DE"/>
    <w:rsid w:val="00203C92"/>
    <w:rsid w:val="00205E23"/>
    <w:rsid w:val="0020786B"/>
    <w:rsid w:val="00207D30"/>
    <w:rsid w:val="00210A5C"/>
    <w:rsid w:val="00210A8B"/>
    <w:rsid w:val="00210D70"/>
    <w:rsid w:val="0021243B"/>
    <w:rsid w:val="0021261D"/>
    <w:rsid w:val="00212646"/>
    <w:rsid w:val="00213427"/>
    <w:rsid w:val="002137AD"/>
    <w:rsid w:val="0021483E"/>
    <w:rsid w:val="00214AEB"/>
    <w:rsid w:val="00214F25"/>
    <w:rsid w:val="00215165"/>
    <w:rsid w:val="00215446"/>
    <w:rsid w:val="0021627A"/>
    <w:rsid w:val="00216296"/>
    <w:rsid w:val="00216917"/>
    <w:rsid w:val="00216EF3"/>
    <w:rsid w:val="00220145"/>
    <w:rsid w:val="002202CC"/>
    <w:rsid w:val="00220AC5"/>
    <w:rsid w:val="00220BD1"/>
    <w:rsid w:val="002212F4"/>
    <w:rsid w:val="00221329"/>
    <w:rsid w:val="00221C68"/>
    <w:rsid w:val="00223416"/>
    <w:rsid w:val="00224351"/>
    <w:rsid w:val="002249E7"/>
    <w:rsid w:val="00225733"/>
    <w:rsid w:val="0022607B"/>
    <w:rsid w:val="002272FC"/>
    <w:rsid w:val="00227406"/>
    <w:rsid w:val="00227443"/>
    <w:rsid w:val="00227A83"/>
    <w:rsid w:val="00230F71"/>
    <w:rsid w:val="0023128C"/>
    <w:rsid w:val="002314CA"/>
    <w:rsid w:val="002315D3"/>
    <w:rsid w:val="002318C0"/>
    <w:rsid w:val="00231AEF"/>
    <w:rsid w:val="00231B65"/>
    <w:rsid w:val="002322F4"/>
    <w:rsid w:val="002324C6"/>
    <w:rsid w:val="0023287E"/>
    <w:rsid w:val="0023321E"/>
    <w:rsid w:val="0023339E"/>
    <w:rsid w:val="00233AD5"/>
    <w:rsid w:val="00233F79"/>
    <w:rsid w:val="00234B96"/>
    <w:rsid w:val="00235CC6"/>
    <w:rsid w:val="00236363"/>
    <w:rsid w:val="002365DD"/>
    <w:rsid w:val="002368D9"/>
    <w:rsid w:val="002371EA"/>
    <w:rsid w:val="00237E7C"/>
    <w:rsid w:val="002404D8"/>
    <w:rsid w:val="0024185C"/>
    <w:rsid w:val="00241E5E"/>
    <w:rsid w:val="002425A7"/>
    <w:rsid w:val="00243794"/>
    <w:rsid w:val="00243867"/>
    <w:rsid w:val="002454B0"/>
    <w:rsid w:val="002460B5"/>
    <w:rsid w:val="00247024"/>
    <w:rsid w:val="00247768"/>
    <w:rsid w:val="00247A6E"/>
    <w:rsid w:val="00247D10"/>
    <w:rsid w:val="00247E2E"/>
    <w:rsid w:val="00250585"/>
    <w:rsid w:val="002505B9"/>
    <w:rsid w:val="002505E5"/>
    <w:rsid w:val="00250ADF"/>
    <w:rsid w:val="00251255"/>
    <w:rsid w:val="00252B92"/>
    <w:rsid w:val="00252EC6"/>
    <w:rsid w:val="002536B2"/>
    <w:rsid w:val="00253DDF"/>
    <w:rsid w:val="00254D27"/>
    <w:rsid w:val="002553E5"/>
    <w:rsid w:val="0025552A"/>
    <w:rsid w:val="00255F31"/>
    <w:rsid w:val="002561A9"/>
    <w:rsid w:val="002563C5"/>
    <w:rsid w:val="0025694E"/>
    <w:rsid w:val="002607D5"/>
    <w:rsid w:val="0026123A"/>
    <w:rsid w:val="00262BDD"/>
    <w:rsid w:val="00263376"/>
    <w:rsid w:val="0026460A"/>
    <w:rsid w:val="002646C4"/>
    <w:rsid w:val="00264D6D"/>
    <w:rsid w:val="002652F0"/>
    <w:rsid w:val="002655DD"/>
    <w:rsid w:val="00265A90"/>
    <w:rsid w:val="00265DE3"/>
    <w:rsid w:val="00266004"/>
    <w:rsid w:val="002666DA"/>
    <w:rsid w:val="00266A42"/>
    <w:rsid w:val="0026709E"/>
    <w:rsid w:val="00270AA1"/>
    <w:rsid w:val="00271057"/>
    <w:rsid w:val="0027197A"/>
    <w:rsid w:val="002724B7"/>
    <w:rsid w:val="002724D2"/>
    <w:rsid w:val="00272969"/>
    <w:rsid w:val="00272A1D"/>
    <w:rsid w:val="0027342D"/>
    <w:rsid w:val="002735D1"/>
    <w:rsid w:val="002737D6"/>
    <w:rsid w:val="00273AB6"/>
    <w:rsid w:val="00273E2D"/>
    <w:rsid w:val="00274C60"/>
    <w:rsid w:val="0027523A"/>
    <w:rsid w:val="002754EC"/>
    <w:rsid w:val="00275DED"/>
    <w:rsid w:val="0027619C"/>
    <w:rsid w:val="002765EB"/>
    <w:rsid w:val="00276BD1"/>
    <w:rsid w:val="00276D3A"/>
    <w:rsid w:val="0027782D"/>
    <w:rsid w:val="00280B02"/>
    <w:rsid w:val="00280B3C"/>
    <w:rsid w:val="00281B40"/>
    <w:rsid w:val="00282677"/>
    <w:rsid w:val="00282C86"/>
    <w:rsid w:val="00282EAF"/>
    <w:rsid w:val="00283241"/>
    <w:rsid w:val="00283B52"/>
    <w:rsid w:val="00283B7B"/>
    <w:rsid w:val="00283C7C"/>
    <w:rsid w:val="00283F54"/>
    <w:rsid w:val="00284805"/>
    <w:rsid w:val="00284A19"/>
    <w:rsid w:val="00284CD2"/>
    <w:rsid w:val="0028536A"/>
    <w:rsid w:val="002853BF"/>
    <w:rsid w:val="00285ABB"/>
    <w:rsid w:val="0028658C"/>
    <w:rsid w:val="00287287"/>
    <w:rsid w:val="00287BDD"/>
    <w:rsid w:val="0029062E"/>
    <w:rsid w:val="002906FE"/>
    <w:rsid w:val="00290805"/>
    <w:rsid w:val="00291631"/>
    <w:rsid w:val="00291687"/>
    <w:rsid w:val="00291BB6"/>
    <w:rsid w:val="00291CEB"/>
    <w:rsid w:val="00291F8D"/>
    <w:rsid w:val="00292022"/>
    <w:rsid w:val="00292027"/>
    <w:rsid w:val="00292A55"/>
    <w:rsid w:val="00292B5B"/>
    <w:rsid w:val="00293F55"/>
    <w:rsid w:val="00294240"/>
    <w:rsid w:val="0029429E"/>
    <w:rsid w:val="002942DD"/>
    <w:rsid w:val="00294AEB"/>
    <w:rsid w:val="00294B3B"/>
    <w:rsid w:val="002953B1"/>
    <w:rsid w:val="002954A6"/>
    <w:rsid w:val="00295F36"/>
    <w:rsid w:val="00296570"/>
    <w:rsid w:val="002967A6"/>
    <w:rsid w:val="00297605"/>
    <w:rsid w:val="00297C9F"/>
    <w:rsid w:val="002A021C"/>
    <w:rsid w:val="002A02A5"/>
    <w:rsid w:val="002A0E94"/>
    <w:rsid w:val="002A1147"/>
    <w:rsid w:val="002A16A0"/>
    <w:rsid w:val="002A1BDA"/>
    <w:rsid w:val="002A1FCF"/>
    <w:rsid w:val="002A2106"/>
    <w:rsid w:val="002A23F4"/>
    <w:rsid w:val="002A242C"/>
    <w:rsid w:val="002A3690"/>
    <w:rsid w:val="002A37CD"/>
    <w:rsid w:val="002A3C05"/>
    <w:rsid w:val="002A42AE"/>
    <w:rsid w:val="002A4777"/>
    <w:rsid w:val="002A4799"/>
    <w:rsid w:val="002A5C18"/>
    <w:rsid w:val="002A6615"/>
    <w:rsid w:val="002A6695"/>
    <w:rsid w:val="002A6BE8"/>
    <w:rsid w:val="002A7268"/>
    <w:rsid w:val="002A76A3"/>
    <w:rsid w:val="002A7860"/>
    <w:rsid w:val="002B0403"/>
    <w:rsid w:val="002B05B3"/>
    <w:rsid w:val="002B18FC"/>
    <w:rsid w:val="002B1E24"/>
    <w:rsid w:val="002B330E"/>
    <w:rsid w:val="002B359B"/>
    <w:rsid w:val="002B3667"/>
    <w:rsid w:val="002B4055"/>
    <w:rsid w:val="002B46B1"/>
    <w:rsid w:val="002B48F7"/>
    <w:rsid w:val="002B59CD"/>
    <w:rsid w:val="002B5B4A"/>
    <w:rsid w:val="002B5C28"/>
    <w:rsid w:val="002B5F8B"/>
    <w:rsid w:val="002B6094"/>
    <w:rsid w:val="002B6D10"/>
    <w:rsid w:val="002C038E"/>
    <w:rsid w:val="002C07D6"/>
    <w:rsid w:val="002C2AD1"/>
    <w:rsid w:val="002C3096"/>
    <w:rsid w:val="002C3105"/>
    <w:rsid w:val="002C3EB5"/>
    <w:rsid w:val="002C4091"/>
    <w:rsid w:val="002C59F6"/>
    <w:rsid w:val="002C6839"/>
    <w:rsid w:val="002C6E31"/>
    <w:rsid w:val="002D0ADD"/>
    <w:rsid w:val="002D1E9B"/>
    <w:rsid w:val="002D223F"/>
    <w:rsid w:val="002D27FE"/>
    <w:rsid w:val="002D295F"/>
    <w:rsid w:val="002D2A43"/>
    <w:rsid w:val="002D2DCD"/>
    <w:rsid w:val="002D3199"/>
    <w:rsid w:val="002D4361"/>
    <w:rsid w:val="002D4AE2"/>
    <w:rsid w:val="002D4ED8"/>
    <w:rsid w:val="002D54DB"/>
    <w:rsid w:val="002D5B0C"/>
    <w:rsid w:val="002D5E80"/>
    <w:rsid w:val="002D656E"/>
    <w:rsid w:val="002D668E"/>
    <w:rsid w:val="002D67ED"/>
    <w:rsid w:val="002D7186"/>
    <w:rsid w:val="002D78C1"/>
    <w:rsid w:val="002E015F"/>
    <w:rsid w:val="002E0851"/>
    <w:rsid w:val="002E0FBF"/>
    <w:rsid w:val="002E10AF"/>
    <w:rsid w:val="002E122A"/>
    <w:rsid w:val="002E1783"/>
    <w:rsid w:val="002E215F"/>
    <w:rsid w:val="002E21AB"/>
    <w:rsid w:val="002E318E"/>
    <w:rsid w:val="002E3264"/>
    <w:rsid w:val="002E3FC9"/>
    <w:rsid w:val="002E47B4"/>
    <w:rsid w:val="002E4870"/>
    <w:rsid w:val="002E5888"/>
    <w:rsid w:val="002E69BD"/>
    <w:rsid w:val="002E73DA"/>
    <w:rsid w:val="002E7534"/>
    <w:rsid w:val="002E787D"/>
    <w:rsid w:val="002E78A4"/>
    <w:rsid w:val="002E7CF6"/>
    <w:rsid w:val="002E7E42"/>
    <w:rsid w:val="002E7EB2"/>
    <w:rsid w:val="002F17AF"/>
    <w:rsid w:val="002F38F2"/>
    <w:rsid w:val="002F5593"/>
    <w:rsid w:val="002F6742"/>
    <w:rsid w:val="002F68D5"/>
    <w:rsid w:val="002F6A96"/>
    <w:rsid w:val="002F7223"/>
    <w:rsid w:val="002F7486"/>
    <w:rsid w:val="00300173"/>
    <w:rsid w:val="0030053F"/>
    <w:rsid w:val="00301A58"/>
    <w:rsid w:val="00301D62"/>
    <w:rsid w:val="00301DF2"/>
    <w:rsid w:val="00303537"/>
    <w:rsid w:val="00304079"/>
    <w:rsid w:val="00304172"/>
    <w:rsid w:val="00304316"/>
    <w:rsid w:val="00304712"/>
    <w:rsid w:val="003048B6"/>
    <w:rsid w:val="003054ED"/>
    <w:rsid w:val="003054F1"/>
    <w:rsid w:val="0030559B"/>
    <w:rsid w:val="0030573A"/>
    <w:rsid w:val="0030675E"/>
    <w:rsid w:val="0030741C"/>
    <w:rsid w:val="003100E4"/>
    <w:rsid w:val="00310614"/>
    <w:rsid w:val="00310965"/>
    <w:rsid w:val="00310C82"/>
    <w:rsid w:val="00311683"/>
    <w:rsid w:val="003118C2"/>
    <w:rsid w:val="00311D20"/>
    <w:rsid w:val="00311F3E"/>
    <w:rsid w:val="0031222E"/>
    <w:rsid w:val="003127C8"/>
    <w:rsid w:val="00312C3C"/>
    <w:rsid w:val="00312E3B"/>
    <w:rsid w:val="0031392F"/>
    <w:rsid w:val="00314AD1"/>
    <w:rsid w:val="003152FC"/>
    <w:rsid w:val="00316B8D"/>
    <w:rsid w:val="0031723C"/>
    <w:rsid w:val="0031776D"/>
    <w:rsid w:val="00320169"/>
    <w:rsid w:val="003202CE"/>
    <w:rsid w:val="003220BC"/>
    <w:rsid w:val="0032283A"/>
    <w:rsid w:val="00322B2B"/>
    <w:rsid w:val="00323282"/>
    <w:rsid w:val="00323468"/>
    <w:rsid w:val="00323A28"/>
    <w:rsid w:val="00323FA1"/>
    <w:rsid w:val="003243E5"/>
    <w:rsid w:val="00324959"/>
    <w:rsid w:val="00324C66"/>
    <w:rsid w:val="00325353"/>
    <w:rsid w:val="00325A3D"/>
    <w:rsid w:val="00326004"/>
    <w:rsid w:val="003262A1"/>
    <w:rsid w:val="003278DD"/>
    <w:rsid w:val="00330445"/>
    <w:rsid w:val="00330FBA"/>
    <w:rsid w:val="003312AC"/>
    <w:rsid w:val="003313D6"/>
    <w:rsid w:val="003318BC"/>
    <w:rsid w:val="003318F1"/>
    <w:rsid w:val="00331DD0"/>
    <w:rsid w:val="003325A0"/>
    <w:rsid w:val="00333487"/>
    <w:rsid w:val="00333D9A"/>
    <w:rsid w:val="003342DB"/>
    <w:rsid w:val="00335063"/>
    <w:rsid w:val="00335720"/>
    <w:rsid w:val="00335A6F"/>
    <w:rsid w:val="00335FAB"/>
    <w:rsid w:val="003372FB"/>
    <w:rsid w:val="00337E5C"/>
    <w:rsid w:val="0034029C"/>
    <w:rsid w:val="003409CF"/>
    <w:rsid w:val="00340BA4"/>
    <w:rsid w:val="00341504"/>
    <w:rsid w:val="00341636"/>
    <w:rsid w:val="00341BFF"/>
    <w:rsid w:val="00341C25"/>
    <w:rsid w:val="00341D85"/>
    <w:rsid w:val="003421E6"/>
    <w:rsid w:val="00342856"/>
    <w:rsid w:val="00342E31"/>
    <w:rsid w:val="00342EA8"/>
    <w:rsid w:val="003438D9"/>
    <w:rsid w:val="00343981"/>
    <w:rsid w:val="00343F04"/>
    <w:rsid w:val="00344CA5"/>
    <w:rsid w:val="0034516E"/>
    <w:rsid w:val="0034543C"/>
    <w:rsid w:val="00345703"/>
    <w:rsid w:val="003462C9"/>
    <w:rsid w:val="003464F4"/>
    <w:rsid w:val="00346AEE"/>
    <w:rsid w:val="00347669"/>
    <w:rsid w:val="003502F1"/>
    <w:rsid w:val="00350613"/>
    <w:rsid w:val="00350C7B"/>
    <w:rsid w:val="00351455"/>
    <w:rsid w:val="0035180D"/>
    <w:rsid w:val="00352866"/>
    <w:rsid w:val="00352FD9"/>
    <w:rsid w:val="003538B3"/>
    <w:rsid w:val="00353B0C"/>
    <w:rsid w:val="00354A0C"/>
    <w:rsid w:val="0035599F"/>
    <w:rsid w:val="003564BB"/>
    <w:rsid w:val="003571F2"/>
    <w:rsid w:val="0036035F"/>
    <w:rsid w:val="00360A3A"/>
    <w:rsid w:val="00360CEA"/>
    <w:rsid w:val="003610E0"/>
    <w:rsid w:val="00361563"/>
    <w:rsid w:val="00361842"/>
    <w:rsid w:val="00361FFF"/>
    <w:rsid w:val="00362255"/>
    <w:rsid w:val="00362339"/>
    <w:rsid w:val="00362E42"/>
    <w:rsid w:val="003638F2"/>
    <w:rsid w:val="00363A17"/>
    <w:rsid w:val="00364225"/>
    <w:rsid w:val="003643C3"/>
    <w:rsid w:val="0036496D"/>
    <w:rsid w:val="00365495"/>
    <w:rsid w:val="0036599D"/>
    <w:rsid w:val="003661E6"/>
    <w:rsid w:val="0036620B"/>
    <w:rsid w:val="003676EE"/>
    <w:rsid w:val="00367E73"/>
    <w:rsid w:val="003701F8"/>
    <w:rsid w:val="00370462"/>
    <w:rsid w:val="00370499"/>
    <w:rsid w:val="00371785"/>
    <w:rsid w:val="00371863"/>
    <w:rsid w:val="00371FF5"/>
    <w:rsid w:val="0037204C"/>
    <w:rsid w:val="0037243F"/>
    <w:rsid w:val="003727E1"/>
    <w:rsid w:val="00372B11"/>
    <w:rsid w:val="00372C0C"/>
    <w:rsid w:val="00373C0C"/>
    <w:rsid w:val="00373DAF"/>
    <w:rsid w:val="00373EA1"/>
    <w:rsid w:val="003741ED"/>
    <w:rsid w:val="003744F2"/>
    <w:rsid w:val="00374F07"/>
    <w:rsid w:val="003750F4"/>
    <w:rsid w:val="00375FD5"/>
    <w:rsid w:val="0037608A"/>
    <w:rsid w:val="00376511"/>
    <w:rsid w:val="00376CF5"/>
    <w:rsid w:val="00376DEE"/>
    <w:rsid w:val="0037716D"/>
    <w:rsid w:val="00377A0F"/>
    <w:rsid w:val="00377D9F"/>
    <w:rsid w:val="0038014C"/>
    <w:rsid w:val="003801C0"/>
    <w:rsid w:val="00380650"/>
    <w:rsid w:val="00380743"/>
    <w:rsid w:val="00380776"/>
    <w:rsid w:val="00382318"/>
    <w:rsid w:val="00382CF7"/>
    <w:rsid w:val="003836A3"/>
    <w:rsid w:val="00383A44"/>
    <w:rsid w:val="00383B8C"/>
    <w:rsid w:val="00384035"/>
    <w:rsid w:val="00384184"/>
    <w:rsid w:val="003847B4"/>
    <w:rsid w:val="00384AE5"/>
    <w:rsid w:val="00384BCF"/>
    <w:rsid w:val="00385927"/>
    <w:rsid w:val="003869D1"/>
    <w:rsid w:val="00386C96"/>
    <w:rsid w:val="0038771B"/>
    <w:rsid w:val="00387C47"/>
    <w:rsid w:val="00387C5B"/>
    <w:rsid w:val="00387CB6"/>
    <w:rsid w:val="003901A0"/>
    <w:rsid w:val="00390B04"/>
    <w:rsid w:val="00391E2C"/>
    <w:rsid w:val="00392A15"/>
    <w:rsid w:val="00392B84"/>
    <w:rsid w:val="00392CD3"/>
    <w:rsid w:val="00393B2F"/>
    <w:rsid w:val="00393B81"/>
    <w:rsid w:val="00393C0C"/>
    <w:rsid w:val="00393D13"/>
    <w:rsid w:val="00394D9E"/>
    <w:rsid w:val="00394E68"/>
    <w:rsid w:val="00396484"/>
    <w:rsid w:val="003970B3"/>
    <w:rsid w:val="003A09A1"/>
    <w:rsid w:val="003A0CAC"/>
    <w:rsid w:val="003A11E6"/>
    <w:rsid w:val="003A3C5E"/>
    <w:rsid w:val="003A4913"/>
    <w:rsid w:val="003A5919"/>
    <w:rsid w:val="003A5F37"/>
    <w:rsid w:val="003A6C4B"/>
    <w:rsid w:val="003A736B"/>
    <w:rsid w:val="003A73E4"/>
    <w:rsid w:val="003A781D"/>
    <w:rsid w:val="003A78BF"/>
    <w:rsid w:val="003A7905"/>
    <w:rsid w:val="003B04C5"/>
    <w:rsid w:val="003B0989"/>
    <w:rsid w:val="003B0BE0"/>
    <w:rsid w:val="003B12ED"/>
    <w:rsid w:val="003B1804"/>
    <w:rsid w:val="003B1987"/>
    <w:rsid w:val="003B1DEB"/>
    <w:rsid w:val="003B1F21"/>
    <w:rsid w:val="003B2369"/>
    <w:rsid w:val="003B2B59"/>
    <w:rsid w:val="003B413F"/>
    <w:rsid w:val="003B41FD"/>
    <w:rsid w:val="003B4329"/>
    <w:rsid w:val="003B4744"/>
    <w:rsid w:val="003B481C"/>
    <w:rsid w:val="003B4939"/>
    <w:rsid w:val="003B5156"/>
    <w:rsid w:val="003B555F"/>
    <w:rsid w:val="003B557A"/>
    <w:rsid w:val="003B5582"/>
    <w:rsid w:val="003B5D28"/>
    <w:rsid w:val="003B616B"/>
    <w:rsid w:val="003B64B3"/>
    <w:rsid w:val="003B658B"/>
    <w:rsid w:val="003B7228"/>
    <w:rsid w:val="003B7441"/>
    <w:rsid w:val="003B7733"/>
    <w:rsid w:val="003B7780"/>
    <w:rsid w:val="003B7940"/>
    <w:rsid w:val="003B7D59"/>
    <w:rsid w:val="003B7E36"/>
    <w:rsid w:val="003C0033"/>
    <w:rsid w:val="003C006D"/>
    <w:rsid w:val="003C01DD"/>
    <w:rsid w:val="003C02C2"/>
    <w:rsid w:val="003C0969"/>
    <w:rsid w:val="003C0C0C"/>
    <w:rsid w:val="003C11C0"/>
    <w:rsid w:val="003C1E31"/>
    <w:rsid w:val="003C209E"/>
    <w:rsid w:val="003C3BA1"/>
    <w:rsid w:val="003C435F"/>
    <w:rsid w:val="003C489D"/>
    <w:rsid w:val="003C4A12"/>
    <w:rsid w:val="003C50F9"/>
    <w:rsid w:val="003C55C6"/>
    <w:rsid w:val="003C6A46"/>
    <w:rsid w:val="003C7781"/>
    <w:rsid w:val="003C7ACD"/>
    <w:rsid w:val="003C7C2E"/>
    <w:rsid w:val="003D0538"/>
    <w:rsid w:val="003D0716"/>
    <w:rsid w:val="003D0A9F"/>
    <w:rsid w:val="003D1329"/>
    <w:rsid w:val="003D1EAC"/>
    <w:rsid w:val="003D23E9"/>
    <w:rsid w:val="003D299C"/>
    <w:rsid w:val="003D34FC"/>
    <w:rsid w:val="003D3D98"/>
    <w:rsid w:val="003D3FBE"/>
    <w:rsid w:val="003D45E8"/>
    <w:rsid w:val="003D4A72"/>
    <w:rsid w:val="003D4CBE"/>
    <w:rsid w:val="003D4F9A"/>
    <w:rsid w:val="003D53B9"/>
    <w:rsid w:val="003D5B1C"/>
    <w:rsid w:val="003D6736"/>
    <w:rsid w:val="003D7171"/>
    <w:rsid w:val="003D71D7"/>
    <w:rsid w:val="003D7502"/>
    <w:rsid w:val="003D7AAC"/>
    <w:rsid w:val="003D7ADF"/>
    <w:rsid w:val="003E0458"/>
    <w:rsid w:val="003E0B68"/>
    <w:rsid w:val="003E16E7"/>
    <w:rsid w:val="003E2C01"/>
    <w:rsid w:val="003E4915"/>
    <w:rsid w:val="003E4ACD"/>
    <w:rsid w:val="003E4AF2"/>
    <w:rsid w:val="003E4F22"/>
    <w:rsid w:val="003E64A4"/>
    <w:rsid w:val="003E65BA"/>
    <w:rsid w:val="003E6883"/>
    <w:rsid w:val="003E7800"/>
    <w:rsid w:val="003F0BE8"/>
    <w:rsid w:val="003F1E50"/>
    <w:rsid w:val="003F2865"/>
    <w:rsid w:val="003F31D1"/>
    <w:rsid w:val="003F47F5"/>
    <w:rsid w:val="003F5168"/>
    <w:rsid w:val="003F65FE"/>
    <w:rsid w:val="003F6E41"/>
    <w:rsid w:val="003F732E"/>
    <w:rsid w:val="003F7991"/>
    <w:rsid w:val="003F7CA1"/>
    <w:rsid w:val="0040013F"/>
    <w:rsid w:val="004004EC"/>
    <w:rsid w:val="00400F96"/>
    <w:rsid w:val="0040120F"/>
    <w:rsid w:val="0040137A"/>
    <w:rsid w:val="00402B37"/>
    <w:rsid w:val="00402F08"/>
    <w:rsid w:val="00402F2A"/>
    <w:rsid w:val="00403456"/>
    <w:rsid w:val="004037DD"/>
    <w:rsid w:val="00403860"/>
    <w:rsid w:val="00403BCA"/>
    <w:rsid w:val="004051FE"/>
    <w:rsid w:val="00405D40"/>
    <w:rsid w:val="00405E2D"/>
    <w:rsid w:val="00406463"/>
    <w:rsid w:val="004107F5"/>
    <w:rsid w:val="00410D3E"/>
    <w:rsid w:val="004117EE"/>
    <w:rsid w:val="0041242C"/>
    <w:rsid w:val="004125EF"/>
    <w:rsid w:val="00412EEE"/>
    <w:rsid w:val="00412FED"/>
    <w:rsid w:val="00413759"/>
    <w:rsid w:val="00413A64"/>
    <w:rsid w:val="00414525"/>
    <w:rsid w:val="0041465F"/>
    <w:rsid w:val="00415645"/>
    <w:rsid w:val="004170D7"/>
    <w:rsid w:val="0041770D"/>
    <w:rsid w:val="00421FB0"/>
    <w:rsid w:val="00422457"/>
    <w:rsid w:val="004229C0"/>
    <w:rsid w:val="00422C1F"/>
    <w:rsid w:val="00423012"/>
    <w:rsid w:val="00423F90"/>
    <w:rsid w:val="00424500"/>
    <w:rsid w:val="004260C1"/>
    <w:rsid w:val="004262BA"/>
    <w:rsid w:val="00426A30"/>
    <w:rsid w:val="00426D50"/>
    <w:rsid w:val="004279C0"/>
    <w:rsid w:val="00430432"/>
    <w:rsid w:val="004311CC"/>
    <w:rsid w:val="004313C2"/>
    <w:rsid w:val="00431572"/>
    <w:rsid w:val="00433D75"/>
    <w:rsid w:val="00433F19"/>
    <w:rsid w:val="00434095"/>
    <w:rsid w:val="00434C99"/>
    <w:rsid w:val="00434D8C"/>
    <w:rsid w:val="00434EAB"/>
    <w:rsid w:val="004354F4"/>
    <w:rsid w:val="0043557D"/>
    <w:rsid w:val="004355D8"/>
    <w:rsid w:val="004358D2"/>
    <w:rsid w:val="00435ACB"/>
    <w:rsid w:val="00436044"/>
    <w:rsid w:val="0043615A"/>
    <w:rsid w:val="004361F7"/>
    <w:rsid w:val="004374F1"/>
    <w:rsid w:val="00437556"/>
    <w:rsid w:val="00437890"/>
    <w:rsid w:val="00437C19"/>
    <w:rsid w:val="00440571"/>
    <w:rsid w:val="00440E13"/>
    <w:rsid w:val="00440F8C"/>
    <w:rsid w:val="0044144A"/>
    <w:rsid w:val="0044382B"/>
    <w:rsid w:val="00443CDA"/>
    <w:rsid w:val="00443DED"/>
    <w:rsid w:val="00444A0F"/>
    <w:rsid w:val="00444DD7"/>
    <w:rsid w:val="00444F67"/>
    <w:rsid w:val="004455EC"/>
    <w:rsid w:val="00445647"/>
    <w:rsid w:val="00445E18"/>
    <w:rsid w:val="00445F48"/>
    <w:rsid w:val="00445FB4"/>
    <w:rsid w:val="004469BD"/>
    <w:rsid w:val="00446A3B"/>
    <w:rsid w:val="00446B3F"/>
    <w:rsid w:val="00446CC5"/>
    <w:rsid w:val="00450258"/>
    <w:rsid w:val="00450F8B"/>
    <w:rsid w:val="0045154E"/>
    <w:rsid w:val="004518AB"/>
    <w:rsid w:val="00451AE9"/>
    <w:rsid w:val="00451CB7"/>
    <w:rsid w:val="004523B3"/>
    <w:rsid w:val="004523C5"/>
    <w:rsid w:val="004533D4"/>
    <w:rsid w:val="00454E2D"/>
    <w:rsid w:val="004559C9"/>
    <w:rsid w:val="0045678B"/>
    <w:rsid w:val="00457E7D"/>
    <w:rsid w:val="00460F12"/>
    <w:rsid w:val="00461A6F"/>
    <w:rsid w:val="00462121"/>
    <w:rsid w:val="00462E8E"/>
    <w:rsid w:val="00463181"/>
    <w:rsid w:val="00464062"/>
    <w:rsid w:val="004647CA"/>
    <w:rsid w:val="00464E9E"/>
    <w:rsid w:val="00464ECA"/>
    <w:rsid w:val="00464F64"/>
    <w:rsid w:val="004658DE"/>
    <w:rsid w:val="00465A89"/>
    <w:rsid w:val="00465BD6"/>
    <w:rsid w:val="00466676"/>
    <w:rsid w:val="00466A3D"/>
    <w:rsid w:val="0046753B"/>
    <w:rsid w:val="004706AC"/>
    <w:rsid w:val="00470DFC"/>
    <w:rsid w:val="00471693"/>
    <w:rsid w:val="00471F58"/>
    <w:rsid w:val="004722BB"/>
    <w:rsid w:val="0047245D"/>
    <w:rsid w:val="00472614"/>
    <w:rsid w:val="0047282A"/>
    <w:rsid w:val="00472D5D"/>
    <w:rsid w:val="0047307C"/>
    <w:rsid w:val="00473451"/>
    <w:rsid w:val="004734F2"/>
    <w:rsid w:val="0047358F"/>
    <w:rsid w:val="004739FD"/>
    <w:rsid w:val="00473B65"/>
    <w:rsid w:val="004748E9"/>
    <w:rsid w:val="00475189"/>
    <w:rsid w:val="0047697D"/>
    <w:rsid w:val="00476B7C"/>
    <w:rsid w:val="004776E8"/>
    <w:rsid w:val="0047791F"/>
    <w:rsid w:val="00477F97"/>
    <w:rsid w:val="0048079F"/>
    <w:rsid w:val="00481437"/>
    <w:rsid w:val="00481951"/>
    <w:rsid w:val="00481CEB"/>
    <w:rsid w:val="00482505"/>
    <w:rsid w:val="004839E8"/>
    <w:rsid w:val="004849E6"/>
    <w:rsid w:val="00484BE3"/>
    <w:rsid w:val="00485365"/>
    <w:rsid w:val="0048591A"/>
    <w:rsid w:val="004859D0"/>
    <w:rsid w:val="00485B29"/>
    <w:rsid w:val="00485C3A"/>
    <w:rsid w:val="00485E60"/>
    <w:rsid w:val="0048602D"/>
    <w:rsid w:val="00486194"/>
    <w:rsid w:val="004869D8"/>
    <w:rsid w:val="00486D2B"/>
    <w:rsid w:val="00487493"/>
    <w:rsid w:val="00487C12"/>
    <w:rsid w:val="004903BE"/>
    <w:rsid w:val="00490B2B"/>
    <w:rsid w:val="004910A0"/>
    <w:rsid w:val="00491544"/>
    <w:rsid w:val="00491654"/>
    <w:rsid w:val="004919E4"/>
    <w:rsid w:val="00491E0F"/>
    <w:rsid w:val="0049252B"/>
    <w:rsid w:val="00492748"/>
    <w:rsid w:val="00492DBB"/>
    <w:rsid w:val="00493A70"/>
    <w:rsid w:val="00494A60"/>
    <w:rsid w:val="00494B74"/>
    <w:rsid w:val="00494C93"/>
    <w:rsid w:val="004967AC"/>
    <w:rsid w:val="00496BF8"/>
    <w:rsid w:val="00496C4A"/>
    <w:rsid w:val="00496D1F"/>
    <w:rsid w:val="00496E14"/>
    <w:rsid w:val="00497229"/>
    <w:rsid w:val="004A0F16"/>
    <w:rsid w:val="004A129A"/>
    <w:rsid w:val="004A14EA"/>
    <w:rsid w:val="004A163B"/>
    <w:rsid w:val="004A2C5D"/>
    <w:rsid w:val="004A3513"/>
    <w:rsid w:val="004A3526"/>
    <w:rsid w:val="004A399D"/>
    <w:rsid w:val="004A3CCE"/>
    <w:rsid w:val="004A3DDB"/>
    <w:rsid w:val="004A3FF0"/>
    <w:rsid w:val="004A4864"/>
    <w:rsid w:val="004A4AE3"/>
    <w:rsid w:val="004A548B"/>
    <w:rsid w:val="004A7260"/>
    <w:rsid w:val="004A77A2"/>
    <w:rsid w:val="004B0645"/>
    <w:rsid w:val="004B12B8"/>
    <w:rsid w:val="004B12EB"/>
    <w:rsid w:val="004B175B"/>
    <w:rsid w:val="004B2E87"/>
    <w:rsid w:val="004B33D4"/>
    <w:rsid w:val="004B3F9E"/>
    <w:rsid w:val="004B4422"/>
    <w:rsid w:val="004B4D97"/>
    <w:rsid w:val="004B4EF0"/>
    <w:rsid w:val="004B4F62"/>
    <w:rsid w:val="004B5978"/>
    <w:rsid w:val="004B5CB5"/>
    <w:rsid w:val="004B717E"/>
    <w:rsid w:val="004B727A"/>
    <w:rsid w:val="004B759F"/>
    <w:rsid w:val="004B79FE"/>
    <w:rsid w:val="004C02C4"/>
    <w:rsid w:val="004C03BD"/>
    <w:rsid w:val="004C0B25"/>
    <w:rsid w:val="004C0D69"/>
    <w:rsid w:val="004C1527"/>
    <w:rsid w:val="004C37C4"/>
    <w:rsid w:val="004C4289"/>
    <w:rsid w:val="004C47C1"/>
    <w:rsid w:val="004C560C"/>
    <w:rsid w:val="004C5F24"/>
    <w:rsid w:val="004C66E0"/>
    <w:rsid w:val="004C6A30"/>
    <w:rsid w:val="004C6A53"/>
    <w:rsid w:val="004C6BF8"/>
    <w:rsid w:val="004C7BF7"/>
    <w:rsid w:val="004C7E6D"/>
    <w:rsid w:val="004D0075"/>
    <w:rsid w:val="004D127F"/>
    <w:rsid w:val="004D14AF"/>
    <w:rsid w:val="004D2909"/>
    <w:rsid w:val="004D35CA"/>
    <w:rsid w:val="004D4653"/>
    <w:rsid w:val="004D4DF8"/>
    <w:rsid w:val="004D5816"/>
    <w:rsid w:val="004D5C2F"/>
    <w:rsid w:val="004D5DA5"/>
    <w:rsid w:val="004D6DCE"/>
    <w:rsid w:val="004D6E3F"/>
    <w:rsid w:val="004D7827"/>
    <w:rsid w:val="004E052D"/>
    <w:rsid w:val="004E1156"/>
    <w:rsid w:val="004E14CC"/>
    <w:rsid w:val="004E1717"/>
    <w:rsid w:val="004E2517"/>
    <w:rsid w:val="004E2BE2"/>
    <w:rsid w:val="004E2E58"/>
    <w:rsid w:val="004E3268"/>
    <w:rsid w:val="004E3DE1"/>
    <w:rsid w:val="004E4C8E"/>
    <w:rsid w:val="004E5370"/>
    <w:rsid w:val="004E5B72"/>
    <w:rsid w:val="004E66CB"/>
    <w:rsid w:val="004E6C1C"/>
    <w:rsid w:val="004E6CC6"/>
    <w:rsid w:val="004E6F68"/>
    <w:rsid w:val="004E7024"/>
    <w:rsid w:val="004E75AB"/>
    <w:rsid w:val="004E7E81"/>
    <w:rsid w:val="004F0707"/>
    <w:rsid w:val="004F0B01"/>
    <w:rsid w:val="004F2162"/>
    <w:rsid w:val="004F256B"/>
    <w:rsid w:val="004F34E9"/>
    <w:rsid w:val="004F354F"/>
    <w:rsid w:val="004F3D65"/>
    <w:rsid w:val="004F43A0"/>
    <w:rsid w:val="004F5138"/>
    <w:rsid w:val="004F695A"/>
    <w:rsid w:val="004F7D22"/>
    <w:rsid w:val="005008C8"/>
    <w:rsid w:val="005019F7"/>
    <w:rsid w:val="00501C26"/>
    <w:rsid w:val="00501E8B"/>
    <w:rsid w:val="00502197"/>
    <w:rsid w:val="005036BE"/>
    <w:rsid w:val="005056FC"/>
    <w:rsid w:val="00505A0D"/>
    <w:rsid w:val="00505D55"/>
    <w:rsid w:val="00505EBE"/>
    <w:rsid w:val="00506572"/>
    <w:rsid w:val="00506609"/>
    <w:rsid w:val="00506EBC"/>
    <w:rsid w:val="005077F6"/>
    <w:rsid w:val="0050798A"/>
    <w:rsid w:val="00507D64"/>
    <w:rsid w:val="00507DD7"/>
    <w:rsid w:val="00507EB1"/>
    <w:rsid w:val="005103C6"/>
    <w:rsid w:val="00510908"/>
    <w:rsid w:val="00510BD4"/>
    <w:rsid w:val="005118C5"/>
    <w:rsid w:val="0051190E"/>
    <w:rsid w:val="005123ED"/>
    <w:rsid w:val="005128FD"/>
    <w:rsid w:val="005142AC"/>
    <w:rsid w:val="00514C6B"/>
    <w:rsid w:val="00515878"/>
    <w:rsid w:val="00515898"/>
    <w:rsid w:val="00516251"/>
    <w:rsid w:val="00516F31"/>
    <w:rsid w:val="00516F69"/>
    <w:rsid w:val="0051700B"/>
    <w:rsid w:val="0051727A"/>
    <w:rsid w:val="00517BCF"/>
    <w:rsid w:val="00517FB4"/>
    <w:rsid w:val="00520AC4"/>
    <w:rsid w:val="00520CE3"/>
    <w:rsid w:val="00520D76"/>
    <w:rsid w:val="00520E78"/>
    <w:rsid w:val="005217BF"/>
    <w:rsid w:val="00521A4B"/>
    <w:rsid w:val="005220CF"/>
    <w:rsid w:val="00522200"/>
    <w:rsid w:val="00522742"/>
    <w:rsid w:val="0052350F"/>
    <w:rsid w:val="0052413C"/>
    <w:rsid w:val="005248DD"/>
    <w:rsid w:val="00524C1A"/>
    <w:rsid w:val="0052573B"/>
    <w:rsid w:val="00525A8B"/>
    <w:rsid w:val="00526587"/>
    <w:rsid w:val="0052758A"/>
    <w:rsid w:val="0053029D"/>
    <w:rsid w:val="00530518"/>
    <w:rsid w:val="00530A1E"/>
    <w:rsid w:val="00530E25"/>
    <w:rsid w:val="005313C1"/>
    <w:rsid w:val="005316EE"/>
    <w:rsid w:val="005317AB"/>
    <w:rsid w:val="00531A12"/>
    <w:rsid w:val="00531B17"/>
    <w:rsid w:val="005323D3"/>
    <w:rsid w:val="005323E5"/>
    <w:rsid w:val="00532616"/>
    <w:rsid w:val="00532C3A"/>
    <w:rsid w:val="005333A0"/>
    <w:rsid w:val="00534558"/>
    <w:rsid w:val="00534794"/>
    <w:rsid w:val="005351ED"/>
    <w:rsid w:val="005354A2"/>
    <w:rsid w:val="005358C6"/>
    <w:rsid w:val="00535BC9"/>
    <w:rsid w:val="00536312"/>
    <w:rsid w:val="005368B9"/>
    <w:rsid w:val="005369A8"/>
    <w:rsid w:val="00537368"/>
    <w:rsid w:val="00537716"/>
    <w:rsid w:val="00540594"/>
    <w:rsid w:val="005407CA"/>
    <w:rsid w:val="005442C3"/>
    <w:rsid w:val="00544405"/>
    <w:rsid w:val="00546C02"/>
    <w:rsid w:val="005472F4"/>
    <w:rsid w:val="005475EA"/>
    <w:rsid w:val="00547D31"/>
    <w:rsid w:val="00550A44"/>
    <w:rsid w:val="00550F15"/>
    <w:rsid w:val="00551095"/>
    <w:rsid w:val="005516BB"/>
    <w:rsid w:val="00551C67"/>
    <w:rsid w:val="00551E6B"/>
    <w:rsid w:val="00552086"/>
    <w:rsid w:val="00552C32"/>
    <w:rsid w:val="00552E94"/>
    <w:rsid w:val="00553D9C"/>
    <w:rsid w:val="00553E6C"/>
    <w:rsid w:val="00554410"/>
    <w:rsid w:val="00554BD3"/>
    <w:rsid w:val="00554E56"/>
    <w:rsid w:val="0055592D"/>
    <w:rsid w:val="005569E1"/>
    <w:rsid w:val="00556E64"/>
    <w:rsid w:val="00557EE1"/>
    <w:rsid w:val="005603B3"/>
    <w:rsid w:val="005610D5"/>
    <w:rsid w:val="00561258"/>
    <w:rsid w:val="005613F0"/>
    <w:rsid w:val="00561429"/>
    <w:rsid w:val="005617DB"/>
    <w:rsid w:val="00561DEC"/>
    <w:rsid w:val="00562952"/>
    <w:rsid w:val="00562DEF"/>
    <w:rsid w:val="005631C9"/>
    <w:rsid w:val="00563576"/>
    <w:rsid w:val="005638A1"/>
    <w:rsid w:val="00563C8A"/>
    <w:rsid w:val="0056516B"/>
    <w:rsid w:val="005652A4"/>
    <w:rsid w:val="005653FA"/>
    <w:rsid w:val="0056558A"/>
    <w:rsid w:val="00565B0C"/>
    <w:rsid w:val="00566156"/>
    <w:rsid w:val="00566ADF"/>
    <w:rsid w:val="0057074D"/>
    <w:rsid w:val="0057092A"/>
    <w:rsid w:val="00570A45"/>
    <w:rsid w:val="00570F36"/>
    <w:rsid w:val="00572EC9"/>
    <w:rsid w:val="00574FD9"/>
    <w:rsid w:val="005764CD"/>
    <w:rsid w:val="00576670"/>
    <w:rsid w:val="00577413"/>
    <w:rsid w:val="005776B3"/>
    <w:rsid w:val="00581047"/>
    <w:rsid w:val="005811A9"/>
    <w:rsid w:val="0058123A"/>
    <w:rsid w:val="00582349"/>
    <w:rsid w:val="00582675"/>
    <w:rsid w:val="00582756"/>
    <w:rsid w:val="00582CF4"/>
    <w:rsid w:val="00582F53"/>
    <w:rsid w:val="00583AAC"/>
    <w:rsid w:val="0058448F"/>
    <w:rsid w:val="00584A4B"/>
    <w:rsid w:val="005853D2"/>
    <w:rsid w:val="00585DEA"/>
    <w:rsid w:val="00585F71"/>
    <w:rsid w:val="00586B8A"/>
    <w:rsid w:val="00586E0F"/>
    <w:rsid w:val="00586E6C"/>
    <w:rsid w:val="00586ED2"/>
    <w:rsid w:val="0058727A"/>
    <w:rsid w:val="005874C0"/>
    <w:rsid w:val="00587655"/>
    <w:rsid w:val="0059026D"/>
    <w:rsid w:val="00590418"/>
    <w:rsid w:val="00590621"/>
    <w:rsid w:val="00590632"/>
    <w:rsid w:val="00590947"/>
    <w:rsid w:val="005912D4"/>
    <w:rsid w:val="00592112"/>
    <w:rsid w:val="005923E5"/>
    <w:rsid w:val="0059244A"/>
    <w:rsid w:val="00592594"/>
    <w:rsid w:val="00592B71"/>
    <w:rsid w:val="00592C76"/>
    <w:rsid w:val="00592F0D"/>
    <w:rsid w:val="00593159"/>
    <w:rsid w:val="0059390B"/>
    <w:rsid w:val="00594143"/>
    <w:rsid w:val="0059416D"/>
    <w:rsid w:val="00594859"/>
    <w:rsid w:val="00597BFC"/>
    <w:rsid w:val="00597CA6"/>
    <w:rsid w:val="00597DF3"/>
    <w:rsid w:val="005A00E4"/>
    <w:rsid w:val="005A0D3A"/>
    <w:rsid w:val="005A0E6F"/>
    <w:rsid w:val="005A0EC5"/>
    <w:rsid w:val="005A14D5"/>
    <w:rsid w:val="005A1A70"/>
    <w:rsid w:val="005A1C99"/>
    <w:rsid w:val="005A2D39"/>
    <w:rsid w:val="005A3037"/>
    <w:rsid w:val="005A5054"/>
    <w:rsid w:val="005A51A0"/>
    <w:rsid w:val="005A583F"/>
    <w:rsid w:val="005A58EF"/>
    <w:rsid w:val="005A5DBE"/>
    <w:rsid w:val="005A6305"/>
    <w:rsid w:val="005A6AE5"/>
    <w:rsid w:val="005A6BE5"/>
    <w:rsid w:val="005A7111"/>
    <w:rsid w:val="005A7543"/>
    <w:rsid w:val="005B03C8"/>
    <w:rsid w:val="005B047C"/>
    <w:rsid w:val="005B09C9"/>
    <w:rsid w:val="005B1415"/>
    <w:rsid w:val="005B1B3D"/>
    <w:rsid w:val="005B1D54"/>
    <w:rsid w:val="005B20A6"/>
    <w:rsid w:val="005B242E"/>
    <w:rsid w:val="005B2649"/>
    <w:rsid w:val="005B274B"/>
    <w:rsid w:val="005B32B9"/>
    <w:rsid w:val="005B3531"/>
    <w:rsid w:val="005B3753"/>
    <w:rsid w:val="005B38FE"/>
    <w:rsid w:val="005B3E3E"/>
    <w:rsid w:val="005B3E6F"/>
    <w:rsid w:val="005B4091"/>
    <w:rsid w:val="005B4DF7"/>
    <w:rsid w:val="005B522C"/>
    <w:rsid w:val="005B6630"/>
    <w:rsid w:val="005B6E2A"/>
    <w:rsid w:val="005B727F"/>
    <w:rsid w:val="005B7AFE"/>
    <w:rsid w:val="005C02E9"/>
    <w:rsid w:val="005C0BC9"/>
    <w:rsid w:val="005C21AD"/>
    <w:rsid w:val="005C2ADE"/>
    <w:rsid w:val="005C3090"/>
    <w:rsid w:val="005C35E4"/>
    <w:rsid w:val="005C3D97"/>
    <w:rsid w:val="005C4201"/>
    <w:rsid w:val="005C4F15"/>
    <w:rsid w:val="005C6B40"/>
    <w:rsid w:val="005C6CC8"/>
    <w:rsid w:val="005C769F"/>
    <w:rsid w:val="005C7D48"/>
    <w:rsid w:val="005D0FC6"/>
    <w:rsid w:val="005D1335"/>
    <w:rsid w:val="005D162C"/>
    <w:rsid w:val="005D1992"/>
    <w:rsid w:val="005D1A40"/>
    <w:rsid w:val="005D1C31"/>
    <w:rsid w:val="005D1D71"/>
    <w:rsid w:val="005D2216"/>
    <w:rsid w:val="005D297F"/>
    <w:rsid w:val="005D31E1"/>
    <w:rsid w:val="005D3C0A"/>
    <w:rsid w:val="005D3D27"/>
    <w:rsid w:val="005D3D95"/>
    <w:rsid w:val="005D4449"/>
    <w:rsid w:val="005D46CC"/>
    <w:rsid w:val="005D48F4"/>
    <w:rsid w:val="005D582F"/>
    <w:rsid w:val="005D5957"/>
    <w:rsid w:val="005D6B4E"/>
    <w:rsid w:val="005D6D67"/>
    <w:rsid w:val="005D7AFC"/>
    <w:rsid w:val="005D7F32"/>
    <w:rsid w:val="005E05B0"/>
    <w:rsid w:val="005E34A6"/>
    <w:rsid w:val="005E34EF"/>
    <w:rsid w:val="005E35F0"/>
    <w:rsid w:val="005E3E8A"/>
    <w:rsid w:val="005E3ED9"/>
    <w:rsid w:val="005E46DF"/>
    <w:rsid w:val="005E5D4A"/>
    <w:rsid w:val="005E63EF"/>
    <w:rsid w:val="005E6BE9"/>
    <w:rsid w:val="005E6CDC"/>
    <w:rsid w:val="005E7E02"/>
    <w:rsid w:val="005E7E86"/>
    <w:rsid w:val="005F0A68"/>
    <w:rsid w:val="005F1433"/>
    <w:rsid w:val="005F1611"/>
    <w:rsid w:val="005F21EC"/>
    <w:rsid w:val="005F2561"/>
    <w:rsid w:val="005F2FF3"/>
    <w:rsid w:val="005F3276"/>
    <w:rsid w:val="005F3C4E"/>
    <w:rsid w:val="005F3CE9"/>
    <w:rsid w:val="005F3D9C"/>
    <w:rsid w:val="005F3F8C"/>
    <w:rsid w:val="005F4D2B"/>
    <w:rsid w:val="005F538E"/>
    <w:rsid w:val="005F5AD6"/>
    <w:rsid w:val="005F5BD1"/>
    <w:rsid w:val="005F6EAA"/>
    <w:rsid w:val="005F6F8F"/>
    <w:rsid w:val="005F701D"/>
    <w:rsid w:val="005F7141"/>
    <w:rsid w:val="005F764B"/>
    <w:rsid w:val="005F77D3"/>
    <w:rsid w:val="005F795E"/>
    <w:rsid w:val="00600443"/>
    <w:rsid w:val="006007B0"/>
    <w:rsid w:val="006009BF"/>
    <w:rsid w:val="00600AAE"/>
    <w:rsid w:val="00601270"/>
    <w:rsid w:val="006013CF"/>
    <w:rsid w:val="006016D8"/>
    <w:rsid w:val="00601D31"/>
    <w:rsid w:val="00601F74"/>
    <w:rsid w:val="00602104"/>
    <w:rsid w:val="0060278A"/>
    <w:rsid w:val="00602DC9"/>
    <w:rsid w:val="0060316D"/>
    <w:rsid w:val="00603A60"/>
    <w:rsid w:val="00604822"/>
    <w:rsid w:val="00604C07"/>
    <w:rsid w:val="00604D32"/>
    <w:rsid w:val="0060597F"/>
    <w:rsid w:val="006061A3"/>
    <w:rsid w:val="0060628A"/>
    <w:rsid w:val="0060694D"/>
    <w:rsid w:val="00606AC4"/>
    <w:rsid w:val="00607001"/>
    <w:rsid w:val="006072B2"/>
    <w:rsid w:val="006073C5"/>
    <w:rsid w:val="00607CBA"/>
    <w:rsid w:val="00607EB4"/>
    <w:rsid w:val="0061011E"/>
    <w:rsid w:val="006105FC"/>
    <w:rsid w:val="006112CE"/>
    <w:rsid w:val="006128B3"/>
    <w:rsid w:val="00612DB1"/>
    <w:rsid w:val="006134F6"/>
    <w:rsid w:val="00613B56"/>
    <w:rsid w:val="00613F49"/>
    <w:rsid w:val="00614426"/>
    <w:rsid w:val="00614C42"/>
    <w:rsid w:val="006153B7"/>
    <w:rsid w:val="006169E8"/>
    <w:rsid w:val="0061733F"/>
    <w:rsid w:val="00617BEB"/>
    <w:rsid w:val="006201CD"/>
    <w:rsid w:val="006202B8"/>
    <w:rsid w:val="006205A6"/>
    <w:rsid w:val="00621273"/>
    <w:rsid w:val="00621D5D"/>
    <w:rsid w:val="006224C4"/>
    <w:rsid w:val="00623743"/>
    <w:rsid w:val="006237C0"/>
    <w:rsid w:val="006240AB"/>
    <w:rsid w:val="00624230"/>
    <w:rsid w:val="00624A43"/>
    <w:rsid w:val="00624F1C"/>
    <w:rsid w:val="00625661"/>
    <w:rsid w:val="00625754"/>
    <w:rsid w:val="00626436"/>
    <w:rsid w:val="006265EF"/>
    <w:rsid w:val="00626B19"/>
    <w:rsid w:val="00627560"/>
    <w:rsid w:val="00630420"/>
    <w:rsid w:val="00630791"/>
    <w:rsid w:val="006317F5"/>
    <w:rsid w:val="00632545"/>
    <w:rsid w:val="006332B0"/>
    <w:rsid w:val="006333D6"/>
    <w:rsid w:val="00633CA1"/>
    <w:rsid w:val="006348B2"/>
    <w:rsid w:val="0063565D"/>
    <w:rsid w:val="00635761"/>
    <w:rsid w:val="00635A50"/>
    <w:rsid w:val="00635BBB"/>
    <w:rsid w:val="006365C7"/>
    <w:rsid w:val="00636879"/>
    <w:rsid w:val="00636BCC"/>
    <w:rsid w:val="00636C6F"/>
    <w:rsid w:val="00636E36"/>
    <w:rsid w:val="00640720"/>
    <w:rsid w:val="00640FC5"/>
    <w:rsid w:val="006418C9"/>
    <w:rsid w:val="006421A9"/>
    <w:rsid w:val="006429E4"/>
    <w:rsid w:val="00643049"/>
    <w:rsid w:val="006430FC"/>
    <w:rsid w:val="00643DDD"/>
    <w:rsid w:val="0064476B"/>
    <w:rsid w:val="00644A80"/>
    <w:rsid w:val="0064510F"/>
    <w:rsid w:val="006452DC"/>
    <w:rsid w:val="0064583C"/>
    <w:rsid w:val="0064587D"/>
    <w:rsid w:val="00645C07"/>
    <w:rsid w:val="006463EB"/>
    <w:rsid w:val="006473CD"/>
    <w:rsid w:val="006477F3"/>
    <w:rsid w:val="00647B00"/>
    <w:rsid w:val="00647BB0"/>
    <w:rsid w:val="00647EAC"/>
    <w:rsid w:val="0065019D"/>
    <w:rsid w:val="0065097B"/>
    <w:rsid w:val="00650CB5"/>
    <w:rsid w:val="00650ECC"/>
    <w:rsid w:val="00651043"/>
    <w:rsid w:val="0065132C"/>
    <w:rsid w:val="00652139"/>
    <w:rsid w:val="00652725"/>
    <w:rsid w:val="00652FC1"/>
    <w:rsid w:val="006530A5"/>
    <w:rsid w:val="00653649"/>
    <w:rsid w:val="00653779"/>
    <w:rsid w:val="0065388D"/>
    <w:rsid w:val="00653AB9"/>
    <w:rsid w:val="00653AF2"/>
    <w:rsid w:val="00654E9F"/>
    <w:rsid w:val="006551A4"/>
    <w:rsid w:val="006559D9"/>
    <w:rsid w:val="0065653F"/>
    <w:rsid w:val="00656828"/>
    <w:rsid w:val="0065697D"/>
    <w:rsid w:val="00656B35"/>
    <w:rsid w:val="0065741A"/>
    <w:rsid w:val="006609EC"/>
    <w:rsid w:val="00660FB1"/>
    <w:rsid w:val="006611FF"/>
    <w:rsid w:val="00662D6A"/>
    <w:rsid w:val="00662DFA"/>
    <w:rsid w:val="0066307E"/>
    <w:rsid w:val="00663B59"/>
    <w:rsid w:val="00663CD2"/>
    <w:rsid w:val="00663F43"/>
    <w:rsid w:val="0066488E"/>
    <w:rsid w:val="0066551D"/>
    <w:rsid w:val="006657FA"/>
    <w:rsid w:val="00665B03"/>
    <w:rsid w:val="0066649E"/>
    <w:rsid w:val="00667605"/>
    <w:rsid w:val="00667AE6"/>
    <w:rsid w:val="006702DC"/>
    <w:rsid w:val="00670F7B"/>
    <w:rsid w:val="00671F6B"/>
    <w:rsid w:val="00672056"/>
    <w:rsid w:val="006721C9"/>
    <w:rsid w:val="006725F6"/>
    <w:rsid w:val="00672BCD"/>
    <w:rsid w:val="00672F9E"/>
    <w:rsid w:val="00673929"/>
    <w:rsid w:val="006739D9"/>
    <w:rsid w:val="00674148"/>
    <w:rsid w:val="006742B7"/>
    <w:rsid w:val="00674BC6"/>
    <w:rsid w:val="006759D5"/>
    <w:rsid w:val="00676B88"/>
    <w:rsid w:val="00676F11"/>
    <w:rsid w:val="00676F1D"/>
    <w:rsid w:val="006775E4"/>
    <w:rsid w:val="00677DAB"/>
    <w:rsid w:val="00681952"/>
    <w:rsid w:val="00681BB0"/>
    <w:rsid w:val="00681E62"/>
    <w:rsid w:val="00681F01"/>
    <w:rsid w:val="00682CA1"/>
    <w:rsid w:val="006834A4"/>
    <w:rsid w:val="0068385E"/>
    <w:rsid w:val="00684B42"/>
    <w:rsid w:val="00684DC9"/>
    <w:rsid w:val="00687F31"/>
    <w:rsid w:val="00690114"/>
    <w:rsid w:val="006905CC"/>
    <w:rsid w:val="006906FB"/>
    <w:rsid w:val="006911C2"/>
    <w:rsid w:val="00691B75"/>
    <w:rsid w:val="00691E1F"/>
    <w:rsid w:val="00692550"/>
    <w:rsid w:val="006925CC"/>
    <w:rsid w:val="00692704"/>
    <w:rsid w:val="00692989"/>
    <w:rsid w:val="006933BB"/>
    <w:rsid w:val="006939D2"/>
    <w:rsid w:val="00693B8B"/>
    <w:rsid w:val="006940BC"/>
    <w:rsid w:val="00694C90"/>
    <w:rsid w:val="0069570F"/>
    <w:rsid w:val="00696633"/>
    <w:rsid w:val="00696AD2"/>
    <w:rsid w:val="0069733C"/>
    <w:rsid w:val="00697FBA"/>
    <w:rsid w:val="006A04C2"/>
    <w:rsid w:val="006A0EB9"/>
    <w:rsid w:val="006A1508"/>
    <w:rsid w:val="006A184F"/>
    <w:rsid w:val="006A1AE1"/>
    <w:rsid w:val="006A1B45"/>
    <w:rsid w:val="006A1B84"/>
    <w:rsid w:val="006A2339"/>
    <w:rsid w:val="006A2D6E"/>
    <w:rsid w:val="006A493B"/>
    <w:rsid w:val="006A580D"/>
    <w:rsid w:val="006A598C"/>
    <w:rsid w:val="006A7409"/>
    <w:rsid w:val="006A7A64"/>
    <w:rsid w:val="006B04A3"/>
    <w:rsid w:val="006B10D1"/>
    <w:rsid w:val="006B18DA"/>
    <w:rsid w:val="006B1E59"/>
    <w:rsid w:val="006B2772"/>
    <w:rsid w:val="006B2C26"/>
    <w:rsid w:val="006B561E"/>
    <w:rsid w:val="006B5AD9"/>
    <w:rsid w:val="006B6150"/>
    <w:rsid w:val="006B62F2"/>
    <w:rsid w:val="006B6730"/>
    <w:rsid w:val="006B7626"/>
    <w:rsid w:val="006B7A4A"/>
    <w:rsid w:val="006B7FED"/>
    <w:rsid w:val="006C0943"/>
    <w:rsid w:val="006C1065"/>
    <w:rsid w:val="006C139D"/>
    <w:rsid w:val="006C1F67"/>
    <w:rsid w:val="006C2577"/>
    <w:rsid w:val="006C2685"/>
    <w:rsid w:val="006C289B"/>
    <w:rsid w:val="006C2915"/>
    <w:rsid w:val="006C33C5"/>
    <w:rsid w:val="006C3C75"/>
    <w:rsid w:val="006C3C8E"/>
    <w:rsid w:val="006C4031"/>
    <w:rsid w:val="006C5633"/>
    <w:rsid w:val="006C5F32"/>
    <w:rsid w:val="006C6635"/>
    <w:rsid w:val="006C68E2"/>
    <w:rsid w:val="006C6D24"/>
    <w:rsid w:val="006C72E3"/>
    <w:rsid w:val="006C779A"/>
    <w:rsid w:val="006C78E3"/>
    <w:rsid w:val="006D08D5"/>
    <w:rsid w:val="006D1B8B"/>
    <w:rsid w:val="006D1D46"/>
    <w:rsid w:val="006D23C9"/>
    <w:rsid w:val="006D25B8"/>
    <w:rsid w:val="006D2DFB"/>
    <w:rsid w:val="006D3BCE"/>
    <w:rsid w:val="006D3E1B"/>
    <w:rsid w:val="006D3F7E"/>
    <w:rsid w:val="006D434C"/>
    <w:rsid w:val="006D435A"/>
    <w:rsid w:val="006D48CD"/>
    <w:rsid w:val="006D509F"/>
    <w:rsid w:val="006D5E91"/>
    <w:rsid w:val="006D6614"/>
    <w:rsid w:val="006D7144"/>
    <w:rsid w:val="006D7A4F"/>
    <w:rsid w:val="006E012F"/>
    <w:rsid w:val="006E0285"/>
    <w:rsid w:val="006E06B4"/>
    <w:rsid w:val="006E08A3"/>
    <w:rsid w:val="006E0FC6"/>
    <w:rsid w:val="006E0FE8"/>
    <w:rsid w:val="006E10CE"/>
    <w:rsid w:val="006E17A1"/>
    <w:rsid w:val="006E2CDF"/>
    <w:rsid w:val="006E367D"/>
    <w:rsid w:val="006E44BA"/>
    <w:rsid w:val="006E52AD"/>
    <w:rsid w:val="006E5776"/>
    <w:rsid w:val="006E5904"/>
    <w:rsid w:val="006E6550"/>
    <w:rsid w:val="006E6EF7"/>
    <w:rsid w:val="006E6F09"/>
    <w:rsid w:val="006E7AC2"/>
    <w:rsid w:val="006F06C5"/>
    <w:rsid w:val="006F0DD6"/>
    <w:rsid w:val="006F16E4"/>
    <w:rsid w:val="006F1B49"/>
    <w:rsid w:val="006F2737"/>
    <w:rsid w:val="006F27AD"/>
    <w:rsid w:val="006F2CF5"/>
    <w:rsid w:val="006F402E"/>
    <w:rsid w:val="006F4BD8"/>
    <w:rsid w:val="006F528B"/>
    <w:rsid w:val="006F53D6"/>
    <w:rsid w:val="006F5771"/>
    <w:rsid w:val="006F61A3"/>
    <w:rsid w:val="006F623D"/>
    <w:rsid w:val="006F6259"/>
    <w:rsid w:val="006F67CF"/>
    <w:rsid w:val="006F70C3"/>
    <w:rsid w:val="006F756A"/>
    <w:rsid w:val="006F78D0"/>
    <w:rsid w:val="006F7E11"/>
    <w:rsid w:val="007001CB"/>
    <w:rsid w:val="00700419"/>
    <w:rsid w:val="0070222A"/>
    <w:rsid w:val="007023A3"/>
    <w:rsid w:val="00702560"/>
    <w:rsid w:val="007027AB"/>
    <w:rsid w:val="007031B3"/>
    <w:rsid w:val="007033F0"/>
    <w:rsid w:val="007038F5"/>
    <w:rsid w:val="00703DAB"/>
    <w:rsid w:val="00704FA1"/>
    <w:rsid w:val="00705755"/>
    <w:rsid w:val="00705E9A"/>
    <w:rsid w:val="00705EDE"/>
    <w:rsid w:val="00706387"/>
    <w:rsid w:val="00706D79"/>
    <w:rsid w:val="00707702"/>
    <w:rsid w:val="00707871"/>
    <w:rsid w:val="00710219"/>
    <w:rsid w:val="00710827"/>
    <w:rsid w:val="007111A9"/>
    <w:rsid w:val="00712857"/>
    <w:rsid w:val="0071290B"/>
    <w:rsid w:val="00712A4E"/>
    <w:rsid w:val="00713664"/>
    <w:rsid w:val="00713973"/>
    <w:rsid w:val="00713991"/>
    <w:rsid w:val="00714058"/>
    <w:rsid w:val="007142BC"/>
    <w:rsid w:val="00714A65"/>
    <w:rsid w:val="00716025"/>
    <w:rsid w:val="007160CD"/>
    <w:rsid w:val="007164B3"/>
    <w:rsid w:val="00716738"/>
    <w:rsid w:val="0071702E"/>
    <w:rsid w:val="0071780A"/>
    <w:rsid w:val="00717A77"/>
    <w:rsid w:val="00717E0A"/>
    <w:rsid w:val="00717E58"/>
    <w:rsid w:val="007204C9"/>
    <w:rsid w:val="007205DB"/>
    <w:rsid w:val="00720738"/>
    <w:rsid w:val="007208EC"/>
    <w:rsid w:val="0072115A"/>
    <w:rsid w:val="007223B6"/>
    <w:rsid w:val="007223C8"/>
    <w:rsid w:val="00722677"/>
    <w:rsid w:val="007245E0"/>
    <w:rsid w:val="007255FD"/>
    <w:rsid w:val="00725BC2"/>
    <w:rsid w:val="00725CBE"/>
    <w:rsid w:val="00725DFC"/>
    <w:rsid w:val="007265AE"/>
    <w:rsid w:val="00726E69"/>
    <w:rsid w:val="0072709B"/>
    <w:rsid w:val="007270EC"/>
    <w:rsid w:val="00727498"/>
    <w:rsid w:val="00727F55"/>
    <w:rsid w:val="00730621"/>
    <w:rsid w:val="00730FD5"/>
    <w:rsid w:val="00731E6C"/>
    <w:rsid w:val="0073358F"/>
    <w:rsid w:val="007338D5"/>
    <w:rsid w:val="00733A0E"/>
    <w:rsid w:val="00734156"/>
    <w:rsid w:val="00734A5A"/>
    <w:rsid w:val="00735182"/>
    <w:rsid w:val="00735780"/>
    <w:rsid w:val="00735FA8"/>
    <w:rsid w:val="00736716"/>
    <w:rsid w:val="00736AF6"/>
    <w:rsid w:val="00737BC2"/>
    <w:rsid w:val="00740616"/>
    <w:rsid w:val="007414B7"/>
    <w:rsid w:val="00743578"/>
    <w:rsid w:val="00743F0A"/>
    <w:rsid w:val="0074516E"/>
    <w:rsid w:val="007453FE"/>
    <w:rsid w:val="00745436"/>
    <w:rsid w:val="00745A9A"/>
    <w:rsid w:val="007464ED"/>
    <w:rsid w:val="007464EF"/>
    <w:rsid w:val="00746743"/>
    <w:rsid w:val="007470BE"/>
    <w:rsid w:val="00747551"/>
    <w:rsid w:val="00747599"/>
    <w:rsid w:val="00747AEB"/>
    <w:rsid w:val="00750657"/>
    <w:rsid w:val="00750BE5"/>
    <w:rsid w:val="00750E0D"/>
    <w:rsid w:val="007514F8"/>
    <w:rsid w:val="007530C2"/>
    <w:rsid w:val="007531B2"/>
    <w:rsid w:val="00753DA4"/>
    <w:rsid w:val="0075400F"/>
    <w:rsid w:val="00755495"/>
    <w:rsid w:val="0075589B"/>
    <w:rsid w:val="00755E6D"/>
    <w:rsid w:val="00755ECC"/>
    <w:rsid w:val="00756B69"/>
    <w:rsid w:val="007578BA"/>
    <w:rsid w:val="00757D7D"/>
    <w:rsid w:val="00760820"/>
    <w:rsid w:val="00760CEE"/>
    <w:rsid w:val="0076176B"/>
    <w:rsid w:val="00761CFD"/>
    <w:rsid w:val="00762297"/>
    <w:rsid w:val="007625BF"/>
    <w:rsid w:val="00763720"/>
    <w:rsid w:val="00764140"/>
    <w:rsid w:val="007655EE"/>
    <w:rsid w:val="0076562A"/>
    <w:rsid w:val="00766572"/>
    <w:rsid w:val="007670D1"/>
    <w:rsid w:val="0076764C"/>
    <w:rsid w:val="007704DA"/>
    <w:rsid w:val="0077054B"/>
    <w:rsid w:val="007710CD"/>
    <w:rsid w:val="007711F4"/>
    <w:rsid w:val="007716CB"/>
    <w:rsid w:val="0077211F"/>
    <w:rsid w:val="007725F5"/>
    <w:rsid w:val="00772947"/>
    <w:rsid w:val="007731CD"/>
    <w:rsid w:val="00774699"/>
    <w:rsid w:val="00774909"/>
    <w:rsid w:val="00774AAA"/>
    <w:rsid w:val="00774F35"/>
    <w:rsid w:val="0077633E"/>
    <w:rsid w:val="0077641E"/>
    <w:rsid w:val="00776EF8"/>
    <w:rsid w:val="00777333"/>
    <w:rsid w:val="00777A29"/>
    <w:rsid w:val="00777B9C"/>
    <w:rsid w:val="00780EE7"/>
    <w:rsid w:val="00781547"/>
    <w:rsid w:val="007819B1"/>
    <w:rsid w:val="0078283B"/>
    <w:rsid w:val="00782E10"/>
    <w:rsid w:val="00783935"/>
    <w:rsid w:val="00783C13"/>
    <w:rsid w:val="00783D5A"/>
    <w:rsid w:val="00783E43"/>
    <w:rsid w:val="00784229"/>
    <w:rsid w:val="007845A4"/>
    <w:rsid w:val="0078540E"/>
    <w:rsid w:val="00785A0B"/>
    <w:rsid w:val="00785D86"/>
    <w:rsid w:val="00785DC2"/>
    <w:rsid w:val="007871B8"/>
    <w:rsid w:val="007914AA"/>
    <w:rsid w:val="0079284D"/>
    <w:rsid w:val="00792916"/>
    <w:rsid w:val="00792CBF"/>
    <w:rsid w:val="00792F19"/>
    <w:rsid w:val="00793B72"/>
    <w:rsid w:val="0079483E"/>
    <w:rsid w:val="007950D3"/>
    <w:rsid w:val="007954C8"/>
    <w:rsid w:val="00795516"/>
    <w:rsid w:val="00795559"/>
    <w:rsid w:val="007955FF"/>
    <w:rsid w:val="00795B2B"/>
    <w:rsid w:val="007963EB"/>
    <w:rsid w:val="00796D34"/>
    <w:rsid w:val="00796F4A"/>
    <w:rsid w:val="00796FD7"/>
    <w:rsid w:val="0079797E"/>
    <w:rsid w:val="00797F69"/>
    <w:rsid w:val="007A02BD"/>
    <w:rsid w:val="007A0BE1"/>
    <w:rsid w:val="007A0FCD"/>
    <w:rsid w:val="007A1F39"/>
    <w:rsid w:val="007A2028"/>
    <w:rsid w:val="007A272E"/>
    <w:rsid w:val="007A2A7F"/>
    <w:rsid w:val="007A38B3"/>
    <w:rsid w:val="007A47A3"/>
    <w:rsid w:val="007A50BA"/>
    <w:rsid w:val="007A54B5"/>
    <w:rsid w:val="007A55BE"/>
    <w:rsid w:val="007A5837"/>
    <w:rsid w:val="007A63C3"/>
    <w:rsid w:val="007A644F"/>
    <w:rsid w:val="007A649F"/>
    <w:rsid w:val="007A7BCF"/>
    <w:rsid w:val="007A7EB7"/>
    <w:rsid w:val="007B021A"/>
    <w:rsid w:val="007B0963"/>
    <w:rsid w:val="007B1516"/>
    <w:rsid w:val="007B2945"/>
    <w:rsid w:val="007B331D"/>
    <w:rsid w:val="007B363F"/>
    <w:rsid w:val="007B3866"/>
    <w:rsid w:val="007B3BF5"/>
    <w:rsid w:val="007B3C8C"/>
    <w:rsid w:val="007B3FC0"/>
    <w:rsid w:val="007B4278"/>
    <w:rsid w:val="007B47A1"/>
    <w:rsid w:val="007B4B9A"/>
    <w:rsid w:val="007B645A"/>
    <w:rsid w:val="007B6655"/>
    <w:rsid w:val="007B69EF"/>
    <w:rsid w:val="007B6BC6"/>
    <w:rsid w:val="007B7182"/>
    <w:rsid w:val="007C0D39"/>
    <w:rsid w:val="007C13B3"/>
    <w:rsid w:val="007C1750"/>
    <w:rsid w:val="007C1C53"/>
    <w:rsid w:val="007C31F0"/>
    <w:rsid w:val="007C389A"/>
    <w:rsid w:val="007C3D9E"/>
    <w:rsid w:val="007C4544"/>
    <w:rsid w:val="007C4984"/>
    <w:rsid w:val="007C538D"/>
    <w:rsid w:val="007C6BA0"/>
    <w:rsid w:val="007C6BF0"/>
    <w:rsid w:val="007C7787"/>
    <w:rsid w:val="007C7CCB"/>
    <w:rsid w:val="007C7F8E"/>
    <w:rsid w:val="007C7FEB"/>
    <w:rsid w:val="007C7FF4"/>
    <w:rsid w:val="007D0353"/>
    <w:rsid w:val="007D069D"/>
    <w:rsid w:val="007D09C1"/>
    <w:rsid w:val="007D0D7E"/>
    <w:rsid w:val="007D0EAB"/>
    <w:rsid w:val="007D144E"/>
    <w:rsid w:val="007D1479"/>
    <w:rsid w:val="007D1F29"/>
    <w:rsid w:val="007D234F"/>
    <w:rsid w:val="007D2F52"/>
    <w:rsid w:val="007D3090"/>
    <w:rsid w:val="007D384D"/>
    <w:rsid w:val="007D3D89"/>
    <w:rsid w:val="007D4197"/>
    <w:rsid w:val="007D443B"/>
    <w:rsid w:val="007D4CB2"/>
    <w:rsid w:val="007D4E35"/>
    <w:rsid w:val="007D4FA1"/>
    <w:rsid w:val="007D5B17"/>
    <w:rsid w:val="007D5DBE"/>
    <w:rsid w:val="007D62D0"/>
    <w:rsid w:val="007D67C2"/>
    <w:rsid w:val="007D6B54"/>
    <w:rsid w:val="007D765D"/>
    <w:rsid w:val="007D76ED"/>
    <w:rsid w:val="007E1048"/>
    <w:rsid w:val="007E1600"/>
    <w:rsid w:val="007E27B8"/>
    <w:rsid w:val="007E2A54"/>
    <w:rsid w:val="007E2C07"/>
    <w:rsid w:val="007E32D3"/>
    <w:rsid w:val="007E3D9A"/>
    <w:rsid w:val="007E5A49"/>
    <w:rsid w:val="007E5D7E"/>
    <w:rsid w:val="007E60D8"/>
    <w:rsid w:val="007E65AD"/>
    <w:rsid w:val="007E6730"/>
    <w:rsid w:val="007E6994"/>
    <w:rsid w:val="007F0658"/>
    <w:rsid w:val="007F06C9"/>
    <w:rsid w:val="007F0D97"/>
    <w:rsid w:val="007F225C"/>
    <w:rsid w:val="007F379C"/>
    <w:rsid w:val="007F44F9"/>
    <w:rsid w:val="007F4E86"/>
    <w:rsid w:val="007F507A"/>
    <w:rsid w:val="007F5A7C"/>
    <w:rsid w:val="007F5C2B"/>
    <w:rsid w:val="007F6677"/>
    <w:rsid w:val="007F682B"/>
    <w:rsid w:val="007F7466"/>
    <w:rsid w:val="007F75A5"/>
    <w:rsid w:val="007F7780"/>
    <w:rsid w:val="007F77B6"/>
    <w:rsid w:val="007F7C06"/>
    <w:rsid w:val="008003D7"/>
    <w:rsid w:val="0080055A"/>
    <w:rsid w:val="00800627"/>
    <w:rsid w:val="00800655"/>
    <w:rsid w:val="0080072B"/>
    <w:rsid w:val="008013BF"/>
    <w:rsid w:val="00801D80"/>
    <w:rsid w:val="00801FAD"/>
    <w:rsid w:val="008052D3"/>
    <w:rsid w:val="0080603C"/>
    <w:rsid w:val="008066A2"/>
    <w:rsid w:val="008067C2"/>
    <w:rsid w:val="0080687C"/>
    <w:rsid w:val="00806AA6"/>
    <w:rsid w:val="00807555"/>
    <w:rsid w:val="00810F83"/>
    <w:rsid w:val="008110A0"/>
    <w:rsid w:val="00811568"/>
    <w:rsid w:val="008119CE"/>
    <w:rsid w:val="00811CD5"/>
    <w:rsid w:val="008120BB"/>
    <w:rsid w:val="008121C2"/>
    <w:rsid w:val="008128F9"/>
    <w:rsid w:val="008129F2"/>
    <w:rsid w:val="00812D8C"/>
    <w:rsid w:val="00812FC9"/>
    <w:rsid w:val="00814C4C"/>
    <w:rsid w:val="00814DB6"/>
    <w:rsid w:val="00815381"/>
    <w:rsid w:val="00815DBB"/>
    <w:rsid w:val="00815EF2"/>
    <w:rsid w:val="008160D1"/>
    <w:rsid w:val="008169CF"/>
    <w:rsid w:val="008172EF"/>
    <w:rsid w:val="0081740C"/>
    <w:rsid w:val="00817B84"/>
    <w:rsid w:val="00817D24"/>
    <w:rsid w:val="00820994"/>
    <w:rsid w:val="008209CF"/>
    <w:rsid w:val="00821143"/>
    <w:rsid w:val="00821A32"/>
    <w:rsid w:val="00821C3A"/>
    <w:rsid w:val="00821FBB"/>
    <w:rsid w:val="00822E3C"/>
    <w:rsid w:val="00824ED5"/>
    <w:rsid w:val="00825DB4"/>
    <w:rsid w:val="00825DF6"/>
    <w:rsid w:val="00825E21"/>
    <w:rsid w:val="00826E14"/>
    <w:rsid w:val="00827179"/>
    <w:rsid w:val="00827424"/>
    <w:rsid w:val="008304AE"/>
    <w:rsid w:val="00830E65"/>
    <w:rsid w:val="00831330"/>
    <w:rsid w:val="00831856"/>
    <w:rsid w:val="00832234"/>
    <w:rsid w:val="008322B0"/>
    <w:rsid w:val="008322B7"/>
    <w:rsid w:val="00833FCD"/>
    <w:rsid w:val="008342E0"/>
    <w:rsid w:val="0083470C"/>
    <w:rsid w:val="00834890"/>
    <w:rsid w:val="00834C15"/>
    <w:rsid w:val="00835593"/>
    <w:rsid w:val="008359E8"/>
    <w:rsid w:val="00835B05"/>
    <w:rsid w:val="00836132"/>
    <w:rsid w:val="00836C93"/>
    <w:rsid w:val="008375B4"/>
    <w:rsid w:val="0083764D"/>
    <w:rsid w:val="00840778"/>
    <w:rsid w:val="00840A96"/>
    <w:rsid w:val="00840BEE"/>
    <w:rsid w:val="00840CD2"/>
    <w:rsid w:val="00840CD9"/>
    <w:rsid w:val="00841780"/>
    <w:rsid w:val="0084229B"/>
    <w:rsid w:val="00842343"/>
    <w:rsid w:val="008425BD"/>
    <w:rsid w:val="0084262E"/>
    <w:rsid w:val="00843213"/>
    <w:rsid w:val="00843221"/>
    <w:rsid w:val="00843230"/>
    <w:rsid w:val="008436DF"/>
    <w:rsid w:val="00843A4C"/>
    <w:rsid w:val="00843C8A"/>
    <w:rsid w:val="008451D3"/>
    <w:rsid w:val="00845C6F"/>
    <w:rsid w:val="00845DCB"/>
    <w:rsid w:val="00845E3C"/>
    <w:rsid w:val="00845FE8"/>
    <w:rsid w:val="00847A77"/>
    <w:rsid w:val="00847C0D"/>
    <w:rsid w:val="00850166"/>
    <w:rsid w:val="008501CB"/>
    <w:rsid w:val="00850364"/>
    <w:rsid w:val="0085054D"/>
    <w:rsid w:val="00850601"/>
    <w:rsid w:val="0085096F"/>
    <w:rsid w:val="00850BDB"/>
    <w:rsid w:val="0085127F"/>
    <w:rsid w:val="00851364"/>
    <w:rsid w:val="008514A3"/>
    <w:rsid w:val="00851704"/>
    <w:rsid w:val="008518CD"/>
    <w:rsid w:val="00852AEA"/>
    <w:rsid w:val="00853D46"/>
    <w:rsid w:val="00855C51"/>
    <w:rsid w:val="008561A4"/>
    <w:rsid w:val="00856653"/>
    <w:rsid w:val="00857C83"/>
    <w:rsid w:val="00857EA7"/>
    <w:rsid w:val="00857EB2"/>
    <w:rsid w:val="00860268"/>
    <w:rsid w:val="008609D4"/>
    <w:rsid w:val="00860B7B"/>
    <w:rsid w:val="0086156B"/>
    <w:rsid w:val="00861658"/>
    <w:rsid w:val="00861C8D"/>
    <w:rsid w:val="00861F50"/>
    <w:rsid w:val="00862F1A"/>
    <w:rsid w:val="008633C8"/>
    <w:rsid w:val="0086413D"/>
    <w:rsid w:val="0086468F"/>
    <w:rsid w:val="0086472E"/>
    <w:rsid w:val="00864895"/>
    <w:rsid w:val="00864A1E"/>
    <w:rsid w:val="00867F70"/>
    <w:rsid w:val="008702D0"/>
    <w:rsid w:val="00870953"/>
    <w:rsid w:val="00870A65"/>
    <w:rsid w:val="00871163"/>
    <w:rsid w:val="0087167B"/>
    <w:rsid w:val="008716B3"/>
    <w:rsid w:val="00872384"/>
    <w:rsid w:val="0087328F"/>
    <w:rsid w:val="00875042"/>
    <w:rsid w:val="00875EBB"/>
    <w:rsid w:val="008768D3"/>
    <w:rsid w:val="00877157"/>
    <w:rsid w:val="00880498"/>
    <w:rsid w:val="0088078F"/>
    <w:rsid w:val="0088168B"/>
    <w:rsid w:val="0088192C"/>
    <w:rsid w:val="00882353"/>
    <w:rsid w:val="008827DD"/>
    <w:rsid w:val="00882BB4"/>
    <w:rsid w:val="008839D7"/>
    <w:rsid w:val="008841D1"/>
    <w:rsid w:val="008847A8"/>
    <w:rsid w:val="00884B3C"/>
    <w:rsid w:val="008858A2"/>
    <w:rsid w:val="008863C9"/>
    <w:rsid w:val="008866BD"/>
    <w:rsid w:val="00886705"/>
    <w:rsid w:val="00886C00"/>
    <w:rsid w:val="008873F9"/>
    <w:rsid w:val="00887517"/>
    <w:rsid w:val="00887890"/>
    <w:rsid w:val="00890188"/>
    <w:rsid w:val="00891043"/>
    <w:rsid w:val="008917B5"/>
    <w:rsid w:val="008919F4"/>
    <w:rsid w:val="008927E7"/>
    <w:rsid w:val="0089285E"/>
    <w:rsid w:val="00893465"/>
    <w:rsid w:val="00893DDD"/>
    <w:rsid w:val="0089474E"/>
    <w:rsid w:val="008949C0"/>
    <w:rsid w:val="00894F41"/>
    <w:rsid w:val="00895857"/>
    <w:rsid w:val="008958B7"/>
    <w:rsid w:val="00895950"/>
    <w:rsid w:val="0089680A"/>
    <w:rsid w:val="008A01AE"/>
    <w:rsid w:val="008A045C"/>
    <w:rsid w:val="008A1051"/>
    <w:rsid w:val="008A1CAA"/>
    <w:rsid w:val="008A1EFD"/>
    <w:rsid w:val="008A1F79"/>
    <w:rsid w:val="008A2102"/>
    <w:rsid w:val="008A3B86"/>
    <w:rsid w:val="008A401C"/>
    <w:rsid w:val="008A439B"/>
    <w:rsid w:val="008A4789"/>
    <w:rsid w:val="008A6DBF"/>
    <w:rsid w:val="008A716B"/>
    <w:rsid w:val="008A77E5"/>
    <w:rsid w:val="008A77F5"/>
    <w:rsid w:val="008A7D24"/>
    <w:rsid w:val="008A7DD5"/>
    <w:rsid w:val="008B0A42"/>
    <w:rsid w:val="008B0A50"/>
    <w:rsid w:val="008B2452"/>
    <w:rsid w:val="008B25F8"/>
    <w:rsid w:val="008B3A58"/>
    <w:rsid w:val="008B3B70"/>
    <w:rsid w:val="008B5C0B"/>
    <w:rsid w:val="008B6053"/>
    <w:rsid w:val="008B6266"/>
    <w:rsid w:val="008B63FC"/>
    <w:rsid w:val="008B6604"/>
    <w:rsid w:val="008B66B6"/>
    <w:rsid w:val="008C07FC"/>
    <w:rsid w:val="008C0CD6"/>
    <w:rsid w:val="008C1676"/>
    <w:rsid w:val="008C26C7"/>
    <w:rsid w:val="008C2C85"/>
    <w:rsid w:val="008C36D3"/>
    <w:rsid w:val="008C3E42"/>
    <w:rsid w:val="008C4315"/>
    <w:rsid w:val="008C4DD5"/>
    <w:rsid w:val="008C52A4"/>
    <w:rsid w:val="008C54A8"/>
    <w:rsid w:val="008C5F7A"/>
    <w:rsid w:val="008C5FF5"/>
    <w:rsid w:val="008C6164"/>
    <w:rsid w:val="008C6494"/>
    <w:rsid w:val="008C752B"/>
    <w:rsid w:val="008C7896"/>
    <w:rsid w:val="008D01E3"/>
    <w:rsid w:val="008D151C"/>
    <w:rsid w:val="008D151F"/>
    <w:rsid w:val="008D1B77"/>
    <w:rsid w:val="008D236D"/>
    <w:rsid w:val="008D2498"/>
    <w:rsid w:val="008D26C5"/>
    <w:rsid w:val="008D3646"/>
    <w:rsid w:val="008D3684"/>
    <w:rsid w:val="008D3FBB"/>
    <w:rsid w:val="008D4479"/>
    <w:rsid w:val="008D4D51"/>
    <w:rsid w:val="008D4E40"/>
    <w:rsid w:val="008D5253"/>
    <w:rsid w:val="008D57AD"/>
    <w:rsid w:val="008D5A58"/>
    <w:rsid w:val="008D5DE1"/>
    <w:rsid w:val="008D70FC"/>
    <w:rsid w:val="008D7236"/>
    <w:rsid w:val="008D79F0"/>
    <w:rsid w:val="008E0698"/>
    <w:rsid w:val="008E070E"/>
    <w:rsid w:val="008E107B"/>
    <w:rsid w:val="008E3102"/>
    <w:rsid w:val="008E3192"/>
    <w:rsid w:val="008E34A2"/>
    <w:rsid w:val="008E3D5C"/>
    <w:rsid w:val="008E417A"/>
    <w:rsid w:val="008E4A6A"/>
    <w:rsid w:val="008E4B7B"/>
    <w:rsid w:val="008E546E"/>
    <w:rsid w:val="008E54D8"/>
    <w:rsid w:val="008E6B67"/>
    <w:rsid w:val="008E7D46"/>
    <w:rsid w:val="008F0001"/>
    <w:rsid w:val="008F0917"/>
    <w:rsid w:val="008F1461"/>
    <w:rsid w:val="008F1597"/>
    <w:rsid w:val="008F18A4"/>
    <w:rsid w:val="008F1DD6"/>
    <w:rsid w:val="008F2AF9"/>
    <w:rsid w:val="008F33D5"/>
    <w:rsid w:val="008F3D8D"/>
    <w:rsid w:val="008F4149"/>
    <w:rsid w:val="008F41A9"/>
    <w:rsid w:val="008F4D73"/>
    <w:rsid w:val="008F5331"/>
    <w:rsid w:val="008F66CF"/>
    <w:rsid w:val="008F6E21"/>
    <w:rsid w:val="008F77C7"/>
    <w:rsid w:val="00900AF0"/>
    <w:rsid w:val="0090103D"/>
    <w:rsid w:val="00901D7D"/>
    <w:rsid w:val="009047BF"/>
    <w:rsid w:val="0090489B"/>
    <w:rsid w:val="00904AE6"/>
    <w:rsid w:val="009057ED"/>
    <w:rsid w:val="0090599A"/>
    <w:rsid w:val="0090673E"/>
    <w:rsid w:val="00907106"/>
    <w:rsid w:val="009077EF"/>
    <w:rsid w:val="00907974"/>
    <w:rsid w:val="00910012"/>
    <w:rsid w:val="0091103F"/>
    <w:rsid w:val="00912855"/>
    <w:rsid w:val="00913438"/>
    <w:rsid w:val="00913ADE"/>
    <w:rsid w:val="0091407B"/>
    <w:rsid w:val="00914545"/>
    <w:rsid w:val="00914F9B"/>
    <w:rsid w:val="00914F9E"/>
    <w:rsid w:val="00914FA4"/>
    <w:rsid w:val="00916217"/>
    <w:rsid w:val="00916652"/>
    <w:rsid w:val="00916A8D"/>
    <w:rsid w:val="00917355"/>
    <w:rsid w:val="009178C9"/>
    <w:rsid w:val="00917B1C"/>
    <w:rsid w:val="00917E2B"/>
    <w:rsid w:val="00917F8F"/>
    <w:rsid w:val="00920004"/>
    <w:rsid w:val="009200A6"/>
    <w:rsid w:val="00920348"/>
    <w:rsid w:val="009203B4"/>
    <w:rsid w:val="00920948"/>
    <w:rsid w:val="00920ABE"/>
    <w:rsid w:val="00921066"/>
    <w:rsid w:val="00922408"/>
    <w:rsid w:val="009225D5"/>
    <w:rsid w:val="009231D8"/>
    <w:rsid w:val="0092353A"/>
    <w:rsid w:val="00924CEB"/>
    <w:rsid w:val="009251DD"/>
    <w:rsid w:val="009253F6"/>
    <w:rsid w:val="00925D5B"/>
    <w:rsid w:val="0092694D"/>
    <w:rsid w:val="00926B19"/>
    <w:rsid w:val="00927C34"/>
    <w:rsid w:val="009302B8"/>
    <w:rsid w:val="009306A5"/>
    <w:rsid w:val="00930ADC"/>
    <w:rsid w:val="009314C9"/>
    <w:rsid w:val="00931630"/>
    <w:rsid w:val="009317BB"/>
    <w:rsid w:val="00931CD5"/>
    <w:rsid w:val="009323A1"/>
    <w:rsid w:val="00932B26"/>
    <w:rsid w:val="009343F8"/>
    <w:rsid w:val="0093462E"/>
    <w:rsid w:val="00934C38"/>
    <w:rsid w:val="009352E7"/>
    <w:rsid w:val="00935311"/>
    <w:rsid w:val="00935586"/>
    <w:rsid w:val="00935A5A"/>
    <w:rsid w:val="00935ABB"/>
    <w:rsid w:val="009366B1"/>
    <w:rsid w:val="00940532"/>
    <w:rsid w:val="00940BBF"/>
    <w:rsid w:val="00941625"/>
    <w:rsid w:val="00942313"/>
    <w:rsid w:val="00942F2C"/>
    <w:rsid w:val="0094335B"/>
    <w:rsid w:val="009436E5"/>
    <w:rsid w:val="00943CA4"/>
    <w:rsid w:val="009444B8"/>
    <w:rsid w:val="00944C3E"/>
    <w:rsid w:val="009457CB"/>
    <w:rsid w:val="0094589C"/>
    <w:rsid w:val="0094590A"/>
    <w:rsid w:val="00945B46"/>
    <w:rsid w:val="00946174"/>
    <w:rsid w:val="009464B0"/>
    <w:rsid w:val="00947005"/>
    <w:rsid w:val="00947331"/>
    <w:rsid w:val="009502CD"/>
    <w:rsid w:val="00951442"/>
    <w:rsid w:val="0095165D"/>
    <w:rsid w:val="00951FDC"/>
    <w:rsid w:val="009524C9"/>
    <w:rsid w:val="00952CF1"/>
    <w:rsid w:val="00952ECD"/>
    <w:rsid w:val="00953914"/>
    <w:rsid w:val="00953A7D"/>
    <w:rsid w:val="00953C91"/>
    <w:rsid w:val="00953D9C"/>
    <w:rsid w:val="0095488E"/>
    <w:rsid w:val="009559A4"/>
    <w:rsid w:val="00956619"/>
    <w:rsid w:val="00956A5C"/>
    <w:rsid w:val="00956FBF"/>
    <w:rsid w:val="0095756E"/>
    <w:rsid w:val="00957C9E"/>
    <w:rsid w:val="00961045"/>
    <w:rsid w:val="0096220E"/>
    <w:rsid w:val="0096225E"/>
    <w:rsid w:val="00962AB6"/>
    <w:rsid w:val="00962D8A"/>
    <w:rsid w:val="00962EA1"/>
    <w:rsid w:val="009632E3"/>
    <w:rsid w:val="009634E5"/>
    <w:rsid w:val="009635C8"/>
    <w:rsid w:val="00963F5E"/>
    <w:rsid w:val="00964253"/>
    <w:rsid w:val="00964D27"/>
    <w:rsid w:val="00964DE2"/>
    <w:rsid w:val="00964EEF"/>
    <w:rsid w:val="00966203"/>
    <w:rsid w:val="00967074"/>
    <w:rsid w:val="00967A59"/>
    <w:rsid w:val="00967F4A"/>
    <w:rsid w:val="00971BAF"/>
    <w:rsid w:val="00971CF7"/>
    <w:rsid w:val="00973671"/>
    <w:rsid w:val="00973D40"/>
    <w:rsid w:val="0097446B"/>
    <w:rsid w:val="009754E4"/>
    <w:rsid w:val="0097592E"/>
    <w:rsid w:val="009761E6"/>
    <w:rsid w:val="0097652D"/>
    <w:rsid w:val="0097668C"/>
    <w:rsid w:val="00976D04"/>
    <w:rsid w:val="00981961"/>
    <w:rsid w:val="00981D95"/>
    <w:rsid w:val="00982791"/>
    <w:rsid w:val="009827AE"/>
    <w:rsid w:val="00982811"/>
    <w:rsid w:val="0098291F"/>
    <w:rsid w:val="009829F1"/>
    <w:rsid w:val="00982A43"/>
    <w:rsid w:val="0098507F"/>
    <w:rsid w:val="00985529"/>
    <w:rsid w:val="00985C4D"/>
    <w:rsid w:val="009860FC"/>
    <w:rsid w:val="00986127"/>
    <w:rsid w:val="009866CA"/>
    <w:rsid w:val="00987169"/>
    <w:rsid w:val="00987216"/>
    <w:rsid w:val="00987BE0"/>
    <w:rsid w:val="00990015"/>
    <w:rsid w:val="009902EE"/>
    <w:rsid w:val="00990775"/>
    <w:rsid w:val="00990BD8"/>
    <w:rsid w:val="00991DAE"/>
    <w:rsid w:val="009924BD"/>
    <w:rsid w:val="0099328C"/>
    <w:rsid w:val="009932B2"/>
    <w:rsid w:val="00993F7C"/>
    <w:rsid w:val="0099470B"/>
    <w:rsid w:val="009947C5"/>
    <w:rsid w:val="009949E9"/>
    <w:rsid w:val="00994A6D"/>
    <w:rsid w:val="00994FF2"/>
    <w:rsid w:val="0099537F"/>
    <w:rsid w:val="0099539A"/>
    <w:rsid w:val="00995730"/>
    <w:rsid w:val="00995936"/>
    <w:rsid w:val="00995A0E"/>
    <w:rsid w:val="00995E2B"/>
    <w:rsid w:val="009969A5"/>
    <w:rsid w:val="00996DF7"/>
    <w:rsid w:val="009A04E8"/>
    <w:rsid w:val="009A2CAB"/>
    <w:rsid w:val="009A2CB1"/>
    <w:rsid w:val="009A2D78"/>
    <w:rsid w:val="009A31A1"/>
    <w:rsid w:val="009A339D"/>
    <w:rsid w:val="009A3828"/>
    <w:rsid w:val="009A38BC"/>
    <w:rsid w:val="009A3BA3"/>
    <w:rsid w:val="009A4A69"/>
    <w:rsid w:val="009A52B1"/>
    <w:rsid w:val="009A5CF0"/>
    <w:rsid w:val="009A5E57"/>
    <w:rsid w:val="009A60FB"/>
    <w:rsid w:val="009A6DF1"/>
    <w:rsid w:val="009A7365"/>
    <w:rsid w:val="009A742D"/>
    <w:rsid w:val="009A7E85"/>
    <w:rsid w:val="009B0426"/>
    <w:rsid w:val="009B06F6"/>
    <w:rsid w:val="009B0BD4"/>
    <w:rsid w:val="009B19AB"/>
    <w:rsid w:val="009B2638"/>
    <w:rsid w:val="009B34D9"/>
    <w:rsid w:val="009B3572"/>
    <w:rsid w:val="009B43C8"/>
    <w:rsid w:val="009B4532"/>
    <w:rsid w:val="009B5BC9"/>
    <w:rsid w:val="009B6406"/>
    <w:rsid w:val="009B678D"/>
    <w:rsid w:val="009B6C21"/>
    <w:rsid w:val="009B6DD5"/>
    <w:rsid w:val="009B710D"/>
    <w:rsid w:val="009B7487"/>
    <w:rsid w:val="009B7949"/>
    <w:rsid w:val="009C0450"/>
    <w:rsid w:val="009C1495"/>
    <w:rsid w:val="009C14F3"/>
    <w:rsid w:val="009C22B5"/>
    <w:rsid w:val="009C2611"/>
    <w:rsid w:val="009C355E"/>
    <w:rsid w:val="009C422D"/>
    <w:rsid w:val="009C4D41"/>
    <w:rsid w:val="009C4FFF"/>
    <w:rsid w:val="009C6396"/>
    <w:rsid w:val="009C6E77"/>
    <w:rsid w:val="009C74A6"/>
    <w:rsid w:val="009C77DF"/>
    <w:rsid w:val="009D0A5A"/>
    <w:rsid w:val="009D18C8"/>
    <w:rsid w:val="009D19B8"/>
    <w:rsid w:val="009D1A4A"/>
    <w:rsid w:val="009D1DC9"/>
    <w:rsid w:val="009D2124"/>
    <w:rsid w:val="009D3406"/>
    <w:rsid w:val="009D35ED"/>
    <w:rsid w:val="009D3A66"/>
    <w:rsid w:val="009D3B8E"/>
    <w:rsid w:val="009D43B9"/>
    <w:rsid w:val="009D53D2"/>
    <w:rsid w:val="009D5510"/>
    <w:rsid w:val="009D5B5D"/>
    <w:rsid w:val="009D5CC8"/>
    <w:rsid w:val="009D5F14"/>
    <w:rsid w:val="009D6420"/>
    <w:rsid w:val="009D679B"/>
    <w:rsid w:val="009D6CC1"/>
    <w:rsid w:val="009D72A3"/>
    <w:rsid w:val="009D742A"/>
    <w:rsid w:val="009D7DD3"/>
    <w:rsid w:val="009D7E7C"/>
    <w:rsid w:val="009E0241"/>
    <w:rsid w:val="009E1347"/>
    <w:rsid w:val="009E1B8E"/>
    <w:rsid w:val="009E1C32"/>
    <w:rsid w:val="009E2180"/>
    <w:rsid w:val="009E2307"/>
    <w:rsid w:val="009E284B"/>
    <w:rsid w:val="009E28D1"/>
    <w:rsid w:val="009E2AD0"/>
    <w:rsid w:val="009E307C"/>
    <w:rsid w:val="009E3D74"/>
    <w:rsid w:val="009E3DD8"/>
    <w:rsid w:val="009E48B9"/>
    <w:rsid w:val="009E4B4E"/>
    <w:rsid w:val="009E50BE"/>
    <w:rsid w:val="009E5856"/>
    <w:rsid w:val="009E65A2"/>
    <w:rsid w:val="009E73A4"/>
    <w:rsid w:val="009E7631"/>
    <w:rsid w:val="009E78C4"/>
    <w:rsid w:val="009E79CB"/>
    <w:rsid w:val="009E7A06"/>
    <w:rsid w:val="009F09E5"/>
    <w:rsid w:val="009F1518"/>
    <w:rsid w:val="009F170E"/>
    <w:rsid w:val="009F2897"/>
    <w:rsid w:val="009F29AD"/>
    <w:rsid w:val="009F2A92"/>
    <w:rsid w:val="009F49DA"/>
    <w:rsid w:val="009F4B89"/>
    <w:rsid w:val="009F594D"/>
    <w:rsid w:val="009F5C28"/>
    <w:rsid w:val="009F5DDA"/>
    <w:rsid w:val="009F5E84"/>
    <w:rsid w:val="009F5FED"/>
    <w:rsid w:val="009F6131"/>
    <w:rsid w:val="009F65A4"/>
    <w:rsid w:val="009F6701"/>
    <w:rsid w:val="009F7066"/>
    <w:rsid w:val="009F7084"/>
    <w:rsid w:val="009F70FC"/>
    <w:rsid w:val="009F7851"/>
    <w:rsid w:val="009F7E4F"/>
    <w:rsid w:val="00A0048F"/>
    <w:rsid w:val="00A0088E"/>
    <w:rsid w:val="00A00A6D"/>
    <w:rsid w:val="00A00E11"/>
    <w:rsid w:val="00A02129"/>
    <w:rsid w:val="00A02466"/>
    <w:rsid w:val="00A02F9D"/>
    <w:rsid w:val="00A0348C"/>
    <w:rsid w:val="00A03898"/>
    <w:rsid w:val="00A03A6E"/>
    <w:rsid w:val="00A04101"/>
    <w:rsid w:val="00A048F2"/>
    <w:rsid w:val="00A04BA1"/>
    <w:rsid w:val="00A04C53"/>
    <w:rsid w:val="00A0521C"/>
    <w:rsid w:val="00A053A8"/>
    <w:rsid w:val="00A05B05"/>
    <w:rsid w:val="00A0626B"/>
    <w:rsid w:val="00A065DB"/>
    <w:rsid w:val="00A1006C"/>
    <w:rsid w:val="00A102EC"/>
    <w:rsid w:val="00A10AAB"/>
    <w:rsid w:val="00A124AF"/>
    <w:rsid w:val="00A126DB"/>
    <w:rsid w:val="00A12852"/>
    <w:rsid w:val="00A12AD3"/>
    <w:rsid w:val="00A1361C"/>
    <w:rsid w:val="00A13BF3"/>
    <w:rsid w:val="00A145D7"/>
    <w:rsid w:val="00A14869"/>
    <w:rsid w:val="00A14BDA"/>
    <w:rsid w:val="00A150A4"/>
    <w:rsid w:val="00A15D68"/>
    <w:rsid w:val="00A15E8A"/>
    <w:rsid w:val="00A175EC"/>
    <w:rsid w:val="00A17714"/>
    <w:rsid w:val="00A20088"/>
    <w:rsid w:val="00A201A5"/>
    <w:rsid w:val="00A20650"/>
    <w:rsid w:val="00A20FF4"/>
    <w:rsid w:val="00A21112"/>
    <w:rsid w:val="00A2167F"/>
    <w:rsid w:val="00A21B58"/>
    <w:rsid w:val="00A21D8F"/>
    <w:rsid w:val="00A227E5"/>
    <w:rsid w:val="00A23224"/>
    <w:rsid w:val="00A2343B"/>
    <w:rsid w:val="00A23D2D"/>
    <w:rsid w:val="00A24032"/>
    <w:rsid w:val="00A24807"/>
    <w:rsid w:val="00A2539F"/>
    <w:rsid w:val="00A2584F"/>
    <w:rsid w:val="00A25E20"/>
    <w:rsid w:val="00A268C6"/>
    <w:rsid w:val="00A268F6"/>
    <w:rsid w:val="00A26E6B"/>
    <w:rsid w:val="00A27F18"/>
    <w:rsid w:val="00A302E4"/>
    <w:rsid w:val="00A30562"/>
    <w:rsid w:val="00A30D85"/>
    <w:rsid w:val="00A31B03"/>
    <w:rsid w:val="00A32477"/>
    <w:rsid w:val="00A32D63"/>
    <w:rsid w:val="00A330E6"/>
    <w:rsid w:val="00A33C6C"/>
    <w:rsid w:val="00A33CB1"/>
    <w:rsid w:val="00A345C2"/>
    <w:rsid w:val="00A3488E"/>
    <w:rsid w:val="00A35234"/>
    <w:rsid w:val="00A366F5"/>
    <w:rsid w:val="00A3700D"/>
    <w:rsid w:val="00A3745C"/>
    <w:rsid w:val="00A37F9A"/>
    <w:rsid w:val="00A40D8E"/>
    <w:rsid w:val="00A413BE"/>
    <w:rsid w:val="00A41750"/>
    <w:rsid w:val="00A4215E"/>
    <w:rsid w:val="00A42466"/>
    <w:rsid w:val="00A42498"/>
    <w:rsid w:val="00A42746"/>
    <w:rsid w:val="00A4282C"/>
    <w:rsid w:val="00A42C73"/>
    <w:rsid w:val="00A43446"/>
    <w:rsid w:val="00A434D9"/>
    <w:rsid w:val="00A44C13"/>
    <w:rsid w:val="00A44C1E"/>
    <w:rsid w:val="00A452F1"/>
    <w:rsid w:val="00A454EE"/>
    <w:rsid w:val="00A45B3C"/>
    <w:rsid w:val="00A45DB7"/>
    <w:rsid w:val="00A466A3"/>
    <w:rsid w:val="00A466FD"/>
    <w:rsid w:val="00A46745"/>
    <w:rsid w:val="00A46785"/>
    <w:rsid w:val="00A46D58"/>
    <w:rsid w:val="00A47AE3"/>
    <w:rsid w:val="00A50115"/>
    <w:rsid w:val="00A502AF"/>
    <w:rsid w:val="00A51956"/>
    <w:rsid w:val="00A519CB"/>
    <w:rsid w:val="00A51CB3"/>
    <w:rsid w:val="00A521F4"/>
    <w:rsid w:val="00A5220C"/>
    <w:rsid w:val="00A529CB"/>
    <w:rsid w:val="00A5376A"/>
    <w:rsid w:val="00A539B1"/>
    <w:rsid w:val="00A54E13"/>
    <w:rsid w:val="00A54EA6"/>
    <w:rsid w:val="00A55206"/>
    <w:rsid w:val="00A55E3E"/>
    <w:rsid w:val="00A564FB"/>
    <w:rsid w:val="00A56820"/>
    <w:rsid w:val="00A56DB0"/>
    <w:rsid w:val="00A5743D"/>
    <w:rsid w:val="00A5746F"/>
    <w:rsid w:val="00A57AFE"/>
    <w:rsid w:val="00A57C30"/>
    <w:rsid w:val="00A57CBA"/>
    <w:rsid w:val="00A57D62"/>
    <w:rsid w:val="00A60972"/>
    <w:rsid w:val="00A60C60"/>
    <w:rsid w:val="00A60EC4"/>
    <w:rsid w:val="00A6103C"/>
    <w:rsid w:val="00A623D6"/>
    <w:rsid w:val="00A62E1E"/>
    <w:rsid w:val="00A62EB8"/>
    <w:rsid w:val="00A63294"/>
    <w:rsid w:val="00A63761"/>
    <w:rsid w:val="00A638BF"/>
    <w:rsid w:val="00A6440A"/>
    <w:rsid w:val="00A6469D"/>
    <w:rsid w:val="00A652B3"/>
    <w:rsid w:val="00A653B4"/>
    <w:rsid w:val="00A661F0"/>
    <w:rsid w:val="00A667EF"/>
    <w:rsid w:val="00A66C3F"/>
    <w:rsid w:val="00A67011"/>
    <w:rsid w:val="00A67136"/>
    <w:rsid w:val="00A70136"/>
    <w:rsid w:val="00A7017C"/>
    <w:rsid w:val="00A70AB5"/>
    <w:rsid w:val="00A70ED3"/>
    <w:rsid w:val="00A715D3"/>
    <w:rsid w:val="00A726C2"/>
    <w:rsid w:val="00A7336D"/>
    <w:rsid w:val="00A73891"/>
    <w:rsid w:val="00A73D48"/>
    <w:rsid w:val="00A74282"/>
    <w:rsid w:val="00A74F90"/>
    <w:rsid w:val="00A75855"/>
    <w:rsid w:val="00A75B52"/>
    <w:rsid w:val="00A76460"/>
    <w:rsid w:val="00A76948"/>
    <w:rsid w:val="00A76A72"/>
    <w:rsid w:val="00A77108"/>
    <w:rsid w:val="00A773C0"/>
    <w:rsid w:val="00A77889"/>
    <w:rsid w:val="00A80AA3"/>
    <w:rsid w:val="00A80B43"/>
    <w:rsid w:val="00A810D1"/>
    <w:rsid w:val="00A8246D"/>
    <w:rsid w:val="00A8266C"/>
    <w:rsid w:val="00A82DAE"/>
    <w:rsid w:val="00A835FB"/>
    <w:rsid w:val="00A83C58"/>
    <w:rsid w:val="00A842C7"/>
    <w:rsid w:val="00A85909"/>
    <w:rsid w:val="00A86533"/>
    <w:rsid w:val="00A86C00"/>
    <w:rsid w:val="00A8707B"/>
    <w:rsid w:val="00A871F5"/>
    <w:rsid w:val="00A87A9B"/>
    <w:rsid w:val="00A87D63"/>
    <w:rsid w:val="00A87DEE"/>
    <w:rsid w:val="00A9052E"/>
    <w:rsid w:val="00A90E7B"/>
    <w:rsid w:val="00A90F9F"/>
    <w:rsid w:val="00A91C12"/>
    <w:rsid w:val="00A91D42"/>
    <w:rsid w:val="00A92141"/>
    <w:rsid w:val="00A92A0C"/>
    <w:rsid w:val="00A92ABC"/>
    <w:rsid w:val="00A9318A"/>
    <w:rsid w:val="00A9323B"/>
    <w:rsid w:val="00A937E2"/>
    <w:rsid w:val="00A9495D"/>
    <w:rsid w:val="00A94D19"/>
    <w:rsid w:val="00A95447"/>
    <w:rsid w:val="00A955B6"/>
    <w:rsid w:val="00A955D4"/>
    <w:rsid w:val="00A95CF1"/>
    <w:rsid w:val="00A97179"/>
    <w:rsid w:val="00A97645"/>
    <w:rsid w:val="00A9765D"/>
    <w:rsid w:val="00A97AE3"/>
    <w:rsid w:val="00AA0AD7"/>
    <w:rsid w:val="00AA0C90"/>
    <w:rsid w:val="00AA131C"/>
    <w:rsid w:val="00AA1717"/>
    <w:rsid w:val="00AA20A9"/>
    <w:rsid w:val="00AA2199"/>
    <w:rsid w:val="00AA25C2"/>
    <w:rsid w:val="00AA2609"/>
    <w:rsid w:val="00AA2924"/>
    <w:rsid w:val="00AA2F81"/>
    <w:rsid w:val="00AA3098"/>
    <w:rsid w:val="00AA3BE3"/>
    <w:rsid w:val="00AA4778"/>
    <w:rsid w:val="00AA484D"/>
    <w:rsid w:val="00AA5328"/>
    <w:rsid w:val="00AA5BAE"/>
    <w:rsid w:val="00AA665D"/>
    <w:rsid w:val="00AA672C"/>
    <w:rsid w:val="00AA6B07"/>
    <w:rsid w:val="00AA6F89"/>
    <w:rsid w:val="00AA7380"/>
    <w:rsid w:val="00AA780E"/>
    <w:rsid w:val="00AB047D"/>
    <w:rsid w:val="00AB07C8"/>
    <w:rsid w:val="00AB0F19"/>
    <w:rsid w:val="00AB1496"/>
    <w:rsid w:val="00AB1722"/>
    <w:rsid w:val="00AB17EA"/>
    <w:rsid w:val="00AB2083"/>
    <w:rsid w:val="00AB2DFC"/>
    <w:rsid w:val="00AB371A"/>
    <w:rsid w:val="00AB3865"/>
    <w:rsid w:val="00AB3BFF"/>
    <w:rsid w:val="00AB3FB4"/>
    <w:rsid w:val="00AB412D"/>
    <w:rsid w:val="00AB44CC"/>
    <w:rsid w:val="00AB4653"/>
    <w:rsid w:val="00AB5049"/>
    <w:rsid w:val="00AB5ED9"/>
    <w:rsid w:val="00AB6CBD"/>
    <w:rsid w:val="00AB6E2B"/>
    <w:rsid w:val="00AB73D5"/>
    <w:rsid w:val="00AB78C8"/>
    <w:rsid w:val="00AB7BFB"/>
    <w:rsid w:val="00AC07AF"/>
    <w:rsid w:val="00AC0A7B"/>
    <w:rsid w:val="00AC101A"/>
    <w:rsid w:val="00AC256C"/>
    <w:rsid w:val="00AC2AA4"/>
    <w:rsid w:val="00AC2D9F"/>
    <w:rsid w:val="00AC34D5"/>
    <w:rsid w:val="00AC362C"/>
    <w:rsid w:val="00AC41A1"/>
    <w:rsid w:val="00AC455C"/>
    <w:rsid w:val="00AC4A96"/>
    <w:rsid w:val="00AD041B"/>
    <w:rsid w:val="00AD08C8"/>
    <w:rsid w:val="00AD0A1D"/>
    <w:rsid w:val="00AD3487"/>
    <w:rsid w:val="00AD3850"/>
    <w:rsid w:val="00AD393B"/>
    <w:rsid w:val="00AD3BA4"/>
    <w:rsid w:val="00AD41C6"/>
    <w:rsid w:val="00AD438F"/>
    <w:rsid w:val="00AD43A7"/>
    <w:rsid w:val="00AD4A86"/>
    <w:rsid w:val="00AD4EA9"/>
    <w:rsid w:val="00AD50DF"/>
    <w:rsid w:val="00AD5633"/>
    <w:rsid w:val="00AD5B95"/>
    <w:rsid w:val="00AD5CEB"/>
    <w:rsid w:val="00AD75F7"/>
    <w:rsid w:val="00AD7E92"/>
    <w:rsid w:val="00AE0A36"/>
    <w:rsid w:val="00AE0CC6"/>
    <w:rsid w:val="00AE1FD3"/>
    <w:rsid w:val="00AE2CAA"/>
    <w:rsid w:val="00AE2CF3"/>
    <w:rsid w:val="00AE3B9D"/>
    <w:rsid w:val="00AE4712"/>
    <w:rsid w:val="00AE4D5E"/>
    <w:rsid w:val="00AE4FC8"/>
    <w:rsid w:val="00AE518B"/>
    <w:rsid w:val="00AE5950"/>
    <w:rsid w:val="00AE618D"/>
    <w:rsid w:val="00AE63BE"/>
    <w:rsid w:val="00AE6774"/>
    <w:rsid w:val="00AE6BD4"/>
    <w:rsid w:val="00AE6DF9"/>
    <w:rsid w:val="00AE72D9"/>
    <w:rsid w:val="00AE73B3"/>
    <w:rsid w:val="00AF0392"/>
    <w:rsid w:val="00AF1960"/>
    <w:rsid w:val="00AF2984"/>
    <w:rsid w:val="00AF31A1"/>
    <w:rsid w:val="00AF40A5"/>
    <w:rsid w:val="00AF49C8"/>
    <w:rsid w:val="00AF4C04"/>
    <w:rsid w:val="00AF550B"/>
    <w:rsid w:val="00AF55CC"/>
    <w:rsid w:val="00AF5ED1"/>
    <w:rsid w:val="00AF604D"/>
    <w:rsid w:val="00AF6076"/>
    <w:rsid w:val="00AF628B"/>
    <w:rsid w:val="00AF7974"/>
    <w:rsid w:val="00B00822"/>
    <w:rsid w:val="00B00CD4"/>
    <w:rsid w:val="00B00E76"/>
    <w:rsid w:val="00B01B0A"/>
    <w:rsid w:val="00B01BC4"/>
    <w:rsid w:val="00B034B2"/>
    <w:rsid w:val="00B037BD"/>
    <w:rsid w:val="00B038EA"/>
    <w:rsid w:val="00B03C73"/>
    <w:rsid w:val="00B03FFF"/>
    <w:rsid w:val="00B04E67"/>
    <w:rsid w:val="00B05529"/>
    <w:rsid w:val="00B0564F"/>
    <w:rsid w:val="00B056C7"/>
    <w:rsid w:val="00B059D0"/>
    <w:rsid w:val="00B05A24"/>
    <w:rsid w:val="00B1089E"/>
    <w:rsid w:val="00B108DB"/>
    <w:rsid w:val="00B11146"/>
    <w:rsid w:val="00B11F44"/>
    <w:rsid w:val="00B12AD4"/>
    <w:rsid w:val="00B133F6"/>
    <w:rsid w:val="00B13BD6"/>
    <w:rsid w:val="00B13F06"/>
    <w:rsid w:val="00B14182"/>
    <w:rsid w:val="00B1489F"/>
    <w:rsid w:val="00B14EBA"/>
    <w:rsid w:val="00B1522B"/>
    <w:rsid w:val="00B154A4"/>
    <w:rsid w:val="00B155DB"/>
    <w:rsid w:val="00B16493"/>
    <w:rsid w:val="00B16684"/>
    <w:rsid w:val="00B16BF1"/>
    <w:rsid w:val="00B176C7"/>
    <w:rsid w:val="00B17978"/>
    <w:rsid w:val="00B20043"/>
    <w:rsid w:val="00B20289"/>
    <w:rsid w:val="00B20D5F"/>
    <w:rsid w:val="00B20F6F"/>
    <w:rsid w:val="00B218F8"/>
    <w:rsid w:val="00B22503"/>
    <w:rsid w:val="00B229CD"/>
    <w:rsid w:val="00B22ADA"/>
    <w:rsid w:val="00B2304F"/>
    <w:rsid w:val="00B23797"/>
    <w:rsid w:val="00B2507A"/>
    <w:rsid w:val="00B252D4"/>
    <w:rsid w:val="00B2559F"/>
    <w:rsid w:val="00B255FB"/>
    <w:rsid w:val="00B26978"/>
    <w:rsid w:val="00B26E2D"/>
    <w:rsid w:val="00B300B3"/>
    <w:rsid w:val="00B30AED"/>
    <w:rsid w:val="00B30FA2"/>
    <w:rsid w:val="00B314B9"/>
    <w:rsid w:val="00B321C4"/>
    <w:rsid w:val="00B32D9B"/>
    <w:rsid w:val="00B33038"/>
    <w:rsid w:val="00B33187"/>
    <w:rsid w:val="00B3369A"/>
    <w:rsid w:val="00B337F1"/>
    <w:rsid w:val="00B33966"/>
    <w:rsid w:val="00B34285"/>
    <w:rsid w:val="00B34747"/>
    <w:rsid w:val="00B349C2"/>
    <w:rsid w:val="00B34E5B"/>
    <w:rsid w:val="00B35BEB"/>
    <w:rsid w:val="00B36806"/>
    <w:rsid w:val="00B375E3"/>
    <w:rsid w:val="00B377DC"/>
    <w:rsid w:val="00B378E6"/>
    <w:rsid w:val="00B405E6"/>
    <w:rsid w:val="00B40BA8"/>
    <w:rsid w:val="00B40C46"/>
    <w:rsid w:val="00B40E8E"/>
    <w:rsid w:val="00B40EE9"/>
    <w:rsid w:val="00B413F5"/>
    <w:rsid w:val="00B42E37"/>
    <w:rsid w:val="00B43F7A"/>
    <w:rsid w:val="00B443B0"/>
    <w:rsid w:val="00B4546B"/>
    <w:rsid w:val="00B45D79"/>
    <w:rsid w:val="00B45D8E"/>
    <w:rsid w:val="00B50C02"/>
    <w:rsid w:val="00B50C84"/>
    <w:rsid w:val="00B51DE1"/>
    <w:rsid w:val="00B525C2"/>
    <w:rsid w:val="00B526EC"/>
    <w:rsid w:val="00B528AD"/>
    <w:rsid w:val="00B52F94"/>
    <w:rsid w:val="00B53A23"/>
    <w:rsid w:val="00B53C49"/>
    <w:rsid w:val="00B550E7"/>
    <w:rsid w:val="00B5513E"/>
    <w:rsid w:val="00B55638"/>
    <w:rsid w:val="00B55958"/>
    <w:rsid w:val="00B55D26"/>
    <w:rsid w:val="00B56D2C"/>
    <w:rsid w:val="00B56FDA"/>
    <w:rsid w:val="00B60330"/>
    <w:rsid w:val="00B603F1"/>
    <w:rsid w:val="00B638E5"/>
    <w:rsid w:val="00B646D5"/>
    <w:rsid w:val="00B648B5"/>
    <w:rsid w:val="00B655D3"/>
    <w:rsid w:val="00B66958"/>
    <w:rsid w:val="00B673F5"/>
    <w:rsid w:val="00B70996"/>
    <w:rsid w:val="00B71ED4"/>
    <w:rsid w:val="00B73BD9"/>
    <w:rsid w:val="00B74F88"/>
    <w:rsid w:val="00B75D32"/>
    <w:rsid w:val="00B76D6C"/>
    <w:rsid w:val="00B8096F"/>
    <w:rsid w:val="00B8131D"/>
    <w:rsid w:val="00B81B10"/>
    <w:rsid w:val="00B81B6A"/>
    <w:rsid w:val="00B81BE7"/>
    <w:rsid w:val="00B81F34"/>
    <w:rsid w:val="00B81FF1"/>
    <w:rsid w:val="00B838B9"/>
    <w:rsid w:val="00B84E3B"/>
    <w:rsid w:val="00B86AD0"/>
    <w:rsid w:val="00B86B83"/>
    <w:rsid w:val="00B870C3"/>
    <w:rsid w:val="00B8711A"/>
    <w:rsid w:val="00B87BA1"/>
    <w:rsid w:val="00B87FE3"/>
    <w:rsid w:val="00B90164"/>
    <w:rsid w:val="00B90A7B"/>
    <w:rsid w:val="00B90D31"/>
    <w:rsid w:val="00B9170C"/>
    <w:rsid w:val="00B91FBC"/>
    <w:rsid w:val="00B923B2"/>
    <w:rsid w:val="00B92799"/>
    <w:rsid w:val="00B937D1"/>
    <w:rsid w:val="00B93C87"/>
    <w:rsid w:val="00B93E57"/>
    <w:rsid w:val="00B94004"/>
    <w:rsid w:val="00B94086"/>
    <w:rsid w:val="00B9479C"/>
    <w:rsid w:val="00B94B2C"/>
    <w:rsid w:val="00B94F56"/>
    <w:rsid w:val="00B94F66"/>
    <w:rsid w:val="00B95673"/>
    <w:rsid w:val="00B96C71"/>
    <w:rsid w:val="00B96FD8"/>
    <w:rsid w:val="00B973D3"/>
    <w:rsid w:val="00BA06B9"/>
    <w:rsid w:val="00BA0CBA"/>
    <w:rsid w:val="00BA11D3"/>
    <w:rsid w:val="00BA16B2"/>
    <w:rsid w:val="00BA1E8D"/>
    <w:rsid w:val="00BA259B"/>
    <w:rsid w:val="00BA3890"/>
    <w:rsid w:val="00BA4742"/>
    <w:rsid w:val="00BA57C3"/>
    <w:rsid w:val="00BA59C3"/>
    <w:rsid w:val="00BA63A8"/>
    <w:rsid w:val="00BA676E"/>
    <w:rsid w:val="00BA75AA"/>
    <w:rsid w:val="00BA7D48"/>
    <w:rsid w:val="00BB034B"/>
    <w:rsid w:val="00BB0818"/>
    <w:rsid w:val="00BB15C2"/>
    <w:rsid w:val="00BB254E"/>
    <w:rsid w:val="00BB266E"/>
    <w:rsid w:val="00BB2B3E"/>
    <w:rsid w:val="00BB2ED0"/>
    <w:rsid w:val="00BB361A"/>
    <w:rsid w:val="00BB3965"/>
    <w:rsid w:val="00BB400E"/>
    <w:rsid w:val="00BB4555"/>
    <w:rsid w:val="00BB4624"/>
    <w:rsid w:val="00BB4A52"/>
    <w:rsid w:val="00BB4B77"/>
    <w:rsid w:val="00BB57E4"/>
    <w:rsid w:val="00BB5A60"/>
    <w:rsid w:val="00BB663B"/>
    <w:rsid w:val="00BB6ADC"/>
    <w:rsid w:val="00BB766E"/>
    <w:rsid w:val="00BC0046"/>
    <w:rsid w:val="00BC0615"/>
    <w:rsid w:val="00BC1139"/>
    <w:rsid w:val="00BC1669"/>
    <w:rsid w:val="00BC1B14"/>
    <w:rsid w:val="00BC1C1D"/>
    <w:rsid w:val="00BC1E59"/>
    <w:rsid w:val="00BC2657"/>
    <w:rsid w:val="00BC2847"/>
    <w:rsid w:val="00BC3367"/>
    <w:rsid w:val="00BC35B2"/>
    <w:rsid w:val="00BC3A27"/>
    <w:rsid w:val="00BC42C4"/>
    <w:rsid w:val="00BC5012"/>
    <w:rsid w:val="00BC50A7"/>
    <w:rsid w:val="00BC5535"/>
    <w:rsid w:val="00BC5E2C"/>
    <w:rsid w:val="00BC635F"/>
    <w:rsid w:val="00BC648D"/>
    <w:rsid w:val="00BC6870"/>
    <w:rsid w:val="00BC6A5B"/>
    <w:rsid w:val="00BD04EB"/>
    <w:rsid w:val="00BD057A"/>
    <w:rsid w:val="00BD07DA"/>
    <w:rsid w:val="00BD124F"/>
    <w:rsid w:val="00BD1A5C"/>
    <w:rsid w:val="00BD2157"/>
    <w:rsid w:val="00BD21E1"/>
    <w:rsid w:val="00BD2458"/>
    <w:rsid w:val="00BD3343"/>
    <w:rsid w:val="00BD480F"/>
    <w:rsid w:val="00BD4B2E"/>
    <w:rsid w:val="00BD53D5"/>
    <w:rsid w:val="00BD6125"/>
    <w:rsid w:val="00BD6824"/>
    <w:rsid w:val="00BD6881"/>
    <w:rsid w:val="00BE14E5"/>
    <w:rsid w:val="00BE2260"/>
    <w:rsid w:val="00BE22FC"/>
    <w:rsid w:val="00BE23B6"/>
    <w:rsid w:val="00BE24CC"/>
    <w:rsid w:val="00BE2AEB"/>
    <w:rsid w:val="00BE2C60"/>
    <w:rsid w:val="00BE2DA6"/>
    <w:rsid w:val="00BE2FA2"/>
    <w:rsid w:val="00BE307B"/>
    <w:rsid w:val="00BE3813"/>
    <w:rsid w:val="00BE411A"/>
    <w:rsid w:val="00BE4761"/>
    <w:rsid w:val="00BE5077"/>
    <w:rsid w:val="00BE63E6"/>
    <w:rsid w:val="00BE6665"/>
    <w:rsid w:val="00BE6AD2"/>
    <w:rsid w:val="00BE6B5A"/>
    <w:rsid w:val="00BE728D"/>
    <w:rsid w:val="00BE73F2"/>
    <w:rsid w:val="00BE7483"/>
    <w:rsid w:val="00BE752E"/>
    <w:rsid w:val="00BE7AAA"/>
    <w:rsid w:val="00BE7C75"/>
    <w:rsid w:val="00BE7E3A"/>
    <w:rsid w:val="00BF007E"/>
    <w:rsid w:val="00BF0685"/>
    <w:rsid w:val="00BF0E6A"/>
    <w:rsid w:val="00BF1059"/>
    <w:rsid w:val="00BF1B45"/>
    <w:rsid w:val="00BF1DE9"/>
    <w:rsid w:val="00BF23E1"/>
    <w:rsid w:val="00BF38D5"/>
    <w:rsid w:val="00BF3CEB"/>
    <w:rsid w:val="00BF46DD"/>
    <w:rsid w:val="00BF4972"/>
    <w:rsid w:val="00BF5366"/>
    <w:rsid w:val="00BF7AC7"/>
    <w:rsid w:val="00C000F3"/>
    <w:rsid w:val="00C00230"/>
    <w:rsid w:val="00C00D82"/>
    <w:rsid w:val="00C01333"/>
    <w:rsid w:val="00C013B2"/>
    <w:rsid w:val="00C019CA"/>
    <w:rsid w:val="00C01B4F"/>
    <w:rsid w:val="00C02137"/>
    <w:rsid w:val="00C0266D"/>
    <w:rsid w:val="00C0294D"/>
    <w:rsid w:val="00C02AC8"/>
    <w:rsid w:val="00C02EE3"/>
    <w:rsid w:val="00C038B5"/>
    <w:rsid w:val="00C04272"/>
    <w:rsid w:val="00C0501B"/>
    <w:rsid w:val="00C05049"/>
    <w:rsid w:val="00C053B0"/>
    <w:rsid w:val="00C07647"/>
    <w:rsid w:val="00C07F91"/>
    <w:rsid w:val="00C07F9A"/>
    <w:rsid w:val="00C101BB"/>
    <w:rsid w:val="00C10528"/>
    <w:rsid w:val="00C1126E"/>
    <w:rsid w:val="00C11B9A"/>
    <w:rsid w:val="00C126F3"/>
    <w:rsid w:val="00C128BA"/>
    <w:rsid w:val="00C12DD8"/>
    <w:rsid w:val="00C132B5"/>
    <w:rsid w:val="00C13A29"/>
    <w:rsid w:val="00C13A6E"/>
    <w:rsid w:val="00C13EE7"/>
    <w:rsid w:val="00C1446E"/>
    <w:rsid w:val="00C1450D"/>
    <w:rsid w:val="00C1530F"/>
    <w:rsid w:val="00C15F59"/>
    <w:rsid w:val="00C16171"/>
    <w:rsid w:val="00C1665E"/>
    <w:rsid w:val="00C174E8"/>
    <w:rsid w:val="00C17C20"/>
    <w:rsid w:val="00C204DA"/>
    <w:rsid w:val="00C2085E"/>
    <w:rsid w:val="00C22338"/>
    <w:rsid w:val="00C24C4D"/>
    <w:rsid w:val="00C2503B"/>
    <w:rsid w:val="00C251B6"/>
    <w:rsid w:val="00C2520C"/>
    <w:rsid w:val="00C2584D"/>
    <w:rsid w:val="00C2640B"/>
    <w:rsid w:val="00C2650F"/>
    <w:rsid w:val="00C2673D"/>
    <w:rsid w:val="00C267EC"/>
    <w:rsid w:val="00C300F7"/>
    <w:rsid w:val="00C30827"/>
    <w:rsid w:val="00C309D4"/>
    <w:rsid w:val="00C30BA2"/>
    <w:rsid w:val="00C3123D"/>
    <w:rsid w:val="00C31360"/>
    <w:rsid w:val="00C31B8E"/>
    <w:rsid w:val="00C3276C"/>
    <w:rsid w:val="00C32956"/>
    <w:rsid w:val="00C32C8C"/>
    <w:rsid w:val="00C3326E"/>
    <w:rsid w:val="00C33487"/>
    <w:rsid w:val="00C33B01"/>
    <w:rsid w:val="00C33EE2"/>
    <w:rsid w:val="00C33FA3"/>
    <w:rsid w:val="00C34826"/>
    <w:rsid w:val="00C35F0E"/>
    <w:rsid w:val="00C36686"/>
    <w:rsid w:val="00C366BD"/>
    <w:rsid w:val="00C368F8"/>
    <w:rsid w:val="00C36BBD"/>
    <w:rsid w:val="00C36D22"/>
    <w:rsid w:val="00C36EA7"/>
    <w:rsid w:val="00C3749B"/>
    <w:rsid w:val="00C37721"/>
    <w:rsid w:val="00C37D65"/>
    <w:rsid w:val="00C40906"/>
    <w:rsid w:val="00C4115E"/>
    <w:rsid w:val="00C4132C"/>
    <w:rsid w:val="00C41A3C"/>
    <w:rsid w:val="00C4254E"/>
    <w:rsid w:val="00C42653"/>
    <w:rsid w:val="00C4284B"/>
    <w:rsid w:val="00C42E7D"/>
    <w:rsid w:val="00C435ED"/>
    <w:rsid w:val="00C43EEB"/>
    <w:rsid w:val="00C4422B"/>
    <w:rsid w:val="00C447AA"/>
    <w:rsid w:val="00C4609E"/>
    <w:rsid w:val="00C51463"/>
    <w:rsid w:val="00C51E1C"/>
    <w:rsid w:val="00C51F99"/>
    <w:rsid w:val="00C52B20"/>
    <w:rsid w:val="00C530A5"/>
    <w:rsid w:val="00C53372"/>
    <w:rsid w:val="00C53E80"/>
    <w:rsid w:val="00C54A9C"/>
    <w:rsid w:val="00C5504B"/>
    <w:rsid w:val="00C55160"/>
    <w:rsid w:val="00C55350"/>
    <w:rsid w:val="00C55ACE"/>
    <w:rsid w:val="00C55D25"/>
    <w:rsid w:val="00C574A6"/>
    <w:rsid w:val="00C60101"/>
    <w:rsid w:val="00C605FB"/>
    <w:rsid w:val="00C6147A"/>
    <w:rsid w:val="00C620D9"/>
    <w:rsid w:val="00C62753"/>
    <w:rsid w:val="00C632D2"/>
    <w:rsid w:val="00C633F5"/>
    <w:rsid w:val="00C63B9E"/>
    <w:rsid w:val="00C63CB3"/>
    <w:rsid w:val="00C64146"/>
    <w:rsid w:val="00C64EB2"/>
    <w:rsid w:val="00C66C96"/>
    <w:rsid w:val="00C66D9C"/>
    <w:rsid w:val="00C67B84"/>
    <w:rsid w:val="00C67CCE"/>
    <w:rsid w:val="00C70050"/>
    <w:rsid w:val="00C705C0"/>
    <w:rsid w:val="00C70B72"/>
    <w:rsid w:val="00C70B7B"/>
    <w:rsid w:val="00C70BBA"/>
    <w:rsid w:val="00C713F6"/>
    <w:rsid w:val="00C7165D"/>
    <w:rsid w:val="00C7182B"/>
    <w:rsid w:val="00C71D78"/>
    <w:rsid w:val="00C71E20"/>
    <w:rsid w:val="00C74504"/>
    <w:rsid w:val="00C76BBA"/>
    <w:rsid w:val="00C76F13"/>
    <w:rsid w:val="00C7724E"/>
    <w:rsid w:val="00C809F5"/>
    <w:rsid w:val="00C813D5"/>
    <w:rsid w:val="00C818AF"/>
    <w:rsid w:val="00C81F85"/>
    <w:rsid w:val="00C821CE"/>
    <w:rsid w:val="00C8291B"/>
    <w:rsid w:val="00C82C7A"/>
    <w:rsid w:val="00C8335D"/>
    <w:rsid w:val="00C84903"/>
    <w:rsid w:val="00C857D1"/>
    <w:rsid w:val="00C859BF"/>
    <w:rsid w:val="00C85C89"/>
    <w:rsid w:val="00C85EEA"/>
    <w:rsid w:val="00C879D0"/>
    <w:rsid w:val="00C87B73"/>
    <w:rsid w:val="00C87C81"/>
    <w:rsid w:val="00C918EA"/>
    <w:rsid w:val="00C9232C"/>
    <w:rsid w:val="00C94BFC"/>
    <w:rsid w:val="00C95999"/>
    <w:rsid w:val="00C96EA4"/>
    <w:rsid w:val="00C97B75"/>
    <w:rsid w:val="00CA0621"/>
    <w:rsid w:val="00CA1764"/>
    <w:rsid w:val="00CA1EBD"/>
    <w:rsid w:val="00CA2A19"/>
    <w:rsid w:val="00CA2AC8"/>
    <w:rsid w:val="00CA3A54"/>
    <w:rsid w:val="00CA3B79"/>
    <w:rsid w:val="00CA44BC"/>
    <w:rsid w:val="00CA557D"/>
    <w:rsid w:val="00CA6AFF"/>
    <w:rsid w:val="00CA70B7"/>
    <w:rsid w:val="00CA75DE"/>
    <w:rsid w:val="00CA7DAA"/>
    <w:rsid w:val="00CB0B09"/>
    <w:rsid w:val="00CB11B3"/>
    <w:rsid w:val="00CB1AED"/>
    <w:rsid w:val="00CB1FAA"/>
    <w:rsid w:val="00CB21CE"/>
    <w:rsid w:val="00CB26B7"/>
    <w:rsid w:val="00CB2B19"/>
    <w:rsid w:val="00CB2F70"/>
    <w:rsid w:val="00CB33F9"/>
    <w:rsid w:val="00CB4040"/>
    <w:rsid w:val="00CB4058"/>
    <w:rsid w:val="00CB4209"/>
    <w:rsid w:val="00CB440F"/>
    <w:rsid w:val="00CB5513"/>
    <w:rsid w:val="00CB5CE7"/>
    <w:rsid w:val="00CB6ABF"/>
    <w:rsid w:val="00CB6B19"/>
    <w:rsid w:val="00CC0613"/>
    <w:rsid w:val="00CC0B2B"/>
    <w:rsid w:val="00CC1764"/>
    <w:rsid w:val="00CC1B2D"/>
    <w:rsid w:val="00CC3E84"/>
    <w:rsid w:val="00CC41B3"/>
    <w:rsid w:val="00CC458C"/>
    <w:rsid w:val="00CD06F9"/>
    <w:rsid w:val="00CD1368"/>
    <w:rsid w:val="00CD191A"/>
    <w:rsid w:val="00CD1B75"/>
    <w:rsid w:val="00CD26E0"/>
    <w:rsid w:val="00CD27B1"/>
    <w:rsid w:val="00CD2DD2"/>
    <w:rsid w:val="00CD2FC6"/>
    <w:rsid w:val="00CD322E"/>
    <w:rsid w:val="00CD3EE3"/>
    <w:rsid w:val="00CD407A"/>
    <w:rsid w:val="00CD41AA"/>
    <w:rsid w:val="00CD42FE"/>
    <w:rsid w:val="00CD437B"/>
    <w:rsid w:val="00CD43D9"/>
    <w:rsid w:val="00CD501C"/>
    <w:rsid w:val="00CD5C54"/>
    <w:rsid w:val="00CD639C"/>
    <w:rsid w:val="00CD66F4"/>
    <w:rsid w:val="00CE017A"/>
    <w:rsid w:val="00CE1192"/>
    <w:rsid w:val="00CE1D93"/>
    <w:rsid w:val="00CE1F47"/>
    <w:rsid w:val="00CE22DE"/>
    <w:rsid w:val="00CE3071"/>
    <w:rsid w:val="00CE3B22"/>
    <w:rsid w:val="00CE41DF"/>
    <w:rsid w:val="00CE4763"/>
    <w:rsid w:val="00CE5C99"/>
    <w:rsid w:val="00CE6194"/>
    <w:rsid w:val="00CE75BD"/>
    <w:rsid w:val="00CE774C"/>
    <w:rsid w:val="00CE7E28"/>
    <w:rsid w:val="00CF052E"/>
    <w:rsid w:val="00CF0CEF"/>
    <w:rsid w:val="00CF1E92"/>
    <w:rsid w:val="00CF1F08"/>
    <w:rsid w:val="00CF21E0"/>
    <w:rsid w:val="00CF31EB"/>
    <w:rsid w:val="00CF405A"/>
    <w:rsid w:val="00CF4A70"/>
    <w:rsid w:val="00CF4C38"/>
    <w:rsid w:val="00CF4F75"/>
    <w:rsid w:val="00CF5137"/>
    <w:rsid w:val="00CF54EF"/>
    <w:rsid w:val="00CF5872"/>
    <w:rsid w:val="00CF5996"/>
    <w:rsid w:val="00CF5E31"/>
    <w:rsid w:val="00CF626E"/>
    <w:rsid w:val="00CF63EC"/>
    <w:rsid w:val="00CF63F8"/>
    <w:rsid w:val="00CF6D19"/>
    <w:rsid w:val="00CF6D4A"/>
    <w:rsid w:val="00CF6D61"/>
    <w:rsid w:val="00CF7191"/>
    <w:rsid w:val="00CF739B"/>
    <w:rsid w:val="00CF78A9"/>
    <w:rsid w:val="00CF7BE6"/>
    <w:rsid w:val="00D008BD"/>
    <w:rsid w:val="00D00ECD"/>
    <w:rsid w:val="00D00F89"/>
    <w:rsid w:val="00D010A2"/>
    <w:rsid w:val="00D01AA9"/>
    <w:rsid w:val="00D035F9"/>
    <w:rsid w:val="00D03665"/>
    <w:rsid w:val="00D05054"/>
    <w:rsid w:val="00D06939"/>
    <w:rsid w:val="00D07ED2"/>
    <w:rsid w:val="00D117DC"/>
    <w:rsid w:val="00D11CE7"/>
    <w:rsid w:val="00D11D3A"/>
    <w:rsid w:val="00D12DE1"/>
    <w:rsid w:val="00D136CF"/>
    <w:rsid w:val="00D14014"/>
    <w:rsid w:val="00D14947"/>
    <w:rsid w:val="00D15362"/>
    <w:rsid w:val="00D1551A"/>
    <w:rsid w:val="00D15F35"/>
    <w:rsid w:val="00D1677C"/>
    <w:rsid w:val="00D168C0"/>
    <w:rsid w:val="00D17114"/>
    <w:rsid w:val="00D17CCE"/>
    <w:rsid w:val="00D17EFC"/>
    <w:rsid w:val="00D200BB"/>
    <w:rsid w:val="00D204CB"/>
    <w:rsid w:val="00D20866"/>
    <w:rsid w:val="00D20D62"/>
    <w:rsid w:val="00D21636"/>
    <w:rsid w:val="00D21BA0"/>
    <w:rsid w:val="00D21BCE"/>
    <w:rsid w:val="00D221E1"/>
    <w:rsid w:val="00D2265E"/>
    <w:rsid w:val="00D22BB5"/>
    <w:rsid w:val="00D22CD5"/>
    <w:rsid w:val="00D231D5"/>
    <w:rsid w:val="00D242F6"/>
    <w:rsid w:val="00D25310"/>
    <w:rsid w:val="00D25435"/>
    <w:rsid w:val="00D2556C"/>
    <w:rsid w:val="00D25EB6"/>
    <w:rsid w:val="00D261D9"/>
    <w:rsid w:val="00D2645B"/>
    <w:rsid w:val="00D2648A"/>
    <w:rsid w:val="00D26A99"/>
    <w:rsid w:val="00D27318"/>
    <w:rsid w:val="00D301AB"/>
    <w:rsid w:val="00D30256"/>
    <w:rsid w:val="00D3192A"/>
    <w:rsid w:val="00D31B2F"/>
    <w:rsid w:val="00D322BF"/>
    <w:rsid w:val="00D32386"/>
    <w:rsid w:val="00D32679"/>
    <w:rsid w:val="00D3477A"/>
    <w:rsid w:val="00D34982"/>
    <w:rsid w:val="00D35BD7"/>
    <w:rsid w:val="00D36A04"/>
    <w:rsid w:val="00D36C1F"/>
    <w:rsid w:val="00D37297"/>
    <w:rsid w:val="00D401B7"/>
    <w:rsid w:val="00D402CC"/>
    <w:rsid w:val="00D41045"/>
    <w:rsid w:val="00D414DE"/>
    <w:rsid w:val="00D4178F"/>
    <w:rsid w:val="00D41A55"/>
    <w:rsid w:val="00D4234B"/>
    <w:rsid w:val="00D43028"/>
    <w:rsid w:val="00D43945"/>
    <w:rsid w:val="00D43BA1"/>
    <w:rsid w:val="00D43BC0"/>
    <w:rsid w:val="00D4413F"/>
    <w:rsid w:val="00D44702"/>
    <w:rsid w:val="00D4504B"/>
    <w:rsid w:val="00D45323"/>
    <w:rsid w:val="00D45451"/>
    <w:rsid w:val="00D45A4E"/>
    <w:rsid w:val="00D45E38"/>
    <w:rsid w:val="00D47292"/>
    <w:rsid w:val="00D476AD"/>
    <w:rsid w:val="00D47870"/>
    <w:rsid w:val="00D47F07"/>
    <w:rsid w:val="00D50341"/>
    <w:rsid w:val="00D50429"/>
    <w:rsid w:val="00D51FF8"/>
    <w:rsid w:val="00D52087"/>
    <w:rsid w:val="00D52135"/>
    <w:rsid w:val="00D52615"/>
    <w:rsid w:val="00D529A0"/>
    <w:rsid w:val="00D52CE7"/>
    <w:rsid w:val="00D543A0"/>
    <w:rsid w:val="00D55210"/>
    <w:rsid w:val="00D5540D"/>
    <w:rsid w:val="00D5578B"/>
    <w:rsid w:val="00D56538"/>
    <w:rsid w:val="00D5700F"/>
    <w:rsid w:val="00D575E5"/>
    <w:rsid w:val="00D612BC"/>
    <w:rsid w:val="00D614D7"/>
    <w:rsid w:val="00D61C9E"/>
    <w:rsid w:val="00D62B98"/>
    <w:rsid w:val="00D63463"/>
    <w:rsid w:val="00D635D7"/>
    <w:rsid w:val="00D63611"/>
    <w:rsid w:val="00D64ED9"/>
    <w:rsid w:val="00D66185"/>
    <w:rsid w:val="00D6646D"/>
    <w:rsid w:val="00D66B0B"/>
    <w:rsid w:val="00D66BDD"/>
    <w:rsid w:val="00D6737B"/>
    <w:rsid w:val="00D677F6"/>
    <w:rsid w:val="00D67C2C"/>
    <w:rsid w:val="00D67EF5"/>
    <w:rsid w:val="00D70681"/>
    <w:rsid w:val="00D708E3"/>
    <w:rsid w:val="00D70FC5"/>
    <w:rsid w:val="00D7109A"/>
    <w:rsid w:val="00D71B37"/>
    <w:rsid w:val="00D71D75"/>
    <w:rsid w:val="00D72A80"/>
    <w:rsid w:val="00D72D08"/>
    <w:rsid w:val="00D734D9"/>
    <w:rsid w:val="00D73D59"/>
    <w:rsid w:val="00D73D7D"/>
    <w:rsid w:val="00D73DEE"/>
    <w:rsid w:val="00D73FCD"/>
    <w:rsid w:val="00D7469E"/>
    <w:rsid w:val="00D74ABE"/>
    <w:rsid w:val="00D774F0"/>
    <w:rsid w:val="00D801DE"/>
    <w:rsid w:val="00D809A0"/>
    <w:rsid w:val="00D81164"/>
    <w:rsid w:val="00D8163B"/>
    <w:rsid w:val="00D81F16"/>
    <w:rsid w:val="00D8246D"/>
    <w:rsid w:val="00D825A9"/>
    <w:rsid w:val="00D83AAA"/>
    <w:rsid w:val="00D83C9F"/>
    <w:rsid w:val="00D83DC7"/>
    <w:rsid w:val="00D83F64"/>
    <w:rsid w:val="00D8415F"/>
    <w:rsid w:val="00D85E00"/>
    <w:rsid w:val="00D85FFF"/>
    <w:rsid w:val="00D86198"/>
    <w:rsid w:val="00D862BC"/>
    <w:rsid w:val="00D8670F"/>
    <w:rsid w:val="00D86D5A"/>
    <w:rsid w:val="00D86EB8"/>
    <w:rsid w:val="00D875DE"/>
    <w:rsid w:val="00D87C80"/>
    <w:rsid w:val="00D908B4"/>
    <w:rsid w:val="00D91E87"/>
    <w:rsid w:val="00D91F31"/>
    <w:rsid w:val="00D9249F"/>
    <w:rsid w:val="00D925B3"/>
    <w:rsid w:val="00D927C4"/>
    <w:rsid w:val="00D9317D"/>
    <w:rsid w:val="00D933C8"/>
    <w:rsid w:val="00D93504"/>
    <w:rsid w:val="00D93D98"/>
    <w:rsid w:val="00D93FFE"/>
    <w:rsid w:val="00D944EE"/>
    <w:rsid w:val="00D956F8"/>
    <w:rsid w:val="00D96266"/>
    <w:rsid w:val="00D96C9A"/>
    <w:rsid w:val="00D97084"/>
    <w:rsid w:val="00DA0101"/>
    <w:rsid w:val="00DA02E1"/>
    <w:rsid w:val="00DA11A3"/>
    <w:rsid w:val="00DA1B9D"/>
    <w:rsid w:val="00DA258A"/>
    <w:rsid w:val="00DA2C88"/>
    <w:rsid w:val="00DA3427"/>
    <w:rsid w:val="00DA35C3"/>
    <w:rsid w:val="00DA457A"/>
    <w:rsid w:val="00DA45A5"/>
    <w:rsid w:val="00DA5256"/>
    <w:rsid w:val="00DA563A"/>
    <w:rsid w:val="00DA5FBF"/>
    <w:rsid w:val="00DA607A"/>
    <w:rsid w:val="00DA619F"/>
    <w:rsid w:val="00DA6A23"/>
    <w:rsid w:val="00DA7509"/>
    <w:rsid w:val="00DA7934"/>
    <w:rsid w:val="00DA7F0B"/>
    <w:rsid w:val="00DB05C4"/>
    <w:rsid w:val="00DB0768"/>
    <w:rsid w:val="00DB0CE6"/>
    <w:rsid w:val="00DB139C"/>
    <w:rsid w:val="00DB2F31"/>
    <w:rsid w:val="00DB3224"/>
    <w:rsid w:val="00DB37AA"/>
    <w:rsid w:val="00DB39C6"/>
    <w:rsid w:val="00DB472D"/>
    <w:rsid w:val="00DB4F89"/>
    <w:rsid w:val="00DB5F14"/>
    <w:rsid w:val="00DB6583"/>
    <w:rsid w:val="00DB67E7"/>
    <w:rsid w:val="00DC00FD"/>
    <w:rsid w:val="00DC0123"/>
    <w:rsid w:val="00DC0B22"/>
    <w:rsid w:val="00DC1265"/>
    <w:rsid w:val="00DC2178"/>
    <w:rsid w:val="00DC3054"/>
    <w:rsid w:val="00DC3817"/>
    <w:rsid w:val="00DC3F0D"/>
    <w:rsid w:val="00DC4D00"/>
    <w:rsid w:val="00DC4E04"/>
    <w:rsid w:val="00DC52E9"/>
    <w:rsid w:val="00DC5DBF"/>
    <w:rsid w:val="00DC5F6E"/>
    <w:rsid w:val="00DC6009"/>
    <w:rsid w:val="00DC617E"/>
    <w:rsid w:val="00DC6EB9"/>
    <w:rsid w:val="00DC7113"/>
    <w:rsid w:val="00DC759C"/>
    <w:rsid w:val="00DC76AD"/>
    <w:rsid w:val="00DC7BE9"/>
    <w:rsid w:val="00DD0846"/>
    <w:rsid w:val="00DD0895"/>
    <w:rsid w:val="00DD275B"/>
    <w:rsid w:val="00DD307D"/>
    <w:rsid w:val="00DD3905"/>
    <w:rsid w:val="00DD3D2A"/>
    <w:rsid w:val="00DD41BD"/>
    <w:rsid w:val="00DD431C"/>
    <w:rsid w:val="00DD5302"/>
    <w:rsid w:val="00DD5572"/>
    <w:rsid w:val="00DD6D46"/>
    <w:rsid w:val="00DD713C"/>
    <w:rsid w:val="00DE21D7"/>
    <w:rsid w:val="00DE3094"/>
    <w:rsid w:val="00DE30CE"/>
    <w:rsid w:val="00DE3310"/>
    <w:rsid w:val="00DE405E"/>
    <w:rsid w:val="00DE4298"/>
    <w:rsid w:val="00DE4334"/>
    <w:rsid w:val="00DE4386"/>
    <w:rsid w:val="00DE76E3"/>
    <w:rsid w:val="00DE7FA3"/>
    <w:rsid w:val="00DF0845"/>
    <w:rsid w:val="00DF0DB9"/>
    <w:rsid w:val="00DF118A"/>
    <w:rsid w:val="00DF215F"/>
    <w:rsid w:val="00DF229F"/>
    <w:rsid w:val="00DF2A01"/>
    <w:rsid w:val="00DF3112"/>
    <w:rsid w:val="00DF3C10"/>
    <w:rsid w:val="00DF3EDA"/>
    <w:rsid w:val="00DF40F9"/>
    <w:rsid w:val="00DF4350"/>
    <w:rsid w:val="00DF4516"/>
    <w:rsid w:val="00DF4A6C"/>
    <w:rsid w:val="00DF4BD9"/>
    <w:rsid w:val="00DF5FAC"/>
    <w:rsid w:val="00DF6205"/>
    <w:rsid w:val="00DF63F2"/>
    <w:rsid w:val="00DF6E36"/>
    <w:rsid w:val="00DF7149"/>
    <w:rsid w:val="00DF7E92"/>
    <w:rsid w:val="00E012AC"/>
    <w:rsid w:val="00E0141F"/>
    <w:rsid w:val="00E01E79"/>
    <w:rsid w:val="00E0201E"/>
    <w:rsid w:val="00E020D3"/>
    <w:rsid w:val="00E026D2"/>
    <w:rsid w:val="00E028DC"/>
    <w:rsid w:val="00E03A13"/>
    <w:rsid w:val="00E03F4C"/>
    <w:rsid w:val="00E04966"/>
    <w:rsid w:val="00E05C13"/>
    <w:rsid w:val="00E063E6"/>
    <w:rsid w:val="00E06F45"/>
    <w:rsid w:val="00E07104"/>
    <w:rsid w:val="00E07310"/>
    <w:rsid w:val="00E079DF"/>
    <w:rsid w:val="00E07ED5"/>
    <w:rsid w:val="00E1012A"/>
    <w:rsid w:val="00E1032E"/>
    <w:rsid w:val="00E10485"/>
    <w:rsid w:val="00E110ED"/>
    <w:rsid w:val="00E11220"/>
    <w:rsid w:val="00E1154A"/>
    <w:rsid w:val="00E11632"/>
    <w:rsid w:val="00E11671"/>
    <w:rsid w:val="00E11957"/>
    <w:rsid w:val="00E11D7A"/>
    <w:rsid w:val="00E123C7"/>
    <w:rsid w:val="00E131E3"/>
    <w:rsid w:val="00E13351"/>
    <w:rsid w:val="00E13409"/>
    <w:rsid w:val="00E13687"/>
    <w:rsid w:val="00E14070"/>
    <w:rsid w:val="00E145B1"/>
    <w:rsid w:val="00E1492B"/>
    <w:rsid w:val="00E14D46"/>
    <w:rsid w:val="00E1565A"/>
    <w:rsid w:val="00E1621C"/>
    <w:rsid w:val="00E17872"/>
    <w:rsid w:val="00E17BA4"/>
    <w:rsid w:val="00E20329"/>
    <w:rsid w:val="00E20424"/>
    <w:rsid w:val="00E212EB"/>
    <w:rsid w:val="00E21481"/>
    <w:rsid w:val="00E2246C"/>
    <w:rsid w:val="00E22C51"/>
    <w:rsid w:val="00E22D4A"/>
    <w:rsid w:val="00E236A8"/>
    <w:rsid w:val="00E23A8C"/>
    <w:rsid w:val="00E248E1"/>
    <w:rsid w:val="00E24E7C"/>
    <w:rsid w:val="00E24E82"/>
    <w:rsid w:val="00E24EC4"/>
    <w:rsid w:val="00E252A2"/>
    <w:rsid w:val="00E25AE4"/>
    <w:rsid w:val="00E25FAE"/>
    <w:rsid w:val="00E2675D"/>
    <w:rsid w:val="00E26A1E"/>
    <w:rsid w:val="00E2706C"/>
    <w:rsid w:val="00E31179"/>
    <w:rsid w:val="00E317FC"/>
    <w:rsid w:val="00E319EC"/>
    <w:rsid w:val="00E31B99"/>
    <w:rsid w:val="00E32125"/>
    <w:rsid w:val="00E326DB"/>
    <w:rsid w:val="00E32758"/>
    <w:rsid w:val="00E3453E"/>
    <w:rsid w:val="00E34CCA"/>
    <w:rsid w:val="00E34CDB"/>
    <w:rsid w:val="00E35B39"/>
    <w:rsid w:val="00E35DC7"/>
    <w:rsid w:val="00E36736"/>
    <w:rsid w:val="00E36CC4"/>
    <w:rsid w:val="00E36E51"/>
    <w:rsid w:val="00E37562"/>
    <w:rsid w:val="00E40083"/>
    <w:rsid w:val="00E4048A"/>
    <w:rsid w:val="00E407A8"/>
    <w:rsid w:val="00E40C24"/>
    <w:rsid w:val="00E41B0E"/>
    <w:rsid w:val="00E41B11"/>
    <w:rsid w:val="00E41B1C"/>
    <w:rsid w:val="00E41DFE"/>
    <w:rsid w:val="00E42692"/>
    <w:rsid w:val="00E43BFA"/>
    <w:rsid w:val="00E4425A"/>
    <w:rsid w:val="00E44D7E"/>
    <w:rsid w:val="00E460BB"/>
    <w:rsid w:val="00E463BE"/>
    <w:rsid w:val="00E4650D"/>
    <w:rsid w:val="00E46AFF"/>
    <w:rsid w:val="00E46CC5"/>
    <w:rsid w:val="00E473A3"/>
    <w:rsid w:val="00E47B0D"/>
    <w:rsid w:val="00E47CFB"/>
    <w:rsid w:val="00E503B1"/>
    <w:rsid w:val="00E50660"/>
    <w:rsid w:val="00E50D33"/>
    <w:rsid w:val="00E51037"/>
    <w:rsid w:val="00E51E32"/>
    <w:rsid w:val="00E51FB5"/>
    <w:rsid w:val="00E5201A"/>
    <w:rsid w:val="00E528DF"/>
    <w:rsid w:val="00E52AF0"/>
    <w:rsid w:val="00E535C5"/>
    <w:rsid w:val="00E53EC7"/>
    <w:rsid w:val="00E54866"/>
    <w:rsid w:val="00E54A0B"/>
    <w:rsid w:val="00E555FA"/>
    <w:rsid w:val="00E566DB"/>
    <w:rsid w:val="00E56A45"/>
    <w:rsid w:val="00E60655"/>
    <w:rsid w:val="00E61A94"/>
    <w:rsid w:val="00E624CA"/>
    <w:rsid w:val="00E626D4"/>
    <w:rsid w:val="00E62B26"/>
    <w:rsid w:val="00E62CD7"/>
    <w:rsid w:val="00E63485"/>
    <w:rsid w:val="00E64C92"/>
    <w:rsid w:val="00E650DC"/>
    <w:rsid w:val="00E651FD"/>
    <w:rsid w:val="00E657B1"/>
    <w:rsid w:val="00E65E23"/>
    <w:rsid w:val="00E6664E"/>
    <w:rsid w:val="00E66679"/>
    <w:rsid w:val="00E66E30"/>
    <w:rsid w:val="00E67F56"/>
    <w:rsid w:val="00E70A46"/>
    <w:rsid w:val="00E70B61"/>
    <w:rsid w:val="00E70DF7"/>
    <w:rsid w:val="00E71291"/>
    <w:rsid w:val="00E71697"/>
    <w:rsid w:val="00E71740"/>
    <w:rsid w:val="00E71DEF"/>
    <w:rsid w:val="00E721E5"/>
    <w:rsid w:val="00E72422"/>
    <w:rsid w:val="00E74C6F"/>
    <w:rsid w:val="00E765E1"/>
    <w:rsid w:val="00E773E2"/>
    <w:rsid w:val="00E776DA"/>
    <w:rsid w:val="00E77906"/>
    <w:rsid w:val="00E77942"/>
    <w:rsid w:val="00E77BA1"/>
    <w:rsid w:val="00E804FD"/>
    <w:rsid w:val="00E80893"/>
    <w:rsid w:val="00E81DF4"/>
    <w:rsid w:val="00E82240"/>
    <w:rsid w:val="00E8283C"/>
    <w:rsid w:val="00E82C0A"/>
    <w:rsid w:val="00E82C51"/>
    <w:rsid w:val="00E841C3"/>
    <w:rsid w:val="00E84511"/>
    <w:rsid w:val="00E8452B"/>
    <w:rsid w:val="00E8717F"/>
    <w:rsid w:val="00E87211"/>
    <w:rsid w:val="00E8796A"/>
    <w:rsid w:val="00E87A6D"/>
    <w:rsid w:val="00E9016D"/>
    <w:rsid w:val="00E902E4"/>
    <w:rsid w:val="00E9035B"/>
    <w:rsid w:val="00E9072B"/>
    <w:rsid w:val="00E90808"/>
    <w:rsid w:val="00E90819"/>
    <w:rsid w:val="00E90D4C"/>
    <w:rsid w:val="00E9162F"/>
    <w:rsid w:val="00E92B0C"/>
    <w:rsid w:val="00E92D0A"/>
    <w:rsid w:val="00E92D33"/>
    <w:rsid w:val="00E92DA4"/>
    <w:rsid w:val="00E933DC"/>
    <w:rsid w:val="00E93F74"/>
    <w:rsid w:val="00E9430E"/>
    <w:rsid w:val="00E94449"/>
    <w:rsid w:val="00E954A9"/>
    <w:rsid w:val="00E95A2C"/>
    <w:rsid w:val="00E96106"/>
    <w:rsid w:val="00E961FB"/>
    <w:rsid w:val="00E96361"/>
    <w:rsid w:val="00E9672A"/>
    <w:rsid w:val="00E96A8F"/>
    <w:rsid w:val="00E96DFB"/>
    <w:rsid w:val="00E96FFF"/>
    <w:rsid w:val="00E97236"/>
    <w:rsid w:val="00E973B5"/>
    <w:rsid w:val="00EA06A2"/>
    <w:rsid w:val="00EA06B4"/>
    <w:rsid w:val="00EA0D71"/>
    <w:rsid w:val="00EA1605"/>
    <w:rsid w:val="00EA1A9E"/>
    <w:rsid w:val="00EA1EF5"/>
    <w:rsid w:val="00EA203E"/>
    <w:rsid w:val="00EA3641"/>
    <w:rsid w:val="00EA36F9"/>
    <w:rsid w:val="00EA3E1C"/>
    <w:rsid w:val="00EA4419"/>
    <w:rsid w:val="00EA4710"/>
    <w:rsid w:val="00EA5C04"/>
    <w:rsid w:val="00EA6586"/>
    <w:rsid w:val="00EA691F"/>
    <w:rsid w:val="00EA69ED"/>
    <w:rsid w:val="00EA6FFD"/>
    <w:rsid w:val="00EA7CE5"/>
    <w:rsid w:val="00EB0099"/>
    <w:rsid w:val="00EB15E5"/>
    <w:rsid w:val="00EB201D"/>
    <w:rsid w:val="00EB53F1"/>
    <w:rsid w:val="00EB5955"/>
    <w:rsid w:val="00EB6B7D"/>
    <w:rsid w:val="00EB70F9"/>
    <w:rsid w:val="00EB74E5"/>
    <w:rsid w:val="00EC0A66"/>
    <w:rsid w:val="00EC1118"/>
    <w:rsid w:val="00EC135A"/>
    <w:rsid w:val="00EC171A"/>
    <w:rsid w:val="00EC2E80"/>
    <w:rsid w:val="00EC4799"/>
    <w:rsid w:val="00EC49D9"/>
    <w:rsid w:val="00EC4BDD"/>
    <w:rsid w:val="00EC5010"/>
    <w:rsid w:val="00EC502D"/>
    <w:rsid w:val="00EC5804"/>
    <w:rsid w:val="00EC7734"/>
    <w:rsid w:val="00EC7A98"/>
    <w:rsid w:val="00ED06FF"/>
    <w:rsid w:val="00ED0FC9"/>
    <w:rsid w:val="00ED14EA"/>
    <w:rsid w:val="00ED17C1"/>
    <w:rsid w:val="00ED1FB2"/>
    <w:rsid w:val="00ED22A8"/>
    <w:rsid w:val="00ED38A0"/>
    <w:rsid w:val="00ED3D04"/>
    <w:rsid w:val="00ED3FAB"/>
    <w:rsid w:val="00ED4224"/>
    <w:rsid w:val="00ED4710"/>
    <w:rsid w:val="00ED4B39"/>
    <w:rsid w:val="00ED5170"/>
    <w:rsid w:val="00ED538C"/>
    <w:rsid w:val="00ED53A2"/>
    <w:rsid w:val="00ED5DE3"/>
    <w:rsid w:val="00ED6CD8"/>
    <w:rsid w:val="00ED7D43"/>
    <w:rsid w:val="00EE0652"/>
    <w:rsid w:val="00EE0B30"/>
    <w:rsid w:val="00EE0C85"/>
    <w:rsid w:val="00EE18D3"/>
    <w:rsid w:val="00EE1ED9"/>
    <w:rsid w:val="00EE1F70"/>
    <w:rsid w:val="00EE2FA7"/>
    <w:rsid w:val="00EE3343"/>
    <w:rsid w:val="00EE3370"/>
    <w:rsid w:val="00EE3CA7"/>
    <w:rsid w:val="00EE43E6"/>
    <w:rsid w:val="00EE4601"/>
    <w:rsid w:val="00EE4BEC"/>
    <w:rsid w:val="00EE553D"/>
    <w:rsid w:val="00EE5B42"/>
    <w:rsid w:val="00EE5E23"/>
    <w:rsid w:val="00EE60A9"/>
    <w:rsid w:val="00EE77ED"/>
    <w:rsid w:val="00EE7BAB"/>
    <w:rsid w:val="00EE7EED"/>
    <w:rsid w:val="00EF07E8"/>
    <w:rsid w:val="00EF08EA"/>
    <w:rsid w:val="00EF0B76"/>
    <w:rsid w:val="00EF0EEA"/>
    <w:rsid w:val="00EF204D"/>
    <w:rsid w:val="00EF23D8"/>
    <w:rsid w:val="00EF27CD"/>
    <w:rsid w:val="00EF2829"/>
    <w:rsid w:val="00EF297A"/>
    <w:rsid w:val="00EF2BA7"/>
    <w:rsid w:val="00EF2BBB"/>
    <w:rsid w:val="00EF2F47"/>
    <w:rsid w:val="00EF4A1B"/>
    <w:rsid w:val="00EF4EEF"/>
    <w:rsid w:val="00EF558E"/>
    <w:rsid w:val="00EF69C0"/>
    <w:rsid w:val="00EF6A96"/>
    <w:rsid w:val="00EF6BB9"/>
    <w:rsid w:val="00EF6DD3"/>
    <w:rsid w:val="00F00217"/>
    <w:rsid w:val="00F01332"/>
    <w:rsid w:val="00F01B1B"/>
    <w:rsid w:val="00F03318"/>
    <w:rsid w:val="00F03699"/>
    <w:rsid w:val="00F04955"/>
    <w:rsid w:val="00F05565"/>
    <w:rsid w:val="00F055A9"/>
    <w:rsid w:val="00F0584C"/>
    <w:rsid w:val="00F05A1C"/>
    <w:rsid w:val="00F05F5B"/>
    <w:rsid w:val="00F0614E"/>
    <w:rsid w:val="00F0637A"/>
    <w:rsid w:val="00F064D7"/>
    <w:rsid w:val="00F0656F"/>
    <w:rsid w:val="00F06592"/>
    <w:rsid w:val="00F06F37"/>
    <w:rsid w:val="00F07B44"/>
    <w:rsid w:val="00F10157"/>
    <w:rsid w:val="00F10495"/>
    <w:rsid w:val="00F1092E"/>
    <w:rsid w:val="00F123B6"/>
    <w:rsid w:val="00F12C0E"/>
    <w:rsid w:val="00F142E1"/>
    <w:rsid w:val="00F145BE"/>
    <w:rsid w:val="00F1559F"/>
    <w:rsid w:val="00F15666"/>
    <w:rsid w:val="00F173E2"/>
    <w:rsid w:val="00F17A10"/>
    <w:rsid w:val="00F20028"/>
    <w:rsid w:val="00F2055F"/>
    <w:rsid w:val="00F20AD5"/>
    <w:rsid w:val="00F20C76"/>
    <w:rsid w:val="00F20ECA"/>
    <w:rsid w:val="00F2130F"/>
    <w:rsid w:val="00F21F38"/>
    <w:rsid w:val="00F2273B"/>
    <w:rsid w:val="00F23124"/>
    <w:rsid w:val="00F2366E"/>
    <w:rsid w:val="00F236F2"/>
    <w:rsid w:val="00F23FF2"/>
    <w:rsid w:val="00F24263"/>
    <w:rsid w:val="00F242BC"/>
    <w:rsid w:val="00F242F9"/>
    <w:rsid w:val="00F249DA"/>
    <w:rsid w:val="00F24EA1"/>
    <w:rsid w:val="00F24FEE"/>
    <w:rsid w:val="00F2556F"/>
    <w:rsid w:val="00F2571C"/>
    <w:rsid w:val="00F26374"/>
    <w:rsid w:val="00F2723D"/>
    <w:rsid w:val="00F27CB2"/>
    <w:rsid w:val="00F305A2"/>
    <w:rsid w:val="00F31010"/>
    <w:rsid w:val="00F3373B"/>
    <w:rsid w:val="00F339EC"/>
    <w:rsid w:val="00F33BB5"/>
    <w:rsid w:val="00F33DD6"/>
    <w:rsid w:val="00F3404A"/>
    <w:rsid w:val="00F34175"/>
    <w:rsid w:val="00F349A9"/>
    <w:rsid w:val="00F350C1"/>
    <w:rsid w:val="00F350DB"/>
    <w:rsid w:val="00F3553A"/>
    <w:rsid w:val="00F36A04"/>
    <w:rsid w:val="00F37473"/>
    <w:rsid w:val="00F379DD"/>
    <w:rsid w:val="00F40EE8"/>
    <w:rsid w:val="00F416D7"/>
    <w:rsid w:val="00F41877"/>
    <w:rsid w:val="00F430BE"/>
    <w:rsid w:val="00F442E0"/>
    <w:rsid w:val="00F44583"/>
    <w:rsid w:val="00F449A6"/>
    <w:rsid w:val="00F44A5A"/>
    <w:rsid w:val="00F4533C"/>
    <w:rsid w:val="00F45E13"/>
    <w:rsid w:val="00F4643F"/>
    <w:rsid w:val="00F46729"/>
    <w:rsid w:val="00F46F85"/>
    <w:rsid w:val="00F47171"/>
    <w:rsid w:val="00F473DA"/>
    <w:rsid w:val="00F47DEE"/>
    <w:rsid w:val="00F47F52"/>
    <w:rsid w:val="00F50B1B"/>
    <w:rsid w:val="00F51CDD"/>
    <w:rsid w:val="00F52B30"/>
    <w:rsid w:val="00F5309D"/>
    <w:rsid w:val="00F533AD"/>
    <w:rsid w:val="00F53529"/>
    <w:rsid w:val="00F53A34"/>
    <w:rsid w:val="00F53E16"/>
    <w:rsid w:val="00F547ED"/>
    <w:rsid w:val="00F54A44"/>
    <w:rsid w:val="00F54F20"/>
    <w:rsid w:val="00F55C58"/>
    <w:rsid w:val="00F56455"/>
    <w:rsid w:val="00F56853"/>
    <w:rsid w:val="00F60C67"/>
    <w:rsid w:val="00F6187E"/>
    <w:rsid w:val="00F622DC"/>
    <w:rsid w:val="00F62531"/>
    <w:rsid w:val="00F632A5"/>
    <w:rsid w:val="00F632F6"/>
    <w:rsid w:val="00F642A7"/>
    <w:rsid w:val="00F6461D"/>
    <w:rsid w:val="00F647EC"/>
    <w:rsid w:val="00F64D0C"/>
    <w:rsid w:val="00F6574D"/>
    <w:rsid w:val="00F65CBC"/>
    <w:rsid w:val="00F66A78"/>
    <w:rsid w:val="00F67087"/>
    <w:rsid w:val="00F671E1"/>
    <w:rsid w:val="00F719F6"/>
    <w:rsid w:val="00F71A75"/>
    <w:rsid w:val="00F723F1"/>
    <w:rsid w:val="00F7385D"/>
    <w:rsid w:val="00F74011"/>
    <w:rsid w:val="00F743FB"/>
    <w:rsid w:val="00F752D5"/>
    <w:rsid w:val="00F754D5"/>
    <w:rsid w:val="00F75920"/>
    <w:rsid w:val="00F8062C"/>
    <w:rsid w:val="00F80817"/>
    <w:rsid w:val="00F80C5D"/>
    <w:rsid w:val="00F81066"/>
    <w:rsid w:val="00F82262"/>
    <w:rsid w:val="00F82C67"/>
    <w:rsid w:val="00F833C8"/>
    <w:rsid w:val="00F838EB"/>
    <w:rsid w:val="00F83C91"/>
    <w:rsid w:val="00F83D1B"/>
    <w:rsid w:val="00F83FEC"/>
    <w:rsid w:val="00F84FA0"/>
    <w:rsid w:val="00F8549C"/>
    <w:rsid w:val="00F85AC1"/>
    <w:rsid w:val="00F85EA8"/>
    <w:rsid w:val="00F861EA"/>
    <w:rsid w:val="00F86904"/>
    <w:rsid w:val="00F86BA8"/>
    <w:rsid w:val="00F86D9C"/>
    <w:rsid w:val="00F8750E"/>
    <w:rsid w:val="00F875DD"/>
    <w:rsid w:val="00F87BB4"/>
    <w:rsid w:val="00F87DFE"/>
    <w:rsid w:val="00F905FF"/>
    <w:rsid w:val="00F908B2"/>
    <w:rsid w:val="00F9132E"/>
    <w:rsid w:val="00F917D5"/>
    <w:rsid w:val="00F919DC"/>
    <w:rsid w:val="00F92988"/>
    <w:rsid w:val="00F92C4A"/>
    <w:rsid w:val="00F93ED8"/>
    <w:rsid w:val="00F95402"/>
    <w:rsid w:val="00F9581D"/>
    <w:rsid w:val="00F961B8"/>
    <w:rsid w:val="00F9647B"/>
    <w:rsid w:val="00F96C11"/>
    <w:rsid w:val="00F97020"/>
    <w:rsid w:val="00F97969"/>
    <w:rsid w:val="00FA061F"/>
    <w:rsid w:val="00FA0872"/>
    <w:rsid w:val="00FA1CC3"/>
    <w:rsid w:val="00FA1F12"/>
    <w:rsid w:val="00FA2457"/>
    <w:rsid w:val="00FA2D9C"/>
    <w:rsid w:val="00FA2E38"/>
    <w:rsid w:val="00FA4DE3"/>
    <w:rsid w:val="00FA572B"/>
    <w:rsid w:val="00FA606C"/>
    <w:rsid w:val="00FA6908"/>
    <w:rsid w:val="00FA6C55"/>
    <w:rsid w:val="00FA6F22"/>
    <w:rsid w:val="00FA7046"/>
    <w:rsid w:val="00FA78EB"/>
    <w:rsid w:val="00FA78FF"/>
    <w:rsid w:val="00FA7B4E"/>
    <w:rsid w:val="00FA7E9B"/>
    <w:rsid w:val="00FB0DC0"/>
    <w:rsid w:val="00FB1C0E"/>
    <w:rsid w:val="00FB1F5E"/>
    <w:rsid w:val="00FB1FDA"/>
    <w:rsid w:val="00FB2D24"/>
    <w:rsid w:val="00FB2F8F"/>
    <w:rsid w:val="00FB4620"/>
    <w:rsid w:val="00FB4B78"/>
    <w:rsid w:val="00FB5374"/>
    <w:rsid w:val="00FB560C"/>
    <w:rsid w:val="00FB70BF"/>
    <w:rsid w:val="00FB73D2"/>
    <w:rsid w:val="00FB7F9D"/>
    <w:rsid w:val="00FC0EF4"/>
    <w:rsid w:val="00FC1C56"/>
    <w:rsid w:val="00FC2C0A"/>
    <w:rsid w:val="00FC2D6B"/>
    <w:rsid w:val="00FC3A4E"/>
    <w:rsid w:val="00FC3A56"/>
    <w:rsid w:val="00FC3A85"/>
    <w:rsid w:val="00FC3B72"/>
    <w:rsid w:val="00FC4140"/>
    <w:rsid w:val="00FC4214"/>
    <w:rsid w:val="00FC42F0"/>
    <w:rsid w:val="00FC45F8"/>
    <w:rsid w:val="00FC56AC"/>
    <w:rsid w:val="00FC63A8"/>
    <w:rsid w:val="00FC657F"/>
    <w:rsid w:val="00FC666D"/>
    <w:rsid w:val="00FC6E29"/>
    <w:rsid w:val="00FC70E7"/>
    <w:rsid w:val="00FD2276"/>
    <w:rsid w:val="00FD2702"/>
    <w:rsid w:val="00FD2D7C"/>
    <w:rsid w:val="00FD340F"/>
    <w:rsid w:val="00FD39F5"/>
    <w:rsid w:val="00FD4C5B"/>
    <w:rsid w:val="00FD673E"/>
    <w:rsid w:val="00FD6D06"/>
    <w:rsid w:val="00FD6D2A"/>
    <w:rsid w:val="00FE0041"/>
    <w:rsid w:val="00FE00B5"/>
    <w:rsid w:val="00FE08C2"/>
    <w:rsid w:val="00FE09D9"/>
    <w:rsid w:val="00FE17C8"/>
    <w:rsid w:val="00FE18DE"/>
    <w:rsid w:val="00FE19C2"/>
    <w:rsid w:val="00FE2273"/>
    <w:rsid w:val="00FE26FC"/>
    <w:rsid w:val="00FE2EA4"/>
    <w:rsid w:val="00FE391F"/>
    <w:rsid w:val="00FE4412"/>
    <w:rsid w:val="00FE58E9"/>
    <w:rsid w:val="00FE5F8E"/>
    <w:rsid w:val="00FE6272"/>
    <w:rsid w:val="00FE6342"/>
    <w:rsid w:val="00FE683A"/>
    <w:rsid w:val="00FE73DC"/>
    <w:rsid w:val="00FE775E"/>
    <w:rsid w:val="00FF0AE6"/>
    <w:rsid w:val="00FF0F3F"/>
    <w:rsid w:val="00FF169C"/>
    <w:rsid w:val="00FF26CF"/>
    <w:rsid w:val="00FF276E"/>
    <w:rsid w:val="00FF3E45"/>
    <w:rsid w:val="00FF3EE3"/>
    <w:rsid w:val="00FF568E"/>
    <w:rsid w:val="00FF5D00"/>
    <w:rsid w:val="00FF6631"/>
    <w:rsid w:val="00FF677A"/>
    <w:rsid w:val="00FF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7DDB"/>
  <w15:docId w15:val="{6FC706F8-5BC8-4177-9173-0C6788EC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A70"/>
    <w:pPr>
      <w:spacing w:after="0" w:line="240" w:lineRule="auto"/>
    </w:pPr>
    <w:rPr>
      <w:rFonts w:eastAsia="Times New Roman"/>
      <w:sz w:val="24"/>
      <w:szCs w:val="24"/>
      <w:lang w:eastAsia="ru-RU"/>
    </w:rPr>
  </w:style>
  <w:style w:type="paragraph" w:styleId="1">
    <w:name w:val="heading 1"/>
    <w:basedOn w:val="a"/>
    <w:next w:val="a"/>
    <w:link w:val="10"/>
    <w:qFormat/>
    <w:rsid w:val="003643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C13EE7"/>
    <w:pPr>
      <w:keepNext/>
      <w:ind w:firstLine="360"/>
      <w:outlineLvl w:val="1"/>
    </w:pPr>
    <w:rPr>
      <w:sz w:val="28"/>
    </w:rPr>
  </w:style>
  <w:style w:type="paragraph" w:styleId="3">
    <w:name w:val="heading 3"/>
    <w:basedOn w:val="a"/>
    <w:next w:val="a"/>
    <w:link w:val="30"/>
    <w:qFormat/>
    <w:rsid w:val="003643C3"/>
    <w:pPr>
      <w:keepNext/>
      <w:spacing w:before="240" w:after="60"/>
      <w:outlineLvl w:val="2"/>
    </w:pPr>
    <w:rPr>
      <w:rFonts w:ascii="Arial" w:hAnsi="Arial"/>
      <w:b/>
      <w:bCs/>
      <w:sz w:val="26"/>
      <w:szCs w:val="26"/>
    </w:rPr>
  </w:style>
  <w:style w:type="paragraph" w:styleId="6">
    <w:name w:val="heading 6"/>
    <w:basedOn w:val="a"/>
    <w:next w:val="a"/>
    <w:link w:val="60"/>
    <w:qFormat/>
    <w:rsid w:val="00C13EE7"/>
    <w:pPr>
      <w:keepNext/>
      <w:jc w:val="center"/>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F4A70"/>
    <w:pPr>
      <w:tabs>
        <w:tab w:val="left" w:pos="4536"/>
      </w:tabs>
      <w:spacing w:line="360" w:lineRule="auto"/>
      <w:ind w:firstLine="720"/>
      <w:jc w:val="both"/>
    </w:pPr>
    <w:rPr>
      <w:sz w:val="28"/>
      <w:szCs w:val="20"/>
    </w:rPr>
  </w:style>
  <w:style w:type="character" w:customStyle="1" w:styleId="a4">
    <w:name w:val="Основной текст с отступом Знак"/>
    <w:basedOn w:val="a0"/>
    <w:link w:val="a3"/>
    <w:rsid w:val="00CF4A70"/>
    <w:rPr>
      <w:rFonts w:eastAsia="Times New Roman"/>
      <w:szCs w:val="20"/>
      <w:lang w:eastAsia="ru-RU"/>
    </w:rPr>
  </w:style>
  <w:style w:type="paragraph" w:styleId="a5">
    <w:name w:val="Normal (Web)"/>
    <w:aliases w:val="Обычный (Web)"/>
    <w:basedOn w:val="a"/>
    <w:uiPriority w:val="99"/>
    <w:rsid w:val="00CF4A70"/>
    <w:rPr>
      <w:rFonts w:ascii="Verdana" w:hAnsi="Verdana"/>
      <w:sz w:val="13"/>
      <w:szCs w:val="13"/>
    </w:rPr>
  </w:style>
  <w:style w:type="paragraph" w:styleId="a6">
    <w:name w:val="No Spacing"/>
    <w:basedOn w:val="a"/>
    <w:link w:val="a7"/>
    <w:uiPriority w:val="1"/>
    <w:qFormat/>
    <w:rsid w:val="00CF4A70"/>
    <w:pPr>
      <w:spacing w:after="75"/>
    </w:pPr>
  </w:style>
  <w:style w:type="character" w:customStyle="1" w:styleId="a7">
    <w:name w:val="Без интервала Знак"/>
    <w:basedOn w:val="a0"/>
    <w:link w:val="a6"/>
    <w:locked/>
    <w:rsid w:val="00CF4A70"/>
    <w:rPr>
      <w:rFonts w:eastAsia="Times New Roman"/>
      <w:sz w:val="24"/>
      <w:szCs w:val="24"/>
      <w:lang w:eastAsia="ru-RU"/>
    </w:rPr>
  </w:style>
  <w:style w:type="paragraph" w:styleId="a8">
    <w:name w:val="List Paragraph"/>
    <w:aliases w:val="Абзац списка11,ПАРАГРАФ,Абзац списка для документа,Абзац списка основной,Текст с номером,Варианты ответов,Нумерованый список,СЕМИНАР,Содержание. 2 уровень,список мой1,Table-Normal,RSHB_Table-Normal,Bullet List,FooterText,numbered"/>
    <w:basedOn w:val="a"/>
    <w:link w:val="a9"/>
    <w:uiPriority w:val="34"/>
    <w:qFormat/>
    <w:rsid w:val="00AE6774"/>
    <w:pPr>
      <w:spacing w:after="200" w:line="276" w:lineRule="auto"/>
      <w:ind w:left="720"/>
      <w:contextualSpacing/>
    </w:pPr>
    <w:rPr>
      <w:rFonts w:ascii="Calibri" w:hAnsi="Calibri"/>
      <w:sz w:val="22"/>
      <w:szCs w:val="20"/>
      <w:lang w:eastAsia="en-US"/>
    </w:rPr>
  </w:style>
  <w:style w:type="character" w:customStyle="1" w:styleId="a9">
    <w:name w:val="Абзац списка Знак"/>
    <w:aliases w:val="Абзац списка11 Знак,ПАРАГРАФ Знак,Абзац списка для документа Знак,Абзац списка основной Знак,Текст с номером Знак,Варианты ответов Знак,Нумерованый список Знак,СЕМИНАР Знак,Содержание. 2 уровень Знак,список мой1 Знак,Table-Normal Знак"/>
    <w:link w:val="a8"/>
    <w:uiPriority w:val="34"/>
    <w:qFormat/>
    <w:locked/>
    <w:rsid w:val="00AE6774"/>
    <w:rPr>
      <w:rFonts w:ascii="Calibri" w:eastAsia="Times New Roman" w:hAnsi="Calibri"/>
      <w:sz w:val="22"/>
      <w:szCs w:val="20"/>
    </w:rPr>
  </w:style>
  <w:style w:type="paragraph" w:styleId="aa">
    <w:name w:val="header"/>
    <w:basedOn w:val="a"/>
    <w:link w:val="ab"/>
    <w:unhideWhenUsed/>
    <w:rsid w:val="00750E0D"/>
    <w:pPr>
      <w:tabs>
        <w:tab w:val="center" w:pos="4677"/>
        <w:tab w:val="right" w:pos="9355"/>
      </w:tabs>
    </w:pPr>
  </w:style>
  <w:style w:type="character" w:customStyle="1" w:styleId="ab">
    <w:name w:val="Верхний колонтитул Знак"/>
    <w:basedOn w:val="a0"/>
    <w:link w:val="aa"/>
    <w:rsid w:val="00750E0D"/>
    <w:rPr>
      <w:rFonts w:eastAsia="Times New Roman"/>
      <w:sz w:val="24"/>
      <w:szCs w:val="24"/>
      <w:lang w:eastAsia="ru-RU"/>
    </w:rPr>
  </w:style>
  <w:style w:type="paragraph" w:styleId="ac">
    <w:name w:val="footer"/>
    <w:basedOn w:val="a"/>
    <w:link w:val="ad"/>
    <w:uiPriority w:val="99"/>
    <w:unhideWhenUsed/>
    <w:rsid w:val="00750E0D"/>
    <w:pPr>
      <w:tabs>
        <w:tab w:val="center" w:pos="4677"/>
        <w:tab w:val="right" w:pos="9355"/>
      </w:tabs>
    </w:pPr>
  </w:style>
  <w:style w:type="character" w:customStyle="1" w:styleId="ad">
    <w:name w:val="Нижний колонтитул Знак"/>
    <w:basedOn w:val="a0"/>
    <w:link w:val="ac"/>
    <w:uiPriority w:val="99"/>
    <w:rsid w:val="00750E0D"/>
    <w:rPr>
      <w:rFonts w:eastAsia="Times New Roman"/>
      <w:sz w:val="24"/>
      <w:szCs w:val="24"/>
      <w:lang w:eastAsia="ru-RU"/>
    </w:rPr>
  </w:style>
  <w:style w:type="character" w:customStyle="1" w:styleId="30">
    <w:name w:val="Заголовок 3 Знак"/>
    <w:basedOn w:val="a0"/>
    <w:link w:val="3"/>
    <w:rsid w:val="003643C3"/>
    <w:rPr>
      <w:rFonts w:ascii="Arial" w:eastAsia="Times New Roman" w:hAnsi="Arial"/>
      <w:b/>
      <w:bCs/>
      <w:sz w:val="26"/>
      <w:szCs w:val="26"/>
      <w:lang w:eastAsia="ru-RU"/>
    </w:rPr>
  </w:style>
  <w:style w:type="character" w:customStyle="1" w:styleId="10">
    <w:name w:val="Заголовок 1 Знак"/>
    <w:basedOn w:val="a0"/>
    <w:link w:val="1"/>
    <w:rsid w:val="003643C3"/>
    <w:rPr>
      <w:rFonts w:asciiTheme="majorHAnsi" w:eastAsiaTheme="majorEastAsia" w:hAnsiTheme="majorHAnsi" w:cstheme="majorBidi"/>
      <w:b/>
      <w:bCs/>
      <w:color w:val="365F91" w:themeColor="accent1" w:themeShade="BF"/>
      <w:lang w:eastAsia="ru-RU"/>
    </w:rPr>
  </w:style>
  <w:style w:type="paragraph" w:customStyle="1" w:styleId="ConsPlusNormal">
    <w:name w:val="ConsPlusNormal"/>
    <w:link w:val="ConsPlusNormal0"/>
    <w:qFormat/>
    <w:rsid w:val="00EB6B7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link w:val="ConsPlusCell0"/>
    <w:rsid w:val="00EB6B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0">
    <w:name w:val="Font Style20"/>
    <w:uiPriority w:val="99"/>
    <w:rsid w:val="00953C91"/>
    <w:rPr>
      <w:rFonts w:ascii="Times New Roman" w:hAnsi="Times New Roman" w:cs="Times New Roman"/>
      <w:sz w:val="26"/>
      <w:szCs w:val="26"/>
    </w:rPr>
  </w:style>
  <w:style w:type="paragraph" w:styleId="ae">
    <w:name w:val="Body Text"/>
    <w:basedOn w:val="a"/>
    <w:link w:val="af"/>
    <w:unhideWhenUsed/>
    <w:rsid w:val="00801D80"/>
    <w:pPr>
      <w:spacing w:after="120"/>
    </w:pPr>
  </w:style>
  <w:style w:type="character" w:customStyle="1" w:styleId="af">
    <w:name w:val="Основной текст Знак"/>
    <w:basedOn w:val="a0"/>
    <w:link w:val="ae"/>
    <w:rsid w:val="00801D80"/>
    <w:rPr>
      <w:rFonts w:eastAsia="Times New Roman"/>
      <w:sz w:val="24"/>
      <w:szCs w:val="24"/>
      <w:lang w:eastAsia="ru-RU"/>
    </w:rPr>
  </w:style>
  <w:style w:type="paragraph" w:customStyle="1" w:styleId="ConsPlusTitle">
    <w:name w:val="ConsPlusTitle"/>
    <w:uiPriority w:val="99"/>
    <w:rsid w:val="00801D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Мой стиль"/>
    <w:basedOn w:val="22"/>
    <w:autoRedefine/>
    <w:uiPriority w:val="99"/>
    <w:rsid w:val="00850BDB"/>
    <w:pPr>
      <w:autoSpaceDE w:val="0"/>
      <w:autoSpaceDN w:val="0"/>
      <w:spacing w:after="0" w:line="240" w:lineRule="auto"/>
      <w:ind w:firstLine="709"/>
      <w:jc w:val="both"/>
    </w:pPr>
    <w:rPr>
      <w:spacing w:val="-4"/>
      <w:sz w:val="28"/>
      <w:szCs w:val="28"/>
    </w:rPr>
  </w:style>
  <w:style w:type="paragraph" w:customStyle="1" w:styleId="23">
    <w:name w:val="Обычный2"/>
    <w:uiPriority w:val="99"/>
    <w:rsid w:val="00850BDB"/>
    <w:pPr>
      <w:widowControl w:val="0"/>
      <w:spacing w:after="0" w:line="300" w:lineRule="auto"/>
      <w:ind w:firstLine="700"/>
      <w:jc w:val="both"/>
    </w:pPr>
    <w:rPr>
      <w:rFonts w:eastAsia="Times New Roman"/>
      <w:sz w:val="22"/>
      <w:szCs w:val="20"/>
      <w:lang w:eastAsia="ru-RU"/>
    </w:rPr>
  </w:style>
  <w:style w:type="paragraph" w:styleId="22">
    <w:name w:val="Body Text 2"/>
    <w:aliases w:val="Основной текст сноска под таблицу"/>
    <w:basedOn w:val="a"/>
    <w:link w:val="24"/>
    <w:unhideWhenUsed/>
    <w:rsid w:val="00850BDB"/>
    <w:pPr>
      <w:spacing w:after="120" w:line="480" w:lineRule="auto"/>
    </w:pPr>
  </w:style>
  <w:style w:type="character" w:customStyle="1" w:styleId="24">
    <w:name w:val="Основной текст 2 Знак"/>
    <w:aliases w:val="Основной текст сноска под таблицу Знак"/>
    <w:basedOn w:val="a0"/>
    <w:link w:val="22"/>
    <w:uiPriority w:val="99"/>
    <w:rsid w:val="00850BDB"/>
    <w:rPr>
      <w:rFonts w:eastAsia="Times New Roman"/>
      <w:sz w:val="24"/>
      <w:szCs w:val="24"/>
      <w:lang w:eastAsia="ru-RU"/>
    </w:rPr>
  </w:style>
  <w:style w:type="paragraph" w:customStyle="1" w:styleId="Standard">
    <w:name w:val="Standard"/>
    <w:rsid w:val="00850BDB"/>
    <w:pPr>
      <w:widowControl w:val="0"/>
      <w:suppressAutoHyphens/>
      <w:spacing w:after="0" w:line="240" w:lineRule="auto"/>
      <w:textAlignment w:val="baseline"/>
    </w:pPr>
    <w:rPr>
      <w:rFonts w:eastAsia="Andale Sans UI"/>
      <w:kern w:val="1"/>
      <w:sz w:val="24"/>
      <w:szCs w:val="24"/>
      <w:lang w:val="de-DE" w:eastAsia="fa-IR" w:bidi="fa-IR"/>
    </w:rPr>
  </w:style>
  <w:style w:type="character" w:customStyle="1" w:styleId="FontStyle11">
    <w:name w:val="Font Style11"/>
    <w:rsid w:val="00850BDB"/>
    <w:rPr>
      <w:rFonts w:ascii="Times New Roman" w:hAnsi="Times New Roman" w:cs="Times New Roman"/>
      <w:sz w:val="22"/>
      <w:szCs w:val="22"/>
    </w:rPr>
  </w:style>
  <w:style w:type="character" w:customStyle="1" w:styleId="FontStyle29">
    <w:name w:val="Font Style29"/>
    <w:rsid w:val="00850BDB"/>
    <w:rPr>
      <w:rFonts w:ascii="Times New Roman" w:hAnsi="Times New Roman" w:cs="Times New Roman"/>
      <w:sz w:val="26"/>
      <w:szCs w:val="26"/>
    </w:rPr>
  </w:style>
  <w:style w:type="character" w:customStyle="1" w:styleId="apple-style-span">
    <w:name w:val="apple-style-span"/>
    <w:basedOn w:val="a0"/>
    <w:rsid w:val="00850BDB"/>
  </w:style>
  <w:style w:type="paragraph" w:customStyle="1" w:styleId="s1">
    <w:name w:val="s_1"/>
    <w:basedOn w:val="a"/>
    <w:rsid w:val="00850BDB"/>
    <w:pPr>
      <w:spacing w:before="100" w:beforeAutospacing="1" w:after="100" w:afterAutospacing="1"/>
    </w:pPr>
  </w:style>
  <w:style w:type="character" w:customStyle="1" w:styleId="212pt">
    <w:name w:val="Основной текст (2) + 12 pt"/>
    <w:basedOn w:val="a0"/>
    <w:rsid w:val="00850B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0">
    <w:name w:val="ConsPlusNormal Знак"/>
    <w:link w:val="ConsPlusNormal"/>
    <w:rsid w:val="00547D31"/>
    <w:rPr>
      <w:rFonts w:ascii="Arial" w:eastAsia="Times New Roman" w:hAnsi="Arial" w:cs="Arial"/>
      <w:sz w:val="20"/>
      <w:szCs w:val="20"/>
      <w:lang w:eastAsia="ru-RU"/>
    </w:rPr>
  </w:style>
  <w:style w:type="paragraph" w:customStyle="1" w:styleId="Default">
    <w:name w:val="Default"/>
    <w:rsid w:val="00547D31"/>
    <w:pPr>
      <w:autoSpaceDE w:val="0"/>
      <w:autoSpaceDN w:val="0"/>
      <w:adjustRightInd w:val="0"/>
      <w:spacing w:after="0" w:line="240" w:lineRule="auto"/>
    </w:pPr>
    <w:rPr>
      <w:color w:val="000000"/>
      <w:sz w:val="24"/>
      <w:szCs w:val="24"/>
    </w:rPr>
  </w:style>
  <w:style w:type="character" w:customStyle="1" w:styleId="25">
    <w:name w:val="Основной текст (2)_"/>
    <w:basedOn w:val="a0"/>
    <w:link w:val="26"/>
    <w:rsid w:val="00547D31"/>
    <w:rPr>
      <w:rFonts w:eastAsia="Times New Roman"/>
      <w:shd w:val="clear" w:color="auto" w:fill="FFFFFF"/>
    </w:rPr>
  </w:style>
  <w:style w:type="paragraph" w:customStyle="1" w:styleId="26">
    <w:name w:val="Основной текст (2)"/>
    <w:basedOn w:val="a"/>
    <w:link w:val="25"/>
    <w:rsid w:val="00547D31"/>
    <w:pPr>
      <w:widowControl w:val="0"/>
      <w:shd w:val="clear" w:color="auto" w:fill="FFFFFF"/>
      <w:spacing w:after="3660" w:line="322" w:lineRule="exact"/>
    </w:pPr>
    <w:rPr>
      <w:sz w:val="28"/>
      <w:szCs w:val="28"/>
      <w:lang w:eastAsia="en-US"/>
    </w:rPr>
  </w:style>
  <w:style w:type="character" w:customStyle="1" w:styleId="210pt">
    <w:name w:val="Основной текст (2) + 10 pt"/>
    <w:basedOn w:val="25"/>
    <w:rsid w:val="00547D31"/>
    <w:rPr>
      <w:rFonts w:eastAsia="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27">
    <w:name w:val="Body Text Indent 2"/>
    <w:basedOn w:val="a"/>
    <w:link w:val="28"/>
    <w:unhideWhenUsed/>
    <w:rsid w:val="00201B94"/>
    <w:pPr>
      <w:spacing w:after="120" w:line="480" w:lineRule="auto"/>
      <w:ind w:left="283"/>
    </w:pPr>
  </w:style>
  <w:style w:type="character" w:customStyle="1" w:styleId="28">
    <w:name w:val="Основной текст с отступом 2 Знак"/>
    <w:basedOn w:val="a0"/>
    <w:link w:val="27"/>
    <w:rsid w:val="00201B94"/>
    <w:rPr>
      <w:rFonts w:eastAsia="Times New Roman"/>
      <w:sz w:val="24"/>
      <w:szCs w:val="24"/>
      <w:lang w:eastAsia="ru-RU"/>
    </w:rPr>
  </w:style>
  <w:style w:type="paragraph" w:styleId="af1">
    <w:name w:val="footnote text"/>
    <w:basedOn w:val="a"/>
    <w:link w:val="af2"/>
    <w:rsid w:val="00201B94"/>
    <w:pPr>
      <w:spacing w:after="200" w:line="276" w:lineRule="auto"/>
    </w:pPr>
    <w:rPr>
      <w:rFonts w:ascii="Calibri" w:eastAsia="Calibri" w:hAnsi="Calibri"/>
      <w:sz w:val="20"/>
      <w:szCs w:val="20"/>
    </w:rPr>
  </w:style>
  <w:style w:type="character" w:customStyle="1" w:styleId="af2">
    <w:name w:val="Текст сноски Знак"/>
    <w:basedOn w:val="a0"/>
    <w:link w:val="af1"/>
    <w:rsid w:val="00201B94"/>
    <w:rPr>
      <w:rFonts w:ascii="Calibri" w:eastAsia="Calibri" w:hAnsi="Calibri"/>
      <w:sz w:val="20"/>
      <w:szCs w:val="20"/>
      <w:lang w:eastAsia="ru-RU"/>
    </w:rPr>
  </w:style>
  <w:style w:type="character" w:styleId="af3">
    <w:name w:val="footnote reference"/>
    <w:rsid w:val="00201B94"/>
    <w:rPr>
      <w:rFonts w:cs="Times New Roman"/>
      <w:vertAlign w:val="superscript"/>
    </w:rPr>
  </w:style>
  <w:style w:type="paragraph" w:customStyle="1" w:styleId="dash041e005f0431005f044b005f0447005f043d005f044b005f0439">
    <w:name w:val="dash041e_005f0431_005f044b_005f0447_005f043d_005f044b_005f0439"/>
    <w:basedOn w:val="a"/>
    <w:rsid w:val="00201B94"/>
  </w:style>
  <w:style w:type="table" w:styleId="af4">
    <w:name w:val="Table Grid"/>
    <w:basedOn w:val="a1"/>
    <w:uiPriority w:val="59"/>
    <w:rsid w:val="00201B94"/>
    <w:pPr>
      <w:spacing w:after="0" w:line="240" w:lineRule="auto"/>
    </w:pPr>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4"/>
    <w:uiPriority w:val="59"/>
    <w:rsid w:val="00201B94"/>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
    <w:basedOn w:val="a1"/>
    <w:next w:val="af4"/>
    <w:uiPriority w:val="39"/>
    <w:rsid w:val="00201B94"/>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
    <w:basedOn w:val="a1"/>
    <w:next w:val="af4"/>
    <w:uiPriority w:val="59"/>
    <w:rsid w:val="00201B94"/>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5">
    <w:name w:val="Основной текст + Полужирный"/>
    <w:aliases w:val="Основной текст (5) + Полужирный,Интервал -1 pt,Интервал -1 pt2,Курсив6"/>
    <w:basedOn w:val="a0"/>
    <w:rsid w:val="00201B94"/>
    <w:rPr>
      <w:rFonts w:ascii="Times New Roman" w:eastAsia="Times New Roman" w:hAnsi="Times New Roman" w:cs="Times New Roman"/>
      <w:b/>
      <w:bCs/>
      <w:sz w:val="26"/>
      <w:szCs w:val="26"/>
      <w:shd w:val="clear" w:color="auto" w:fill="FFFFFF"/>
    </w:rPr>
  </w:style>
  <w:style w:type="character" w:customStyle="1" w:styleId="apple-converted-space">
    <w:name w:val="apple-converted-space"/>
    <w:basedOn w:val="a0"/>
    <w:rsid w:val="00201B94"/>
  </w:style>
  <w:style w:type="paragraph" w:customStyle="1" w:styleId="af6">
    <w:name w:val="Знак Знак Знак Знак"/>
    <w:basedOn w:val="a"/>
    <w:uiPriority w:val="99"/>
    <w:rsid w:val="00201B94"/>
    <w:pPr>
      <w:spacing w:before="100" w:beforeAutospacing="1" w:after="100" w:afterAutospacing="1"/>
    </w:pPr>
    <w:rPr>
      <w:color w:val="000000"/>
      <w:u w:color="000000"/>
      <w:lang w:val="en-US" w:eastAsia="en-US"/>
    </w:rPr>
  </w:style>
  <w:style w:type="character" w:styleId="af7">
    <w:name w:val="Hyperlink"/>
    <w:basedOn w:val="a0"/>
    <w:uiPriority w:val="99"/>
    <w:unhideWhenUsed/>
    <w:rsid w:val="00201B94"/>
    <w:rPr>
      <w:color w:val="0000FF"/>
      <w:u w:val="single"/>
    </w:rPr>
  </w:style>
  <w:style w:type="character" w:styleId="af8">
    <w:name w:val="Emphasis"/>
    <w:basedOn w:val="a0"/>
    <w:qFormat/>
    <w:rsid w:val="00201B94"/>
    <w:rPr>
      <w:i/>
      <w:iCs/>
    </w:rPr>
  </w:style>
  <w:style w:type="character" w:styleId="af9">
    <w:name w:val="Strong"/>
    <w:basedOn w:val="a0"/>
    <w:uiPriority w:val="99"/>
    <w:qFormat/>
    <w:rsid w:val="00201B94"/>
    <w:rPr>
      <w:b/>
      <w:bCs/>
    </w:rPr>
  </w:style>
  <w:style w:type="paragraph" w:customStyle="1" w:styleId="ConsPlusNonformat">
    <w:name w:val="ConsPlusNonformat"/>
    <w:rsid w:val="00201B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2">
    <w:name w:val="Body Text Indent 3"/>
    <w:basedOn w:val="a"/>
    <w:link w:val="33"/>
    <w:uiPriority w:val="99"/>
    <w:semiHidden/>
    <w:unhideWhenUsed/>
    <w:rsid w:val="00201B94"/>
    <w:pPr>
      <w:spacing w:after="120" w:line="276" w:lineRule="auto"/>
      <w:ind w:left="283"/>
    </w:pPr>
    <w:rPr>
      <w:rFonts w:asciiTheme="minorHAnsi" w:eastAsiaTheme="minorEastAsia" w:hAnsiTheme="minorHAnsi" w:cstheme="minorBidi"/>
      <w:sz w:val="16"/>
      <w:szCs w:val="16"/>
    </w:rPr>
  </w:style>
  <w:style w:type="character" w:customStyle="1" w:styleId="33">
    <w:name w:val="Основной текст с отступом 3 Знак"/>
    <w:basedOn w:val="a0"/>
    <w:link w:val="32"/>
    <w:uiPriority w:val="99"/>
    <w:semiHidden/>
    <w:rsid w:val="00201B94"/>
    <w:rPr>
      <w:rFonts w:asciiTheme="minorHAnsi" w:eastAsiaTheme="minorEastAsia" w:hAnsiTheme="minorHAnsi" w:cstheme="minorBidi"/>
      <w:sz w:val="16"/>
      <w:szCs w:val="16"/>
      <w:lang w:eastAsia="ru-RU"/>
    </w:rPr>
  </w:style>
  <w:style w:type="paragraph" w:customStyle="1" w:styleId="tekstob">
    <w:name w:val="tekstob"/>
    <w:basedOn w:val="a"/>
    <w:rsid w:val="00201B94"/>
    <w:pPr>
      <w:spacing w:before="100" w:beforeAutospacing="1" w:after="100" w:afterAutospacing="1"/>
    </w:pPr>
  </w:style>
  <w:style w:type="character" w:customStyle="1" w:styleId="s3">
    <w:name w:val="s3"/>
    <w:basedOn w:val="a0"/>
    <w:rsid w:val="00201B94"/>
  </w:style>
  <w:style w:type="paragraph" w:styleId="afa">
    <w:name w:val="Balloon Text"/>
    <w:basedOn w:val="a"/>
    <w:link w:val="afb"/>
    <w:unhideWhenUsed/>
    <w:rsid w:val="00201B94"/>
    <w:rPr>
      <w:rFonts w:ascii="Tahoma" w:eastAsiaTheme="minorEastAsia" w:hAnsi="Tahoma" w:cs="Tahoma"/>
      <w:sz w:val="16"/>
      <w:szCs w:val="16"/>
    </w:rPr>
  </w:style>
  <w:style w:type="character" w:customStyle="1" w:styleId="afb">
    <w:name w:val="Текст выноски Знак"/>
    <w:basedOn w:val="a0"/>
    <w:link w:val="afa"/>
    <w:rsid w:val="00201B94"/>
    <w:rPr>
      <w:rFonts w:ascii="Tahoma" w:eastAsiaTheme="minorEastAsia" w:hAnsi="Tahoma" w:cs="Tahoma"/>
      <w:sz w:val="16"/>
      <w:szCs w:val="16"/>
      <w:lang w:eastAsia="ru-RU"/>
    </w:rPr>
  </w:style>
  <w:style w:type="table" w:customStyle="1" w:styleId="4">
    <w:name w:val="Сетка таблицы4"/>
    <w:basedOn w:val="a1"/>
    <w:next w:val="af4"/>
    <w:uiPriority w:val="59"/>
    <w:rsid w:val="00201B9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basedOn w:val="a0"/>
    <w:uiPriority w:val="99"/>
    <w:rsid w:val="00201B94"/>
    <w:rPr>
      <w:rFonts w:ascii="Times New Roman" w:hAnsi="Times New Roman"/>
      <w:sz w:val="26"/>
      <w:szCs w:val="26"/>
      <w:shd w:val="clear" w:color="auto" w:fill="FFFFFF"/>
    </w:rPr>
  </w:style>
  <w:style w:type="table" w:customStyle="1" w:styleId="5">
    <w:name w:val="Сетка таблицы5"/>
    <w:basedOn w:val="a1"/>
    <w:next w:val="af4"/>
    <w:uiPriority w:val="59"/>
    <w:rsid w:val="00201B9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201B9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character" w:customStyle="1" w:styleId="ConsPlusCell0">
    <w:name w:val="ConsPlusCell Знак"/>
    <w:link w:val="ConsPlusCell"/>
    <w:rsid w:val="000937A1"/>
    <w:rPr>
      <w:rFonts w:ascii="Arial" w:eastAsia="Times New Roman" w:hAnsi="Arial" w:cs="Arial"/>
      <w:sz w:val="20"/>
      <w:szCs w:val="20"/>
      <w:lang w:eastAsia="ru-RU"/>
    </w:rPr>
  </w:style>
  <w:style w:type="character" w:customStyle="1" w:styleId="21">
    <w:name w:val="Заголовок 2 Знак"/>
    <w:basedOn w:val="a0"/>
    <w:link w:val="20"/>
    <w:rsid w:val="00C13EE7"/>
    <w:rPr>
      <w:rFonts w:eastAsia="Times New Roman"/>
      <w:szCs w:val="24"/>
      <w:lang w:eastAsia="ru-RU"/>
    </w:rPr>
  </w:style>
  <w:style w:type="character" w:customStyle="1" w:styleId="60">
    <w:name w:val="Заголовок 6 Знак"/>
    <w:basedOn w:val="a0"/>
    <w:link w:val="6"/>
    <w:rsid w:val="00C13EE7"/>
    <w:rPr>
      <w:rFonts w:eastAsia="Times New Roman"/>
      <w:szCs w:val="20"/>
      <w:lang w:eastAsia="ru-RU"/>
    </w:rPr>
  </w:style>
  <w:style w:type="character" w:styleId="afc">
    <w:name w:val="page number"/>
    <w:basedOn w:val="a0"/>
    <w:rsid w:val="00C13EE7"/>
  </w:style>
  <w:style w:type="paragraph" w:customStyle="1" w:styleId="13">
    <w:name w:val="Знак1"/>
    <w:basedOn w:val="a"/>
    <w:rsid w:val="00C13EE7"/>
    <w:pPr>
      <w:spacing w:before="100" w:beforeAutospacing="1" w:after="100" w:afterAutospacing="1"/>
    </w:pPr>
    <w:rPr>
      <w:rFonts w:ascii="Tahoma" w:hAnsi="Tahoma" w:cs="Tahoma"/>
      <w:sz w:val="20"/>
      <w:szCs w:val="20"/>
      <w:lang w:val="en-US" w:eastAsia="en-US"/>
    </w:rPr>
  </w:style>
  <w:style w:type="paragraph" w:customStyle="1" w:styleId="ConsNormal">
    <w:name w:val="ConsNormal"/>
    <w:rsid w:val="00C13EE7"/>
    <w:pPr>
      <w:overflowPunct w:val="0"/>
      <w:autoSpaceDE w:val="0"/>
      <w:autoSpaceDN w:val="0"/>
      <w:adjustRightInd w:val="0"/>
      <w:spacing w:after="0" w:line="240" w:lineRule="auto"/>
      <w:ind w:right="19772" w:firstLine="720"/>
      <w:textAlignment w:val="baseline"/>
    </w:pPr>
    <w:rPr>
      <w:rFonts w:ascii="Arial" w:eastAsia="Times New Roman" w:hAnsi="Arial"/>
      <w:sz w:val="20"/>
      <w:szCs w:val="20"/>
      <w:lang w:eastAsia="ru-RU"/>
    </w:rPr>
  </w:style>
  <w:style w:type="paragraph" w:customStyle="1" w:styleId="14">
    <w:name w:val="Заголовок1"/>
    <w:basedOn w:val="a"/>
    <w:link w:val="afd"/>
    <w:qFormat/>
    <w:rsid w:val="00C13EE7"/>
    <w:pPr>
      <w:overflowPunct w:val="0"/>
      <w:autoSpaceDE w:val="0"/>
      <w:autoSpaceDN w:val="0"/>
      <w:adjustRightInd w:val="0"/>
      <w:jc w:val="center"/>
      <w:textAlignment w:val="baseline"/>
    </w:pPr>
    <w:rPr>
      <w:b/>
      <w:szCs w:val="20"/>
    </w:rPr>
  </w:style>
  <w:style w:type="character" w:customStyle="1" w:styleId="afd">
    <w:name w:val="Заголовок Знак"/>
    <w:link w:val="14"/>
    <w:rsid w:val="00C13EE7"/>
    <w:rPr>
      <w:rFonts w:eastAsia="Times New Roman"/>
      <w:b/>
      <w:sz w:val="24"/>
      <w:szCs w:val="20"/>
      <w:lang w:eastAsia="ru-RU"/>
    </w:rPr>
  </w:style>
  <w:style w:type="paragraph" w:customStyle="1" w:styleId="Postan">
    <w:name w:val="Postan"/>
    <w:basedOn w:val="a"/>
    <w:rsid w:val="00C13EE7"/>
    <w:pPr>
      <w:jc w:val="center"/>
    </w:pPr>
    <w:rPr>
      <w:sz w:val="28"/>
      <w:szCs w:val="20"/>
    </w:rPr>
  </w:style>
  <w:style w:type="paragraph" w:customStyle="1" w:styleId="afe">
    <w:name w:val="Знак"/>
    <w:basedOn w:val="a"/>
    <w:rsid w:val="00C13EE7"/>
    <w:pPr>
      <w:spacing w:before="100" w:beforeAutospacing="1" w:after="100" w:afterAutospacing="1"/>
    </w:pPr>
    <w:rPr>
      <w:rFonts w:ascii="Tahoma" w:hAnsi="Tahoma" w:cs="Tahoma"/>
      <w:sz w:val="20"/>
      <w:szCs w:val="20"/>
      <w:lang w:val="en-US" w:eastAsia="en-US"/>
    </w:rPr>
  </w:style>
  <w:style w:type="paragraph" w:styleId="2">
    <w:name w:val="List Bullet 2"/>
    <w:basedOn w:val="a"/>
    <w:autoRedefine/>
    <w:semiHidden/>
    <w:unhideWhenUsed/>
    <w:rsid w:val="00C13EE7"/>
    <w:pPr>
      <w:numPr>
        <w:numId w:val="10"/>
      </w:numPr>
      <w:ind w:left="0" w:firstLine="355"/>
      <w:jc w:val="both"/>
    </w:pPr>
    <w:rPr>
      <w:sz w:val="28"/>
      <w:szCs w:val="28"/>
    </w:rPr>
  </w:style>
  <w:style w:type="paragraph" w:customStyle="1" w:styleId="210">
    <w:name w:val="Основной текст с отступом 21"/>
    <w:basedOn w:val="a"/>
    <w:rsid w:val="00C13EE7"/>
    <w:pPr>
      <w:ind w:firstLine="567"/>
      <w:jc w:val="both"/>
    </w:pPr>
    <w:rPr>
      <w:spacing w:val="6"/>
      <w:szCs w:val="20"/>
    </w:rPr>
  </w:style>
  <w:style w:type="paragraph" w:customStyle="1" w:styleId="15">
    <w:name w:val="Обычный1"/>
    <w:uiPriority w:val="99"/>
    <w:rsid w:val="00241E5E"/>
    <w:pPr>
      <w:spacing w:after="0" w:line="240" w:lineRule="auto"/>
    </w:pPr>
    <w:rPr>
      <w:rFonts w:eastAsia="Times New Roman"/>
      <w:color w:val="000000"/>
      <w:sz w:val="24"/>
      <w:szCs w:val="24"/>
      <w:lang w:eastAsia="ru-RU"/>
    </w:rPr>
  </w:style>
  <w:style w:type="paragraph" w:customStyle="1" w:styleId="220">
    <w:name w:val="Основной текст с отступом 22"/>
    <w:basedOn w:val="a"/>
    <w:rsid w:val="00C0266D"/>
    <w:pPr>
      <w:widowControl w:val="0"/>
      <w:suppressAutoHyphens/>
      <w:spacing w:after="120" w:line="480" w:lineRule="auto"/>
      <w:ind w:left="283"/>
    </w:pPr>
    <w:rPr>
      <w:lang w:eastAsia="ar-SA"/>
    </w:rPr>
  </w:style>
  <w:style w:type="paragraph" w:styleId="HTML">
    <w:name w:val="HTML Preformatted"/>
    <w:basedOn w:val="a"/>
    <w:link w:val="HTML0"/>
    <w:uiPriority w:val="99"/>
    <w:rsid w:val="00FA6908"/>
    <w:rPr>
      <w:rFonts w:ascii="Consolas" w:eastAsia="Calibri" w:hAnsi="Consolas"/>
      <w:sz w:val="20"/>
      <w:szCs w:val="20"/>
    </w:rPr>
  </w:style>
  <w:style w:type="character" w:customStyle="1" w:styleId="HTML0">
    <w:name w:val="Стандартный HTML Знак"/>
    <w:basedOn w:val="a0"/>
    <w:link w:val="HTML"/>
    <w:uiPriority w:val="99"/>
    <w:rsid w:val="00FA6908"/>
    <w:rPr>
      <w:rFonts w:ascii="Consolas" w:eastAsia="Calibri" w:hAnsi="Consolas"/>
      <w:sz w:val="20"/>
      <w:szCs w:val="20"/>
      <w:lang w:eastAsia="ru-RU"/>
    </w:rPr>
  </w:style>
  <w:style w:type="paragraph" w:styleId="aff">
    <w:name w:val="Document Map"/>
    <w:basedOn w:val="a"/>
    <w:link w:val="aff0"/>
    <w:semiHidden/>
    <w:rsid w:val="00AB2DFC"/>
    <w:pPr>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AB2DFC"/>
    <w:rPr>
      <w:rFonts w:ascii="Tahoma" w:eastAsia="Times New Roman" w:hAnsi="Tahoma" w:cs="Tahoma"/>
      <w:sz w:val="20"/>
      <w:szCs w:val="20"/>
      <w:shd w:val="clear" w:color="auto" w:fill="000080"/>
      <w:lang w:eastAsia="ru-RU"/>
    </w:rPr>
  </w:style>
  <w:style w:type="paragraph" w:customStyle="1" w:styleId="34">
    <w:name w:val="Обычный3"/>
    <w:rsid w:val="00AB2DFC"/>
    <w:pPr>
      <w:widowControl w:val="0"/>
      <w:spacing w:after="0" w:line="300" w:lineRule="auto"/>
      <w:ind w:firstLine="700"/>
      <w:jc w:val="both"/>
    </w:pPr>
    <w:rPr>
      <w:rFonts w:eastAsia="Times New Roman"/>
      <w:snapToGrid w:val="0"/>
      <w:sz w:val="22"/>
      <w:szCs w:val="20"/>
      <w:lang w:eastAsia="ru-RU"/>
    </w:rPr>
  </w:style>
  <w:style w:type="paragraph" w:customStyle="1" w:styleId="40">
    <w:name w:val="Обычный4"/>
    <w:rsid w:val="009E7A06"/>
    <w:pPr>
      <w:widowControl w:val="0"/>
      <w:spacing w:after="0" w:line="300" w:lineRule="auto"/>
      <w:ind w:firstLine="700"/>
      <w:jc w:val="both"/>
    </w:pPr>
    <w:rPr>
      <w:rFonts w:eastAsia="Times New Roman"/>
      <w:snapToGrid w:val="0"/>
      <w:sz w:val="22"/>
      <w:szCs w:val="20"/>
      <w:lang w:eastAsia="ru-RU"/>
    </w:rPr>
  </w:style>
  <w:style w:type="character" w:customStyle="1" w:styleId="16">
    <w:name w:val="Заголовок №1_"/>
    <w:basedOn w:val="a0"/>
    <w:link w:val="17"/>
    <w:rsid w:val="00036CD4"/>
    <w:rPr>
      <w:rFonts w:eastAsia="Times New Roman"/>
      <w:b/>
      <w:bCs/>
      <w:spacing w:val="3"/>
      <w:shd w:val="clear" w:color="auto" w:fill="FFFFFF"/>
    </w:rPr>
  </w:style>
  <w:style w:type="paragraph" w:customStyle="1" w:styleId="17">
    <w:name w:val="Заголовок №1"/>
    <w:basedOn w:val="a"/>
    <w:link w:val="16"/>
    <w:rsid w:val="00036CD4"/>
    <w:pPr>
      <w:widowControl w:val="0"/>
      <w:shd w:val="clear" w:color="auto" w:fill="FFFFFF"/>
      <w:spacing w:before="240" w:after="360" w:line="0" w:lineRule="atLeast"/>
      <w:jc w:val="both"/>
      <w:outlineLvl w:val="0"/>
    </w:pPr>
    <w:rPr>
      <w:b/>
      <w:bCs/>
      <w:spacing w:val="3"/>
      <w:sz w:val="28"/>
      <w:szCs w:val="28"/>
      <w:lang w:eastAsia="en-US"/>
    </w:rPr>
  </w:style>
  <w:style w:type="paragraph" w:customStyle="1" w:styleId="account01">
    <w:name w:val="account01"/>
    <w:basedOn w:val="a"/>
    <w:rsid w:val="00BE14E5"/>
    <w:pPr>
      <w:spacing w:before="100" w:beforeAutospacing="1" w:after="100" w:afterAutospacing="1"/>
    </w:pPr>
  </w:style>
  <w:style w:type="paragraph" w:styleId="aff1">
    <w:name w:val="Title"/>
    <w:basedOn w:val="a"/>
    <w:next w:val="a"/>
    <w:link w:val="18"/>
    <w:qFormat/>
    <w:rsid w:val="000F209E"/>
    <w:pPr>
      <w:spacing w:before="240" w:after="60"/>
      <w:jc w:val="center"/>
      <w:outlineLvl w:val="0"/>
    </w:pPr>
    <w:rPr>
      <w:rFonts w:ascii="Cambria" w:hAnsi="Cambria"/>
      <w:b/>
      <w:bCs/>
      <w:kern w:val="28"/>
      <w:sz w:val="32"/>
      <w:szCs w:val="32"/>
    </w:rPr>
  </w:style>
  <w:style w:type="character" w:customStyle="1" w:styleId="18">
    <w:name w:val="Заголовок Знак1"/>
    <w:basedOn w:val="a0"/>
    <w:link w:val="aff1"/>
    <w:rsid w:val="000F209E"/>
    <w:rPr>
      <w:rFonts w:ascii="Cambria" w:eastAsia="Times New Roman" w:hAnsi="Cambria"/>
      <w:b/>
      <w:bCs/>
      <w:kern w:val="28"/>
      <w:sz w:val="32"/>
      <w:szCs w:val="32"/>
      <w:lang w:eastAsia="ru-RU"/>
    </w:rPr>
  </w:style>
  <w:style w:type="paragraph" w:customStyle="1" w:styleId="50">
    <w:name w:val="Обычный5"/>
    <w:rsid w:val="00AF4C04"/>
    <w:pPr>
      <w:widowControl w:val="0"/>
      <w:spacing w:after="0" w:line="300" w:lineRule="auto"/>
      <w:ind w:firstLine="700"/>
      <w:jc w:val="both"/>
    </w:pPr>
    <w:rPr>
      <w:rFonts w:eastAsia="Times New Roman"/>
      <w:snapToGrid w:val="0"/>
      <w:sz w:val="22"/>
      <w:szCs w:val="20"/>
      <w:lang w:eastAsia="ru-RU"/>
    </w:rPr>
  </w:style>
  <w:style w:type="paragraph" w:customStyle="1" w:styleId="paragraph">
    <w:name w:val="paragraph"/>
    <w:basedOn w:val="a"/>
    <w:rsid w:val="00E42692"/>
    <w:pPr>
      <w:spacing w:before="100" w:beforeAutospacing="1" w:after="100" w:afterAutospacing="1"/>
    </w:pPr>
  </w:style>
  <w:style w:type="character" w:customStyle="1" w:styleId="normaltextrun">
    <w:name w:val="normaltextrun"/>
    <w:basedOn w:val="a0"/>
    <w:rsid w:val="00E42692"/>
  </w:style>
  <w:style w:type="character" w:styleId="aff2">
    <w:name w:val="annotation reference"/>
    <w:basedOn w:val="a0"/>
    <w:uiPriority w:val="99"/>
    <w:semiHidden/>
    <w:unhideWhenUsed/>
    <w:rsid w:val="00E25AE4"/>
    <w:rPr>
      <w:sz w:val="16"/>
      <w:szCs w:val="16"/>
    </w:rPr>
  </w:style>
  <w:style w:type="paragraph" w:styleId="aff3">
    <w:name w:val="annotation text"/>
    <w:basedOn w:val="a"/>
    <w:link w:val="aff4"/>
    <w:uiPriority w:val="99"/>
    <w:semiHidden/>
    <w:unhideWhenUsed/>
    <w:rsid w:val="00E25AE4"/>
    <w:rPr>
      <w:sz w:val="20"/>
      <w:szCs w:val="20"/>
    </w:rPr>
  </w:style>
  <w:style w:type="character" w:customStyle="1" w:styleId="aff4">
    <w:name w:val="Текст примечания Знак"/>
    <w:basedOn w:val="a0"/>
    <w:link w:val="aff3"/>
    <w:uiPriority w:val="99"/>
    <w:semiHidden/>
    <w:rsid w:val="00E25AE4"/>
    <w:rPr>
      <w:rFonts w:eastAsia="Times New Roman"/>
      <w:sz w:val="20"/>
      <w:szCs w:val="20"/>
      <w:lang w:eastAsia="ru-RU"/>
    </w:rPr>
  </w:style>
  <w:style w:type="paragraph" w:styleId="aff5">
    <w:name w:val="annotation subject"/>
    <w:basedOn w:val="aff3"/>
    <w:next w:val="aff3"/>
    <w:link w:val="aff6"/>
    <w:uiPriority w:val="99"/>
    <w:semiHidden/>
    <w:unhideWhenUsed/>
    <w:rsid w:val="00E25AE4"/>
    <w:rPr>
      <w:b/>
      <w:bCs/>
    </w:rPr>
  </w:style>
  <w:style w:type="character" w:customStyle="1" w:styleId="aff6">
    <w:name w:val="Тема примечания Знак"/>
    <w:basedOn w:val="aff4"/>
    <w:link w:val="aff5"/>
    <w:uiPriority w:val="99"/>
    <w:semiHidden/>
    <w:rsid w:val="00E25AE4"/>
    <w:rPr>
      <w:rFonts w:eastAsia="Times New Roman"/>
      <w:b/>
      <w:bCs/>
      <w:sz w:val="20"/>
      <w:szCs w:val="20"/>
      <w:lang w:eastAsia="ru-RU"/>
    </w:rPr>
  </w:style>
  <w:style w:type="paragraph" w:styleId="aff7">
    <w:name w:val="TOC Heading"/>
    <w:basedOn w:val="1"/>
    <w:next w:val="a"/>
    <w:uiPriority w:val="39"/>
    <w:unhideWhenUsed/>
    <w:qFormat/>
    <w:rsid w:val="00E25AE4"/>
    <w:pPr>
      <w:spacing w:before="240" w:line="259" w:lineRule="auto"/>
      <w:outlineLvl w:val="9"/>
    </w:pPr>
    <w:rPr>
      <w:b w:val="0"/>
      <w:bCs w:val="0"/>
      <w:sz w:val="32"/>
      <w:szCs w:val="32"/>
    </w:rPr>
  </w:style>
  <w:style w:type="paragraph" w:styleId="19">
    <w:name w:val="toc 1"/>
    <w:basedOn w:val="a"/>
    <w:next w:val="a"/>
    <w:autoRedefine/>
    <w:uiPriority w:val="39"/>
    <w:unhideWhenUsed/>
    <w:rsid w:val="00E25AE4"/>
    <w:pPr>
      <w:spacing w:after="100"/>
    </w:pPr>
  </w:style>
  <w:style w:type="paragraph" w:styleId="35">
    <w:name w:val="toc 3"/>
    <w:basedOn w:val="a"/>
    <w:next w:val="a"/>
    <w:autoRedefine/>
    <w:uiPriority w:val="39"/>
    <w:unhideWhenUsed/>
    <w:rsid w:val="00E25AE4"/>
    <w:pPr>
      <w:spacing w:after="100"/>
      <w:ind w:left="480"/>
    </w:pPr>
  </w:style>
  <w:style w:type="paragraph" w:styleId="2a">
    <w:name w:val="toc 2"/>
    <w:basedOn w:val="a"/>
    <w:next w:val="a"/>
    <w:autoRedefine/>
    <w:uiPriority w:val="39"/>
    <w:unhideWhenUsed/>
    <w:rsid w:val="00E25AE4"/>
    <w:pPr>
      <w:spacing w:after="100"/>
      <w:ind w:left="240"/>
    </w:pPr>
  </w:style>
  <w:style w:type="paragraph" w:customStyle="1" w:styleId="BodyText22">
    <w:name w:val="Body Text 22"/>
    <w:basedOn w:val="a"/>
    <w:rsid w:val="00B20043"/>
    <w:rPr>
      <w:sz w:val="28"/>
    </w:rPr>
  </w:style>
  <w:style w:type="character" w:customStyle="1" w:styleId="aff8">
    <w:name w:val="Основной текст_"/>
    <w:basedOn w:val="a0"/>
    <w:link w:val="1a"/>
    <w:locked/>
    <w:rsid w:val="0020343A"/>
    <w:rPr>
      <w:rFonts w:eastAsia="Times New Roman"/>
      <w:spacing w:val="4"/>
      <w:shd w:val="clear" w:color="auto" w:fill="FFFFFF"/>
    </w:rPr>
  </w:style>
  <w:style w:type="paragraph" w:customStyle="1" w:styleId="1a">
    <w:name w:val="Основной текст1"/>
    <w:basedOn w:val="a"/>
    <w:link w:val="aff8"/>
    <w:rsid w:val="0020343A"/>
    <w:pPr>
      <w:widowControl w:val="0"/>
      <w:shd w:val="clear" w:color="auto" w:fill="FFFFFF"/>
      <w:spacing w:before="360" w:line="283" w:lineRule="exact"/>
      <w:jc w:val="both"/>
    </w:pPr>
    <w:rPr>
      <w:spacing w:val="4"/>
      <w:sz w:val="28"/>
      <w:szCs w:val="28"/>
      <w:lang w:eastAsia="en-US"/>
    </w:rPr>
  </w:style>
  <w:style w:type="paragraph" w:customStyle="1" w:styleId="new">
    <w:name w:val="new"/>
    <w:basedOn w:val="a"/>
    <w:uiPriority w:val="99"/>
    <w:rsid w:val="00304172"/>
    <w:pPr>
      <w:spacing w:before="100" w:beforeAutospacing="1" w:after="100" w:afterAutospacing="1"/>
    </w:pPr>
  </w:style>
  <w:style w:type="character" w:customStyle="1" w:styleId="120">
    <w:name w:val="Основной текст (12)"/>
    <w:rsid w:val="00D8670F"/>
    <w:rPr>
      <w:rFonts w:ascii="Times New Roman" w:eastAsia="Times New Roman" w:hAnsi="Times New Roman" w:cs="Times New Roman"/>
      <w:b w:val="0"/>
      <w:bCs w:val="0"/>
      <w:i w:val="0"/>
      <w:iCs w:val="0"/>
      <w:smallCaps w:val="0"/>
      <w:strike w:val="0"/>
      <w:spacing w:val="0"/>
      <w:sz w:val="27"/>
      <w:szCs w:val="27"/>
    </w:rPr>
  </w:style>
  <w:style w:type="paragraph" w:customStyle="1" w:styleId="aff9">
    <w:basedOn w:val="a"/>
    <w:next w:val="a"/>
    <w:link w:val="affa"/>
    <w:qFormat/>
    <w:rsid w:val="00CE75BD"/>
    <w:pPr>
      <w:spacing w:before="240" w:after="60"/>
      <w:jc w:val="center"/>
      <w:outlineLvl w:val="0"/>
    </w:pPr>
    <w:rPr>
      <w:rFonts w:ascii="Cambria" w:eastAsiaTheme="minorHAnsi" w:hAnsi="Cambria"/>
      <w:b/>
      <w:bCs/>
      <w:kern w:val="28"/>
      <w:sz w:val="32"/>
      <w:szCs w:val="32"/>
      <w:lang w:eastAsia="en-US"/>
    </w:rPr>
  </w:style>
  <w:style w:type="character" w:customStyle="1" w:styleId="affa">
    <w:name w:val="Название Знак"/>
    <w:basedOn w:val="a0"/>
    <w:link w:val="aff9"/>
    <w:rsid w:val="00CE75BD"/>
    <w:rPr>
      <w:rFonts w:ascii="Cambria" w:hAnsi="Cambria"/>
      <w:b/>
      <w:bCs/>
      <w:kern w:val="28"/>
      <w:sz w:val="32"/>
      <w:szCs w:val="32"/>
    </w:rPr>
  </w:style>
  <w:style w:type="character" w:customStyle="1" w:styleId="1b">
    <w:name w:val="Без интервала Знак1"/>
    <w:locked/>
    <w:rsid w:val="00CE75BD"/>
    <w:rPr>
      <w:rFonts w:ascii="Calibri" w:hAnsi="Calibri"/>
      <w:sz w:val="22"/>
      <w:szCs w:val="22"/>
      <w:lang w:bidi="ar-SA"/>
    </w:rPr>
  </w:style>
  <w:style w:type="paragraph" w:customStyle="1" w:styleId="consplusnormal1">
    <w:name w:val="consplusnormal"/>
    <w:basedOn w:val="a"/>
    <w:uiPriority w:val="99"/>
    <w:rsid w:val="00A94D19"/>
    <w:pPr>
      <w:autoSpaceDE w:val="0"/>
      <w:autoSpaceDN w:val="0"/>
      <w:ind w:firstLine="720"/>
    </w:pPr>
    <w:rPr>
      <w:rFonts w:ascii="Arial" w:hAnsi="Arial" w:cs="Arial"/>
      <w:sz w:val="20"/>
      <w:szCs w:val="20"/>
    </w:rPr>
  </w:style>
  <w:style w:type="paragraph" w:customStyle="1" w:styleId="Style18">
    <w:name w:val="Style18"/>
    <w:basedOn w:val="a"/>
    <w:uiPriority w:val="99"/>
    <w:rsid w:val="003C435F"/>
    <w:pPr>
      <w:widowControl w:val="0"/>
      <w:autoSpaceDE w:val="0"/>
      <w:autoSpaceDN w:val="0"/>
      <w:adjustRightInd w:val="0"/>
    </w:pPr>
    <w:rPr>
      <w:rFonts w:eastAsiaTheme="minorEastAsia"/>
    </w:rPr>
  </w:style>
  <w:style w:type="character" w:customStyle="1" w:styleId="submenu-table">
    <w:name w:val="submenu-table"/>
    <w:basedOn w:val="a0"/>
    <w:rsid w:val="00234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7207">
      <w:bodyDiv w:val="1"/>
      <w:marLeft w:val="0"/>
      <w:marRight w:val="0"/>
      <w:marTop w:val="0"/>
      <w:marBottom w:val="0"/>
      <w:divBdr>
        <w:top w:val="none" w:sz="0" w:space="0" w:color="auto"/>
        <w:left w:val="none" w:sz="0" w:space="0" w:color="auto"/>
        <w:bottom w:val="none" w:sz="0" w:space="0" w:color="auto"/>
        <w:right w:val="none" w:sz="0" w:space="0" w:color="auto"/>
      </w:divBdr>
    </w:div>
    <w:div w:id="301887416">
      <w:bodyDiv w:val="1"/>
      <w:marLeft w:val="0"/>
      <w:marRight w:val="0"/>
      <w:marTop w:val="0"/>
      <w:marBottom w:val="0"/>
      <w:divBdr>
        <w:top w:val="none" w:sz="0" w:space="0" w:color="auto"/>
        <w:left w:val="none" w:sz="0" w:space="0" w:color="auto"/>
        <w:bottom w:val="none" w:sz="0" w:space="0" w:color="auto"/>
        <w:right w:val="none" w:sz="0" w:space="0" w:color="auto"/>
      </w:divBdr>
    </w:div>
    <w:div w:id="402609748">
      <w:bodyDiv w:val="1"/>
      <w:marLeft w:val="0"/>
      <w:marRight w:val="0"/>
      <w:marTop w:val="0"/>
      <w:marBottom w:val="0"/>
      <w:divBdr>
        <w:top w:val="none" w:sz="0" w:space="0" w:color="auto"/>
        <w:left w:val="none" w:sz="0" w:space="0" w:color="auto"/>
        <w:bottom w:val="none" w:sz="0" w:space="0" w:color="auto"/>
        <w:right w:val="none" w:sz="0" w:space="0" w:color="auto"/>
      </w:divBdr>
    </w:div>
    <w:div w:id="944925914">
      <w:bodyDiv w:val="1"/>
      <w:marLeft w:val="0"/>
      <w:marRight w:val="0"/>
      <w:marTop w:val="0"/>
      <w:marBottom w:val="0"/>
      <w:divBdr>
        <w:top w:val="none" w:sz="0" w:space="0" w:color="auto"/>
        <w:left w:val="none" w:sz="0" w:space="0" w:color="auto"/>
        <w:bottom w:val="none" w:sz="0" w:space="0" w:color="auto"/>
        <w:right w:val="none" w:sz="0" w:space="0" w:color="auto"/>
      </w:divBdr>
    </w:div>
    <w:div w:id="1189685299">
      <w:bodyDiv w:val="1"/>
      <w:marLeft w:val="0"/>
      <w:marRight w:val="0"/>
      <w:marTop w:val="0"/>
      <w:marBottom w:val="0"/>
      <w:divBdr>
        <w:top w:val="none" w:sz="0" w:space="0" w:color="auto"/>
        <w:left w:val="none" w:sz="0" w:space="0" w:color="auto"/>
        <w:bottom w:val="none" w:sz="0" w:space="0" w:color="auto"/>
        <w:right w:val="none" w:sz="0" w:space="0" w:color="auto"/>
      </w:divBdr>
    </w:div>
    <w:div w:id="1221286658">
      <w:bodyDiv w:val="1"/>
      <w:marLeft w:val="0"/>
      <w:marRight w:val="0"/>
      <w:marTop w:val="0"/>
      <w:marBottom w:val="0"/>
      <w:divBdr>
        <w:top w:val="none" w:sz="0" w:space="0" w:color="auto"/>
        <w:left w:val="none" w:sz="0" w:space="0" w:color="auto"/>
        <w:bottom w:val="none" w:sz="0" w:space="0" w:color="auto"/>
        <w:right w:val="none" w:sz="0" w:space="0" w:color="auto"/>
      </w:divBdr>
    </w:div>
    <w:div w:id="1277323723">
      <w:bodyDiv w:val="1"/>
      <w:marLeft w:val="0"/>
      <w:marRight w:val="0"/>
      <w:marTop w:val="0"/>
      <w:marBottom w:val="0"/>
      <w:divBdr>
        <w:top w:val="none" w:sz="0" w:space="0" w:color="auto"/>
        <w:left w:val="none" w:sz="0" w:space="0" w:color="auto"/>
        <w:bottom w:val="none" w:sz="0" w:space="0" w:color="auto"/>
        <w:right w:val="none" w:sz="0" w:space="0" w:color="auto"/>
      </w:divBdr>
    </w:div>
    <w:div w:id="1281454546">
      <w:bodyDiv w:val="1"/>
      <w:marLeft w:val="0"/>
      <w:marRight w:val="0"/>
      <w:marTop w:val="0"/>
      <w:marBottom w:val="0"/>
      <w:divBdr>
        <w:top w:val="none" w:sz="0" w:space="0" w:color="auto"/>
        <w:left w:val="none" w:sz="0" w:space="0" w:color="auto"/>
        <w:bottom w:val="none" w:sz="0" w:space="0" w:color="auto"/>
        <w:right w:val="none" w:sz="0" w:space="0" w:color="auto"/>
      </w:divBdr>
    </w:div>
    <w:div w:id="1299654047">
      <w:bodyDiv w:val="1"/>
      <w:marLeft w:val="0"/>
      <w:marRight w:val="0"/>
      <w:marTop w:val="0"/>
      <w:marBottom w:val="0"/>
      <w:divBdr>
        <w:top w:val="none" w:sz="0" w:space="0" w:color="auto"/>
        <w:left w:val="none" w:sz="0" w:space="0" w:color="auto"/>
        <w:bottom w:val="none" w:sz="0" w:space="0" w:color="auto"/>
        <w:right w:val="none" w:sz="0" w:space="0" w:color="auto"/>
      </w:divBdr>
    </w:div>
    <w:div w:id="1303927998">
      <w:bodyDiv w:val="1"/>
      <w:marLeft w:val="0"/>
      <w:marRight w:val="0"/>
      <w:marTop w:val="0"/>
      <w:marBottom w:val="0"/>
      <w:divBdr>
        <w:top w:val="none" w:sz="0" w:space="0" w:color="auto"/>
        <w:left w:val="none" w:sz="0" w:space="0" w:color="auto"/>
        <w:bottom w:val="none" w:sz="0" w:space="0" w:color="auto"/>
        <w:right w:val="none" w:sz="0" w:space="0" w:color="auto"/>
      </w:divBdr>
    </w:div>
    <w:div w:id="1902716548">
      <w:bodyDiv w:val="1"/>
      <w:marLeft w:val="0"/>
      <w:marRight w:val="0"/>
      <w:marTop w:val="0"/>
      <w:marBottom w:val="0"/>
      <w:divBdr>
        <w:top w:val="none" w:sz="0" w:space="0" w:color="auto"/>
        <w:left w:val="none" w:sz="0" w:space="0" w:color="auto"/>
        <w:bottom w:val="none" w:sz="0" w:space="0" w:color="auto"/>
        <w:right w:val="none" w:sz="0" w:space="0" w:color="auto"/>
      </w:divBdr>
    </w:div>
    <w:div w:id="1938562718">
      <w:bodyDiv w:val="1"/>
      <w:marLeft w:val="0"/>
      <w:marRight w:val="0"/>
      <w:marTop w:val="0"/>
      <w:marBottom w:val="0"/>
      <w:divBdr>
        <w:top w:val="none" w:sz="0" w:space="0" w:color="auto"/>
        <w:left w:val="none" w:sz="0" w:space="0" w:color="auto"/>
        <w:bottom w:val="none" w:sz="0" w:space="0" w:color="auto"/>
        <w:right w:val="none" w:sz="0" w:space="0" w:color="auto"/>
      </w:divBdr>
    </w:div>
    <w:div w:id="1968582243">
      <w:bodyDiv w:val="1"/>
      <w:marLeft w:val="0"/>
      <w:marRight w:val="0"/>
      <w:marTop w:val="0"/>
      <w:marBottom w:val="0"/>
      <w:divBdr>
        <w:top w:val="none" w:sz="0" w:space="0" w:color="auto"/>
        <w:left w:val="none" w:sz="0" w:space="0" w:color="auto"/>
        <w:bottom w:val="none" w:sz="0" w:space="0" w:color="auto"/>
        <w:right w:val="none" w:sz="0" w:space="0" w:color="auto"/>
      </w:divBdr>
    </w:div>
    <w:div w:id="2000377534">
      <w:bodyDiv w:val="1"/>
      <w:marLeft w:val="0"/>
      <w:marRight w:val="0"/>
      <w:marTop w:val="0"/>
      <w:marBottom w:val="0"/>
      <w:divBdr>
        <w:top w:val="none" w:sz="0" w:space="0" w:color="auto"/>
        <w:left w:val="none" w:sz="0" w:space="0" w:color="auto"/>
        <w:bottom w:val="none" w:sz="0" w:space="0" w:color="auto"/>
        <w:right w:val="none" w:sz="0" w:space="0" w:color="auto"/>
      </w:divBdr>
    </w:div>
    <w:div w:id="21427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13" Type="http://schemas.openxmlformats.org/officeDocument/2006/relationships/footer" Target="footer5.xml"/><Relationship Id="rId18" Type="http://schemas.openxmlformats.org/officeDocument/2006/relationships/hyperlink" Target="consultantplus://offline/ref=BE79ACDB8810F20F5A513A2700445EC8D5172B3E21244F42E64E9636690443D4EFE438196B69D0D1A97693EA4B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E79ACDB8810F20F5A513A2700445EC8D5172B3E21244F42E64E9636690443D4EFE438196B69D0D1A97693EA4BH"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consultantplus://offline/ref=BE79ACDB8810F20F5A513A2700445EC8D5172B3E21244F42E64E9636690443D4EFE438196B69D0D1A97693EA4B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RLAW186;n=14871;fld=134;dst=100375" TargetMode="External"/><Relationship Id="rId20" Type="http://schemas.openxmlformats.org/officeDocument/2006/relationships/hyperlink" Target="consultantplus://offline/main?base=RLAW186;n=14871;fld=134;dst=1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yperlink" Target="consultantplus://offline/ref=BE79ACDB8810F20F5A513A2700445EC8D5172B3E21244F42E64E9636690443D4EFE438196B69D0D1A97693EA4BH" TargetMode="External"/><Relationship Id="rId10" Type="http://schemas.openxmlformats.org/officeDocument/2006/relationships/footer" Target="footer2.xml"/><Relationship Id="rId19" Type="http://schemas.openxmlformats.org/officeDocument/2006/relationships/hyperlink" Target="consultantplus://offline/ref=BE79ACDB8810F20F5A513A2700445EC8D5172B3E21244F42E64E9636690443D4EFE438196B69D0D1A97693EA4B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consultantplus://offline/ref=BE79ACDB8810F20F5A513A2700445EC8D5172B3E21244F42E64E9636690443D4EFE438196B69D0D1A97693EA4B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A5C29-C070-4B23-A7B3-71DF9C64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50363</Words>
  <Characters>287073</Characters>
  <Application>Microsoft Office Word</Application>
  <DocSecurity>0</DocSecurity>
  <Lines>2392</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achituevsr</cp:lastModifiedBy>
  <cp:revision>2</cp:revision>
  <cp:lastPrinted>2024-10-14T07:07:00Z</cp:lastPrinted>
  <dcterms:created xsi:type="dcterms:W3CDTF">2025-03-24T07:07:00Z</dcterms:created>
  <dcterms:modified xsi:type="dcterms:W3CDTF">2025-03-24T07:07:00Z</dcterms:modified>
</cp:coreProperties>
</file>