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3B8" w:rsidRDefault="00B243B8" w:rsidP="00B243B8">
      <w:pPr>
        <w:jc w:val="right"/>
      </w:pPr>
      <w:r>
        <w:rPr>
          <w:noProof/>
        </w:rPr>
        <w:drawing>
          <wp:anchor distT="0" distB="0" distL="114300" distR="114300" simplePos="0" relativeHeight="251659264" behindDoc="0" locked="0" layoutInCell="1" allowOverlap="1">
            <wp:simplePos x="0" y="0"/>
            <wp:positionH relativeFrom="column">
              <wp:posOffset>3028315</wp:posOffset>
            </wp:positionH>
            <wp:positionV relativeFrom="paragraph">
              <wp:posOffset>57785</wp:posOffset>
            </wp:positionV>
            <wp:extent cx="704850" cy="76200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7620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739" w:type="dxa"/>
        <w:tblLook w:val="04A0" w:firstRow="1" w:lastRow="0" w:firstColumn="1" w:lastColumn="0" w:noHBand="0" w:noVBand="1"/>
      </w:tblPr>
      <w:tblGrid>
        <w:gridCol w:w="4310"/>
        <w:gridCol w:w="2177"/>
        <w:gridCol w:w="4252"/>
      </w:tblGrid>
      <w:tr w:rsidR="00B243B8" w:rsidTr="00B243B8">
        <w:tc>
          <w:tcPr>
            <w:tcW w:w="4310" w:type="dxa"/>
            <w:shd w:val="clear" w:color="auto" w:fill="auto"/>
          </w:tcPr>
          <w:p w:rsidR="00B243B8" w:rsidRPr="00CD0BA5" w:rsidRDefault="00B243B8" w:rsidP="00B243B8">
            <w:pPr>
              <w:tabs>
                <w:tab w:val="left" w:pos="7920"/>
              </w:tabs>
              <w:jc w:val="center"/>
              <w:rPr>
                <w:b/>
                <w:iCs/>
                <w:sz w:val="26"/>
                <w:szCs w:val="26"/>
              </w:rPr>
            </w:pPr>
            <w:r w:rsidRPr="00CD0BA5">
              <w:rPr>
                <w:b/>
                <w:iCs/>
                <w:sz w:val="26"/>
                <w:szCs w:val="26"/>
              </w:rPr>
              <w:t>АДМИНИСТРАЦИЯ</w:t>
            </w:r>
          </w:p>
          <w:p w:rsidR="00B243B8" w:rsidRPr="00CD0BA5" w:rsidRDefault="00B243B8" w:rsidP="00B243B8">
            <w:pPr>
              <w:tabs>
                <w:tab w:val="left" w:pos="7920"/>
              </w:tabs>
              <w:jc w:val="center"/>
              <w:rPr>
                <w:b/>
                <w:iCs/>
                <w:sz w:val="26"/>
                <w:szCs w:val="26"/>
              </w:rPr>
            </w:pPr>
            <w:r w:rsidRPr="00CD0BA5">
              <w:rPr>
                <w:b/>
                <w:iCs/>
                <w:sz w:val="26"/>
                <w:szCs w:val="26"/>
              </w:rPr>
              <w:t xml:space="preserve">МУНИЦИПАЛЬНОГО </w:t>
            </w:r>
          </w:p>
          <w:p w:rsidR="00B243B8" w:rsidRPr="00CD0BA5" w:rsidRDefault="00B243B8" w:rsidP="00B243B8">
            <w:pPr>
              <w:tabs>
                <w:tab w:val="left" w:pos="7920"/>
              </w:tabs>
              <w:jc w:val="center"/>
              <w:rPr>
                <w:b/>
                <w:iCs/>
                <w:sz w:val="26"/>
                <w:szCs w:val="26"/>
              </w:rPr>
            </w:pPr>
            <w:r w:rsidRPr="00CD0BA5">
              <w:rPr>
                <w:b/>
                <w:iCs/>
                <w:sz w:val="26"/>
                <w:szCs w:val="26"/>
              </w:rPr>
              <w:t>ОБРАЗОВАНИЯ</w:t>
            </w:r>
          </w:p>
          <w:p w:rsidR="00B243B8" w:rsidRPr="00CD0BA5" w:rsidRDefault="00B243B8" w:rsidP="00B243B8">
            <w:pPr>
              <w:tabs>
                <w:tab w:val="left" w:pos="7920"/>
              </w:tabs>
              <w:jc w:val="center"/>
              <w:rPr>
                <w:b/>
                <w:iCs/>
                <w:sz w:val="26"/>
                <w:szCs w:val="26"/>
              </w:rPr>
            </w:pPr>
            <w:r w:rsidRPr="00CD0BA5">
              <w:rPr>
                <w:b/>
                <w:iCs/>
                <w:sz w:val="26"/>
                <w:szCs w:val="26"/>
              </w:rPr>
              <w:t xml:space="preserve"> «КУРУМКАНСКИЙРАЙОН»                      РЕСПУБЛИКА БУРЯТИЯ</w:t>
            </w:r>
          </w:p>
        </w:tc>
        <w:tc>
          <w:tcPr>
            <w:tcW w:w="2177" w:type="dxa"/>
            <w:shd w:val="clear" w:color="auto" w:fill="auto"/>
          </w:tcPr>
          <w:p w:rsidR="00B243B8" w:rsidRPr="00CD0BA5" w:rsidRDefault="00B243B8" w:rsidP="00B243B8">
            <w:pPr>
              <w:tabs>
                <w:tab w:val="left" w:pos="7552"/>
              </w:tabs>
              <w:jc w:val="center"/>
              <w:rPr>
                <w:b/>
                <w:iCs/>
                <w:sz w:val="26"/>
                <w:szCs w:val="26"/>
              </w:rPr>
            </w:pPr>
          </w:p>
        </w:tc>
        <w:tc>
          <w:tcPr>
            <w:tcW w:w="4252" w:type="dxa"/>
            <w:shd w:val="clear" w:color="auto" w:fill="auto"/>
          </w:tcPr>
          <w:p w:rsidR="00B243B8" w:rsidRPr="00CD0BA5" w:rsidRDefault="00B243B8" w:rsidP="00B243B8">
            <w:pPr>
              <w:tabs>
                <w:tab w:val="left" w:pos="7552"/>
              </w:tabs>
              <w:jc w:val="center"/>
              <w:rPr>
                <w:b/>
                <w:iCs/>
                <w:sz w:val="26"/>
                <w:szCs w:val="26"/>
              </w:rPr>
            </w:pPr>
            <w:r w:rsidRPr="00CD0BA5">
              <w:rPr>
                <w:b/>
                <w:iCs/>
                <w:sz w:val="26"/>
                <w:szCs w:val="26"/>
              </w:rPr>
              <w:t>БУРЯАД РЕСПУБЛИКЫН «ХУРАМХААНАЙ АЙМАГ»</w:t>
            </w:r>
          </w:p>
          <w:p w:rsidR="00B243B8" w:rsidRPr="00CD0BA5" w:rsidRDefault="00B243B8" w:rsidP="00B243B8">
            <w:pPr>
              <w:tabs>
                <w:tab w:val="left" w:pos="7552"/>
              </w:tabs>
              <w:jc w:val="center"/>
              <w:rPr>
                <w:b/>
                <w:iCs/>
                <w:sz w:val="26"/>
                <w:szCs w:val="26"/>
              </w:rPr>
            </w:pPr>
            <w:r w:rsidRPr="00CD0BA5">
              <w:rPr>
                <w:b/>
                <w:iCs/>
                <w:sz w:val="26"/>
                <w:szCs w:val="26"/>
              </w:rPr>
              <w:t>ГЭЖЭ МУНИЦИПАЛЬНА БАЙГУУЛАМЖЫН ЗАХИРГААН</w:t>
            </w:r>
          </w:p>
          <w:p w:rsidR="00B243B8" w:rsidRPr="00CD0BA5" w:rsidRDefault="00B243B8" w:rsidP="00B243B8">
            <w:pPr>
              <w:tabs>
                <w:tab w:val="left" w:pos="7920"/>
              </w:tabs>
              <w:jc w:val="center"/>
              <w:rPr>
                <w:b/>
                <w:iCs/>
                <w:sz w:val="26"/>
                <w:szCs w:val="26"/>
              </w:rPr>
            </w:pPr>
          </w:p>
        </w:tc>
      </w:tr>
    </w:tbl>
    <w:p w:rsidR="00B243B8" w:rsidRPr="00CD0BA5" w:rsidRDefault="00B243B8" w:rsidP="00B243B8">
      <w:pPr>
        <w:rPr>
          <w:vanish/>
        </w:rPr>
      </w:pPr>
    </w:p>
    <w:tbl>
      <w:tblPr>
        <w:tblW w:w="10107" w:type="dxa"/>
        <w:tblInd w:w="114" w:type="dxa"/>
        <w:tblBorders>
          <w:top w:val="double" w:sz="18" w:space="0" w:color="auto"/>
          <w:left w:val="double" w:sz="18" w:space="0" w:color="auto"/>
          <w:bottom w:val="double" w:sz="18" w:space="0" w:color="auto"/>
          <w:right w:val="double" w:sz="18" w:space="0" w:color="auto"/>
          <w:insideH w:val="double" w:sz="18" w:space="0" w:color="auto"/>
          <w:insideV w:val="double" w:sz="18" w:space="0" w:color="auto"/>
        </w:tblBorders>
        <w:tblLook w:val="0000" w:firstRow="0" w:lastRow="0" w:firstColumn="0" w:lastColumn="0" w:noHBand="0" w:noVBand="0"/>
      </w:tblPr>
      <w:tblGrid>
        <w:gridCol w:w="10107"/>
      </w:tblGrid>
      <w:tr w:rsidR="00B243B8" w:rsidRPr="00B06206" w:rsidTr="00B243B8">
        <w:trPr>
          <w:trHeight w:val="1003"/>
        </w:trPr>
        <w:tc>
          <w:tcPr>
            <w:tcW w:w="10107" w:type="dxa"/>
            <w:tcBorders>
              <w:left w:val="nil"/>
              <w:bottom w:val="nil"/>
              <w:right w:val="nil"/>
            </w:tcBorders>
          </w:tcPr>
          <w:p w:rsidR="00B243B8" w:rsidRPr="00B06206" w:rsidRDefault="00B243B8" w:rsidP="00B243B8">
            <w:pPr>
              <w:tabs>
                <w:tab w:val="left" w:pos="1473"/>
              </w:tabs>
              <w:rPr>
                <w:sz w:val="16"/>
              </w:rPr>
            </w:pPr>
          </w:p>
          <w:p w:rsidR="00B243B8" w:rsidRPr="00F94425" w:rsidRDefault="00B243B8" w:rsidP="00B243B8">
            <w:pPr>
              <w:jc w:val="center"/>
              <w:rPr>
                <w:sz w:val="20"/>
                <w:szCs w:val="20"/>
              </w:rPr>
            </w:pPr>
            <w:r w:rsidRPr="00F94425">
              <w:rPr>
                <w:sz w:val="20"/>
                <w:szCs w:val="20"/>
              </w:rPr>
              <w:t xml:space="preserve">ул. Балдакова, 13, с. Курумкан, Курумканский район, Республики Бурятия, 671640, </w:t>
            </w:r>
          </w:p>
          <w:p w:rsidR="00B243B8" w:rsidRPr="00F94425" w:rsidRDefault="00B243B8" w:rsidP="00B243B8">
            <w:pPr>
              <w:jc w:val="center"/>
              <w:rPr>
                <w:sz w:val="20"/>
                <w:szCs w:val="20"/>
              </w:rPr>
            </w:pPr>
            <w:r w:rsidRPr="00F94425">
              <w:rPr>
                <w:sz w:val="20"/>
                <w:szCs w:val="20"/>
              </w:rPr>
              <w:t xml:space="preserve">тел. (830149)41-5-15, 41-3-10, факс: (830149)41-4-63, </w:t>
            </w:r>
          </w:p>
          <w:p w:rsidR="00B243B8" w:rsidRPr="00F94425" w:rsidRDefault="00B243B8" w:rsidP="00B243B8">
            <w:pPr>
              <w:jc w:val="center"/>
              <w:rPr>
                <w:sz w:val="20"/>
                <w:szCs w:val="20"/>
                <w:lang w:val="en-US"/>
              </w:rPr>
            </w:pPr>
            <w:r w:rsidRPr="00F94425">
              <w:rPr>
                <w:sz w:val="20"/>
                <w:szCs w:val="20"/>
                <w:lang w:val="en-US"/>
              </w:rPr>
              <w:t>e-mail: admkrm@govrb.ru, https://egov-buryatia.ru/kurumkan/</w:t>
            </w:r>
          </w:p>
          <w:p w:rsidR="00B243B8" w:rsidRPr="00516922" w:rsidRDefault="00B243B8" w:rsidP="00B243B8">
            <w:pPr>
              <w:rPr>
                <w:lang w:val="en-US"/>
              </w:rPr>
            </w:pPr>
          </w:p>
          <w:p w:rsidR="00B243B8" w:rsidRPr="00B06206" w:rsidRDefault="00B243B8" w:rsidP="00A9625E">
            <w:pPr>
              <w:rPr>
                <w:sz w:val="28"/>
                <w:szCs w:val="28"/>
              </w:rPr>
            </w:pPr>
          </w:p>
        </w:tc>
      </w:tr>
    </w:tbl>
    <w:p w:rsidR="00B243B8" w:rsidRDefault="00B243B8" w:rsidP="00B243B8">
      <w:pPr>
        <w:jc w:val="center"/>
        <w:rPr>
          <w:b/>
          <w:sz w:val="28"/>
          <w:szCs w:val="28"/>
        </w:rPr>
      </w:pPr>
      <w:r w:rsidRPr="00B06206">
        <w:rPr>
          <w:b/>
          <w:sz w:val="28"/>
          <w:szCs w:val="28"/>
        </w:rPr>
        <w:t>ТОГТООЛ</w:t>
      </w:r>
    </w:p>
    <w:p w:rsidR="00B243B8" w:rsidRPr="00B06206" w:rsidRDefault="00B243B8" w:rsidP="00B243B8">
      <w:pPr>
        <w:jc w:val="center"/>
        <w:rPr>
          <w:b/>
          <w:sz w:val="28"/>
          <w:szCs w:val="28"/>
        </w:rPr>
      </w:pPr>
    </w:p>
    <w:p w:rsidR="00B243B8" w:rsidRDefault="00B243B8" w:rsidP="00B243B8">
      <w:pPr>
        <w:tabs>
          <w:tab w:val="left" w:pos="251"/>
          <w:tab w:val="left" w:pos="8807"/>
        </w:tabs>
        <w:jc w:val="center"/>
        <w:rPr>
          <w:b/>
          <w:sz w:val="28"/>
          <w:szCs w:val="28"/>
        </w:rPr>
      </w:pPr>
      <w:r w:rsidRPr="00B06206">
        <w:rPr>
          <w:b/>
          <w:sz w:val="28"/>
          <w:szCs w:val="28"/>
        </w:rPr>
        <w:t>ПОСТАНОВЛЕНИЕ</w:t>
      </w:r>
    </w:p>
    <w:p w:rsidR="00B243B8" w:rsidRDefault="00B243B8" w:rsidP="00B243B8">
      <w:pPr>
        <w:tabs>
          <w:tab w:val="left" w:pos="251"/>
          <w:tab w:val="left" w:pos="8807"/>
        </w:tabs>
        <w:jc w:val="center"/>
        <w:rPr>
          <w:iCs/>
          <w:sz w:val="26"/>
          <w:szCs w:val="26"/>
        </w:rPr>
      </w:pPr>
    </w:p>
    <w:p w:rsidR="00B243B8" w:rsidRPr="00B06206" w:rsidRDefault="00B243B8" w:rsidP="00B243B8">
      <w:pPr>
        <w:tabs>
          <w:tab w:val="left" w:pos="251"/>
          <w:tab w:val="left" w:pos="8807"/>
        </w:tabs>
        <w:jc w:val="center"/>
        <w:rPr>
          <w:iCs/>
          <w:sz w:val="26"/>
          <w:szCs w:val="26"/>
        </w:rPr>
      </w:pPr>
      <w:r>
        <w:rPr>
          <w:iCs/>
          <w:sz w:val="26"/>
          <w:szCs w:val="26"/>
        </w:rPr>
        <w:t xml:space="preserve">17 января 2025 г.                                                                                              </w:t>
      </w:r>
      <w:r w:rsidR="00A95C6D">
        <w:rPr>
          <w:iCs/>
          <w:sz w:val="26"/>
          <w:szCs w:val="26"/>
        </w:rPr>
        <w:t>№27</w:t>
      </w:r>
    </w:p>
    <w:p w:rsidR="00B243B8" w:rsidRDefault="00B243B8" w:rsidP="00B243B8">
      <w:pPr>
        <w:pStyle w:val="31"/>
        <w:shd w:val="clear" w:color="auto" w:fill="auto"/>
        <w:spacing w:line="240" w:lineRule="auto"/>
      </w:pPr>
    </w:p>
    <w:p w:rsidR="00B243B8" w:rsidRDefault="00B243B8" w:rsidP="00B243B8">
      <w:pPr>
        <w:pStyle w:val="31"/>
        <w:shd w:val="clear" w:color="auto" w:fill="auto"/>
        <w:spacing w:line="240" w:lineRule="auto"/>
      </w:pPr>
    </w:p>
    <w:p w:rsidR="00B243B8" w:rsidRDefault="00B243B8" w:rsidP="00B243B8">
      <w:pPr>
        <w:pStyle w:val="31"/>
        <w:shd w:val="clear" w:color="auto" w:fill="auto"/>
        <w:spacing w:line="240" w:lineRule="auto"/>
      </w:pPr>
    </w:p>
    <w:p w:rsidR="00B243B8" w:rsidRPr="00963EB5" w:rsidRDefault="00B243B8" w:rsidP="00B243B8">
      <w:pPr>
        <w:pStyle w:val="31"/>
        <w:shd w:val="clear" w:color="auto" w:fill="auto"/>
        <w:spacing w:line="240" w:lineRule="auto"/>
        <w:jc w:val="both"/>
        <w:rPr>
          <w:sz w:val="24"/>
          <w:szCs w:val="24"/>
        </w:rPr>
      </w:pPr>
    </w:p>
    <w:p w:rsidR="00B243B8" w:rsidRPr="00B243B8" w:rsidRDefault="00B243B8" w:rsidP="00B243B8">
      <w:pPr>
        <w:jc w:val="center"/>
        <w:rPr>
          <w:b/>
        </w:rPr>
      </w:pPr>
      <w:bookmarkStart w:id="0" w:name="bookmark1"/>
      <w:r w:rsidRPr="00B243B8">
        <w:rPr>
          <w:b/>
        </w:rPr>
        <w:t xml:space="preserve">«Об утверждении муниципальной программы </w:t>
      </w:r>
      <w:bookmarkEnd w:id="0"/>
      <w:r w:rsidRPr="00B243B8">
        <w:rPr>
          <w:b/>
        </w:rPr>
        <w:t>«Предупреждение и борьба с заболеваниями социального характера в Курумканском районе»</w:t>
      </w:r>
    </w:p>
    <w:p w:rsidR="00B243B8" w:rsidRPr="00B243B8" w:rsidRDefault="00B243B8" w:rsidP="00B243B8">
      <w:pPr>
        <w:spacing w:line="276" w:lineRule="auto"/>
        <w:contextualSpacing/>
        <w:jc w:val="center"/>
        <w:rPr>
          <w:b/>
        </w:rPr>
      </w:pPr>
    </w:p>
    <w:p w:rsidR="00B243B8" w:rsidRPr="00963EB5" w:rsidRDefault="00B243B8" w:rsidP="00B243B8">
      <w:pPr>
        <w:spacing w:line="276" w:lineRule="auto"/>
        <w:contextualSpacing/>
        <w:jc w:val="both"/>
        <w:rPr>
          <w:b/>
        </w:rPr>
      </w:pPr>
    </w:p>
    <w:p w:rsidR="00B243B8" w:rsidRPr="00963EB5" w:rsidRDefault="00B243B8" w:rsidP="00B243B8">
      <w:pPr>
        <w:pStyle w:val="22"/>
        <w:keepNext/>
        <w:keepLines/>
        <w:shd w:val="clear" w:color="auto" w:fill="auto"/>
        <w:spacing w:line="240" w:lineRule="auto"/>
      </w:pPr>
    </w:p>
    <w:p w:rsidR="00B243B8" w:rsidRPr="00963EB5" w:rsidRDefault="00B243B8" w:rsidP="00B243B8">
      <w:pPr>
        <w:pStyle w:val="af"/>
        <w:spacing w:before="0" w:beforeAutospacing="0" w:after="0" w:afterAutospacing="0" w:line="288" w:lineRule="atLeast"/>
        <w:ind w:firstLine="540"/>
        <w:jc w:val="both"/>
      </w:pPr>
      <w:bookmarkStart w:id="1" w:name="bookmark2"/>
      <w:r w:rsidRPr="00963EB5">
        <w:t>В соответствии со статьей 179 Бюджетного</w:t>
      </w:r>
      <w:r>
        <w:t xml:space="preserve"> кодекса Российской Федерации, </w:t>
      </w:r>
      <w:r w:rsidRPr="00963EB5">
        <w:t xml:space="preserve">Постановлением Администрации муниципального образования «Курумканский район» от </w:t>
      </w:r>
      <w:r>
        <w:t>24</w:t>
      </w:r>
      <w:r w:rsidRPr="00963EB5">
        <w:t xml:space="preserve"> октября 2024 г. №</w:t>
      </w:r>
      <w:r>
        <w:t>384</w:t>
      </w:r>
      <w:r w:rsidRPr="00963EB5">
        <w:t xml:space="preserve"> </w:t>
      </w:r>
      <w:r>
        <w:t>«</w:t>
      </w:r>
      <w:r w:rsidRPr="00963EB5">
        <w:t>Об утверждении Порядка разработки, реализации</w:t>
      </w:r>
      <w:r>
        <w:t>,</w:t>
      </w:r>
      <w:r w:rsidRPr="00963EB5">
        <w:t xml:space="preserve"> оценки эффект</w:t>
      </w:r>
      <w:r>
        <w:t xml:space="preserve">ивности муниципальных программ </w:t>
      </w:r>
      <w:r w:rsidRPr="00963EB5">
        <w:t xml:space="preserve">муниципального образования «Курумканский район» постановляю: </w:t>
      </w:r>
    </w:p>
    <w:p w:rsidR="00B243B8" w:rsidRDefault="00B243B8" w:rsidP="00B243B8">
      <w:pPr>
        <w:spacing w:line="276" w:lineRule="auto"/>
        <w:ind w:firstLine="540"/>
        <w:contextualSpacing/>
        <w:jc w:val="both"/>
      </w:pPr>
    </w:p>
    <w:p w:rsidR="00B243B8" w:rsidRDefault="00B243B8" w:rsidP="00A9625E">
      <w:pPr>
        <w:pStyle w:val="a8"/>
        <w:numPr>
          <w:ilvl w:val="0"/>
          <w:numId w:val="4"/>
        </w:numPr>
        <w:spacing w:line="276" w:lineRule="auto"/>
        <w:jc w:val="both"/>
      </w:pPr>
      <w:r w:rsidRPr="005B75A7">
        <w:t xml:space="preserve">Утвердить прилагаемую муниципальную </w:t>
      </w:r>
      <w:r w:rsidRPr="00B243B8">
        <w:t>программу «Предупреждение и борьба с заболеваниями социального характера в Курумканском районе»</w:t>
      </w:r>
    </w:p>
    <w:p w:rsidR="005E7F68" w:rsidRPr="005E7F68" w:rsidRDefault="005E7F68" w:rsidP="005E7F68">
      <w:pPr>
        <w:pStyle w:val="a9"/>
        <w:rPr>
          <w:sz w:val="24"/>
          <w:szCs w:val="24"/>
          <w:lang w:val="ru-RU"/>
        </w:rPr>
      </w:pPr>
      <w:r>
        <w:rPr>
          <w:sz w:val="24"/>
          <w:szCs w:val="24"/>
          <w:lang w:val="ru-RU"/>
        </w:rPr>
        <w:t xml:space="preserve">         </w:t>
      </w:r>
      <w:r w:rsidRPr="005E7F68">
        <w:rPr>
          <w:sz w:val="24"/>
          <w:szCs w:val="24"/>
          <w:lang w:val="ru-RU"/>
        </w:rPr>
        <w:t xml:space="preserve"> 2.   </w:t>
      </w:r>
      <w:r w:rsidRPr="005E7F68">
        <w:rPr>
          <w:rFonts w:ascii="Times New Roman" w:hAnsi="Times New Roman"/>
          <w:sz w:val="24"/>
          <w:szCs w:val="24"/>
          <w:lang w:val="ru-RU"/>
        </w:rPr>
        <w:t>Признать утратившим силу:</w:t>
      </w:r>
    </w:p>
    <w:p w:rsidR="005E7F68" w:rsidRDefault="005E7F68" w:rsidP="005E7F68">
      <w:pPr>
        <w:pStyle w:val="a8"/>
        <w:spacing w:line="276" w:lineRule="auto"/>
        <w:ind w:left="900"/>
        <w:jc w:val="both"/>
      </w:pPr>
      <w:r>
        <w:t xml:space="preserve">           -</w:t>
      </w:r>
      <w:r w:rsidRPr="00B008D8">
        <w:t xml:space="preserve">Постановление администрации МО «Курумканский район» от </w:t>
      </w:r>
      <w:r>
        <w:t>20.12.2018</w:t>
      </w:r>
      <w:r w:rsidRPr="00B008D8">
        <w:t xml:space="preserve"> года №</w:t>
      </w:r>
      <w:r>
        <w:t>544</w:t>
      </w:r>
      <w:r w:rsidRPr="00B008D8">
        <w:t xml:space="preserve"> </w:t>
      </w:r>
      <w:r w:rsidRPr="00B243B8">
        <w:t>«Предупреждение и борьба с заболеваниями социального характера в Курумканском райо</w:t>
      </w:r>
      <w:r>
        <w:t>не</w:t>
      </w:r>
      <w:r w:rsidRPr="00B008D8">
        <w:t>»</w:t>
      </w:r>
      <w:r>
        <w:t xml:space="preserve"> на 20</w:t>
      </w:r>
      <w:r>
        <w:t xml:space="preserve">18-2021 </w:t>
      </w:r>
      <w:r>
        <w:t>гг.;</w:t>
      </w:r>
    </w:p>
    <w:p w:rsidR="005E7F68" w:rsidRDefault="005E7F68" w:rsidP="005E7F68">
      <w:pPr>
        <w:pStyle w:val="a8"/>
        <w:spacing w:line="276" w:lineRule="auto"/>
        <w:ind w:left="900"/>
        <w:jc w:val="both"/>
      </w:pPr>
      <w:r>
        <w:t xml:space="preserve">      </w:t>
      </w:r>
      <w:r>
        <w:t xml:space="preserve">     -</w:t>
      </w:r>
      <w:r w:rsidRPr="00B008D8">
        <w:t xml:space="preserve">Постановление администрации МО «Курумканский район» от </w:t>
      </w:r>
      <w:r>
        <w:t>2</w:t>
      </w:r>
      <w:r>
        <w:t>7</w:t>
      </w:r>
      <w:r>
        <w:t>.12.201</w:t>
      </w:r>
      <w:r>
        <w:t>9</w:t>
      </w:r>
      <w:r w:rsidRPr="00B008D8">
        <w:t xml:space="preserve"> года №</w:t>
      </w:r>
      <w:r>
        <w:t>544</w:t>
      </w:r>
      <w:r w:rsidRPr="00B008D8">
        <w:t xml:space="preserve"> </w:t>
      </w:r>
      <w:r w:rsidRPr="00B243B8">
        <w:t>«Предупреждение и борьба с</w:t>
      </w:r>
      <w:r>
        <w:t xml:space="preserve"> </w:t>
      </w:r>
      <w:r w:rsidRPr="00B243B8">
        <w:t>заболеваниями социального характера в Курумканском райо</w:t>
      </w:r>
      <w:r>
        <w:t>не</w:t>
      </w:r>
      <w:r w:rsidRPr="00B008D8">
        <w:t>»</w:t>
      </w:r>
      <w:r>
        <w:t xml:space="preserve"> на 201</w:t>
      </w:r>
      <w:r>
        <w:t>9</w:t>
      </w:r>
      <w:r>
        <w:t>-2021 гг.;</w:t>
      </w:r>
    </w:p>
    <w:p w:rsidR="005E7F68" w:rsidRDefault="005E7F68" w:rsidP="005E7F68">
      <w:pPr>
        <w:pStyle w:val="a8"/>
        <w:spacing w:line="276" w:lineRule="auto"/>
        <w:ind w:left="900"/>
        <w:jc w:val="both"/>
      </w:pPr>
      <w:r>
        <w:t xml:space="preserve">          </w:t>
      </w:r>
      <w:r>
        <w:t xml:space="preserve"> -</w:t>
      </w:r>
      <w:r w:rsidRPr="00B008D8">
        <w:t xml:space="preserve">Постановление администрации МО «Курумканский район» от </w:t>
      </w:r>
      <w:r>
        <w:t>30</w:t>
      </w:r>
      <w:r>
        <w:t>.12.20</w:t>
      </w:r>
      <w:r>
        <w:t>22</w:t>
      </w:r>
      <w:r w:rsidRPr="00B008D8">
        <w:t xml:space="preserve"> года №</w:t>
      </w:r>
      <w:r>
        <w:t>5</w:t>
      </w:r>
      <w:r>
        <w:t>90</w:t>
      </w:r>
      <w:r w:rsidRPr="00B008D8">
        <w:t xml:space="preserve"> </w:t>
      </w:r>
      <w:r w:rsidRPr="00B243B8">
        <w:t>«Предупреждение и борьба с</w:t>
      </w:r>
      <w:r>
        <w:t xml:space="preserve"> </w:t>
      </w:r>
      <w:r w:rsidRPr="00B243B8">
        <w:t>заболеваниями социального характера в Курумканском райо</w:t>
      </w:r>
      <w:r>
        <w:t>не</w:t>
      </w:r>
      <w:r w:rsidRPr="00B008D8">
        <w:t>»</w:t>
      </w:r>
      <w:r>
        <w:t xml:space="preserve"> на 20</w:t>
      </w:r>
      <w:r>
        <w:t>22</w:t>
      </w:r>
      <w:r>
        <w:t>-202</w:t>
      </w:r>
      <w:r>
        <w:t>3</w:t>
      </w:r>
      <w:r>
        <w:t xml:space="preserve"> гг.;</w:t>
      </w:r>
    </w:p>
    <w:p w:rsidR="005E7F68" w:rsidRDefault="005E7F68" w:rsidP="005E7F68">
      <w:pPr>
        <w:pStyle w:val="a8"/>
        <w:spacing w:line="276" w:lineRule="auto"/>
        <w:ind w:left="900"/>
        <w:jc w:val="both"/>
      </w:pPr>
      <w:r>
        <w:lastRenderedPageBreak/>
        <w:t xml:space="preserve">          </w:t>
      </w:r>
      <w:r>
        <w:t xml:space="preserve"> -</w:t>
      </w:r>
      <w:r w:rsidRPr="00B008D8">
        <w:t xml:space="preserve">Постановление администрации МО «Курумканский район» от </w:t>
      </w:r>
      <w:r>
        <w:t>06.10.2023</w:t>
      </w:r>
      <w:r w:rsidRPr="00B008D8">
        <w:t xml:space="preserve"> года №</w:t>
      </w:r>
      <w:r>
        <w:t>436</w:t>
      </w:r>
      <w:r w:rsidRPr="00B008D8">
        <w:t xml:space="preserve"> </w:t>
      </w:r>
      <w:r w:rsidRPr="005B75A7">
        <w:t>«</w:t>
      </w:r>
      <w:r w:rsidRPr="00B243B8">
        <w:t>«Предупреждение и борьба с</w:t>
      </w:r>
      <w:r>
        <w:t xml:space="preserve"> </w:t>
      </w:r>
      <w:r w:rsidRPr="00B243B8">
        <w:t>заболеваниями социального характера в Курумканском райо</w:t>
      </w:r>
      <w:r>
        <w:t>не</w:t>
      </w:r>
      <w:r w:rsidRPr="00B008D8">
        <w:t>»</w:t>
      </w:r>
      <w:r>
        <w:t xml:space="preserve"> на 20</w:t>
      </w:r>
      <w:r>
        <w:t>22</w:t>
      </w:r>
      <w:r>
        <w:t>-202</w:t>
      </w:r>
      <w:r>
        <w:t>3</w:t>
      </w:r>
      <w:r>
        <w:t xml:space="preserve"> гг.;</w:t>
      </w:r>
    </w:p>
    <w:p w:rsidR="005E7F68" w:rsidRDefault="005E7F68" w:rsidP="005E7F68">
      <w:pPr>
        <w:pStyle w:val="a8"/>
        <w:spacing w:line="276" w:lineRule="auto"/>
        <w:ind w:left="900"/>
        <w:jc w:val="both"/>
      </w:pPr>
      <w:r>
        <w:t xml:space="preserve">           </w:t>
      </w:r>
      <w:r>
        <w:t>-</w:t>
      </w:r>
      <w:r w:rsidRPr="00B008D8">
        <w:t xml:space="preserve">Постановление администрации МО «Курумканский район» от </w:t>
      </w:r>
      <w:r>
        <w:t>19.04.2024</w:t>
      </w:r>
      <w:r w:rsidRPr="00B008D8">
        <w:t xml:space="preserve"> года №</w:t>
      </w:r>
      <w:r>
        <w:t>155</w:t>
      </w:r>
      <w:r w:rsidRPr="00B008D8">
        <w:t xml:space="preserve"> </w:t>
      </w:r>
      <w:r w:rsidRPr="00B243B8">
        <w:t>«Предупреждение и борьба с</w:t>
      </w:r>
      <w:r>
        <w:t xml:space="preserve"> </w:t>
      </w:r>
      <w:r w:rsidRPr="00B243B8">
        <w:t>заболеваниями социального характера в Курумканском райо</w:t>
      </w:r>
      <w:r>
        <w:t>не</w:t>
      </w:r>
      <w:r w:rsidRPr="00B008D8">
        <w:t>»</w:t>
      </w:r>
      <w:r>
        <w:t xml:space="preserve"> на 20</w:t>
      </w:r>
      <w:r>
        <w:t>23</w:t>
      </w:r>
      <w:r>
        <w:t>-202</w:t>
      </w:r>
      <w:r>
        <w:t>4</w:t>
      </w:r>
      <w:r>
        <w:t xml:space="preserve"> гг.;</w:t>
      </w:r>
    </w:p>
    <w:p w:rsidR="005E7F68" w:rsidRPr="00B008D8" w:rsidRDefault="005E7F68" w:rsidP="005E7F68">
      <w:pPr>
        <w:pStyle w:val="a8"/>
        <w:spacing w:line="276" w:lineRule="auto"/>
        <w:ind w:left="900"/>
        <w:jc w:val="both"/>
      </w:pPr>
      <w:r>
        <w:t xml:space="preserve">           </w:t>
      </w:r>
      <w:r>
        <w:t>-</w:t>
      </w:r>
      <w:r w:rsidRPr="00B008D8">
        <w:t xml:space="preserve">Постановление администрации МО «Курумканский район» от </w:t>
      </w:r>
      <w:r>
        <w:t>28</w:t>
      </w:r>
      <w:r>
        <w:t>.</w:t>
      </w:r>
      <w:r>
        <w:t>12</w:t>
      </w:r>
      <w:r>
        <w:t>.2024</w:t>
      </w:r>
      <w:r w:rsidRPr="00B008D8">
        <w:t xml:space="preserve"> года №</w:t>
      </w:r>
      <w:r>
        <w:t>502</w:t>
      </w:r>
      <w:r w:rsidRPr="00B008D8">
        <w:t xml:space="preserve"> </w:t>
      </w:r>
      <w:r w:rsidRPr="00B243B8">
        <w:t>«Предупреждение и борьба с</w:t>
      </w:r>
      <w:r>
        <w:t xml:space="preserve"> </w:t>
      </w:r>
      <w:r w:rsidRPr="00B243B8">
        <w:t>заболеваниями социального характера в Курумканском райо</w:t>
      </w:r>
      <w:r>
        <w:t>не</w:t>
      </w:r>
      <w:r w:rsidRPr="00B008D8">
        <w:t>»</w:t>
      </w:r>
      <w:r>
        <w:t xml:space="preserve"> на 2023-2024 гг.;</w:t>
      </w:r>
    </w:p>
    <w:p w:rsidR="005E7F68" w:rsidRDefault="005E7F68" w:rsidP="005E7F68">
      <w:pPr>
        <w:spacing w:line="276" w:lineRule="auto"/>
        <w:jc w:val="both"/>
      </w:pPr>
      <w:r>
        <w:t xml:space="preserve">         </w:t>
      </w:r>
      <w:r w:rsidRPr="00B008D8">
        <w:t>3.Руководителям отраслевых (функциональных) органов администрации муниципального образования обеспечить исполнение перечня меро</w:t>
      </w:r>
      <w:r>
        <w:t>приятий по реализации программы</w:t>
      </w:r>
    </w:p>
    <w:p w:rsidR="00A9625E" w:rsidRPr="00F94425" w:rsidRDefault="005E7F68" w:rsidP="005E7F68">
      <w:pPr>
        <w:pStyle w:val="ConsPlusNormal0"/>
        <w:tabs>
          <w:tab w:val="left" w:pos="709"/>
          <w:tab w:val="left" w:pos="851"/>
        </w:tabs>
        <w:autoSpaceDE w:val="0"/>
        <w:autoSpaceDN w:val="0"/>
        <w:ind w:left="540" w:right="1" w:firstLine="0"/>
        <w:jc w:val="both"/>
        <w:rPr>
          <w:rFonts w:ascii="Times New Roman" w:hAnsi="Times New Roman"/>
          <w:sz w:val="24"/>
          <w:szCs w:val="24"/>
        </w:rPr>
      </w:pPr>
      <w:r>
        <w:rPr>
          <w:rFonts w:ascii="Times New Roman" w:hAnsi="Times New Roman"/>
          <w:sz w:val="24"/>
          <w:szCs w:val="24"/>
        </w:rPr>
        <w:t>4.</w:t>
      </w:r>
      <w:r w:rsidR="00A9625E" w:rsidRPr="00F94425">
        <w:rPr>
          <w:rFonts w:ascii="Times New Roman" w:hAnsi="Times New Roman"/>
          <w:sz w:val="24"/>
          <w:szCs w:val="24"/>
        </w:rPr>
        <w:t xml:space="preserve">Настоящее постановление подлежит обнародованию на официальном сайте муниципального образования «Курумканский района» </w:t>
      </w:r>
      <w:hyperlink r:id="rId9" w:history="1">
        <w:r w:rsidR="00A9625E" w:rsidRPr="00F94425">
          <w:rPr>
            <w:rStyle w:val="ad"/>
            <w:rFonts w:ascii="Times New Roman" w:hAnsi="Times New Roman"/>
            <w:sz w:val="24"/>
            <w:szCs w:val="24"/>
          </w:rPr>
          <w:t>https://kurumkanskij-r81.gosweb.gosuslugi.ru/</w:t>
        </w:r>
      </w:hyperlink>
      <w:r w:rsidR="00A9625E" w:rsidRPr="00F94425">
        <w:rPr>
          <w:rFonts w:ascii="Times New Roman" w:hAnsi="Times New Roman"/>
          <w:sz w:val="24"/>
          <w:szCs w:val="24"/>
        </w:rPr>
        <w:t>.</w:t>
      </w:r>
    </w:p>
    <w:p w:rsidR="00B243B8" w:rsidRPr="00F94425" w:rsidRDefault="005E7F68" w:rsidP="005E7F68">
      <w:pPr>
        <w:pStyle w:val="ConsPlusNormal0"/>
        <w:tabs>
          <w:tab w:val="left" w:pos="709"/>
          <w:tab w:val="left" w:pos="851"/>
        </w:tabs>
        <w:autoSpaceDE w:val="0"/>
        <w:autoSpaceDN w:val="0"/>
        <w:ind w:left="540" w:right="1" w:firstLine="0"/>
        <w:jc w:val="both"/>
        <w:rPr>
          <w:rFonts w:ascii="Times New Roman" w:hAnsi="Times New Roman"/>
          <w:sz w:val="24"/>
          <w:szCs w:val="24"/>
        </w:rPr>
      </w:pPr>
      <w:r>
        <w:rPr>
          <w:rFonts w:ascii="Times New Roman" w:hAnsi="Times New Roman"/>
          <w:sz w:val="24"/>
          <w:szCs w:val="24"/>
        </w:rPr>
        <w:t>5.</w:t>
      </w:r>
      <w:r w:rsidR="00A9625E" w:rsidRPr="00F94425">
        <w:rPr>
          <w:rFonts w:ascii="Times New Roman" w:hAnsi="Times New Roman"/>
          <w:sz w:val="24"/>
          <w:szCs w:val="24"/>
        </w:rPr>
        <w:t xml:space="preserve">Настоящее постановление вступает в силу на следующий день после дня его официального обнародования. </w:t>
      </w:r>
    </w:p>
    <w:bookmarkEnd w:id="1"/>
    <w:p w:rsidR="00B243B8" w:rsidRPr="00F94425" w:rsidRDefault="005E7F68" w:rsidP="00B243B8">
      <w:pPr>
        <w:pStyle w:val="a8"/>
        <w:tabs>
          <w:tab w:val="left" w:pos="1134"/>
        </w:tabs>
        <w:ind w:left="0" w:firstLine="540"/>
        <w:jc w:val="both"/>
        <w:rPr>
          <w:rStyle w:val="23"/>
          <w:rFonts w:eastAsia="Courier New"/>
          <w:sz w:val="24"/>
          <w:szCs w:val="24"/>
          <w:highlight w:val="yellow"/>
        </w:rPr>
      </w:pPr>
      <w:r>
        <w:t>6.</w:t>
      </w:r>
      <w:bookmarkStart w:id="2" w:name="_GoBack"/>
      <w:bookmarkEnd w:id="2"/>
      <w:r w:rsidR="00B243B8" w:rsidRPr="00F94425">
        <w:t>Контроль за исполнением настоящего постановления возложить на заместителя руководителя по социальным вопросам Базарова Б.Х.</w:t>
      </w:r>
    </w:p>
    <w:p w:rsidR="00B243B8" w:rsidRPr="005B75A7" w:rsidRDefault="00B243B8" w:rsidP="00B243B8">
      <w:pPr>
        <w:pStyle w:val="31"/>
        <w:shd w:val="clear" w:color="auto" w:fill="auto"/>
        <w:spacing w:line="240" w:lineRule="auto"/>
        <w:ind w:firstLine="540"/>
        <w:jc w:val="both"/>
        <w:rPr>
          <w:rStyle w:val="23"/>
          <w:sz w:val="24"/>
          <w:szCs w:val="24"/>
        </w:rPr>
      </w:pPr>
    </w:p>
    <w:p w:rsidR="00B243B8" w:rsidRPr="005B75A7" w:rsidRDefault="00B243B8" w:rsidP="00B243B8">
      <w:pPr>
        <w:pStyle w:val="31"/>
        <w:shd w:val="clear" w:color="auto" w:fill="auto"/>
        <w:spacing w:line="240" w:lineRule="auto"/>
        <w:ind w:firstLine="540"/>
        <w:jc w:val="both"/>
        <w:rPr>
          <w:rStyle w:val="23"/>
          <w:sz w:val="24"/>
          <w:szCs w:val="24"/>
        </w:rPr>
      </w:pPr>
    </w:p>
    <w:p w:rsidR="00B243B8" w:rsidRDefault="00B243B8" w:rsidP="00B243B8">
      <w:pPr>
        <w:pStyle w:val="31"/>
        <w:shd w:val="clear" w:color="auto" w:fill="auto"/>
        <w:spacing w:line="240" w:lineRule="auto"/>
        <w:ind w:firstLine="540"/>
        <w:jc w:val="both"/>
        <w:rPr>
          <w:rStyle w:val="23"/>
        </w:rPr>
      </w:pPr>
    </w:p>
    <w:p w:rsidR="00B243B8" w:rsidRPr="00B243B8" w:rsidRDefault="00B243B8" w:rsidP="00B243B8">
      <w:pPr>
        <w:pStyle w:val="31"/>
        <w:shd w:val="clear" w:color="auto" w:fill="auto"/>
        <w:spacing w:line="240" w:lineRule="auto"/>
        <w:jc w:val="both"/>
        <w:rPr>
          <w:b/>
        </w:rPr>
      </w:pPr>
      <w:r w:rsidRPr="005B75A7">
        <w:rPr>
          <w:rStyle w:val="23"/>
          <w:b/>
        </w:rPr>
        <w:t>Глава-р</w:t>
      </w:r>
      <w:r>
        <w:rPr>
          <w:rStyle w:val="23"/>
          <w:b/>
        </w:rPr>
        <w:t xml:space="preserve">уководитель администрации  </w:t>
      </w:r>
      <w:r w:rsidRPr="005B75A7">
        <w:rPr>
          <w:rStyle w:val="23"/>
          <w:b/>
        </w:rPr>
        <w:t xml:space="preserve">                                       </w:t>
      </w:r>
      <w:r w:rsidRPr="005B75A7">
        <w:rPr>
          <w:rStyle w:val="23"/>
          <w:b/>
        </w:rPr>
        <w:tab/>
      </w:r>
      <w:r w:rsidRPr="005B75A7">
        <w:rPr>
          <w:rStyle w:val="23"/>
          <w:b/>
        </w:rPr>
        <w:tab/>
      </w:r>
      <w:r>
        <w:rPr>
          <w:rStyle w:val="23"/>
          <w:b/>
        </w:rPr>
        <w:t xml:space="preserve">        Л.Б.Будаев</w:t>
      </w:r>
    </w:p>
    <w:p w:rsidR="00B243B8" w:rsidRDefault="00B243B8" w:rsidP="00B243B8">
      <w:pPr>
        <w:rPr>
          <w:szCs w:val="28"/>
        </w:rPr>
      </w:pPr>
    </w:p>
    <w:p w:rsidR="00B243B8" w:rsidRDefault="00B243B8" w:rsidP="00B243B8">
      <w:pPr>
        <w:rPr>
          <w:szCs w:val="28"/>
        </w:rPr>
      </w:pPr>
    </w:p>
    <w:p w:rsidR="00A9625E" w:rsidRDefault="00A9625E" w:rsidP="00F94425">
      <w:pPr>
        <w:rPr>
          <w:szCs w:val="28"/>
        </w:rPr>
      </w:pPr>
    </w:p>
    <w:p w:rsidR="005E7F68" w:rsidRDefault="005E7F68" w:rsidP="00B243B8">
      <w:pPr>
        <w:jc w:val="right"/>
      </w:pPr>
    </w:p>
    <w:p w:rsidR="005E7F68" w:rsidRDefault="005E7F68" w:rsidP="00B243B8">
      <w:pPr>
        <w:jc w:val="right"/>
      </w:pPr>
    </w:p>
    <w:p w:rsidR="005E7F68" w:rsidRDefault="005E7F68" w:rsidP="00B243B8">
      <w:pPr>
        <w:jc w:val="right"/>
      </w:pPr>
    </w:p>
    <w:p w:rsidR="005E7F68" w:rsidRDefault="005E7F68" w:rsidP="00B243B8">
      <w:pPr>
        <w:jc w:val="right"/>
      </w:pPr>
    </w:p>
    <w:p w:rsidR="005E7F68" w:rsidRDefault="005E7F68" w:rsidP="00B243B8">
      <w:pPr>
        <w:jc w:val="right"/>
      </w:pPr>
    </w:p>
    <w:p w:rsidR="005E7F68" w:rsidRDefault="005E7F68" w:rsidP="00B243B8">
      <w:pPr>
        <w:jc w:val="right"/>
      </w:pPr>
    </w:p>
    <w:p w:rsidR="005E7F68" w:rsidRDefault="005E7F68" w:rsidP="00B243B8">
      <w:pPr>
        <w:jc w:val="right"/>
      </w:pPr>
    </w:p>
    <w:p w:rsidR="005E7F68" w:rsidRDefault="005E7F68" w:rsidP="00B243B8">
      <w:pPr>
        <w:jc w:val="right"/>
      </w:pPr>
    </w:p>
    <w:p w:rsidR="005E7F68" w:rsidRDefault="005E7F68" w:rsidP="00B243B8">
      <w:pPr>
        <w:jc w:val="right"/>
      </w:pPr>
    </w:p>
    <w:p w:rsidR="005E7F68" w:rsidRDefault="005E7F68" w:rsidP="00B243B8">
      <w:pPr>
        <w:jc w:val="right"/>
      </w:pPr>
    </w:p>
    <w:p w:rsidR="005E7F68" w:rsidRDefault="005E7F68" w:rsidP="00B243B8">
      <w:pPr>
        <w:jc w:val="right"/>
      </w:pPr>
    </w:p>
    <w:p w:rsidR="005E7F68" w:rsidRDefault="005E7F68" w:rsidP="00B243B8">
      <w:pPr>
        <w:jc w:val="right"/>
      </w:pPr>
    </w:p>
    <w:p w:rsidR="005E7F68" w:rsidRDefault="005E7F68" w:rsidP="00B243B8">
      <w:pPr>
        <w:jc w:val="right"/>
      </w:pPr>
    </w:p>
    <w:p w:rsidR="005E7F68" w:rsidRDefault="005E7F68" w:rsidP="00B243B8">
      <w:pPr>
        <w:jc w:val="right"/>
      </w:pPr>
    </w:p>
    <w:p w:rsidR="005E7F68" w:rsidRDefault="005E7F68" w:rsidP="00B243B8">
      <w:pPr>
        <w:jc w:val="right"/>
      </w:pPr>
    </w:p>
    <w:p w:rsidR="005E7F68" w:rsidRDefault="005E7F68" w:rsidP="00B243B8">
      <w:pPr>
        <w:jc w:val="right"/>
      </w:pPr>
    </w:p>
    <w:p w:rsidR="005E7F68" w:rsidRDefault="005E7F68" w:rsidP="00B243B8">
      <w:pPr>
        <w:jc w:val="right"/>
      </w:pPr>
    </w:p>
    <w:p w:rsidR="005E7F68" w:rsidRDefault="005E7F68" w:rsidP="00B243B8">
      <w:pPr>
        <w:jc w:val="right"/>
      </w:pPr>
    </w:p>
    <w:p w:rsidR="005E7F68" w:rsidRDefault="005E7F68" w:rsidP="00B243B8">
      <w:pPr>
        <w:jc w:val="right"/>
      </w:pPr>
    </w:p>
    <w:p w:rsidR="005E7F68" w:rsidRDefault="005E7F68" w:rsidP="00B243B8">
      <w:pPr>
        <w:jc w:val="right"/>
      </w:pPr>
    </w:p>
    <w:p w:rsidR="005E7F68" w:rsidRDefault="005E7F68" w:rsidP="00B243B8">
      <w:pPr>
        <w:jc w:val="right"/>
      </w:pPr>
    </w:p>
    <w:p w:rsidR="005E7F68" w:rsidRDefault="005E7F68" w:rsidP="00B243B8">
      <w:pPr>
        <w:jc w:val="right"/>
      </w:pPr>
    </w:p>
    <w:p w:rsidR="005E7F68" w:rsidRDefault="005E7F68" w:rsidP="00B243B8">
      <w:pPr>
        <w:jc w:val="right"/>
      </w:pPr>
    </w:p>
    <w:p w:rsidR="005E7F68" w:rsidRDefault="005E7F68" w:rsidP="00B243B8">
      <w:pPr>
        <w:jc w:val="right"/>
      </w:pPr>
    </w:p>
    <w:p w:rsidR="005E7F68" w:rsidRDefault="005E7F68" w:rsidP="00B243B8">
      <w:pPr>
        <w:jc w:val="right"/>
      </w:pPr>
    </w:p>
    <w:p w:rsidR="005E7F68" w:rsidRDefault="005E7F68" w:rsidP="00B243B8">
      <w:pPr>
        <w:jc w:val="right"/>
      </w:pPr>
    </w:p>
    <w:p w:rsidR="005E7F68" w:rsidRDefault="005E7F68" w:rsidP="00B243B8">
      <w:pPr>
        <w:jc w:val="right"/>
      </w:pPr>
    </w:p>
    <w:p w:rsidR="005E7F68" w:rsidRDefault="005E7F68" w:rsidP="00B243B8">
      <w:pPr>
        <w:jc w:val="right"/>
      </w:pPr>
    </w:p>
    <w:p w:rsidR="00B243B8" w:rsidRPr="005E7F68" w:rsidRDefault="00B243B8" w:rsidP="00B243B8">
      <w:pPr>
        <w:jc w:val="right"/>
        <w:rPr>
          <w:sz w:val="22"/>
          <w:szCs w:val="22"/>
        </w:rPr>
      </w:pPr>
      <w:r w:rsidRPr="005E7F68">
        <w:rPr>
          <w:sz w:val="22"/>
          <w:szCs w:val="22"/>
        </w:rPr>
        <w:lastRenderedPageBreak/>
        <w:t xml:space="preserve"> Утверждена</w:t>
      </w:r>
    </w:p>
    <w:p w:rsidR="00B243B8" w:rsidRPr="005E7F68" w:rsidRDefault="00B243B8" w:rsidP="00B243B8">
      <w:pPr>
        <w:ind w:left="5940"/>
        <w:jc w:val="right"/>
        <w:rPr>
          <w:sz w:val="22"/>
          <w:szCs w:val="22"/>
        </w:rPr>
      </w:pPr>
      <w:r w:rsidRPr="005E7F68">
        <w:rPr>
          <w:sz w:val="22"/>
          <w:szCs w:val="22"/>
        </w:rPr>
        <w:t xml:space="preserve">постановлением Администрации  </w:t>
      </w:r>
    </w:p>
    <w:p w:rsidR="00B243B8" w:rsidRPr="005E7F68" w:rsidRDefault="00B243B8" w:rsidP="00B243B8">
      <w:pPr>
        <w:ind w:left="5940"/>
        <w:jc w:val="right"/>
        <w:rPr>
          <w:sz w:val="22"/>
          <w:szCs w:val="22"/>
        </w:rPr>
      </w:pPr>
      <w:r w:rsidRPr="005E7F68">
        <w:rPr>
          <w:sz w:val="22"/>
          <w:szCs w:val="22"/>
        </w:rPr>
        <w:t xml:space="preserve">муниципального образования </w:t>
      </w:r>
    </w:p>
    <w:p w:rsidR="00B243B8" w:rsidRPr="005E7F68" w:rsidRDefault="00B243B8" w:rsidP="00B243B8">
      <w:pPr>
        <w:ind w:left="5940"/>
        <w:jc w:val="right"/>
        <w:rPr>
          <w:sz w:val="22"/>
          <w:szCs w:val="22"/>
        </w:rPr>
      </w:pPr>
      <w:r w:rsidRPr="005E7F68">
        <w:rPr>
          <w:sz w:val="22"/>
          <w:szCs w:val="22"/>
        </w:rPr>
        <w:t xml:space="preserve">«Курумканский район» </w:t>
      </w:r>
    </w:p>
    <w:p w:rsidR="00B243B8" w:rsidRPr="005E7F68" w:rsidRDefault="00B243B8" w:rsidP="00B243B8">
      <w:pPr>
        <w:ind w:left="5940"/>
        <w:jc w:val="right"/>
        <w:rPr>
          <w:sz w:val="22"/>
          <w:szCs w:val="22"/>
        </w:rPr>
      </w:pPr>
      <w:r w:rsidRPr="005E7F68">
        <w:rPr>
          <w:sz w:val="22"/>
          <w:szCs w:val="22"/>
        </w:rPr>
        <w:t xml:space="preserve">                                                                                                                                 от  17 января 2025 года № </w:t>
      </w:r>
      <w:r w:rsidR="00F94425" w:rsidRPr="005E7F68">
        <w:rPr>
          <w:sz w:val="22"/>
          <w:szCs w:val="22"/>
        </w:rPr>
        <w:t>27</w:t>
      </w:r>
      <w:r w:rsidRPr="005E7F68">
        <w:rPr>
          <w:sz w:val="22"/>
          <w:szCs w:val="22"/>
        </w:rPr>
        <w:t xml:space="preserve"> </w:t>
      </w:r>
    </w:p>
    <w:p w:rsidR="00B243B8" w:rsidRPr="00AC593B" w:rsidRDefault="00B243B8" w:rsidP="00B243B8">
      <w:pPr>
        <w:ind w:left="5940"/>
        <w:jc w:val="right"/>
        <w:rPr>
          <w:color w:val="000000"/>
        </w:rPr>
      </w:pPr>
      <w:r>
        <w:t xml:space="preserve">                      </w:t>
      </w:r>
    </w:p>
    <w:p w:rsidR="00B243B8" w:rsidRPr="00AC593B" w:rsidRDefault="00B243B8" w:rsidP="00B243B8">
      <w:pPr>
        <w:ind w:left="360"/>
        <w:jc w:val="right"/>
        <w:rPr>
          <w:color w:val="000000"/>
        </w:rPr>
      </w:pPr>
    </w:p>
    <w:p w:rsidR="00B243B8" w:rsidRDefault="00B243B8" w:rsidP="00B243B8">
      <w:pPr>
        <w:jc w:val="right"/>
      </w:pPr>
    </w:p>
    <w:p w:rsidR="00B243B8" w:rsidRDefault="00B243B8" w:rsidP="00B243B8"/>
    <w:p w:rsidR="00B243B8" w:rsidRDefault="00B243B8" w:rsidP="00B243B8">
      <w:pPr>
        <w:tabs>
          <w:tab w:val="left" w:pos="11100"/>
        </w:tabs>
      </w:pPr>
      <w:r>
        <w:tab/>
      </w:r>
    </w:p>
    <w:p w:rsidR="00B243B8" w:rsidRDefault="00B243B8" w:rsidP="00B243B8"/>
    <w:p w:rsidR="00B243B8" w:rsidRDefault="00B243B8" w:rsidP="00B243B8"/>
    <w:p w:rsidR="00B243B8" w:rsidRDefault="00B243B8" w:rsidP="00B243B8"/>
    <w:p w:rsidR="00B243B8" w:rsidRDefault="00B243B8" w:rsidP="00B243B8"/>
    <w:p w:rsidR="00B243B8" w:rsidRDefault="00B243B8" w:rsidP="00B243B8"/>
    <w:p w:rsidR="00B243B8" w:rsidRDefault="00B243B8" w:rsidP="00B243B8"/>
    <w:p w:rsidR="00B243B8" w:rsidRDefault="00B243B8" w:rsidP="00B243B8"/>
    <w:p w:rsidR="00B243B8" w:rsidRDefault="00B243B8" w:rsidP="00B243B8"/>
    <w:p w:rsidR="00B243B8" w:rsidRDefault="00B243B8" w:rsidP="00B243B8">
      <w:pPr>
        <w:pStyle w:val="afa"/>
        <w:rPr>
          <w:b/>
          <w:color w:val="FF0000"/>
          <w:sz w:val="48"/>
          <w:szCs w:val="48"/>
        </w:rPr>
      </w:pPr>
    </w:p>
    <w:p w:rsidR="00B243B8" w:rsidRDefault="00B243B8" w:rsidP="00B243B8">
      <w:pPr>
        <w:pStyle w:val="afa"/>
        <w:jc w:val="center"/>
        <w:rPr>
          <w:b/>
          <w:color w:val="FF0000"/>
          <w:sz w:val="48"/>
          <w:szCs w:val="48"/>
        </w:rPr>
      </w:pPr>
    </w:p>
    <w:p w:rsidR="00B243B8" w:rsidRPr="00B243B8" w:rsidRDefault="00B243B8" w:rsidP="00B243B8">
      <w:pPr>
        <w:pStyle w:val="afa"/>
        <w:jc w:val="center"/>
        <w:rPr>
          <w:b/>
          <w:sz w:val="32"/>
          <w:szCs w:val="32"/>
        </w:rPr>
      </w:pPr>
      <w:r w:rsidRPr="00B243B8">
        <w:rPr>
          <w:b/>
          <w:sz w:val="32"/>
          <w:szCs w:val="32"/>
        </w:rPr>
        <w:t>МУНИЦИПАЛЬНАЯ ПРОГРАММА</w:t>
      </w:r>
    </w:p>
    <w:p w:rsidR="00B243B8" w:rsidRPr="00B243B8" w:rsidRDefault="00B243B8" w:rsidP="00B243B8">
      <w:pPr>
        <w:jc w:val="center"/>
        <w:rPr>
          <w:b/>
          <w:sz w:val="32"/>
          <w:szCs w:val="32"/>
        </w:rPr>
      </w:pPr>
      <w:r w:rsidRPr="00B243B8">
        <w:rPr>
          <w:b/>
          <w:sz w:val="32"/>
          <w:szCs w:val="32"/>
        </w:rPr>
        <w:t>«Предупреждение и борьба с заболеваниями социального характера в Курумканском районе»»</w:t>
      </w:r>
    </w:p>
    <w:p w:rsidR="00B243B8" w:rsidRDefault="00B243B8" w:rsidP="00B243B8">
      <w:pPr>
        <w:jc w:val="center"/>
        <w:rPr>
          <w:b/>
          <w:bCs/>
          <w:sz w:val="32"/>
        </w:rPr>
      </w:pPr>
    </w:p>
    <w:p w:rsidR="00B243B8" w:rsidRDefault="00B243B8" w:rsidP="00B243B8">
      <w:pPr>
        <w:jc w:val="center"/>
        <w:rPr>
          <w:b/>
          <w:bCs/>
          <w:sz w:val="32"/>
        </w:rPr>
      </w:pPr>
    </w:p>
    <w:p w:rsidR="00B243B8" w:rsidRDefault="00B243B8" w:rsidP="00B243B8">
      <w:pPr>
        <w:jc w:val="center"/>
        <w:rPr>
          <w:b/>
          <w:bCs/>
          <w:sz w:val="32"/>
        </w:rPr>
      </w:pPr>
    </w:p>
    <w:p w:rsidR="00B243B8" w:rsidRDefault="00B243B8" w:rsidP="00B243B8">
      <w:pPr>
        <w:jc w:val="center"/>
        <w:rPr>
          <w:b/>
          <w:bCs/>
          <w:sz w:val="32"/>
        </w:rPr>
      </w:pPr>
    </w:p>
    <w:p w:rsidR="00B243B8" w:rsidRDefault="00B243B8" w:rsidP="00B243B8">
      <w:pPr>
        <w:jc w:val="center"/>
        <w:rPr>
          <w:b/>
          <w:bCs/>
          <w:sz w:val="32"/>
        </w:rPr>
      </w:pPr>
    </w:p>
    <w:p w:rsidR="00B243B8" w:rsidRDefault="00B243B8" w:rsidP="00B243B8">
      <w:pPr>
        <w:jc w:val="center"/>
        <w:rPr>
          <w:b/>
          <w:bCs/>
          <w:sz w:val="32"/>
        </w:rPr>
      </w:pPr>
    </w:p>
    <w:p w:rsidR="00B243B8" w:rsidRDefault="00B243B8" w:rsidP="00B243B8">
      <w:pPr>
        <w:jc w:val="center"/>
        <w:rPr>
          <w:bCs/>
          <w:sz w:val="28"/>
          <w:szCs w:val="28"/>
        </w:rPr>
      </w:pPr>
    </w:p>
    <w:p w:rsidR="00B243B8" w:rsidRDefault="00B243B8" w:rsidP="00B243B8">
      <w:pPr>
        <w:jc w:val="center"/>
        <w:rPr>
          <w:bCs/>
          <w:sz w:val="28"/>
          <w:szCs w:val="28"/>
        </w:rPr>
      </w:pPr>
    </w:p>
    <w:p w:rsidR="00B243B8" w:rsidRDefault="00B243B8" w:rsidP="00B243B8">
      <w:pPr>
        <w:jc w:val="center"/>
        <w:rPr>
          <w:bCs/>
          <w:sz w:val="28"/>
          <w:szCs w:val="28"/>
        </w:rPr>
      </w:pPr>
    </w:p>
    <w:p w:rsidR="00B243B8" w:rsidRDefault="00B243B8" w:rsidP="00B243B8">
      <w:pPr>
        <w:jc w:val="center"/>
        <w:rPr>
          <w:bCs/>
          <w:sz w:val="28"/>
          <w:szCs w:val="28"/>
        </w:rPr>
      </w:pPr>
    </w:p>
    <w:p w:rsidR="00B243B8" w:rsidRDefault="00B243B8" w:rsidP="00B243B8">
      <w:pPr>
        <w:jc w:val="center"/>
        <w:rPr>
          <w:bCs/>
          <w:sz w:val="28"/>
          <w:szCs w:val="28"/>
        </w:rPr>
      </w:pPr>
    </w:p>
    <w:p w:rsidR="00B243B8" w:rsidRDefault="00B243B8" w:rsidP="00B243B8">
      <w:pPr>
        <w:jc w:val="center"/>
        <w:rPr>
          <w:bCs/>
          <w:sz w:val="28"/>
          <w:szCs w:val="28"/>
        </w:rPr>
      </w:pPr>
    </w:p>
    <w:p w:rsidR="00B243B8" w:rsidRDefault="00B243B8" w:rsidP="00B243B8">
      <w:pPr>
        <w:jc w:val="center"/>
        <w:rPr>
          <w:bCs/>
          <w:sz w:val="28"/>
          <w:szCs w:val="28"/>
        </w:rPr>
      </w:pPr>
    </w:p>
    <w:p w:rsidR="00B243B8" w:rsidRDefault="00B243B8" w:rsidP="00B243B8">
      <w:pPr>
        <w:rPr>
          <w:bCs/>
          <w:sz w:val="28"/>
          <w:szCs w:val="28"/>
        </w:rPr>
      </w:pPr>
    </w:p>
    <w:p w:rsidR="00B243B8" w:rsidRDefault="00B243B8" w:rsidP="00B243B8">
      <w:pPr>
        <w:jc w:val="center"/>
        <w:rPr>
          <w:bCs/>
          <w:sz w:val="28"/>
          <w:szCs w:val="28"/>
        </w:rPr>
      </w:pPr>
    </w:p>
    <w:p w:rsidR="00A9625E" w:rsidRDefault="00A9625E" w:rsidP="00B243B8">
      <w:pPr>
        <w:jc w:val="center"/>
        <w:rPr>
          <w:bCs/>
          <w:sz w:val="28"/>
          <w:szCs w:val="28"/>
        </w:rPr>
      </w:pPr>
    </w:p>
    <w:p w:rsidR="00A9625E" w:rsidRDefault="00A9625E" w:rsidP="00B243B8">
      <w:pPr>
        <w:jc w:val="center"/>
        <w:rPr>
          <w:bCs/>
          <w:sz w:val="28"/>
          <w:szCs w:val="28"/>
        </w:rPr>
      </w:pPr>
    </w:p>
    <w:p w:rsidR="00A9625E" w:rsidRDefault="00A9625E" w:rsidP="00B243B8">
      <w:pPr>
        <w:jc w:val="center"/>
        <w:rPr>
          <w:bCs/>
          <w:sz w:val="28"/>
          <w:szCs w:val="28"/>
        </w:rPr>
      </w:pPr>
    </w:p>
    <w:p w:rsidR="00A9625E" w:rsidRDefault="00A9625E" w:rsidP="00B243B8">
      <w:pPr>
        <w:jc w:val="center"/>
        <w:rPr>
          <w:bCs/>
          <w:sz w:val="28"/>
          <w:szCs w:val="28"/>
        </w:rPr>
      </w:pPr>
    </w:p>
    <w:p w:rsidR="00A9625E" w:rsidRDefault="00A9625E" w:rsidP="000859F4">
      <w:pPr>
        <w:jc w:val="center"/>
        <w:rPr>
          <w:bCs/>
          <w:sz w:val="28"/>
          <w:szCs w:val="28"/>
        </w:rPr>
      </w:pPr>
    </w:p>
    <w:p w:rsidR="00B243B8" w:rsidRPr="00A25EF0" w:rsidRDefault="00B243B8" w:rsidP="000859F4">
      <w:pPr>
        <w:jc w:val="center"/>
        <w:rPr>
          <w:bCs/>
        </w:rPr>
      </w:pPr>
      <w:r w:rsidRPr="00A25EF0">
        <w:rPr>
          <w:bCs/>
        </w:rPr>
        <w:t>с. Курумкан</w:t>
      </w:r>
    </w:p>
    <w:p w:rsidR="000859F4" w:rsidRPr="00A9625E" w:rsidRDefault="00A9625E" w:rsidP="00A9625E">
      <w:pPr>
        <w:jc w:val="center"/>
        <w:rPr>
          <w:bCs/>
        </w:rPr>
      </w:pPr>
      <w:r>
        <w:rPr>
          <w:bCs/>
        </w:rPr>
        <w:t xml:space="preserve">     </w:t>
      </w:r>
      <w:r w:rsidR="00B243B8" w:rsidRPr="00A25EF0">
        <w:rPr>
          <w:bCs/>
        </w:rPr>
        <w:t>2025 г.</w:t>
      </w:r>
    </w:p>
    <w:p w:rsidR="00B243B8" w:rsidRPr="00B243B8" w:rsidRDefault="00B243B8" w:rsidP="009A02E2">
      <w:pPr>
        <w:rPr>
          <w:sz w:val="28"/>
          <w:szCs w:val="28"/>
        </w:rPr>
      </w:pPr>
    </w:p>
    <w:p w:rsidR="00B243B8" w:rsidRPr="00B243B8" w:rsidRDefault="00B243B8" w:rsidP="00B243B8">
      <w:pPr>
        <w:pStyle w:val="ConsPlusTitle"/>
        <w:ind w:left="1080"/>
        <w:jc w:val="center"/>
        <w:outlineLvl w:val="1"/>
        <w:rPr>
          <w:rFonts w:ascii="Times New Roman" w:hAnsi="Times New Roman" w:cs="Times New Roman"/>
          <w:sz w:val="24"/>
          <w:szCs w:val="24"/>
        </w:rPr>
      </w:pPr>
      <w:r w:rsidRPr="00B243B8">
        <w:rPr>
          <w:rFonts w:ascii="Times New Roman" w:hAnsi="Times New Roman" w:cs="Times New Roman"/>
          <w:sz w:val="24"/>
          <w:szCs w:val="24"/>
          <w:lang w:val="en-US"/>
        </w:rPr>
        <w:t>I</w:t>
      </w:r>
      <w:r w:rsidRPr="00B243B8">
        <w:rPr>
          <w:rFonts w:ascii="Times New Roman" w:hAnsi="Times New Roman" w:cs="Times New Roman"/>
          <w:sz w:val="24"/>
          <w:szCs w:val="24"/>
        </w:rPr>
        <w:t>. Стратегические приоритеты муниципальной программы «Предупреждение и борьба с заболеваниями социального характера в Курумканском районе»</w:t>
      </w:r>
    </w:p>
    <w:p w:rsidR="00B243B8" w:rsidRPr="005B75A7" w:rsidRDefault="00B243B8" w:rsidP="00B243B8">
      <w:pPr>
        <w:spacing w:line="276" w:lineRule="auto"/>
        <w:ind w:right="-2"/>
        <w:jc w:val="both"/>
      </w:pPr>
    </w:p>
    <w:p w:rsidR="00B243B8" w:rsidRPr="00B243B8" w:rsidRDefault="00B243B8" w:rsidP="001D36B8">
      <w:pPr>
        <w:pStyle w:val="ConsPlusTitle"/>
        <w:numPr>
          <w:ilvl w:val="0"/>
          <w:numId w:val="3"/>
        </w:numPr>
        <w:adjustRightInd w:val="0"/>
        <w:jc w:val="center"/>
        <w:outlineLvl w:val="2"/>
      </w:pPr>
      <w:r w:rsidRPr="005B75A7">
        <w:rPr>
          <w:rFonts w:ascii="Times New Roman" w:hAnsi="Times New Roman" w:cs="Times New Roman"/>
          <w:sz w:val="24"/>
          <w:szCs w:val="24"/>
        </w:rPr>
        <w:t>Оценка текущего состояния</w:t>
      </w:r>
      <w:r w:rsidR="009A02E2">
        <w:t xml:space="preserve">                                                                        </w:t>
      </w:r>
      <w:r>
        <w:t xml:space="preserve">                               </w:t>
      </w:r>
    </w:p>
    <w:p w:rsidR="00B243B8" w:rsidRPr="004B3F60" w:rsidRDefault="00B243B8" w:rsidP="00B243B8">
      <w:pPr>
        <w:pStyle w:val="a9"/>
        <w:ind w:firstLine="709"/>
        <w:rPr>
          <w:rFonts w:ascii="Times New Roman" w:hAnsi="Times New Roman"/>
          <w:sz w:val="24"/>
          <w:szCs w:val="24"/>
          <w:lang w:val="ru-RU" w:eastAsia="ru-RU"/>
        </w:rPr>
      </w:pPr>
      <w:r w:rsidRPr="004B3F60">
        <w:rPr>
          <w:rFonts w:ascii="Times New Roman" w:hAnsi="Times New Roman"/>
          <w:sz w:val="24"/>
          <w:szCs w:val="24"/>
          <w:lang w:val="ru-RU"/>
        </w:rPr>
        <w:t xml:space="preserve">Здоровье граждан как социально-экономическая категория является неотъемлемым фактором трудового потенциала общества и представляет собой основной элемент национального богатства района. </w:t>
      </w:r>
      <w:r w:rsidR="004B3F60" w:rsidRPr="004B3F60">
        <w:rPr>
          <w:rFonts w:ascii="Times New Roman" w:hAnsi="Times New Roman"/>
          <w:sz w:val="24"/>
          <w:szCs w:val="24"/>
          <w:lang w:val="ru-RU"/>
        </w:rPr>
        <w:t>Муниципальная программа «Предупреждение и борьба с заболеваниями социального характера в Курумканском районе» направлена на</w:t>
      </w:r>
      <w:r w:rsidR="004B3F60" w:rsidRPr="004B3F60">
        <w:rPr>
          <w:rFonts w:ascii="Times New Roman" w:hAnsi="Times New Roman"/>
          <w:bCs/>
          <w:color w:val="333333"/>
          <w:sz w:val="24"/>
          <w:szCs w:val="24"/>
          <w:shd w:val="clear" w:color="auto" w:fill="FFFFFF"/>
          <w:lang w:val="ru-RU" w:eastAsia="ru-RU"/>
        </w:rPr>
        <w:t xml:space="preserve"> </w:t>
      </w:r>
      <w:r w:rsidR="004B3F60" w:rsidRPr="004B3F60">
        <w:rPr>
          <w:rFonts w:ascii="Times New Roman" w:hAnsi="Times New Roman"/>
          <w:sz w:val="24"/>
          <w:szCs w:val="24"/>
          <w:lang w:val="ru-RU"/>
        </w:rPr>
        <w:t>стабилизацию эпидемиологической ситуации по заболеваниям социального характера</w:t>
      </w:r>
      <w:r w:rsidR="004B3F60">
        <w:rPr>
          <w:rFonts w:ascii="Times New Roman" w:hAnsi="Times New Roman"/>
          <w:sz w:val="24"/>
          <w:szCs w:val="24"/>
          <w:lang w:val="ru-RU"/>
        </w:rPr>
        <w:t>,</w:t>
      </w:r>
      <w:r w:rsidR="004B3F60" w:rsidRPr="004B3F60">
        <w:rPr>
          <w:rFonts w:ascii="Times New Roman" w:hAnsi="Times New Roman"/>
          <w:bCs/>
          <w:color w:val="333333"/>
          <w:sz w:val="24"/>
          <w:szCs w:val="24"/>
          <w:shd w:val="clear" w:color="auto" w:fill="FFFFFF"/>
          <w:lang w:val="ru-RU" w:eastAsia="ru-RU"/>
        </w:rPr>
        <w:t xml:space="preserve"> дальнейшее развитие</w:t>
      </w:r>
      <w:r w:rsidR="004B3F60" w:rsidRPr="004B3F60">
        <w:rPr>
          <w:rFonts w:ascii="Times New Roman" w:hAnsi="Times New Roman"/>
          <w:color w:val="333333"/>
          <w:sz w:val="24"/>
          <w:szCs w:val="24"/>
          <w:shd w:val="clear" w:color="auto" w:fill="FFFFFF"/>
          <w:lang w:val="ru-RU" w:eastAsia="ru-RU"/>
        </w:rPr>
        <w:t> </w:t>
      </w:r>
      <w:r w:rsidR="004B3F60" w:rsidRPr="004B3F60">
        <w:rPr>
          <w:rFonts w:ascii="Times New Roman" w:hAnsi="Times New Roman"/>
          <w:bCs/>
          <w:color w:val="333333"/>
          <w:sz w:val="24"/>
          <w:szCs w:val="24"/>
          <w:shd w:val="clear" w:color="auto" w:fill="FFFFFF"/>
          <w:lang w:val="ru-RU" w:eastAsia="ru-RU"/>
        </w:rPr>
        <w:t>комплекса мер по профилактике, диагностике, лечению и реабилитации</w:t>
      </w:r>
      <w:r w:rsidR="004B3F60" w:rsidRPr="004B3F60">
        <w:rPr>
          <w:rFonts w:ascii="Times New Roman" w:hAnsi="Times New Roman"/>
          <w:sz w:val="24"/>
          <w:szCs w:val="24"/>
          <w:lang w:val="ru-RU"/>
        </w:rPr>
        <w:t>.</w:t>
      </w:r>
      <w:r w:rsidR="004B3F60" w:rsidRPr="004B3F60">
        <w:rPr>
          <w:rFonts w:ascii="Times New Roman" w:hAnsi="Times New Roman"/>
          <w:sz w:val="24"/>
          <w:szCs w:val="24"/>
          <w:shd w:val="clear" w:color="auto" w:fill="FFFFFF"/>
          <w:lang w:val="ru-RU"/>
        </w:rPr>
        <w:t xml:space="preserve"> </w:t>
      </w:r>
      <w:r w:rsidRPr="004B3F60">
        <w:rPr>
          <w:rFonts w:ascii="Times New Roman" w:hAnsi="Times New Roman"/>
          <w:sz w:val="24"/>
          <w:szCs w:val="24"/>
          <w:lang w:val="ru-RU" w:eastAsia="ru-RU"/>
        </w:rPr>
        <w:t>Необходимость подготовки и реализации Программы вызвана рядом факторов социально-экономического характера, влияющих на снижение качества жизни населения, а также высокими показателями заболеваемости, инвалидности и смертности от социально-значимых заболеваний в том числе туберкулеза, клещевого энцефалита, младенческой смертности, йододефицитных заболеваний, алкогольных отравлений.</w:t>
      </w:r>
    </w:p>
    <w:p w:rsidR="00B243B8" w:rsidRPr="00DA0DBD" w:rsidRDefault="00B243B8" w:rsidP="00B243B8">
      <w:pPr>
        <w:pStyle w:val="new"/>
        <w:spacing w:before="0" w:beforeAutospacing="0" w:after="0" w:afterAutospacing="0"/>
        <w:jc w:val="center"/>
        <w:rPr>
          <w:b/>
        </w:rPr>
      </w:pPr>
    </w:p>
    <w:p w:rsidR="00B243B8" w:rsidRPr="00DA0DBD" w:rsidRDefault="00B243B8" w:rsidP="00B243B8">
      <w:pPr>
        <w:pStyle w:val="new"/>
        <w:spacing w:before="0" w:beforeAutospacing="0" w:after="0" w:afterAutospacing="0"/>
        <w:jc w:val="center"/>
        <w:rPr>
          <w:b/>
        </w:rPr>
      </w:pPr>
      <w:r w:rsidRPr="00DA0DBD">
        <w:rPr>
          <w:b/>
        </w:rPr>
        <w:t xml:space="preserve"> «Неотложные меры по борьбе с туберкулезом».</w:t>
      </w:r>
    </w:p>
    <w:p w:rsidR="00B243B8" w:rsidRPr="00DA0DBD" w:rsidRDefault="00B243B8" w:rsidP="00B243B8">
      <w:pPr>
        <w:pStyle w:val="new"/>
        <w:spacing w:before="0" w:beforeAutospacing="0" w:after="0" w:afterAutospacing="0"/>
        <w:ind w:firstLine="708"/>
        <w:jc w:val="both"/>
      </w:pPr>
    </w:p>
    <w:p w:rsidR="00B243B8" w:rsidRPr="00DA0DBD" w:rsidRDefault="00B243B8" w:rsidP="00B243B8">
      <w:pPr>
        <w:pStyle w:val="new"/>
        <w:spacing w:before="0" w:beforeAutospacing="0" w:after="0" w:afterAutospacing="0"/>
        <w:ind w:firstLine="708"/>
        <w:jc w:val="both"/>
      </w:pPr>
      <w:r w:rsidRPr="00DA0DBD">
        <w:t>Туберкулез остается сложной проблемой в районе. Заразиться туберкулёзом может каждый, но наиболее высокий риск имеют люди, находящиеся в тесном контакте с больным активной формой туберкулёза. Источниками туберкулёзной инфекции являются больные люди или животные, выделяющие во внешнюю среду микобактерии туберкулёза. Туберкулез – это самый результативный убийца в истории человечества, он унес жизней больше, чем другие инфекции. Ежегодно в мире регистрируется 9,6 млн. новых случаев. 2 млн. ежегодно умирают, 13 миллионов болеют. ВОЗ считает, что инфицирован каждый третий житель Земли. Каждую секунду в мире инфицирует</w:t>
      </w:r>
      <w:r>
        <w:t xml:space="preserve">ся 1 человек, каждые 4 секунды </w:t>
      </w:r>
      <w:r w:rsidRPr="00DA0DBD">
        <w:t>один человек заболевает туб</w:t>
      </w:r>
      <w:r>
        <w:t>еркулёзом и каждые 10 секунд  –</w:t>
      </w:r>
      <w:r w:rsidRPr="00DA0DBD">
        <w:t xml:space="preserve">умирает от него. Среди женщин в возрасте от 15 до 44 лет туберкулёз является причиной смерти в 9%, в то время как военные действия уносят жизни женщин лишь в 4%, вирус иммунодефицита человека и заболевания сердечно - сосудистой системы соответственно в 3%. Если человек болен активной формой туберкулеза, он заражает 10-15 человек. Туберкулез убивает ежегодно больше взрослых людей, чем любая другая инфекция. В экономически развитых странах рост туберкулеза с середины 80-х годов прошлого столетия был обусловлен группой факторов, включающих эпидемию ВИЧ-инфекции, ростом миграции из стран с высокой распространенностью туберкулеза, алкоголизма, наркомании, а также снижением активности здравоохранения в борьбе с туберкулезом. Заболеваемость туберкулёзом среди мигрантов в 6-20 раз превышает таковую среди постоянно проживающего населения, и это наиболее уязвимая группа для распространения ВИЧ-инфекции. В 1960 году эксперты ВОЗ предполагали в ближайшем будущем полное искоренение туберкулёза, однако уже в 1993 году были вынуждены провозгласить лозунги: «Туберкулез – глобальная, всемирная опасность», «Необходимо срочно активизировать усилия по борьбе с туберкулезом. </w:t>
      </w:r>
    </w:p>
    <w:p w:rsidR="00B243B8" w:rsidRPr="00DA0DBD" w:rsidRDefault="00B243B8" w:rsidP="00B243B8">
      <w:pPr>
        <w:pStyle w:val="new"/>
        <w:spacing w:before="0" w:beforeAutospacing="0" w:after="0" w:afterAutospacing="0"/>
        <w:ind w:firstLine="709"/>
        <w:jc w:val="both"/>
      </w:pPr>
      <w:r w:rsidRPr="00DA0DBD">
        <w:t>За 2016 год заболеваемость туберкулезом в мире составила - 86,0 на 100 тыс. населения. Распространенность – 100 на 100 тыс. населения. Смертность – 19,3 на 100 тыс. населения. Российская федерация занимает 74 место из 212 стран мира, между Вьетнамом и Кенией, но надо учитывать, что в Российской Федерации выявляемость туберкулёза лучше, чем в Кении. Заболеваемость в России за 2014 год – 59,5 на 100 тыс. населения. Показатели возрастают (ухудшаются) с запада на восток.  Например, на Дальнем Востоке заболеваемость туберкулёзом составляет 102,9 на 100 тыс. населения. Заболеваемость в РФ составила 53,3 на 100 тыс. нас. Заболеваемость в Бурятии за 2015 год составила 88,5 на 100 тысяч населения</w:t>
      </w:r>
      <w:r w:rsidRPr="00DA0DBD">
        <w:rPr>
          <w:color w:val="FF0000"/>
        </w:rPr>
        <w:t>.</w:t>
      </w:r>
      <w:r w:rsidRPr="00DA0DBD">
        <w:t xml:space="preserve"> Если в Курумканском районе заболеваемость ежегодно снижалась и за 2015 год составила 49,5 на 100 тысяч населения, то за 2016 год наблюдается рост, и заболеваемость составляет 57 на 100 тыс. нас., зарегистрирована детская заболеваемость, заболела девушка – подросток из бывшего семейного контакта с больным с широкой лекарственной устойчивостью к туберкулезу. За 9 месяцев 2017 года заболело 6 человек, заболеваемость составила 43,3 на 100 тыс.нас. В странах, где широко </w:t>
      </w:r>
      <w:r w:rsidRPr="00DA0DBD">
        <w:lastRenderedPageBreak/>
        <w:t xml:space="preserve">применяются противотуберкулёзные препараты и долго живут больные, формируется лекарственная устойчивость. </w:t>
      </w:r>
    </w:p>
    <w:p w:rsidR="00B243B8" w:rsidRPr="00DA0DBD" w:rsidRDefault="00B243B8" w:rsidP="00B243B8">
      <w:pPr>
        <w:pStyle w:val="new"/>
        <w:spacing w:before="0" w:beforeAutospacing="0" w:after="0" w:afterAutospacing="0"/>
        <w:ind w:left="60" w:firstLine="648"/>
        <w:jc w:val="both"/>
      </w:pPr>
      <w:r w:rsidRPr="00DA0DBD">
        <w:t>Основными мерами, способными предупредить распространение туберкулёза, являются: организация раннего выявления больных, иммунизация детского населения, изоляция бактериовыделителей в специализированные противотуберкулёзные стационары и их эффективное лечение, проведение противоэпидемических мероприятий в эпидемических очагах туберкулёза по месту жительства или работы больного.</w:t>
      </w:r>
    </w:p>
    <w:p w:rsidR="00B243B8" w:rsidRPr="00DA0DBD" w:rsidRDefault="00B243B8" w:rsidP="00B243B8">
      <w:pPr>
        <w:pStyle w:val="new"/>
        <w:spacing w:before="0" w:beforeAutospacing="0" w:after="0" w:afterAutospacing="0"/>
        <w:ind w:firstLine="708"/>
        <w:jc w:val="both"/>
      </w:pPr>
      <w:r w:rsidRPr="00DA0DBD">
        <w:t xml:space="preserve">Раннее и своевременное выявление больных туберкулёзом является необходимым условием для быстрого и полноценного их излечения, а также имеет решающее значение для предупреждения распространения инфекции, так как больные с запущенным туберкулёзом лёгких опасны в эпидемическом отношении. Основными формами раннего выявления туберкулёза являются туберкулинодиагностика у детей и флюорографическое обследование у взрослых. Проведение чётких и своевременных мероприятий по профилактике туберкулеза позволяет добиться значительного уменьшения распространения этого опасного заболевания. </w:t>
      </w:r>
    </w:p>
    <w:p w:rsidR="00B243B8" w:rsidRPr="00DA0DBD" w:rsidRDefault="00B243B8" w:rsidP="00B243B8">
      <w:pPr>
        <w:pStyle w:val="new"/>
        <w:spacing w:before="0" w:beforeAutospacing="0" w:after="0" w:afterAutospacing="0"/>
        <w:ind w:firstLine="708"/>
        <w:jc w:val="both"/>
      </w:pPr>
      <w:r w:rsidRPr="00DA0DBD">
        <w:t>С 2010 года заболеваемость и смертность от туберкулеза включены в индикаторы ПСЭР РБ и района. Указом Президента РФ В.В. Путина от 07.05.2012 года за № 598 и Распоряжением Правительства РБ № 96 от 28.02.2013 года (дорожная карта) поставлена задача: достичь снижения заболеваемости туберкулезом к 2018 году до 50 на 100 тысяч населения и снижения смертности от туберкулеза до 11,8 на 100 тысяч населения. При отсутствии полноценного финансирования противотуберкулезных мероприятий, решения ряда актуальных организационных проблем ситуация по туберкулезу может выйти из-под контроля. Финансирование подпрограммы «Неотложные меры по борьбе с туберкулезом» в предыдущие годы обеспечивало проведение работы выездного флюорографа для раннего выявления больных туберкулезом.</w:t>
      </w:r>
    </w:p>
    <w:p w:rsidR="00B243B8" w:rsidRPr="00DA0DBD" w:rsidRDefault="00B243B8" w:rsidP="00B243B8">
      <w:pPr>
        <w:pStyle w:val="new"/>
        <w:spacing w:before="0" w:beforeAutospacing="0" w:after="0" w:afterAutospacing="0"/>
        <w:ind w:firstLine="708"/>
        <w:jc w:val="both"/>
        <w:rPr>
          <w:b/>
        </w:rPr>
      </w:pPr>
      <w:r w:rsidRPr="00DA0DBD">
        <w:t xml:space="preserve"> </w:t>
      </w:r>
    </w:p>
    <w:p w:rsidR="00B243B8" w:rsidRPr="00DA0DBD" w:rsidRDefault="00B243B8" w:rsidP="00B243B8">
      <w:pPr>
        <w:pStyle w:val="consplusnormal"/>
        <w:shd w:val="clear" w:color="auto" w:fill="FFFFFF"/>
        <w:ind w:firstLine="708"/>
        <w:jc w:val="both"/>
        <w:rPr>
          <w:rFonts w:ascii="Times New Roman" w:hAnsi="Times New Roman" w:cs="Times New Roman"/>
          <w:b/>
          <w:sz w:val="24"/>
          <w:szCs w:val="24"/>
        </w:rPr>
      </w:pPr>
    </w:p>
    <w:p w:rsidR="00B243B8" w:rsidRPr="00DA0DBD" w:rsidRDefault="00B243B8" w:rsidP="00B243B8">
      <w:pPr>
        <w:rPr>
          <w:b/>
        </w:rPr>
      </w:pPr>
    </w:p>
    <w:p w:rsidR="00B243B8" w:rsidRPr="00DA0DBD" w:rsidRDefault="00B243B8" w:rsidP="00B243B8">
      <w:pPr>
        <w:jc w:val="center"/>
        <w:rPr>
          <w:b/>
        </w:rPr>
      </w:pPr>
      <w:r w:rsidRPr="00DA0DBD">
        <w:rPr>
          <w:b/>
        </w:rPr>
        <w:t xml:space="preserve"> «Профилактика инфекций, передающихся клещами».</w:t>
      </w:r>
    </w:p>
    <w:p w:rsidR="00B243B8" w:rsidRPr="00DA0DBD" w:rsidRDefault="00B243B8" w:rsidP="00B243B8">
      <w:pPr>
        <w:ind w:firstLine="708"/>
      </w:pPr>
    </w:p>
    <w:p w:rsidR="00B243B8" w:rsidRPr="00DA0DBD" w:rsidRDefault="00B243B8" w:rsidP="00B243B8">
      <w:pPr>
        <w:ind w:firstLine="708"/>
        <w:jc w:val="both"/>
      </w:pPr>
      <w:r w:rsidRPr="00DA0DBD">
        <w:t>Территория республики Бурятия является неблагополучной по клещевому вирусному энцефалиту. За эпидсезон 2017г. (на начало октября) в медицинские учреждения республики обратились 3579 пострадавших от укусов клещей, из них 1220 детей (34,1%), что на уровне среднемноголетних показателей. Укусы регистрировались во всех районах республики.</w:t>
      </w:r>
    </w:p>
    <w:p w:rsidR="00B243B8" w:rsidRPr="00DA0DBD" w:rsidRDefault="00B243B8" w:rsidP="00B243B8">
      <w:pPr>
        <w:ind w:firstLine="708"/>
        <w:jc w:val="both"/>
      </w:pPr>
      <w:r w:rsidRPr="00DA0DBD">
        <w:t xml:space="preserve">В эпидсезон 2017 года клещевым вирусным энцефалитом заболело 49 человек, клещевым боррелиозом-24, клещевым риккетсиозом-17.  В республике зарегистрировано 2 летальных исхода от клещевого вирусного энцефалита. (оба человека были не привиты). </w:t>
      </w:r>
    </w:p>
    <w:p w:rsidR="00B243B8" w:rsidRPr="00DA0DBD" w:rsidRDefault="00B243B8" w:rsidP="00B243B8">
      <w:pPr>
        <w:ind w:firstLine="708"/>
        <w:jc w:val="both"/>
      </w:pPr>
      <w:r w:rsidRPr="00DA0DBD">
        <w:t>В Курумканском районе в эпидсезон 2017</w:t>
      </w:r>
      <w:r>
        <w:t xml:space="preserve"> </w:t>
      </w:r>
      <w:r w:rsidRPr="00DA0DBD">
        <w:t>г. обратилось 49 человек по поводу укусов клещей, в том числе 34 ребенка, что составляет 69,4% от числа обративш</w:t>
      </w:r>
      <w:r>
        <w:t xml:space="preserve">ихся. Среди обратившихся лиц, </w:t>
      </w:r>
      <w:r w:rsidRPr="00DA0DBD">
        <w:t>всего 4 человека привиты 3-х кратно против КВЭ (8,2% от общего числа обративш</w:t>
      </w:r>
      <w:r>
        <w:t xml:space="preserve">ихся по поводу укусов клещей), в том числе 1 ребенок </w:t>
      </w:r>
      <w:r w:rsidRPr="00DA0DBD">
        <w:t>(2,9% от числа обратившихся детей по поводу укусов клещей). Клещевой энцефалит - острое вирусное заболевание, протекающее с поражением центральной нервной системы.</w:t>
      </w:r>
    </w:p>
    <w:p w:rsidR="00B243B8" w:rsidRPr="00DA0DBD" w:rsidRDefault="00B243B8" w:rsidP="00B243B8">
      <w:pPr>
        <w:ind w:firstLine="708"/>
        <w:jc w:val="both"/>
      </w:pPr>
      <w:r w:rsidRPr="00DA0DBD">
        <w:t>Согласно изменений №1 в СП 3.1.3.2352-08 «Профилактика клещевого вирусного энцефалита», утвержденных постановлением Врио Главного государственного санитарного врача РФ от 20.12.2013 № 69, вакцинация детского населения должна быть проведена с охватом не менее 95%. За счет республиканского и муниципального бюджетов необходимо организовать проведение профилактических прививок детям с 4 летнего возраста и взрослого населения, проживающего на эндемичной территории по виду деятельности или роду занятий, связанных с пребыванием в природных стациях, с охватом не менее 95%. Курумканский район является эндемичным районом по КВЭ.</w:t>
      </w:r>
    </w:p>
    <w:p w:rsidR="00B243B8" w:rsidRPr="00DA0DBD" w:rsidRDefault="00B243B8" w:rsidP="00B243B8">
      <w:pPr>
        <w:ind w:firstLine="708"/>
        <w:jc w:val="both"/>
      </w:pPr>
      <w:r>
        <w:t xml:space="preserve">Анализ заболеваемости КВЭ </w:t>
      </w:r>
      <w:r w:rsidRPr="00DA0DBD">
        <w:t>по республике показал, что около 60% больных отмечали укус клеща во время пребывания в лесу с хозяйственной целью (сбор ягод и черемши, заготовка дров, охота, рыбалка, на территориях фермерских хозяйств, расположенных около лесных массивов); 17% - отмечали укус клеща во время неорганизованного отдыха и при работе на приусадебных участках; 5% - получили укус клеща при посещении кладбищ.</w:t>
      </w:r>
    </w:p>
    <w:p w:rsidR="00B243B8" w:rsidRPr="00DA0DBD" w:rsidRDefault="00B243B8" w:rsidP="00B243B8">
      <w:pPr>
        <w:ind w:firstLine="708"/>
        <w:jc w:val="both"/>
      </w:pPr>
      <w:r w:rsidRPr="00DA0DBD">
        <w:t xml:space="preserve">Вакцинация - это самая эффективная мера защиты от клещевого энцефалита. </w:t>
      </w:r>
    </w:p>
    <w:p w:rsidR="00B243B8" w:rsidRPr="00DA0DBD" w:rsidRDefault="00B243B8" w:rsidP="00B243B8">
      <w:pPr>
        <w:ind w:firstLine="708"/>
        <w:jc w:val="both"/>
      </w:pPr>
      <w:r w:rsidRPr="00DA0DBD">
        <w:lastRenderedPageBreak/>
        <w:t>Особое внимание нео</w:t>
      </w:r>
      <w:r>
        <w:t xml:space="preserve">бходимо обратить на вакцинацию </w:t>
      </w:r>
      <w:r w:rsidRPr="00DA0DBD">
        <w:t xml:space="preserve">лиц, выполняющие на территории эндемичных районов следующие виды работ: сельскохозяйственные, гидромелиоративные, строительные, по выемке и перемещению грунта, заготовительные (лесозаготовительных), промысловые, геологические, изыскательские, экспедиционные, дератизационные, дезинсекционные; а также расчистка и благоустройство леса, в зонах отдыха и оздоровления населения. Вакцинацию против клещевого энцефалита можно делать в любое время года, но лучше начинать осенью, чтобы завершить курс прививок к весне. Схемы профилактических прививок зависят от вида вакцин. Вакцинация отечественной вакциной состоит из 2 инъекций, через год необходимо сделать ревакцинацию, которая состоит только из 1 инъекции, далее отдаленную ревакцинацию повторяют каждые 3 года. Считается, что полная защита наступает после трех прививок. </w:t>
      </w:r>
    </w:p>
    <w:p w:rsidR="00B243B8" w:rsidRPr="00DA0DBD" w:rsidRDefault="00B243B8" w:rsidP="00B243B8">
      <w:pPr>
        <w:ind w:firstLine="708"/>
        <w:jc w:val="both"/>
      </w:pPr>
      <w:r w:rsidRPr="00DA0DBD">
        <w:rPr>
          <w:b/>
        </w:rPr>
        <w:t xml:space="preserve">Расчет вакцины: </w:t>
      </w:r>
      <w:r w:rsidRPr="00DA0DBD">
        <w:t>первичный курс вакцинации состоит из двух прививок по 1 дозе(0,5мл) с интервалом 5-7 месяцев. Для экстренной профилактики рекомендуется двукратная вакцинация дозой 0,5 мл с интервалом от 1 до 2 месяцев. Ревакцинацию проводят однократно в дозе 0,5 мл через 1 год после завершения первичного курса вакцинации. Последующие отдалённые ревакцинации проводят каждые 3 года однократно. В итоге на одного человека для полно</w:t>
      </w:r>
      <w:r>
        <w:t>го первичного курса вакцинации,</w:t>
      </w:r>
      <w:r w:rsidR="00A9625E">
        <w:t xml:space="preserve"> </w:t>
      </w:r>
      <w:r w:rsidRPr="00DA0DBD">
        <w:t>например</w:t>
      </w:r>
      <w:r w:rsidR="004B3F60">
        <w:t>,</w:t>
      </w:r>
      <w:r w:rsidRPr="00DA0DBD">
        <w:t xml:space="preserve"> Энцевиром, необходимо 3 дозы и в последующем через каждые 3 года для поддержания постоянного иммунитета. Вакцинироваться против клещевого энцефалита можно круглый год, рекомендуемое время для начала вакцинации: сентябрь-октябрь, при проведении экстренной профилактики можно вакцинировать и весной, но планировать вакцинацию нужно таким образом, чтобы с момента второй прививки прошло не менее 2 недель до возможной встречи с клещом.</w:t>
      </w:r>
    </w:p>
    <w:p w:rsidR="00B243B8" w:rsidRPr="00DA0DBD" w:rsidRDefault="00B243B8" w:rsidP="00B243B8">
      <w:pPr>
        <w:ind w:firstLine="567"/>
        <w:jc w:val="both"/>
      </w:pPr>
      <w:r w:rsidRPr="00DA0DBD">
        <w:t xml:space="preserve">   Если человек не был прив</w:t>
      </w:r>
      <w:r>
        <w:t xml:space="preserve">ит, при укусе клеща необходима </w:t>
      </w:r>
      <w:r w:rsidRPr="00DA0DBD">
        <w:t>экстренная профилактика клещевого энцефалита -</w:t>
      </w:r>
      <w:r>
        <w:t xml:space="preserve"> путем введения </w:t>
      </w:r>
      <w:r w:rsidRPr="00DA0DBD">
        <w:t xml:space="preserve">не позднее 3 дня после укуса клеща </w:t>
      </w:r>
      <w:r w:rsidRPr="00DA0DBD">
        <w:rPr>
          <w:b/>
        </w:rPr>
        <w:t>противоклещевого иммуноглобулина</w:t>
      </w:r>
      <w:r w:rsidRPr="00DA0DBD">
        <w:t>. Иммуноглобулины – содержат защитные антитела, способные нейтрализовать вирус клещевого энцефалита. С целью профилактики препарат вводят внутримышечно однократно из расчета 0,1 мл на 1 кг массы тела. Так, например, человеку весом 75 к</w:t>
      </w:r>
      <w:r>
        <w:t xml:space="preserve">г.  Необходимо введения 7,5 мл. </w:t>
      </w:r>
      <w:r w:rsidRPr="00DA0DBD">
        <w:t>противоклещевого иммуноглобулина однократно.</w:t>
      </w:r>
    </w:p>
    <w:p w:rsidR="00B243B8" w:rsidRPr="00DA0DBD" w:rsidRDefault="00B243B8" w:rsidP="00B243B8">
      <w:pPr>
        <w:jc w:val="both"/>
        <w:rPr>
          <w:b/>
        </w:rPr>
      </w:pPr>
    </w:p>
    <w:p w:rsidR="00B243B8" w:rsidRPr="00DA0DBD" w:rsidRDefault="00B243B8" w:rsidP="00B243B8">
      <w:pPr>
        <w:ind w:firstLine="709"/>
        <w:jc w:val="center"/>
      </w:pPr>
      <w:r w:rsidRPr="00DA0DBD">
        <w:rPr>
          <w:b/>
        </w:rPr>
        <w:t xml:space="preserve"> «Профилактика йоддефицитных заболеваний»</w:t>
      </w:r>
      <w:r w:rsidRPr="00DA0DBD">
        <w:t>.</w:t>
      </w:r>
    </w:p>
    <w:p w:rsidR="00B243B8" w:rsidRPr="00DA0DBD" w:rsidRDefault="00B243B8" w:rsidP="00B243B8">
      <w:pPr>
        <w:ind w:firstLine="709"/>
        <w:jc w:val="center"/>
      </w:pPr>
    </w:p>
    <w:p w:rsidR="00B243B8" w:rsidRPr="00DA0DBD" w:rsidRDefault="00B243B8" w:rsidP="00B243B8">
      <w:pPr>
        <w:ind w:firstLine="709"/>
        <w:jc w:val="both"/>
      </w:pPr>
      <w:r w:rsidRPr="00DA0DBD">
        <w:t>Йод – дефицитные заболевания (ЙДЗ) являются одними из наиболее распространенных неинфекционных заболеваний человека. Причина йодной недостаточности относительно проста: она развивается там, где в окружающей среде содержится мало йода и где население не получает адекватного количества этого микроэлемента с привычными продуктами питания и водой. К группам риска, требующим индивидуальной и группово</w:t>
      </w:r>
      <w:r>
        <w:t xml:space="preserve">й йодной профилактики, согласно </w:t>
      </w:r>
      <w:r w:rsidRPr="00DA0DBD">
        <w:t xml:space="preserve">рекомендациям ВОЗ относятся дети (особенно до 3 лет), беременные и кормящие женщины. Беременность является периодом наиболее высокой потребности в йоде и, вследствие этого, наибольшего риска развития самых тяжелых ЙДЗ. То есть, даже при условии пограничного с нормой потребления йода в популяции, в наибольшей степени от дефицита йода страдают именно беременные, а точнее, не столько они сами, сколько формирующаяся нервная система их будущих детей. Йод является одним из важнейших микроэлементов, без которого нормальное развитие плода в буквальном смысле невозможно. Именно эти факты являются основанием для международных усилий по ликвидации ЙДЗ. Организм ребенка является более чувствительным по отношению к недостатку йода, чем организм вынашивающей его женщины. Связано это с тем, что развивающийся плод еще не способен адаптироваться к недостатку йода, так как это делает организм взрослого человека. Поэтому даже непродолжительный недостаток йода во время беременности может стать причиной неблагоприятных последствий для плода. Как показывают исследования, дети, рожденные матерями, страдавшими недостатком йода (даже невыраженным) во время беременности, рождаются с определенным уровнем психомоторной заторможенности (отставание в психическом и физическом развитии). Наиболее выраженной формой такого отставания в развитии детей является кретинизм, характеризующийся глубоким и необратимым нарушением умственного и физического развития ребенка. Длительный дефицит йода, существующий на всей территории России, а также ситуации, требующие повышенного количества тиреоидных гормонов, в частности, беременность, могут привести к срыву механизмов </w:t>
      </w:r>
      <w:r w:rsidRPr="00DA0DBD">
        <w:lastRenderedPageBreak/>
        <w:t xml:space="preserve">адаптации с последующим развитием целого ряда заболеваний, обусловленных влиянием йодной недостаточности на рост и развитие организма. Таким образом, основную проблему в связи с дефицитом йода составляет не видимое проявление последнего (зоб), а негативное влияние йодной недостаточности на развивающийся мозг плода и новорожденного. Причины нехватки йода могут быть различными. Однако чаще всего недостаток йода во время беременности связан с неполноценным питанием беременной женщины. Также чрезвычайно важным остается полноценное обеспечение ребенка йодом после рождения, прежде всего для профилактики отставания в развитии познавательной сферы, так как мозг младенца и когнитивные функции наиболее интенсивно развиваются до 3 лет. От дефицита йода страдает не только головной мозг ребенка, но и слух, речь и зрительная память. Недостаток йода может сказаться на деятельности жизненно важных органов, привести к задержке физического развития. По мнению экспертов ВОЗ, недостаточность йода является самой распространенной причиной умственной отсталости, которую можно предупредить. Целью профилактики ЙДЗ является достижение оптимального уровня потребления йода населением (ВОЗ, 1996 г.): </w:t>
      </w:r>
    </w:p>
    <w:p w:rsidR="00B243B8" w:rsidRPr="00DA0DBD" w:rsidRDefault="00B243B8" w:rsidP="00B243B8">
      <w:pPr>
        <w:ind w:firstLine="709"/>
        <w:jc w:val="both"/>
      </w:pPr>
      <w:r w:rsidRPr="00DA0DBD">
        <w:t>для детей грудного возраста (первые 12 месяцев) - 50 мкг</w:t>
      </w:r>
    </w:p>
    <w:p w:rsidR="00B243B8" w:rsidRPr="00DA0DBD" w:rsidRDefault="00B243B8" w:rsidP="00B243B8">
      <w:pPr>
        <w:ind w:firstLine="709"/>
        <w:jc w:val="both"/>
      </w:pPr>
      <w:r w:rsidRPr="00DA0DBD">
        <w:t>для детей младшего возраста (от 2 до 6 лет) - 90 мкг</w:t>
      </w:r>
    </w:p>
    <w:p w:rsidR="00B243B8" w:rsidRPr="00DA0DBD" w:rsidRDefault="00B243B8" w:rsidP="00B243B8">
      <w:pPr>
        <w:ind w:firstLine="709"/>
        <w:jc w:val="both"/>
      </w:pPr>
      <w:r w:rsidRPr="00DA0DBD">
        <w:t>для детей школьного возраста (от 7 до 12 лет) - 120 мкг</w:t>
      </w:r>
    </w:p>
    <w:p w:rsidR="00B243B8" w:rsidRPr="00DA0DBD" w:rsidRDefault="00B243B8" w:rsidP="00B243B8">
      <w:pPr>
        <w:ind w:firstLine="709"/>
        <w:jc w:val="both"/>
      </w:pPr>
      <w:r w:rsidRPr="00DA0DBD">
        <w:t>для взрослых (от 12 лет и старше) - 150 мкг</w:t>
      </w:r>
    </w:p>
    <w:p w:rsidR="00B243B8" w:rsidRPr="00DA0DBD" w:rsidRDefault="00B243B8" w:rsidP="00B243B8">
      <w:pPr>
        <w:ind w:firstLine="709"/>
        <w:jc w:val="both"/>
      </w:pPr>
      <w:r w:rsidRPr="00DA0DBD">
        <w:t>для беременных и кормящих женщин - 200 мкг</w:t>
      </w:r>
    </w:p>
    <w:p w:rsidR="00B243B8" w:rsidRPr="00DA0DBD" w:rsidRDefault="00B243B8" w:rsidP="00B243B8">
      <w:pPr>
        <w:ind w:firstLine="709"/>
        <w:jc w:val="both"/>
      </w:pPr>
      <w:r w:rsidRPr="00DA0DBD">
        <w:t>Профилактика ЙДЗ является ГОСУДАРСТВЕННОЙ задачей, поэтому она не прекращалась даже в годы ВОВ, когда детям давали таблетки антиструмина в школах, в трудные 90-е годы в районе не закрывали финансирование мероприятия «Профилактика йододефицитных заболеваний». Относительно неплохое финансирование данной программы в предыдущие годы привело к снижению заболеваемости детей с эндокринной патологией, но снижение финансирования в 2010-2011 годах и отсутствие финансирования в 2012 -2016 годах угрожает ростом заболеваемости. Из-за недостаточного приема йодсодержащих препаратов в некоторых малообеспеченных семьях страдают дети, при профосмотре школьников, стали регистрироваться случаи тиреотоксикоза. Поэтому финансирование профилактики ЙДЗ у беременных и детей крайне необходимо.</w:t>
      </w:r>
    </w:p>
    <w:p w:rsidR="00B243B8" w:rsidRPr="00DA0DBD" w:rsidRDefault="00B243B8" w:rsidP="00B243B8">
      <w:pPr>
        <w:ind w:firstLine="720"/>
        <w:jc w:val="both"/>
      </w:pPr>
      <w:r w:rsidRPr="00DA0DBD">
        <w:t xml:space="preserve">По данным углубленного осмотра школьников в структуре заболеваемости детей эндокринные нарушения занимают второе место, а число детей с диффузным увеличением щитовидной железы к окончанию школы увеличивается в три раза. </w:t>
      </w:r>
    </w:p>
    <w:p w:rsidR="00B243B8" w:rsidRPr="00DA0DBD" w:rsidRDefault="00B243B8" w:rsidP="00B243B8">
      <w:pPr>
        <w:jc w:val="center"/>
        <w:rPr>
          <w:b/>
        </w:rPr>
      </w:pPr>
    </w:p>
    <w:p w:rsidR="00B243B8" w:rsidRPr="00DA0DBD" w:rsidRDefault="00B243B8" w:rsidP="00B243B8">
      <w:pPr>
        <w:jc w:val="center"/>
        <w:rPr>
          <w:b/>
        </w:rPr>
      </w:pPr>
      <w:r w:rsidRPr="00DA0DBD">
        <w:rPr>
          <w:b/>
        </w:rPr>
        <w:t xml:space="preserve"> «Профилактика наркологических расстройств»</w:t>
      </w:r>
    </w:p>
    <w:p w:rsidR="00B243B8" w:rsidRPr="00DA0DBD" w:rsidRDefault="00B243B8" w:rsidP="00B243B8">
      <w:pPr>
        <w:jc w:val="center"/>
        <w:rPr>
          <w:b/>
        </w:rPr>
      </w:pPr>
    </w:p>
    <w:p w:rsidR="00B243B8" w:rsidRPr="00DA0DBD" w:rsidRDefault="00B243B8" w:rsidP="00B243B8">
      <w:pPr>
        <w:pStyle w:val="a9"/>
        <w:ind w:firstLine="708"/>
        <w:rPr>
          <w:rFonts w:ascii="Times New Roman" w:hAnsi="Times New Roman"/>
          <w:sz w:val="24"/>
          <w:szCs w:val="24"/>
          <w:lang w:val="ru-RU"/>
        </w:rPr>
      </w:pPr>
      <w:r w:rsidRPr="00DA0DBD">
        <w:rPr>
          <w:rStyle w:val="ae"/>
          <w:rFonts w:ascii="Times New Roman" w:hAnsi="Times New Roman"/>
          <w:b w:val="0"/>
          <w:sz w:val="24"/>
          <w:szCs w:val="24"/>
          <w:lang w:val="ru-RU"/>
        </w:rPr>
        <w:t>Алкоголизм в России приобретает масштабы эпидемии.</w:t>
      </w:r>
      <w:r w:rsidRPr="00DA0DBD">
        <w:rPr>
          <w:rFonts w:ascii="Times New Roman" w:hAnsi="Times New Roman"/>
          <w:sz w:val="24"/>
          <w:szCs w:val="24"/>
          <w:lang w:val="ru-RU"/>
        </w:rPr>
        <w:t xml:space="preserve"> Под угрозой национальная безопасность, так как алкоголь увеличивает развитие различных заболеваний и повышает смертность, способствует повышению преступности и насилия. </w:t>
      </w:r>
    </w:p>
    <w:p w:rsidR="00B243B8" w:rsidRPr="00DA0DBD" w:rsidRDefault="00B243B8" w:rsidP="00B243B8">
      <w:pPr>
        <w:ind w:firstLine="709"/>
        <w:jc w:val="both"/>
      </w:pPr>
      <w:r w:rsidRPr="00DA0DBD">
        <w:rPr>
          <w:rStyle w:val="ae"/>
          <w:b w:val="0"/>
        </w:rPr>
        <w:t>Статистика Курумканского района по смертности от ал</w:t>
      </w:r>
      <w:r>
        <w:rPr>
          <w:rStyle w:val="ae"/>
          <w:b w:val="0"/>
        </w:rPr>
        <w:t xml:space="preserve">когольных отравлений 2014-2015 </w:t>
      </w:r>
      <w:r w:rsidRPr="00DA0DBD">
        <w:rPr>
          <w:rStyle w:val="ae"/>
          <w:b w:val="0"/>
        </w:rPr>
        <w:t xml:space="preserve">года представляет ужасающие цифры. </w:t>
      </w:r>
      <w:r w:rsidRPr="00DA0DBD">
        <w:t>Согласно данным Министерства торговли и промышленности потребление алкоголя на</w:t>
      </w:r>
      <w:r>
        <w:t xml:space="preserve"> душу населения в Курумканском </w:t>
      </w:r>
      <w:r w:rsidRPr="00DA0DBD">
        <w:t>районе в 2015году увеличилось   на 22,9 % (с 3,7</w:t>
      </w:r>
      <w:r>
        <w:t xml:space="preserve"> </w:t>
      </w:r>
      <w:r w:rsidRPr="00DA0DBD">
        <w:t>далл. без учета пива и пивных напитков до 4,8 далл) в сравнении с предыдущим годом, и смертность от последствий злоупотребления алкоголем также увеличивается. За 2016 год употребление алкоголя снизилось в районе до 3,08далл., в РБ-5,7 далл. Употребление алкоголя в РБ в 2016 году составило14 литров на душу населения.</w:t>
      </w:r>
    </w:p>
    <w:p w:rsidR="00B243B8" w:rsidRPr="00DA0DBD" w:rsidRDefault="00B243B8" w:rsidP="00B243B8">
      <w:pPr>
        <w:pStyle w:val="a9"/>
        <w:ind w:firstLine="708"/>
        <w:rPr>
          <w:rFonts w:ascii="Times New Roman" w:hAnsi="Times New Roman"/>
          <w:sz w:val="24"/>
          <w:szCs w:val="24"/>
          <w:lang w:val="ru-RU"/>
        </w:rPr>
      </w:pPr>
      <w:r>
        <w:rPr>
          <w:rFonts w:ascii="Times New Roman" w:hAnsi="Times New Roman"/>
          <w:sz w:val="24"/>
          <w:szCs w:val="24"/>
          <w:lang w:val="ru-RU"/>
        </w:rPr>
        <w:t xml:space="preserve">В 2014 году в районе </w:t>
      </w:r>
      <w:r w:rsidRPr="00DA0DBD">
        <w:rPr>
          <w:rFonts w:ascii="Times New Roman" w:hAnsi="Times New Roman"/>
          <w:sz w:val="24"/>
          <w:szCs w:val="24"/>
          <w:lang w:val="ru-RU"/>
        </w:rPr>
        <w:t>умерли от отравлений алкоголем и его суррогатами - 10 человек, от алкогольной кардиомиопатии – 3 чел., смертность от алкогольных отравлений составила – 69,6 на 100т.н.,</w:t>
      </w:r>
      <w:r>
        <w:rPr>
          <w:rFonts w:ascii="Times New Roman" w:hAnsi="Times New Roman"/>
          <w:sz w:val="24"/>
          <w:szCs w:val="24"/>
          <w:lang w:val="ru-RU"/>
        </w:rPr>
        <w:t xml:space="preserve"> превысив данный показатель РБ </w:t>
      </w:r>
      <w:r w:rsidRPr="00DA0DBD">
        <w:rPr>
          <w:rFonts w:ascii="Times New Roman" w:hAnsi="Times New Roman"/>
          <w:sz w:val="24"/>
          <w:szCs w:val="24"/>
          <w:lang w:val="ru-RU"/>
        </w:rPr>
        <w:t xml:space="preserve">(24,1) в 2,9 раза.  </w:t>
      </w:r>
    </w:p>
    <w:p w:rsidR="00B243B8" w:rsidRPr="00DA0DBD" w:rsidRDefault="00B243B8" w:rsidP="00B243B8">
      <w:pPr>
        <w:pStyle w:val="a9"/>
        <w:ind w:firstLine="708"/>
        <w:rPr>
          <w:rFonts w:ascii="Times New Roman" w:hAnsi="Times New Roman"/>
          <w:sz w:val="24"/>
          <w:szCs w:val="24"/>
          <w:lang w:val="ru-RU"/>
        </w:rPr>
      </w:pPr>
      <w:r w:rsidRPr="00DA0DBD">
        <w:rPr>
          <w:rFonts w:ascii="Times New Roman" w:hAnsi="Times New Roman"/>
          <w:sz w:val="24"/>
          <w:szCs w:val="24"/>
          <w:lang w:val="ru-RU"/>
        </w:rPr>
        <w:t xml:space="preserve">За 2015 год умерли от отравлений алкоголем и его суррогатами - 14 человек, от цирроза печени – 6 чел., смертность от алкогольных отравлений составила – 99,2 на 100т.н., превысив данный показатель РБ в 2,8 раза и предыдущий год в 1,4 раза.  </w:t>
      </w:r>
    </w:p>
    <w:p w:rsidR="00B243B8" w:rsidRPr="00DA0DBD" w:rsidRDefault="00B243B8" w:rsidP="00B243B8">
      <w:pPr>
        <w:ind w:firstLine="709"/>
        <w:jc w:val="both"/>
      </w:pPr>
      <w:r w:rsidRPr="00DA0DBD">
        <w:t xml:space="preserve"> Кроме острых алкогольных отравлений, умерли в состоянии алкогольного опьянения, от утопления 2 человека трудоспособного возраста, от ожогового шока – 1 тр. возраста, </w:t>
      </w:r>
      <w:r>
        <w:t xml:space="preserve">умер в ДТП – 1 тр. возраста, от пневмонии </w:t>
      </w:r>
      <w:r w:rsidRPr="00DA0DBD">
        <w:t>- 2 чел. трудоспособного возраста. Из 6 умерших от алкоголь-</w:t>
      </w:r>
      <w:r w:rsidRPr="00DA0DBD">
        <w:lastRenderedPageBreak/>
        <w:t xml:space="preserve">ассоциированного цирроза печени - 2 в тр. возрасте и соотношение мужчины – женщины в этом подклассе составило - 50%. </w:t>
      </w:r>
    </w:p>
    <w:p w:rsidR="00B243B8" w:rsidRPr="00DA0DBD" w:rsidRDefault="00B243B8" w:rsidP="00B243B8">
      <w:pPr>
        <w:ind w:firstLine="709"/>
        <w:jc w:val="both"/>
      </w:pPr>
      <w:r w:rsidRPr="00DA0DBD">
        <w:t>Смертность от острых отравлений алкоголем и его суррогатами в Курумканском районе за 2016год составила – 85,6, за 9 мес.2017г. - 50,5; За 201</w:t>
      </w:r>
      <w:r>
        <w:t xml:space="preserve">5 год смертность по </w:t>
      </w:r>
      <w:r w:rsidRPr="00DA0DBD">
        <w:t>РБ-20,6; в 2014</w:t>
      </w:r>
      <w:r>
        <w:t xml:space="preserve"> </w:t>
      </w:r>
      <w:r w:rsidRPr="00DA0DBD">
        <w:t xml:space="preserve">г РФ – 58,6 на 100 т.н. Если сравнивать показатели района, Республики и России, то напрашивается </w:t>
      </w:r>
      <w:r>
        <w:t xml:space="preserve">вывод, что в нашем районе идет </w:t>
      </w:r>
      <w:r w:rsidRPr="00DA0DBD">
        <w:t xml:space="preserve">вымирание населения по причине неконтролируемой алкоголизации населения. Район в несколько раз превышает показатели России по смертности от острых отравлений алкоголем. Курумканский район за 2014 - 2015 год занимает первое место в Республике по смертности от отравлений алкоголем и его суррогатами. </w:t>
      </w:r>
    </w:p>
    <w:p w:rsidR="00B243B8" w:rsidRPr="00DA0DBD" w:rsidRDefault="00B243B8" w:rsidP="00B243B8">
      <w:pPr>
        <w:pStyle w:val="a9"/>
        <w:ind w:firstLine="708"/>
        <w:rPr>
          <w:rFonts w:ascii="Times New Roman" w:hAnsi="Times New Roman"/>
          <w:sz w:val="24"/>
          <w:szCs w:val="24"/>
          <w:lang w:val="ru-RU"/>
        </w:rPr>
      </w:pPr>
      <w:r w:rsidRPr="00DA0DBD">
        <w:rPr>
          <w:rFonts w:ascii="Times New Roman" w:hAnsi="Times New Roman"/>
          <w:sz w:val="24"/>
          <w:szCs w:val="24"/>
          <w:lang w:val="ru-RU"/>
        </w:rPr>
        <w:t>Рост алкоголизма и преступности тесно связаны. Ежегодно в районе регистрируются жертвы от убийств лицами в состоянии алкогольного опь</w:t>
      </w:r>
      <w:r>
        <w:rPr>
          <w:rFonts w:ascii="Times New Roman" w:hAnsi="Times New Roman"/>
          <w:sz w:val="24"/>
          <w:szCs w:val="24"/>
          <w:lang w:val="ru-RU"/>
        </w:rPr>
        <w:t xml:space="preserve">янения, в 2015 году пострадали </w:t>
      </w:r>
      <w:r w:rsidRPr="00DA0DBD">
        <w:rPr>
          <w:rFonts w:ascii="Times New Roman" w:hAnsi="Times New Roman"/>
          <w:sz w:val="24"/>
          <w:szCs w:val="24"/>
          <w:lang w:val="ru-RU"/>
        </w:rPr>
        <w:t xml:space="preserve">– 2 человека, в 2016-1 человек.  </w:t>
      </w:r>
    </w:p>
    <w:p w:rsidR="00B243B8" w:rsidRPr="00DA0DBD" w:rsidRDefault="00B243B8" w:rsidP="00B243B8">
      <w:pPr>
        <w:pStyle w:val="a9"/>
        <w:ind w:firstLine="708"/>
        <w:rPr>
          <w:rFonts w:ascii="Times New Roman" w:hAnsi="Times New Roman"/>
          <w:sz w:val="24"/>
          <w:szCs w:val="24"/>
          <w:lang w:val="ru-RU"/>
        </w:rPr>
      </w:pPr>
      <w:r w:rsidRPr="00DA0DBD">
        <w:rPr>
          <w:rFonts w:ascii="Times New Roman" w:hAnsi="Times New Roman"/>
          <w:sz w:val="24"/>
          <w:szCs w:val="24"/>
          <w:lang w:val="ru-RU"/>
        </w:rPr>
        <w:t>Если в 2014 году совершили суицид – 11 человек, то в 2015 году -  4 чел. из них 3 трудоспособного возраста. По самоубийствам Курумканский район, многие годы занимает 1 место в Республике в 3-4 раза, превышая показатель смертности от суицидов ВОЗ.  За 2016 год-смертность от суицидов составила 35,7 на 100 тыс. нас. За 9 месяцев 2017 года зарегистрировано 5 завершенных суицидов, смертность составила 36,1 на 100т.н. Вызыв</w:t>
      </w:r>
      <w:r>
        <w:rPr>
          <w:rFonts w:ascii="Times New Roman" w:hAnsi="Times New Roman"/>
          <w:sz w:val="24"/>
          <w:szCs w:val="24"/>
          <w:lang w:val="ru-RU"/>
        </w:rPr>
        <w:t xml:space="preserve">ает огромную тревогу то, что в </w:t>
      </w:r>
      <w:r w:rsidRPr="00DA0DBD">
        <w:rPr>
          <w:rFonts w:ascii="Times New Roman" w:hAnsi="Times New Roman"/>
          <w:sz w:val="24"/>
          <w:szCs w:val="24"/>
          <w:lang w:val="ru-RU"/>
        </w:rPr>
        <w:t xml:space="preserve">2012, 2013, 2014 годах регистрировалась детская смертность от суицидов. </w:t>
      </w:r>
    </w:p>
    <w:p w:rsidR="00B243B8" w:rsidRPr="00DA0DBD" w:rsidRDefault="00B243B8" w:rsidP="00B243B8">
      <w:pPr>
        <w:pStyle w:val="a9"/>
        <w:ind w:firstLine="708"/>
        <w:rPr>
          <w:rFonts w:ascii="Times New Roman" w:hAnsi="Times New Roman"/>
          <w:sz w:val="24"/>
          <w:szCs w:val="24"/>
          <w:lang w:val="ru-RU"/>
        </w:rPr>
      </w:pPr>
      <w:r w:rsidRPr="00DA0DBD">
        <w:rPr>
          <w:rFonts w:ascii="Times New Roman" w:hAnsi="Times New Roman"/>
          <w:sz w:val="24"/>
          <w:szCs w:val="24"/>
          <w:lang w:val="ru-RU"/>
        </w:rPr>
        <w:t xml:space="preserve">Также алкогольная зависимость имеет отношение к росту заболеваний, передающихся половым путем.  Заболеваемость сифилисом составила за 2015год – 84,8 на 100тыс. нас., рост в сравнении с 2014 годом в 2 раза. (РБ, 2014-72,2).  За 2016 год выявлено 7 человек, заболеваемость сифилисом составила – 49,9 на 100 тыс. нас., за 9 месяцев 2017 года – 21,7 на 100т.н. </w:t>
      </w:r>
    </w:p>
    <w:p w:rsidR="00B243B8" w:rsidRPr="004B3F60" w:rsidRDefault="00B243B8" w:rsidP="004B3F60">
      <w:pPr>
        <w:pStyle w:val="a9"/>
        <w:ind w:firstLine="708"/>
        <w:rPr>
          <w:rFonts w:ascii="Times New Roman" w:hAnsi="Times New Roman"/>
          <w:sz w:val="24"/>
          <w:szCs w:val="24"/>
          <w:lang w:val="ru-RU"/>
        </w:rPr>
      </w:pPr>
      <w:r w:rsidRPr="00DA0DBD">
        <w:rPr>
          <w:rFonts w:ascii="Times New Roman" w:hAnsi="Times New Roman"/>
          <w:sz w:val="24"/>
          <w:szCs w:val="24"/>
          <w:lang w:val="ru-RU"/>
        </w:rPr>
        <w:t>В 2015 году Курумканский район занимал 1 место в республике по заболеваемости ВИЧ – инфекцией. (18=127,3 на 100т.н.). За 2016год заболеваемость составила – 71,3 на 100тыс. нас., за 9 мес. 2017</w:t>
      </w:r>
      <w:r w:rsidR="004B3F60">
        <w:rPr>
          <w:rFonts w:ascii="Times New Roman" w:hAnsi="Times New Roman"/>
          <w:sz w:val="24"/>
          <w:szCs w:val="24"/>
          <w:lang w:val="ru-RU"/>
        </w:rPr>
        <w:t xml:space="preserve"> года – 21,7 на 100 тыс. нас.</w:t>
      </w:r>
    </w:p>
    <w:p w:rsidR="00B243B8" w:rsidRDefault="00B243B8" w:rsidP="009A02E2"/>
    <w:p w:rsidR="00B243B8" w:rsidRDefault="00B243B8" w:rsidP="009A02E2"/>
    <w:p w:rsidR="00A9625E" w:rsidRPr="00963EB5" w:rsidRDefault="00A9625E" w:rsidP="00A9625E">
      <w:pPr>
        <w:shd w:val="clear" w:color="auto" w:fill="FFFFFF"/>
        <w:spacing w:before="90" w:after="90"/>
        <w:ind w:firstLine="675"/>
        <w:jc w:val="center"/>
        <w:rPr>
          <w:b/>
        </w:rPr>
      </w:pPr>
      <w:r w:rsidRPr="00963EB5">
        <w:rPr>
          <w:b/>
        </w:rPr>
        <w:t>2. Описание приоритетов и целей муниципальной</w:t>
      </w:r>
      <w:r>
        <w:rPr>
          <w:b/>
        </w:rPr>
        <w:t xml:space="preserve"> </w:t>
      </w:r>
      <w:r w:rsidRPr="00963EB5">
        <w:rPr>
          <w:b/>
        </w:rPr>
        <w:t>политики в сфере реализации муниципальной программы</w:t>
      </w:r>
    </w:p>
    <w:p w:rsidR="00B243B8" w:rsidRDefault="00B243B8" w:rsidP="009A02E2"/>
    <w:p w:rsidR="009C0ADF" w:rsidRPr="00BF0387" w:rsidRDefault="00CD44DD" w:rsidP="00CD44DD">
      <w:pPr>
        <w:pStyle w:val="af"/>
        <w:spacing w:before="0" w:beforeAutospacing="0" w:after="0" w:afterAutospacing="0" w:line="288" w:lineRule="atLeast"/>
        <w:jc w:val="both"/>
      </w:pPr>
      <w:r>
        <w:t xml:space="preserve">         </w:t>
      </w:r>
      <w:r w:rsidR="00C36D64">
        <w:t xml:space="preserve"> </w:t>
      </w:r>
      <w:r w:rsidR="009C0ADF" w:rsidRPr="00BF0387">
        <w:t>В целях реализации приоритетов Програм</w:t>
      </w:r>
      <w:r>
        <w:t xml:space="preserve">мы и достижения целей и задач в муниципальной программе </w:t>
      </w:r>
      <w:r w:rsidR="009C0ADF" w:rsidRPr="00BF0387">
        <w:t>определены цели, разработаны структура и система показателей Программы.</w:t>
      </w:r>
    </w:p>
    <w:p w:rsidR="00CD44DD" w:rsidRDefault="009C0ADF" w:rsidP="009C0ADF">
      <w:pPr>
        <w:pStyle w:val="formattext"/>
        <w:shd w:val="clear" w:color="auto" w:fill="FFFFFF"/>
        <w:spacing w:before="0" w:beforeAutospacing="0" w:after="0" w:afterAutospacing="0"/>
        <w:ind w:firstLine="480"/>
        <w:jc w:val="both"/>
        <w:textAlignment w:val="baseline"/>
        <w:rPr>
          <w:color w:val="444444"/>
        </w:rPr>
      </w:pPr>
      <w:r w:rsidRPr="00BF0387">
        <w:rPr>
          <w:color w:val="444444"/>
        </w:rPr>
        <w:t>Приоритетом муниципальной программы является</w:t>
      </w:r>
      <w:r w:rsidR="00CD44DD">
        <w:rPr>
          <w:color w:val="444444"/>
        </w:rPr>
        <w:t xml:space="preserve"> </w:t>
      </w:r>
      <w:r w:rsidR="00CD44DD" w:rsidRPr="00DA0DBD">
        <w:t>улучшени</w:t>
      </w:r>
      <w:r w:rsidR="00CD44DD">
        <w:t>е</w:t>
      </w:r>
      <w:r w:rsidR="00CD44DD" w:rsidRPr="00DA0DBD">
        <w:t xml:space="preserve"> качества и увеличени</w:t>
      </w:r>
      <w:r w:rsidR="00CD44DD">
        <w:t>е</w:t>
      </w:r>
      <w:r w:rsidR="00CD44DD" w:rsidRPr="00DA0DBD">
        <w:t xml:space="preserve"> продолжительности жизни больных, сохранени</w:t>
      </w:r>
      <w:r w:rsidR="00CD44DD">
        <w:t>е</w:t>
      </w:r>
      <w:r w:rsidR="00CD44DD" w:rsidRPr="00DA0DBD">
        <w:t xml:space="preserve"> трудового потенциала, формировани</w:t>
      </w:r>
      <w:r w:rsidR="00CD44DD">
        <w:t>е</w:t>
      </w:r>
      <w:r w:rsidR="00CD44DD" w:rsidRPr="00DA0DBD">
        <w:t xml:space="preserve"> основ здорового образа жизни, снижени</w:t>
      </w:r>
      <w:r w:rsidR="00CD44DD">
        <w:t>е</w:t>
      </w:r>
      <w:r w:rsidR="00CD44DD" w:rsidRPr="00DA0DBD">
        <w:t xml:space="preserve"> социальной и психологической напряженности в обществе, вследствие угрозы распространения социально значимых заболеваний, стабилизации эпидемиологической ситуации, связанной с заболеваниями социального характера</w:t>
      </w:r>
      <w:r w:rsidR="00CD44DD">
        <w:t>.</w:t>
      </w:r>
    </w:p>
    <w:p w:rsidR="00AA00D2" w:rsidRDefault="00AA00D2" w:rsidP="00AA00D2">
      <w:pPr>
        <w:ind w:firstLine="567"/>
        <w:jc w:val="both"/>
      </w:pPr>
      <w:r w:rsidRPr="00F253EC">
        <w:t>Цель 1</w:t>
      </w:r>
      <w:r w:rsidR="009C0ADF">
        <w:t>.</w:t>
      </w:r>
      <w:r w:rsidR="009C0ADF">
        <w:rPr>
          <w:bCs/>
          <w:color w:val="333333"/>
          <w:shd w:val="clear" w:color="auto" w:fill="FFFFFF"/>
        </w:rPr>
        <w:t xml:space="preserve"> С</w:t>
      </w:r>
      <w:r w:rsidR="009C0ADF" w:rsidRPr="009A02CA">
        <w:rPr>
          <w:bCs/>
          <w:color w:val="333333"/>
          <w:shd w:val="clear" w:color="auto" w:fill="FFFFFF"/>
        </w:rPr>
        <w:t>табилизаци</w:t>
      </w:r>
      <w:r w:rsidR="009C0ADF">
        <w:rPr>
          <w:bCs/>
          <w:color w:val="333333"/>
          <w:shd w:val="clear" w:color="auto" w:fill="FFFFFF"/>
        </w:rPr>
        <w:t>я</w:t>
      </w:r>
      <w:r w:rsidR="009C0ADF" w:rsidRPr="009A02CA">
        <w:rPr>
          <w:bCs/>
          <w:color w:val="333333"/>
          <w:shd w:val="clear" w:color="auto" w:fill="FFFFFF"/>
        </w:rPr>
        <w:t xml:space="preserve"> эпидемиологической ситуации, снижение преждевременной смертности, з</w:t>
      </w:r>
      <w:r w:rsidR="009C0ADF">
        <w:rPr>
          <w:bCs/>
          <w:color w:val="333333"/>
          <w:shd w:val="clear" w:color="auto" w:fill="FFFFFF"/>
        </w:rPr>
        <w:t xml:space="preserve">аболеваемости </w:t>
      </w:r>
      <w:r w:rsidR="009C0ADF" w:rsidRPr="009A02CA">
        <w:rPr>
          <w:bCs/>
          <w:color w:val="333333"/>
          <w:shd w:val="clear" w:color="auto" w:fill="FFFFFF"/>
        </w:rPr>
        <w:t>населения, а также увеличение продолжительности жизни больных с заболеваниями социального характера</w:t>
      </w:r>
      <w:r w:rsidRPr="00F253EC">
        <w:rPr>
          <w:bCs/>
        </w:rPr>
        <w:t>,</w:t>
      </w:r>
      <w:r w:rsidRPr="00F253EC">
        <w:t xml:space="preserve"> которая характеризуется достижением следующих показателей</w:t>
      </w:r>
      <w:r>
        <w:t xml:space="preserve"> к 2028 году</w:t>
      </w:r>
      <w:r w:rsidRPr="00F253EC">
        <w:t>:</w:t>
      </w:r>
    </w:p>
    <w:p w:rsidR="009C0ADF" w:rsidRPr="009C0ADF" w:rsidRDefault="009C0ADF" w:rsidP="00AA00D2">
      <w:pPr>
        <w:ind w:firstLine="567"/>
        <w:jc w:val="both"/>
        <w:rPr>
          <w:color w:val="000000"/>
        </w:rPr>
      </w:pPr>
      <w:r w:rsidRPr="009C0ADF">
        <w:rPr>
          <w:color w:val="000000"/>
        </w:rPr>
        <w:t>Снижение</w:t>
      </w:r>
      <w:r>
        <w:rPr>
          <w:color w:val="000000"/>
        </w:rPr>
        <w:t>м</w:t>
      </w:r>
      <w:r w:rsidRPr="009C0ADF">
        <w:rPr>
          <w:color w:val="000000"/>
        </w:rPr>
        <w:t xml:space="preserve"> заболеваемости туберкулезом с </w:t>
      </w:r>
      <w:r w:rsidR="0005683A">
        <w:rPr>
          <w:color w:val="000000"/>
        </w:rPr>
        <w:t>24,0</w:t>
      </w:r>
      <w:r w:rsidRPr="009C0ADF">
        <w:rPr>
          <w:color w:val="000000"/>
        </w:rPr>
        <w:t xml:space="preserve"> до </w:t>
      </w:r>
      <w:r w:rsidR="0005683A">
        <w:rPr>
          <w:color w:val="000000"/>
        </w:rPr>
        <w:t>15,0</w:t>
      </w:r>
      <w:r w:rsidRPr="009C0ADF">
        <w:rPr>
          <w:color w:val="000000"/>
        </w:rPr>
        <w:t xml:space="preserve"> на 100 тыс. нас;</w:t>
      </w:r>
    </w:p>
    <w:p w:rsidR="009C0ADF" w:rsidRPr="009C0ADF" w:rsidRDefault="009C0ADF" w:rsidP="00AA00D2">
      <w:pPr>
        <w:ind w:firstLine="567"/>
        <w:jc w:val="both"/>
      </w:pPr>
      <w:r w:rsidRPr="009C0ADF">
        <w:t>Охват</w:t>
      </w:r>
      <w:r>
        <w:t>ом</w:t>
      </w:r>
      <w:r w:rsidRPr="009C0ADF">
        <w:t xml:space="preserve"> первой ревакцинацией против клещевого энцефалита детей с 4-х летнего возраста более 90%;</w:t>
      </w:r>
    </w:p>
    <w:p w:rsidR="009C0ADF" w:rsidRPr="009C0ADF" w:rsidRDefault="009C0ADF" w:rsidP="00AA00D2">
      <w:pPr>
        <w:ind w:firstLine="567"/>
        <w:jc w:val="both"/>
      </w:pPr>
      <w:r w:rsidRPr="009C0ADF">
        <w:t>Снижение</w:t>
      </w:r>
      <w:r>
        <w:t>м йод</w:t>
      </w:r>
      <w:r w:rsidRPr="009C0ADF">
        <w:t>дефицитных заболеваний среди детей до 3-х лет с 193,6 до 150;</w:t>
      </w:r>
    </w:p>
    <w:p w:rsidR="009C0ADF" w:rsidRPr="009C0ADF" w:rsidRDefault="009C0ADF" w:rsidP="00AA00D2">
      <w:pPr>
        <w:ind w:firstLine="567"/>
        <w:jc w:val="both"/>
      </w:pPr>
      <w:r w:rsidRPr="009C0ADF">
        <w:t>Снижение</w:t>
      </w:r>
      <w:r>
        <w:t>м</w:t>
      </w:r>
      <w:r w:rsidRPr="009C0ADF">
        <w:t xml:space="preserve"> смертности от отравлений алкоголем и его суррогатами с 41,2 до 34,3</w:t>
      </w:r>
    </w:p>
    <w:p w:rsidR="00AA00D2" w:rsidRDefault="00AA00D2" w:rsidP="00C36D64">
      <w:pPr>
        <w:jc w:val="both"/>
      </w:pPr>
    </w:p>
    <w:p w:rsidR="00B243B8" w:rsidRDefault="00B243B8" w:rsidP="00C36D64">
      <w:pPr>
        <w:jc w:val="both"/>
      </w:pPr>
    </w:p>
    <w:p w:rsidR="00CD44DD" w:rsidRDefault="00CD44DD" w:rsidP="00C36D64">
      <w:pPr>
        <w:jc w:val="both"/>
      </w:pPr>
    </w:p>
    <w:p w:rsidR="00B243B8" w:rsidRDefault="00B243B8" w:rsidP="00C36D64">
      <w:pPr>
        <w:jc w:val="both"/>
      </w:pPr>
    </w:p>
    <w:p w:rsidR="0005683A" w:rsidRDefault="0005683A" w:rsidP="00A9625E">
      <w:pPr>
        <w:jc w:val="center"/>
        <w:rPr>
          <w:b/>
        </w:rPr>
      </w:pPr>
    </w:p>
    <w:p w:rsidR="0005683A" w:rsidRDefault="0005683A" w:rsidP="00A9625E">
      <w:pPr>
        <w:jc w:val="center"/>
        <w:rPr>
          <w:b/>
        </w:rPr>
      </w:pPr>
    </w:p>
    <w:p w:rsidR="0005683A" w:rsidRDefault="0005683A" w:rsidP="00A9625E">
      <w:pPr>
        <w:jc w:val="center"/>
        <w:rPr>
          <w:b/>
        </w:rPr>
      </w:pPr>
    </w:p>
    <w:p w:rsidR="00A9625E" w:rsidRPr="00B84920" w:rsidRDefault="00A9625E" w:rsidP="00A9625E">
      <w:pPr>
        <w:jc w:val="center"/>
        <w:rPr>
          <w:b/>
        </w:rPr>
      </w:pPr>
      <w:r w:rsidRPr="00B84920">
        <w:rPr>
          <w:b/>
        </w:rPr>
        <w:lastRenderedPageBreak/>
        <w:t xml:space="preserve">3. Сведения о взаимосвязи со стратегическими приоритетами, целями </w:t>
      </w:r>
      <w:r w:rsidRPr="00B84920">
        <w:rPr>
          <w:b/>
        </w:rPr>
        <w:br/>
        <w:t>и показателями государственных программ Российской Федерации, Республики Бурятия</w:t>
      </w:r>
    </w:p>
    <w:p w:rsidR="00A9625E" w:rsidRPr="00347219" w:rsidRDefault="00A9625E" w:rsidP="00A9625E">
      <w:pPr>
        <w:jc w:val="center"/>
        <w:rPr>
          <w:sz w:val="27"/>
          <w:szCs w:val="27"/>
        </w:rPr>
      </w:pPr>
    </w:p>
    <w:p w:rsidR="00A9625E" w:rsidRPr="00B84920" w:rsidRDefault="00A9625E" w:rsidP="00AA00D2">
      <w:pPr>
        <w:pStyle w:val="af"/>
        <w:spacing w:before="0" w:beforeAutospacing="0" w:after="0" w:afterAutospacing="0" w:line="288" w:lineRule="atLeast"/>
        <w:ind w:firstLine="540"/>
        <w:jc w:val="both"/>
        <w:rPr>
          <w:b/>
          <w:i/>
          <w:color w:val="000000" w:themeColor="text1"/>
        </w:rPr>
      </w:pPr>
      <w:r w:rsidRPr="002A6AD7">
        <w:t>Цели, задачи, показатели муниципал</w:t>
      </w:r>
      <w:r w:rsidR="00AA00D2">
        <w:t xml:space="preserve">ьной программы сформированы </w:t>
      </w:r>
      <w:r w:rsidRPr="00AA00D2">
        <w:t>с</w:t>
      </w:r>
      <w:r w:rsidRPr="002A6AD7">
        <w:t xml:space="preserve"> учетом   национальных целей развития на период до 2036 года, </w:t>
      </w:r>
      <w:r w:rsidRPr="00AA00D2">
        <w:t>определенных</w:t>
      </w:r>
      <w:r w:rsidRPr="002A6AD7">
        <w:t xml:space="preserve"> Указом Президента Российской Федерации от 08 мая 2024 г. № 309 </w:t>
      </w:r>
      <w:r w:rsidRPr="002A6AD7">
        <w:rPr>
          <w:color w:val="020C22"/>
          <w:shd w:val="clear" w:color="auto" w:fill="FEFEFE"/>
        </w:rPr>
        <w:t xml:space="preserve">«О национальных целях развития Российской Федерации на период до 2030 года и на перспективу до 2036 года». Реализация муниципальной программы </w:t>
      </w:r>
      <w:r w:rsidRPr="002A6AD7">
        <w:t xml:space="preserve">будет непосредственно направлена на достижение национальной цели развития Российской Федерации </w:t>
      </w:r>
      <w:r w:rsidRPr="002A6AD7">
        <w:rPr>
          <w:color w:val="020C22"/>
          <w:shd w:val="clear" w:color="auto" w:fill="FEFEFE"/>
        </w:rPr>
        <w:t xml:space="preserve">на период до 2030 года и на перспективу до 2036 года </w:t>
      </w:r>
      <w:r w:rsidRPr="002A6AD7">
        <w:t>- «</w:t>
      </w:r>
      <w:r w:rsidR="00AA00D2">
        <w:t>Сохранение населения, укрепление здоровья и повышение благополучия людей, поддержка семьи</w:t>
      </w:r>
      <w:r w:rsidRPr="002A6AD7">
        <w:t xml:space="preserve">». </w:t>
      </w:r>
    </w:p>
    <w:p w:rsidR="00B243B8" w:rsidRDefault="00B243B8" w:rsidP="00AA00D2">
      <w:pPr>
        <w:jc w:val="both"/>
      </w:pPr>
    </w:p>
    <w:p w:rsidR="00B243B8" w:rsidRDefault="00B243B8" w:rsidP="009A02E2"/>
    <w:p w:rsidR="00B243B8" w:rsidRDefault="00B243B8" w:rsidP="009A02E2"/>
    <w:p w:rsidR="00B243B8" w:rsidRDefault="00B243B8" w:rsidP="009A02E2"/>
    <w:p w:rsidR="00B243B8" w:rsidRDefault="00B243B8" w:rsidP="009A02E2"/>
    <w:p w:rsidR="00B243B8" w:rsidRDefault="00B243B8" w:rsidP="009A02E2"/>
    <w:p w:rsidR="00B243B8" w:rsidRDefault="00B243B8" w:rsidP="009A02E2"/>
    <w:p w:rsidR="004B3F60" w:rsidRDefault="004B3F60" w:rsidP="009A02E2"/>
    <w:p w:rsidR="004B3F60" w:rsidRDefault="004B3F60" w:rsidP="009A02E2"/>
    <w:p w:rsidR="004B3F60" w:rsidRDefault="004B3F60" w:rsidP="009A02E2"/>
    <w:p w:rsidR="004B3F60" w:rsidRDefault="004B3F60" w:rsidP="009A02E2"/>
    <w:p w:rsidR="004B3F60" w:rsidRDefault="004B3F60" w:rsidP="009A02E2"/>
    <w:p w:rsidR="004B3F60" w:rsidRDefault="004B3F60" w:rsidP="009A02E2"/>
    <w:p w:rsidR="004B3F60" w:rsidRDefault="004B3F60" w:rsidP="009A02E2"/>
    <w:p w:rsidR="004B3F60" w:rsidRDefault="004B3F60" w:rsidP="009A02E2"/>
    <w:p w:rsidR="004B3F60" w:rsidRDefault="004B3F60" w:rsidP="009A02E2"/>
    <w:p w:rsidR="004B3F60" w:rsidRDefault="004B3F60" w:rsidP="009A02E2"/>
    <w:p w:rsidR="004B3F60" w:rsidRDefault="004B3F60" w:rsidP="009A02E2"/>
    <w:p w:rsidR="004B3F60" w:rsidRDefault="004B3F60" w:rsidP="009A02E2"/>
    <w:p w:rsidR="004B3F60" w:rsidRDefault="004B3F60" w:rsidP="009A02E2"/>
    <w:p w:rsidR="004B3F60" w:rsidRDefault="004B3F60" w:rsidP="009A02E2"/>
    <w:p w:rsidR="004B3F60" w:rsidRDefault="004B3F60" w:rsidP="009A02E2"/>
    <w:p w:rsidR="004B3F60" w:rsidRDefault="004B3F60" w:rsidP="009A02E2"/>
    <w:p w:rsidR="004B3F60" w:rsidRDefault="004B3F60" w:rsidP="009A02E2"/>
    <w:p w:rsidR="004B3F60" w:rsidRDefault="004B3F60" w:rsidP="009A02E2"/>
    <w:p w:rsidR="009C0ADF" w:rsidRPr="001D36B8" w:rsidRDefault="009C0ADF" w:rsidP="0043728C">
      <w:pPr>
        <w:pStyle w:val="ConsPlusNormal0"/>
        <w:ind w:left="360" w:firstLine="0"/>
        <w:jc w:val="center"/>
        <w:rPr>
          <w:rFonts w:ascii="Times New Roman" w:hAnsi="Times New Roman"/>
          <w:b/>
        </w:rPr>
      </w:pPr>
    </w:p>
    <w:p w:rsidR="009C0ADF" w:rsidRPr="001D36B8" w:rsidRDefault="009C0ADF" w:rsidP="0043728C">
      <w:pPr>
        <w:pStyle w:val="ConsPlusNormal0"/>
        <w:ind w:left="360" w:firstLine="0"/>
        <w:jc w:val="center"/>
        <w:rPr>
          <w:rFonts w:ascii="Times New Roman" w:hAnsi="Times New Roman"/>
          <w:b/>
        </w:rPr>
      </w:pPr>
    </w:p>
    <w:p w:rsidR="009C0ADF" w:rsidRPr="001D36B8" w:rsidRDefault="009C0ADF" w:rsidP="0043728C">
      <w:pPr>
        <w:pStyle w:val="ConsPlusNormal0"/>
        <w:ind w:left="360" w:firstLine="0"/>
        <w:jc w:val="center"/>
        <w:rPr>
          <w:rFonts w:ascii="Times New Roman" w:hAnsi="Times New Roman"/>
          <w:b/>
        </w:rPr>
      </w:pPr>
    </w:p>
    <w:p w:rsidR="009C0ADF" w:rsidRPr="001D36B8" w:rsidRDefault="009C0ADF" w:rsidP="0043728C">
      <w:pPr>
        <w:pStyle w:val="ConsPlusNormal0"/>
        <w:ind w:left="360" w:firstLine="0"/>
        <w:jc w:val="center"/>
        <w:rPr>
          <w:rFonts w:ascii="Times New Roman" w:hAnsi="Times New Roman"/>
          <w:b/>
        </w:rPr>
      </w:pPr>
    </w:p>
    <w:p w:rsidR="009C0ADF" w:rsidRPr="001D36B8" w:rsidRDefault="009C0ADF" w:rsidP="0043728C">
      <w:pPr>
        <w:pStyle w:val="ConsPlusNormal0"/>
        <w:ind w:left="360" w:firstLine="0"/>
        <w:jc w:val="center"/>
        <w:rPr>
          <w:rFonts w:ascii="Times New Roman" w:hAnsi="Times New Roman"/>
          <w:b/>
        </w:rPr>
      </w:pPr>
    </w:p>
    <w:p w:rsidR="009C0ADF" w:rsidRPr="001D36B8" w:rsidRDefault="009C0ADF" w:rsidP="0043728C">
      <w:pPr>
        <w:pStyle w:val="ConsPlusNormal0"/>
        <w:ind w:left="360" w:firstLine="0"/>
        <w:jc w:val="center"/>
        <w:rPr>
          <w:rFonts w:ascii="Times New Roman" w:hAnsi="Times New Roman"/>
          <w:b/>
        </w:rPr>
      </w:pPr>
    </w:p>
    <w:p w:rsidR="00CD44DD" w:rsidRPr="001D36B8" w:rsidRDefault="00CD44DD" w:rsidP="0043728C">
      <w:pPr>
        <w:pStyle w:val="ConsPlusNormal0"/>
        <w:ind w:left="360" w:firstLine="0"/>
        <w:jc w:val="center"/>
        <w:rPr>
          <w:rFonts w:ascii="Times New Roman" w:hAnsi="Times New Roman"/>
          <w:b/>
        </w:rPr>
      </w:pPr>
    </w:p>
    <w:p w:rsidR="00CD44DD" w:rsidRPr="001D36B8" w:rsidRDefault="00CD44DD" w:rsidP="0043728C">
      <w:pPr>
        <w:pStyle w:val="ConsPlusNormal0"/>
        <w:ind w:left="360" w:firstLine="0"/>
        <w:jc w:val="center"/>
        <w:rPr>
          <w:rFonts w:ascii="Times New Roman" w:hAnsi="Times New Roman"/>
          <w:b/>
        </w:rPr>
      </w:pPr>
    </w:p>
    <w:p w:rsidR="00CD44DD" w:rsidRPr="001D36B8" w:rsidRDefault="00CD44DD" w:rsidP="0043728C">
      <w:pPr>
        <w:pStyle w:val="ConsPlusNormal0"/>
        <w:ind w:left="360" w:firstLine="0"/>
        <w:jc w:val="center"/>
        <w:rPr>
          <w:rFonts w:ascii="Times New Roman" w:hAnsi="Times New Roman"/>
          <w:b/>
        </w:rPr>
      </w:pPr>
    </w:p>
    <w:p w:rsidR="00CD44DD" w:rsidRPr="001D36B8" w:rsidRDefault="00CD44DD" w:rsidP="0043728C">
      <w:pPr>
        <w:pStyle w:val="ConsPlusNormal0"/>
        <w:ind w:left="360" w:firstLine="0"/>
        <w:jc w:val="center"/>
        <w:rPr>
          <w:rFonts w:ascii="Times New Roman" w:hAnsi="Times New Roman"/>
          <w:b/>
        </w:rPr>
      </w:pPr>
    </w:p>
    <w:p w:rsidR="00CD44DD" w:rsidRPr="001D36B8" w:rsidRDefault="00CD44DD" w:rsidP="0043728C">
      <w:pPr>
        <w:pStyle w:val="ConsPlusNormal0"/>
        <w:ind w:left="360" w:firstLine="0"/>
        <w:jc w:val="center"/>
        <w:rPr>
          <w:rFonts w:ascii="Times New Roman" w:hAnsi="Times New Roman"/>
          <w:b/>
        </w:rPr>
      </w:pPr>
    </w:p>
    <w:p w:rsidR="00CD44DD" w:rsidRPr="001D36B8" w:rsidRDefault="00CD44DD" w:rsidP="0043728C">
      <w:pPr>
        <w:pStyle w:val="ConsPlusNormal0"/>
        <w:ind w:left="360" w:firstLine="0"/>
        <w:jc w:val="center"/>
        <w:rPr>
          <w:rFonts w:ascii="Times New Roman" w:hAnsi="Times New Roman"/>
          <w:b/>
        </w:rPr>
      </w:pPr>
    </w:p>
    <w:p w:rsidR="00CD44DD" w:rsidRPr="001D36B8" w:rsidRDefault="00CD44DD" w:rsidP="0043728C">
      <w:pPr>
        <w:pStyle w:val="ConsPlusNormal0"/>
        <w:ind w:left="360" w:firstLine="0"/>
        <w:jc w:val="center"/>
        <w:rPr>
          <w:rFonts w:ascii="Times New Roman" w:hAnsi="Times New Roman"/>
          <w:b/>
        </w:rPr>
      </w:pPr>
    </w:p>
    <w:p w:rsidR="00CD44DD" w:rsidRPr="001D36B8" w:rsidRDefault="00CD44DD" w:rsidP="0043728C">
      <w:pPr>
        <w:pStyle w:val="ConsPlusNormal0"/>
        <w:ind w:left="360" w:firstLine="0"/>
        <w:jc w:val="center"/>
        <w:rPr>
          <w:rFonts w:ascii="Times New Roman" w:hAnsi="Times New Roman"/>
          <w:b/>
        </w:rPr>
      </w:pPr>
    </w:p>
    <w:p w:rsidR="00CD44DD" w:rsidRPr="001D36B8" w:rsidRDefault="00CD44DD" w:rsidP="0043728C">
      <w:pPr>
        <w:pStyle w:val="ConsPlusNormal0"/>
        <w:ind w:left="360" w:firstLine="0"/>
        <w:jc w:val="center"/>
        <w:rPr>
          <w:rFonts w:ascii="Times New Roman" w:hAnsi="Times New Roman"/>
          <w:b/>
        </w:rPr>
      </w:pPr>
    </w:p>
    <w:p w:rsidR="00CD44DD" w:rsidRPr="001D36B8" w:rsidRDefault="00CD44DD" w:rsidP="0043728C">
      <w:pPr>
        <w:pStyle w:val="ConsPlusNormal0"/>
        <w:ind w:left="360" w:firstLine="0"/>
        <w:jc w:val="center"/>
        <w:rPr>
          <w:rFonts w:ascii="Times New Roman" w:hAnsi="Times New Roman"/>
          <w:b/>
        </w:rPr>
      </w:pPr>
    </w:p>
    <w:p w:rsidR="00CD44DD" w:rsidRPr="001D36B8" w:rsidRDefault="00CD44DD" w:rsidP="0043728C">
      <w:pPr>
        <w:pStyle w:val="ConsPlusNormal0"/>
        <w:ind w:left="360" w:firstLine="0"/>
        <w:jc w:val="center"/>
        <w:rPr>
          <w:rFonts w:ascii="Times New Roman" w:hAnsi="Times New Roman"/>
          <w:b/>
        </w:rPr>
      </w:pPr>
    </w:p>
    <w:p w:rsidR="00CD44DD" w:rsidRPr="001D36B8" w:rsidRDefault="00CD44DD" w:rsidP="0043728C">
      <w:pPr>
        <w:pStyle w:val="ConsPlusNormal0"/>
        <w:ind w:left="360" w:firstLine="0"/>
        <w:jc w:val="center"/>
        <w:rPr>
          <w:rFonts w:ascii="Times New Roman" w:hAnsi="Times New Roman"/>
          <w:b/>
        </w:rPr>
      </w:pPr>
    </w:p>
    <w:p w:rsidR="00CD44DD" w:rsidRPr="001D36B8" w:rsidRDefault="00CD44DD" w:rsidP="0043728C">
      <w:pPr>
        <w:pStyle w:val="ConsPlusNormal0"/>
        <w:ind w:left="360" w:firstLine="0"/>
        <w:jc w:val="center"/>
        <w:rPr>
          <w:rFonts w:ascii="Times New Roman" w:hAnsi="Times New Roman"/>
          <w:b/>
        </w:rPr>
      </w:pPr>
    </w:p>
    <w:p w:rsidR="00CD44DD" w:rsidRPr="001D36B8" w:rsidRDefault="00CD44DD" w:rsidP="0043728C">
      <w:pPr>
        <w:pStyle w:val="ConsPlusNormal0"/>
        <w:ind w:left="360" w:firstLine="0"/>
        <w:jc w:val="center"/>
        <w:rPr>
          <w:rFonts w:ascii="Times New Roman" w:hAnsi="Times New Roman"/>
          <w:b/>
        </w:rPr>
      </w:pPr>
    </w:p>
    <w:p w:rsidR="00CD44DD" w:rsidRPr="001D36B8" w:rsidRDefault="00CD44DD" w:rsidP="0043728C">
      <w:pPr>
        <w:pStyle w:val="ConsPlusNormal0"/>
        <w:ind w:left="360" w:firstLine="0"/>
        <w:jc w:val="center"/>
        <w:rPr>
          <w:rFonts w:ascii="Times New Roman" w:hAnsi="Times New Roman"/>
          <w:b/>
        </w:rPr>
      </w:pPr>
    </w:p>
    <w:p w:rsidR="00CD44DD" w:rsidRPr="001D36B8" w:rsidRDefault="00CD44DD" w:rsidP="0043728C">
      <w:pPr>
        <w:pStyle w:val="ConsPlusNormal0"/>
        <w:ind w:left="360" w:firstLine="0"/>
        <w:jc w:val="center"/>
        <w:rPr>
          <w:rFonts w:ascii="Times New Roman" w:hAnsi="Times New Roman"/>
          <w:b/>
        </w:rPr>
      </w:pPr>
    </w:p>
    <w:p w:rsidR="00CD44DD" w:rsidRPr="001D36B8" w:rsidRDefault="00CD44DD" w:rsidP="0043728C">
      <w:pPr>
        <w:pStyle w:val="ConsPlusNormal0"/>
        <w:ind w:left="360" w:firstLine="0"/>
        <w:jc w:val="center"/>
        <w:rPr>
          <w:rFonts w:ascii="Times New Roman" w:hAnsi="Times New Roman"/>
          <w:b/>
        </w:rPr>
      </w:pPr>
    </w:p>
    <w:p w:rsidR="001F14AA" w:rsidRPr="005E7F68" w:rsidRDefault="001F14AA" w:rsidP="0043728C">
      <w:pPr>
        <w:pStyle w:val="ConsPlusNormal0"/>
        <w:ind w:left="360" w:firstLine="0"/>
        <w:jc w:val="center"/>
        <w:rPr>
          <w:rFonts w:ascii="Times New Roman" w:hAnsi="Times New Roman"/>
          <w:b/>
        </w:rPr>
      </w:pPr>
    </w:p>
    <w:p w:rsidR="001F14AA" w:rsidRPr="005E7F68" w:rsidRDefault="001F14AA" w:rsidP="0043728C">
      <w:pPr>
        <w:pStyle w:val="ConsPlusNormal0"/>
        <w:ind w:left="360" w:firstLine="0"/>
        <w:jc w:val="center"/>
        <w:rPr>
          <w:rFonts w:ascii="Times New Roman" w:hAnsi="Times New Roman"/>
          <w:b/>
        </w:rPr>
      </w:pPr>
    </w:p>
    <w:p w:rsidR="001F14AA" w:rsidRPr="005E7F68" w:rsidRDefault="001F14AA" w:rsidP="0043728C">
      <w:pPr>
        <w:pStyle w:val="ConsPlusNormal0"/>
        <w:ind w:left="360" w:firstLine="0"/>
        <w:jc w:val="center"/>
        <w:rPr>
          <w:rFonts w:ascii="Times New Roman" w:hAnsi="Times New Roman"/>
          <w:b/>
        </w:rPr>
      </w:pPr>
    </w:p>
    <w:p w:rsidR="001F14AA" w:rsidRPr="005E7F68" w:rsidRDefault="001F14AA" w:rsidP="0043728C">
      <w:pPr>
        <w:pStyle w:val="ConsPlusNormal0"/>
        <w:ind w:left="360" w:firstLine="0"/>
        <w:jc w:val="center"/>
        <w:rPr>
          <w:rFonts w:ascii="Times New Roman" w:hAnsi="Times New Roman"/>
          <w:b/>
        </w:rPr>
      </w:pPr>
    </w:p>
    <w:p w:rsidR="001F14AA" w:rsidRPr="005E7F68" w:rsidRDefault="001F14AA" w:rsidP="0043728C">
      <w:pPr>
        <w:pStyle w:val="ConsPlusNormal0"/>
        <w:ind w:left="360" w:firstLine="0"/>
        <w:jc w:val="center"/>
        <w:rPr>
          <w:rFonts w:ascii="Times New Roman" w:hAnsi="Times New Roman"/>
          <w:b/>
        </w:rPr>
      </w:pPr>
    </w:p>
    <w:p w:rsidR="0043728C" w:rsidRDefault="0043728C" w:rsidP="0043728C">
      <w:pPr>
        <w:pStyle w:val="ConsPlusNormal0"/>
        <w:ind w:left="360" w:firstLine="0"/>
        <w:jc w:val="center"/>
        <w:rPr>
          <w:rFonts w:ascii="Times New Roman" w:hAnsi="Times New Roman"/>
          <w:b/>
        </w:rPr>
      </w:pPr>
      <w:r>
        <w:rPr>
          <w:rFonts w:ascii="Times New Roman" w:hAnsi="Times New Roman"/>
          <w:b/>
          <w:lang w:val="en-US"/>
        </w:rPr>
        <w:t>II</w:t>
      </w:r>
      <w:r>
        <w:rPr>
          <w:rFonts w:ascii="Times New Roman" w:hAnsi="Times New Roman"/>
          <w:b/>
        </w:rPr>
        <w:t>.</w:t>
      </w:r>
      <w:r w:rsidRPr="00FF0DC9">
        <w:rPr>
          <w:rFonts w:ascii="Times New Roman" w:hAnsi="Times New Roman"/>
          <w:b/>
        </w:rPr>
        <w:t xml:space="preserve">ПАСПОРТ </w:t>
      </w:r>
    </w:p>
    <w:p w:rsidR="0043728C" w:rsidRDefault="0043728C" w:rsidP="0043728C">
      <w:pPr>
        <w:pStyle w:val="ConsPlusTitle"/>
        <w:ind w:left="1080"/>
        <w:jc w:val="center"/>
        <w:outlineLvl w:val="1"/>
        <w:rPr>
          <w:rFonts w:ascii="Times New Roman" w:hAnsi="Times New Roman" w:cs="Times New Roman"/>
          <w:b w:val="0"/>
          <w:sz w:val="24"/>
          <w:szCs w:val="24"/>
        </w:rPr>
      </w:pPr>
      <w:r w:rsidRPr="000E404D">
        <w:rPr>
          <w:rFonts w:ascii="Times New Roman" w:hAnsi="Times New Roman" w:cs="Times New Roman"/>
          <w:b w:val="0"/>
          <w:sz w:val="24"/>
          <w:szCs w:val="24"/>
        </w:rPr>
        <w:t xml:space="preserve">муниципальной программы </w:t>
      </w:r>
    </w:p>
    <w:p w:rsidR="0043728C" w:rsidRPr="0043728C" w:rsidRDefault="0043728C" w:rsidP="0043728C">
      <w:pPr>
        <w:pStyle w:val="ConsPlusTitle"/>
        <w:ind w:left="1080"/>
        <w:jc w:val="center"/>
        <w:outlineLvl w:val="1"/>
        <w:rPr>
          <w:rFonts w:ascii="Times New Roman" w:hAnsi="Times New Roman" w:cs="Times New Roman"/>
          <w:b w:val="0"/>
          <w:szCs w:val="26"/>
        </w:rPr>
      </w:pPr>
      <w:r w:rsidRPr="0043728C">
        <w:rPr>
          <w:rFonts w:ascii="Times New Roman" w:hAnsi="Times New Roman" w:cs="Times New Roman"/>
          <w:b w:val="0"/>
        </w:rPr>
        <w:t>«Предупреждение и борьба с заболеваниями социального характера в Курумканском районе»</w:t>
      </w:r>
    </w:p>
    <w:p w:rsidR="0043728C" w:rsidRPr="00A25EF0" w:rsidRDefault="0043728C" w:rsidP="0043728C">
      <w:pPr>
        <w:pStyle w:val="ConsPlusNormal0"/>
        <w:numPr>
          <w:ilvl w:val="0"/>
          <w:numId w:val="7"/>
        </w:numPr>
        <w:autoSpaceDE w:val="0"/>
        <w:autoSpaceDN w:val="0"/>
        <w:adjustRightInd w:val="0"/>
        <w:jc w:val="center"/>
        <w:outlineLvl w:val="2"/>
        <w:rPr>
          <w:rFonts w:ascii="Times New Roman" w:hAnsi="Times New Roman"/>
          <w:b/>
          <w:sz w:val="24"/>
          <w:szCs w:val="24"/>
        </w:rPr>
      </w:pPr>
      <w:r w:rsidRPr="00A25EF0">
        <w:rPr>
          <w:rFonts w:ascii="Times New Roman" w:hAnsi="Times New Roman"/>
          <w:b/>
          <w:sz w:val="24"/>
          <w:szCs w:val="24"/>
        </w:rPr>
        <w:t>Основные положения</w:t>
      </w:r>
    </w:p>
    <w:p w:rsidR="0043728C" w:rsidRPr="00977A7D" w:rsidRDefault="0043728C" w:rsidP="0043728C">
      <w:pPr>
        <w:pStyle w:val="ConsPlusNormal0"/>
        <w:ind w:left="360"/>
        <w:outlineLvl w:val="2"/>
        <w:rPr>
          <w:b/>
          <w:szCs w:val="26"/>
        </w:rPr>
      </w:pP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43"/>
        <w:gridCol w:w="5954"/>
      </w:tblGrid>
      <w:tr w:rsidR="0043728C" w:rsidRPr="00977A7D" w:rsidTr="0043728C">
        <w:trPr>
          <w:trHeight w:val="474"/>
        </w:trPr>
        <w:tc>
          <w:tcPr>
            <w:tcW w:w="3543" w:type="dxa"/>
            <w:tcBorders>
              <w:top w:val="single" w:sz="4" w:space="0" w:color="auto"/>
              <w:left w:val="single" w:sz="4" w:space="0" w:color="auto"/>
              <w:bottom w:val="single" w:sz="4" w:space="0" w:color="auto"/>
              <w:right w:val="single" w:sz="4" w:space="0" w:color="auto"/>
              <w:tl2br w:val="nil"/>
              <w:tr2bl w:val="nil"/>
            </w:tcBorders>
          </w:tcPr>
          <w:p w:rsidR="0043728C" w:rsidRPr="0051281D" w:rsidRDefault="0043728C" w:rsidP="008E7AFB">
            <w:pPr>
              <w:pStyle w:val="ConsPlusNormal0"/>
              <w:rPr>
                <w:rFonts w:ascii="Times New Roman" w:hAnsi="Times New Roman"/>
                <w:sz w:val="24"/>
                <w:szCs w:val="24"/>
              </w:rPr>
            </w:pPr>
            <w:r w:rsidRPr="0051281D">
              <w:rPr>
                <w:rFonts w:ascii="Times New Roman" w:hAnsi="Times New Roman"/>
                <w:sz w:val="24"/>
                <w:szCs w:val="24"/>
              </w:rPr>
              <w:t xml:space="preserve">Наименование муниципальной программы </w:t>
            </w:r>
          </w:p>
        </w:tc>
        <w:tc>
          <w:tcPr>
            <w:tcW w:w="5954" w:type="dxa"/>
            <w:tcBorders>
              <w:top w:val="single" w:sz="4" w:space="0" w:color="auto"/>
              <w:left w:val="single" w:sz="4" w:space="0" w:color="auto"/>
              <w:bottom w:val="single" w:sz="4" w:space="0" w:color="auto"/>
              <w:right w:val="single" w:sz="4" w:space="0" w:color="auto"/>
              <w:tl2br w:val="nil"/>
              <w:tr2bl w:val="nil"/>
            </w:tcBorders>
          </w:tcPr>
          <w:p w:rsidR="0043728C" w:rsidRPr="0043728C" w:rsidRDefault="0043728C" w:rsidP="0043728C">
            <w:pPr>
              <w:pStyle w:val="ConsPlusTitle"/>
              <w:ind w:left="-65"/>
              <w:jc w:val="both"/>
              <w:outlineLvl w:val="1"/>
              <w:rPr>
                <w:rFonts w:ascii="Times New Roman" w:hAnsi="Times New Roman" w:cs="Times New Roman"/>
                <w:b w:val="0"/>
                <w:szCs w:val="26"/>
              </w:rPr>
            </w:pPr>
            <w:r w:rsidRPr="0043728C">
              <w:rPr>
                <w:rFonts w:ascii="Times New Roman" w:hAnsi="Times New Roman" w:cs="Times New Roman"/>
                <w:b w:val="0"/>
              </w:rPr>
              <w:t>«Предупреждение и борьба с заболеваниями социального характера в Курумканском районе»</w:t>
            </w:r>
          </w:p>
          <w:p w:rsidR="0043728C" w:rsidRPr="0051281D" w:rsidRDefault="0043728C" w:rsidP="008E7AFB">
            <w:pPr>
              <w:pStyle w:val="ConsPlusNormal0"/>
              <w:ind w:firstLine="0"/>
              <w:jc w:val="both"/>
              <w:rPr>
                <w:rFonts w:ascii="Times New Roman" w:hAnsi="Times New Roman"/>
                <w:sz w:val="24"/>
                <w:szCs w:val="24"/>
              </w:rPr>
            </w:pPr>
          </w:p>
        </w:tc>
      </w:tr>
      <w:tr w:rsidR="0043728C" w:rsidRPr="00977A7D" w:rsidTr="0043728C">
        <w:trPr>
          <w:trHeight w:val="633"/>
        </w:trPr>
        <w:tc>
          <w:tcPr>
            <w:tcW w:w="3543" w:type="dxa"/>
            <w:tcBorders>
              <w:top w:val="single" w:sz="4" w:space="0" w:color="auto"/>
              <w:left w:val="single" w:sz="4" w:space="0" w:color="auto"/>
              <w:bottom w:val="single" w:sz="4" w:space="0" w:color="auto"/>
              <w:right w:val="single" w:sz="4" w:space="0" w:color="auto"/>
              <w:tl2br w:val="nil"/>
              <w:tr2bl w:val="nil"/>
            </w:tcBorders>
          </w:tcPr>
          <w:p w:rsidR="0043728C" w:rsidRPr="0051281D" w:rsidRDefault="0043728C" w:rsidP="008E7AFB">
            <w:pPr>
              <w:pStyle w:val="ConsPlusNormal0"/>
              <w:rPr>
                <w:rFonts w:ascii="Times New Roman" w:hAnsi="Times New Roman"/>
                <w:sz w:val="24"/>
                <w:szCs w:val="24"/>
              </w:rPr>
            </w:pPr>
            <w:r w:rsidRPr="0051281D">
              <w:rPr>
                <w:rFonts w:ascii="Times New Roman" w:hAnsi="Times New Roman"/>
                <w:sz w:val="24"/>
                <w:szCs w:val="24"/>
              </w:rPr>
              <w:t xml:space="preserve">Ответственный исполнитель муниципальной программы </w:t>
            </w:r>
          </w:p>
        </w:tc>
        <w:tc>
          <w:tcPr>
            <w:tcW w:w="5954" w:type="dxa"/>
            <w:tcBorders>
              <w:top w:val="single" w:sz="4" w:space="0" w:color="auto"/>
              <w:left w:val="single" w:sz="4" w:space="0" w:color="auto"/>
              <w:bottom w:val="single" w:sz="4" w:space="0" w:color="auto"/>
              <w:right w:val="single" w:sz="4" w:space="0" w:color="auto"/>
              <w:tl2br w:val="nil"/>
              <w:tr2bl w:val="nil"/>
            </w:tcBorders>
          </w:tcPr>
          <w:p w:rsidR="0043728C" w:rsidRDefault="0043728C" w:rsidP="008E7AFB">
            <w:pPr>
              <w:jc w:val="both"/>
            </w:pPr>
            <w:r>
              <w:t>Администрация МО «Курумканский район»</w:t>
            </w:r>
          </w:p>
          <w:p w:rsidR="0043728C" w:rsidRPr="00A9348E" w:rsidRDefault="0043728C" w:rsidP="009A02CA">
            <w:pPr>
              <w:jc w:val="both"/>
            </w:pPr>
          </w:p>
        </w:tc>
      </w:tr>
      <w:tr w:rsidR="0043728C" w:rsidRPr="00977A7D" w:rsidTr="0043728C">
        <w:trPr>
          <w:trHeight w:val="482"/>
        </w:trPr>
        <w:tc>
          <w:tcPr>
            <w:tcW w:w="3543" w:type="dxa"/>
            <w:tcBorders>
              <w:top w:val="single" w:sz="4" w:space="0" w:color="auto"/>
              <w:left w:val="single" w:sz="4" w:space="0" w:color="auto"/>
              <w:bottom w:val="single" w:sz="4" w:space="0" w:color="auto"/>
              <w:right w:val="single" w:sz="4" w:space="0" w:color="auto"/>
              <w:tl2br w:val="nil"/>
              <w:tr2bl w:val="nil"/>
            </w:tcBorders>
          </w:tcPr>
          <w:p w:rsidR="0043728C" w:rsidRPr="009C0ADF" w:rsidRDefault="0043728C" w:rsidP="008E7AFB">
            <w:pPr>
              <w:pStyle w:val="ConsPlusNormal0"/>
              <w:rPr>
                <w:rFonts w:ascii="Times New Roman" w:hAnsi="Times New Roman"/>
                <w:sz w:val="24"/>
                <w:szCs w:val="24"/>
              </w:rPr>
            </w:pPr>
            <w:r w:rsidRPr="009C0ADF">
              <w:rPr>
                <w:rFonts w:ascii="Times New Roman" w:hAnsi="Times New Roman"/>
                <w:sz w:val="24"/>
                <w:szCs w:val="24"/>
              </w:rPr>
              <w:t xml:space="preserve">Цели муниципальной программы </w:t>
            </w:r>
          </w:p>
        </w:tc>
        <w:tc>
          <w:tcPr>
            <w:tcW w:w="5954" w:type="dxa"/>
            <w:tcBorders>
              <w:top w:val="single" w:sz="4" w:space="0" w:color="auto"/>
              <w:left w:val="single" w:sz="4" w:space="0" w:color="auto"/>
              <w:bottom w:val="single" w:sz="4" w:space="0" w:color="auto"/>
              <w:right w:val="single" w:sz="4" w:space="0" w:color="auto"/>
              <w:tl2br w:val="nil"/>
              <w:tr2bl w:val="nil"/>
            </w:tcBorders>
          </w:tcPr>
          <w:p w:rsidR="0043728C" w:rsidRPr="009C0ADF" w:rsidRDefault="0043728C" w:rsidP="00A67A36">
            <w:pPr>
              <w:jc w:val="both"/>
            </w:pPr>
            <w:r w:rsidRPr="009C0ADF">
              <w:t>Цель 1.</w:t>
            </w:r>
            <w:r w:rsidR="006C2F67" w:rsidRPr="009C0ADF">
              <w:t xml:space="preserve"> </w:t>
            </w:r>
            <w:r w:rsidR="009A02CA" w:rsidRPr="009C0ADF">
              <w:rPr>
                <w:bCs/>
                <w:color w:val="333333"/>
                <w:shd w:val="clear" w:color="auto" w:fill="FFFFFF"/>
              </w:rPr>
              <w:t>Стабилизация эпидемиологической ситуации, снижение преждевременной смертности, заболеваемости населения, а также увеличение продолжительности жизни больных с заболеваниями социального характера</w:t>
            </w:r>
          </w:p>
        </w:tc>
      </w:tr>
      <w:tr w:rsidR="0043728C" w:rsidRPr="00977A7D" w:rsidTr="0043728C">
        <w:trPr>
          <w:trHeight w:val="314"/>
        </w:trPr>
        <w:tc>
          <w:tcPr>
            <w:tcW w:w="3543" w:type="dxa"/>
            <w:tcBorders>
              <w:top w:val="single" w:sz="4" w:space="0" w:color="auto"/>
              <w:left w:val="single" w:sz="4" w:space="0" w:color="auto"/>
              <w:bottom w:val="single" w:sz="4" w:space="0" w:color="auto"/>
              <w:right w:val="single" w:sz="4" w:space="0" w:color="auto"/>
              <w:tl2br w:val="nil"/>
              <w:tr2bl w:val="nil"/>
            </w:tcBorders>
          </w:tcPr>
          <w:p w:rsidR="0043728C" w:rsidRPr="0051281D" w:rsidRDefault="0043728C" w:rsidP="008E7AFB">
            <w:pPr>
              <w:pStyle w:val="ConsPlusNormal0"/>
              <w:rPr>
                <w:rFonts w:ascii="Times New Roman" w:hAnsi="Times New Roman"/>
                <w:sz w:val="24"/>
                <w:szCs w:val="24"/>
              </w:rPr>
            </w:pPr>
            <w:r w:rsidRPr="0051281D">
              <w:rPr>
                <w:rFonts w:ascii="Times New Roman" w:hAnsi="Times New Roman"/>
                <w:sz w:val="24"/>
                <w:szCs w:val="24"/>
              </w:rPr>
              <w:t>Срок реализации</w:t>
            </w:r>
          </w:p>
        </w:tc>
        <w:tc>
          <w:tcPr>
            <w:tcW w:w="5954" w:type="dxa"/>
            <w:tcBorders>
              <w:top w:val="single" w:sz="4" w:space="0" w:color="auto"/>
              <w:left w:val="single" w:sz="4" w:space="0" w:color="auto"/>
              <w:bottom w:val="single" w:sz="4" w:space="0" w:color="auto"/>
              <w:right w:val="single" w:sz="4" w:space="0" w:color="auto"/>
              <w:tl2br w:val="nil"/>
              <w:tr2bl w:val="nil"/>
            </w:tcBorders>
          </w:tcPr>
          <w:p w:rsidR="0043728C" w:rsidRPr="0051281D" w:rsidRDefault="0043728C" w:rsidP="008777A9">
            <w:pPr>
              <w:pStyle w:val="ConsPlusNormal0"/>
              <w:ind w:firstLine="0"/>
              <w:rPr>
                <w:rFonts w:ascii="Times New Roman" w:hAnsi="Times New Roman"/>
                <w:sz w:val="24"/>
                <w:szCs w:val="24"/>
              </w:rPr>
            </w:pPr>
            <w:r w:rsidRPr="0051281D">
              <w:rPr>
                <w:rFonts w:ascii="Times New Roman" w:hAnsi="Times New Roman"/>
                <w:sz w:val="24"/>
                <w:szCs w:val="24"/>
              </w:rPr>
              <w:t>2025–2027 гг.</w:t>
            </w:r>
          </w:p>
        </w:tc>
      </w:tr>
      <w:tr w:rsidR="0043728C" w:rsidRPr="00977A7D" w:rsidTr="0043728C">
        <w:trPr>
          <w:trHeight w:val="314"/>
        </w:trPr>
        <w:tc>
          <w:tcPr>
            <w:tcW w:w="3543" w:type="dxa"/>
            <w:tcBorders>
              <w:top w:val="single" w:sz="4" w:space="0" w:color="auto"/>
              <w:left w:val="single" w:sz="4" w:space="0" w:color="auto"/>
              <w:bottom w:val="single" w:sz="4" w:space="0" w:color="auto"/>
              <w:right w:val="single" w:sz="4" w:space="0" w:color="auto"/>
              <w:tl2br w:val="nil"/>
              <w:tr2bl w:val="nil"/>
            </w:tcBorders>
          </w:tcPr>
          <w:p w:rsidR="0043728C" w:rsidRPr="0051281D" w:rsidRDefault="0043728C" w:rsidP="008E7AFB">
            <w:pPr>
              <w:pStyle w:val="ConsPlusNormal0"/>
              <w:rPr>
                <w:rFonts w:ascii="Times New Roman" w:hAnsi="Times New Roman"/>
                <w:sz w:val="24"/>
                <w:szCs w:val="24"/>
              </w:rPr>
            </w:pPr>
            <w:r w:rsidRPr="008B38B9">
              <w:rPr>
                <w:rFonts w:ascii="Times New Roman" w:hAnsi="Times New Roman"/>
                <w:sz w:val="24"/>
                <w:szCs w:val="24"/>
              </w:rPr>
              <w:t>Направления  (подпрограммы) муниципальной программы</w:t>
            </w:r>
          </w:p>
        </w:tc>
        <w:tc>
          <w:tcPr>
            <w:tcW w:w="5954" w:type="dxa"/>
            <w:tcBorders>
              <w:top w:val="single" w:sz="4" w:space="0" w:color="auto"/>
              <w:left w:val="single" w:sz="4" w:space="0" w:color="auto"/>
              <w:bottom w:val="single" w:sz="4" w:space="0" w:color="auto"/>
              <w:right w:val="single" w:sz="4" w:space="0" w:color="auto"/>
              <w:tl2br w:val="nil"/>
              <w:tr2bl w:val="nil"/>
            </w:tcBorders>
          </w:tcPr>
          <w:p w:rsidR="0043728C" w:rsidRDefault="0043728C" w:rsidP="008E7AFB">
            <w:pPr>
              <w:pStyle w:val="ConsPlusNormal0"/>
              <w:ind w:firstLine="0"/>
              <w:jc w:val="both"/>
              <w:rPr>
                <w:rFonts w:ascii="Times New Roman" w:hAnsi="Times New Roman"/>
                <w:sz w:val="24"/>
                <w:szCs w:val="24"/>
              </w:rPr>
            </w:pPr>
            <w:r>
              <w:rPr>
                <w:rFonts w:ascii="Times New Roman" w:hAnsi="Times New Roman"/>
                <w:sz w:val="24"/>
                <w:szCs w:val="24"/>
              </w:rPr>
              <w:t xml:space="preserve">    1.</w:t>
            </w:r>
            <w:r w:rsidR="00F80EF2">
              <w:rPr>
                <w:rFonts w:ascii="Times New Roman" w:hAnsi="Times New Roman"/>
                <w:sz w:val="24"/>
                <w:szCs w:val="24"/>
              </w:rPr>
              <w:t>Мероприятия по предупреждению и борьбе с заболеваниями социального характера</w:t>
            </w:r>
          </w:p>
          <w:p w:rsidR="0043728C" w:rsidRPr="00797649" w:rsidRDefault="0043728C" w:rsidP="00F80EF2">
            <w:pPr>
              <w:pStyle w:val="ConsPlusNormal0"/>
              <w:ind w:firstLine="0"/>
              <w:jc w:val="both"/>
              <w:rPr>
                <w:rFonts w:ascii="Times New Roman" w:hAnsi="Times New Roman"/>
                <w:sz w:val="24"/>
                <w:szCs w:val="24"/>
              </w:rPr>
            </w:pPr>
            <w:r>
              <w:rPr>
                <w:rFonts w:ascii="Times New Roman" w:hAnsi="Times New Roman"/>
                <w:sz w:val="24"/>
                <w:szCs w:val="24"/>
              </w:rPr>
              <w:t xml:space="preserve">         </w:t>
            </w:r>
          </w:p>
        </w:tc>
      </w:tr>
      <w:tr w:rsidR="0043728C" w:rsidRPr="00977A7D" w:rsidTr="0043728C">
        <w:trPr>
          <w:trHeight w:val="95"/>
        </w:trPr>
        <w:tc>
          <w:tcPr>
            <w:tcW w:w="3543" w:type="dxa"/>
            <w:tcBorders>
              <w:top w:val="single" w:sz="4" w:space="0" w:color="auto"/>
              <w:left w:val="single" w:sz="4" w:space="0" w:color="auto"/>
              <w:right w:val="single" w:sz="4" w:space="0" w:color="auto"/>
              <w:tl2br w:val="nil"/>
              <w:tr2bl w:val="nil"/>
            </w:tcBorders>
            <w:vAlign w:val="center"/>
          </w:tcPr>
          <w:p w:rsidR="0043728C" w:rsidRPr="0051281D" w:rsidRDefault="0043728C" w:rsidP="008E7AFB">
            <w:pPr>
              <w:pStyle w:val="ConsPlusNormal0"/>
              <w:rPr>
                <w:rFonts w:ascii="Times New Roman" w:hAnsi="Times New Roman"/>
                <w:sz w:val="24"/>
                <w:szCs w:val="24"/>
              </w:rPr>
            </w:pPr>
            <w:r w:rsidRPr="0051281D">
              <w:rPr>
                <w:rFonts w:ascii="Times New Roman" w:hAnsi="Times New Roman"/>
                <w:sz w:val="24"/>
                <w:szCs w:val="24"/>
              </w:rPr>
              <w:t>Объемы бюджетных ассигнований</w:t>
            </w:r>
          </w:p>
          <w:p w:rsidR="0043728C" w:rsidRPr="0051281D" w:rsidRDefault="0043728C" w:rsidP="008E7AFB">
            <w:pPr>
              <w:pStyle w:val="ConsPlusNormal0"/>
              <w:rPr>
                <w:rFonts w:ascii="Times New Roman" w:hAnsi="Times New Roman"/>
                <w:sz w:val="24"/>
                <w:szCs w:val="24"/>
              </w:rPr>
            </w:pPr>
            <w:r w:rsidRPr="0051281D">
              <w:rPr>
                <w:rFonts w:ascii="Times New Roman" w:hAnsi="Times New Roman"/>
                <w:sz w:val="24"/>
                <w:szCs w:val="24"/>
              </w:rPr>
              <w:t>муниципальной программы, в том числе по годам реализации</w:t>
            </w:r>
          </w:p>
        </w:tc>
        <w:tc>
          <w:tcPr>
            <w:tcW w:w="5954" w:type="dxa"/>
            <w:tcBorders>
              <w:top w:val="single" w:sz="4" w:space="0" w:color="auto"/>
              <w:left w:val="single" w:sz="4" w:space="0" w:color="auto"/>
              <w:bottom w:val="single" w:sz="4" w:space="0" w:color="auto"/>
              <w:right w:val="single" w:sz="4" w:space="0" w:color="auto"/>
              <w:tl2br w:val="nil"/>
              <w:tr2bl w:val="nil"/>
            </w:tcBorders>
          </w:tcPr>
          <w:p w:rsidR="0043728C" w:rsidRDefault="0043728C" w:rsidP="008E7AFB">
            <w:pPr>
              <w:pStyle w:val="ConsPlusNormal0"/>
              <w:ind w:firstLine="0"/>
              <w:jc w:val="both"/>
              <w:rPr>
                <w:rFonts w:ascii="Times New Roman" w:hAnsi="Times New Roman"/>
                <w:sz w:val="24"/>
                <w:szCs w:val="24"/>
              </w:rPr>
            </w:pPr>
          </w:p>
          <w:tbl>
            <w:tblPr>
              <w:tblW w:w="5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993"/>
              <w:gridCol w:w="1134"/>
              <w:gridCol w:w="992"/>
              <w:gridCol w:w="1064"/>
            </w:tblGrid>
            <w:tr w:rsidR="0043728C" w:rsidRPr="004F5EDF" w:rsidTr="008E7AFB">
              <w:tc>
                <w:tcPr>
                  <w:tcW w:w="1705" w:type="dxa"/>
                  <w:shd w:val="clear" w:color="auto" w:fill="auto"/>
                </w:tcPr>
                <w:p w:rsidR="0043728C" w:rsidRPr="004F5EDF" w:rsidRDefault="0043728C" w:rsidP="0040120B">
                  <w:pPr>
                    <w:pStyle w:val="ConsPlusNormal0"/>
                    <w:ind w:firstLine="0"/>
                    <w:jc w:val="center"/>
                    <w:rPr>
                      <w:rFonts w:ascii="Times New Roman" w:hAnsi="Times New Roman"/>
                    </w:rPr>
                  </w:pPr>
                  <w:r w:rsidRPr="004F5EDF">
                    <w:rPr>
                      <w:rFonts w:ascii="Times New Roman" w:hAnsi="Times New Roman"/>
                    </w:rPr>
                    <w:t>Источник финансирования/годы</w:t>
                  </w:r>
                </w:p>
              </w:tc>
              <w:tc>
                <w:tcPr>
                  <w:tcW w:w="993" w:type="dxa"/>
                  <w:shd w:val="clear" w:color="auto" w:fill="auto"/>
                </w:tcPr>
                <w:p w:rsidR="0043728C" w:rsidRPr="004F5EDF" w:rsidRDefault="0043728C" w:rsidP="0040120B">
                  <w:pPr>
                    <w:pStyle w:val="ConsPlusNormal0"/>
                    <w:ind w:firstLine="0"/>
                    <w:jc w:val="center"/>
                    <w:rPr>
                      <w:rFonts w:ascii="Times New Roman" w:hAnsi="Times New Roman"/>
                    </w:rPr>
                  </w:pPr>
                  <w:r w:rsidRPr="004F5EDF">
                    <w:rPr>
                      <w:rFonts w:ascii="Times New Roman" w:hAnsi="Times New Roman"/>
                    </w:rPr>
                    <w:t>2025 г.</w:t>
                  </w:r>
                </w:p>
              </w:tc>
              <w:tc>
                <w:tcPr>
                  <w:tcW w:w="1134" w:type="dxa"/>
                  <w:shd w:val="clear" w:color="auto" w:fill="auto"/>
                </w:tcPr>
                <w:p w:rsidR="0043728C" w:rsidRPr="004F5EDF" w:rsidRDefault="0043728C" w:rsidP="0040120B">
                  <w:pPr>
                    <w:pStyle w:val="ConsPlusNormal0"/>
                    <w:ind w:firstLine="0"/>
                    <w:jc w:val="center"/>
                    <w:rPr>
                      <w:rFonts w:ascii="Times New Roman" w:hAnsi="Times New Roman"/>
                    </w:rPr>
                  </w:pPr>
                  <w:r w:rsidRPr="004F5EDF">
                    <w:rPr>
                      <w:rFonts w:ascii="Times New Roman" w:hAnsi="Times New Roman"/>
                    </w:rPr>
                    <w:t>2026 г.</w:t>
                  </w:r>
                </w:p>
              </w:tc>
              <w:tc>
                <w:tcPr>
                  <w:tcW w:w="992" w:type="dxa"/>
                  <w:shd w:val="clear" w:color="auto" w:fill="auto"/>
                </w:tcPr>
                <w:p w:rsidR="0043728C" w:rsidRPr="004F5EDF" w:rsidRDefault="0043728C" w:rsidP="0040120B">
                  <w:pPr>
                    <w:pStyle w:val="ConsPlusNormal0"/>
                    <w:ind w:firstLine="0"/>
                    <w:jc w:val="center"/>
                    <w:rPr>
                      <w:rFonts w:ascii="Times New Roman" w:hAnsi="Times New Roman"/>
                    </w:rPr>
                  </w:pPr>
                  <w:r w:rsidRPr="004F5EDF">
                    <w:rPr>
                      <w:rFonts w:ascii="Times New Roman" w:hAnsi="Times New Roman"/>
                    </w:rPr>
                    <w:t>2027 г.</w:t>
                  </w:r>
                </w:p>
              </w:tc>
              <w:tc>
                <w:tcPr>
                  <w:tcW w:w="1064" w:type="dxa"/>
                  <w:shd w:val="clear" w:color="auto" w:fill="auto"/>
                </w:tcPr>
                <w:p w:rsidR="0043728C" w:rsidRPr="004F5EDF" w:rsidRDefault="0043728C" w:rsidP="0040120B">
                  <w:pPr>
                    <w:pStyle w:val="ConsPlusNormal0"/>
                    <w:ind w:firstLine="0"/>
                    <w:jc w:val="center"/>
                    <w:rPr>
                      <w:rFonts w:ascii="Times New Roman" w:hAnsi="Times New Roman"/>
                    </w:rPr>
                  </w:pPr>
                  <w:r w:rsidRPr="004F5EDF">
                    <w:rPr>
                      <w:rFonts w:ascii="Times New Roman" w:hAnsi="Times New Roman"/>
                    </w:rPr>
                    <w:t>Всего</w:t>
                  </w:r>
                </w:p>
              </w:tc>
            </w:tr>
            <w:tr w:rsidR="008777A9" w:rsidRPr="004F5EDF" w:rsidTr="008E7AFB">
              <w:tc>
                <w:tcPr>
                  <w:tcW w:w="1705" w:type="dxa"/>
                  <w:shd w:val="clear" w:color="auto" w:fill="auto"/>
                </w:tcPr>
                <w:p w:rsidR="008777A9" w:rsidRPr="000843EF" w:rsidRDefault="008777A9" w:rsidP="008777A9">
                  <w:pPr>
                    <w:pStyle w:val="ConsPlusNormal0"/>
                    <w:ind w:firstLine="0"/>
                    <w:rPr>
                      <w:rFonts w:ascii="Times New Roman" w:hAnsi="Times New Roman"/>
                      <w:sz w:val="18"/>
                      <w:szCs w:val="18"/>
                    </w:rPr>
                  </w:pPr>
                  <w:r w:rsidRPr="000843EF">
                    <w:rPr>
                      <w:rFonts w:ascii="Times New Roman" w:hAnsi="Times New Roman"/>
                      <w:sz w:val="18"/>
                      <w:szCs w:val="18"/>
                    </w:rPr>
                    <w:t>Всего</w:t>
                  </w:r>
                </w:p>
              </w:tc>
              <w:tc>
                <w:tcPr>
                  <w:tcW w:w="993" w:type="dxa"/>
                  <w:shd w:val="clear" w:color="auto" w:fill="auto"/>
                </w:tcPr>
                <w:p w:rsidR="008777A9" w:rsidRPr="000843EF" w:rsidRDefault="008777A9" w:rsidP="008777A9">
                  <w:pPr>
                    <w:jc w:val="center"/>
                    <w:rPr>
                      <w:sz w:val="18"/>
                      <w:szCs w:val="18"/>
                    </w:rPr>
                  </w:pPr>
                  <w:r>
                    <w:rPr>
                      <w:sz w:val="18"/>
                      <w:szCs w:val="18"/>
                    </w:rPr>
                    <w:t>90,0</w:t>
                  </w:r>
                </w:p>
              </w:tc>
              <w:tc>
                <w:tcPr>
                  <w:tcW w:w="1134" w:type="dxa"/>
                  <w:shd w:val="clear" w:color="auto" w:fill="auto"/>
                </w:tcPr>
                <w:p w:rsidR="008777A9" w:rsidRDefault="008777A9" w:rsidP="008777A9">
                  <w:pPr>
                    <w:jc w:val="center"/>
                  </w:pPr>
                  <w:r w:rsidRPr="00511442">
                    <w:rPr>
                      <w:sz w:val="18"/>
                      <w:szCs w:val="18"/>
                    </w:rPr>
                    <w:t>90,0</w:t>
                  </w:r>
                </w:p>
              </w:tc>
              <w:tc>
                <w:tcPr>
                  <w:tcW w:w="992" w:type="dxa"/>
                  <w:shd w:val="clear" w:color="auto" w:fill="auto"/>
                </w:tcPr>
                <w:p w:rsidR="008777A9" w:rsidRDefault="008777A9" w:rsidP="008777A9">
                  <w:pPr>
                    <w:jc w:val="center"/>
                  </w:pPr>
                  <w:r w:rsidRPr="00511442">
                    <w:rPr>
                      <w:sz w:val="18"/>
                      <w:szCs w:val="18"/>
                    </w:rPr>
                    <w:t>90,0</w:t>
                  </w:r>
                </w:p>
              </w:tc>
              <w:tc>
                <w:tcPr>
                  <w:tcW w:w="1064" w:type="dxa"/>
                  <w:shd w:val="clear" w:color="auto" w:fill="auto"/>
                </w:tcPr>
                <w:p w:rsidR="008777A9" w:rsidRDefault="008777A9" w:rsidP="008777A9">
                  <w:pPr>
                    <w:jc w:val="center"/>
                  </w:pPr>
                  <w:r w:rsidRPr="00511442">
                    <w:rPr>
                      <w:sz w:val="18"/>
                      <w:szCs w:val="18"/>
                    </w:rPr>
                    <w:t>90,0</w:t>
                  </w:r>
                </w:p>
              </w:tc>
            </w:tr>
            <w:tr w:rsidR="008777A9" w:rsidRPr="004F5EDF" w:rsidTr="008E7AFB">
              <w:tc>
                <w:tcPr>
                  <w:tcW w:w="1705" w:type="dxa"/>
                  <w:shd w:val="clear" w:color="auto" w:fill="auto"/>
                </w:tcPr>
                <w:p w:rsidR="008777A9" w:rsidRPr="000843EF" w:rsidRDefault="008777A9" w:rsidP="008777A9">
                  <w:pPr>
                    <w:pStyle w:val="ConsPlusNormal0"/>
                    <w:ind w:firstLine="0"/>
                    <w:rPr>
                      <w:rFonts w:ascii="Times New Roman" w:hAnsi="Times New Roman"/>
                      <w:sz w:val="18"/>
                      <w:szCs w:val="18"/>
                    </w:rPr>
                  </w:pPr>
                  <w:r w:rsidRPr="000843EF">
                    <w:rPr>
                      <w:rFonts w:ascii="Times New Roman" w:hAnsi="Times New Roman"/>
                      <w:sz w:val="18"/>
                      <w:szCs w:val="18"/>
                    </w:rPr>
                    <w:t xml:space="preserve">федеральный бюджет </w:t>
                  </w:r>
                </w:p>
              </w:tc>
              <w:tc>
                <w:tcPr>
                  <w:tcW w:w="993" w:type="dxa"/>
                  <w:shd w:val="clear" w:color="auto" w:fill="auto"/>
                </w:tcPr>
                <w:p w:rsidR="008777A9" w:rsidRPr="000843EF" w:rsidRDefault="008777A9" w:rsidP="008777A9">
                  <w:pPr>
                    <w:pStyle w:val="ConsPlusNormal0"/>
                    <w:jc w:val="center"/>
                    <w:rPr>
                      <w:rFonts w:ascii="Times New Roman" w:hAnsi="Times New Roman"/>
                      <w:sz w:val="18"/>
                      <w:szCs w:val="18"/>
                    </w:rPr>
                  </w:pPr>
                </w:p>
              </w:tc>
              <w:tc>
                <w:tcPr>
                  <w:tcW w:w="1134" w:type="dxa"/>
                  <w:shd w:val="clear" w:color="auto" w:fill="auto"/>
                </w:tcPr>
                <w:p w:rsidR="008777A9" w:rsidRDefault="008777A9" w:rsidP="008777A9">
                  <w:pPr>
                    <w:jc w:val="center"/>
                  </w:pPr>
                </w:p>
              </w:tc>
              <w:tc>
                <w:tcPr>
                  <w:tcW w:w="992" w:type="dxa"/>
                  <w:shd w:val="clear" w:color="auto" w:fill="auto"/>
                </w:tcPr>
                <w:p w:rsidR="008777A9" w:rsidRDefault="008777A9" w:rsidP="008777A9">
                  <w:pPr>
                    <w:jc w:val="center"/>
                  </w:pPr>
                </w:p>
              </w:tc>
              <w:tc>
                <w:tcPr>
                  <w:tcW w:w="1064" w:type="dxa"/>
                  <w:shd w:val="clear" w:color="auto" w:fill="auto"/>
                </w:tcPr>
                <w:p w:rsidR="008777A9" w:rsidRDefault="008777A9" w:rsidP="008777A9">
                  <w:pPr>
                    <w:jc w:val="center"/>
                  </w:pPr>
                </w:p>
              </w:tc>
            </w:tr>
            <w:tr w:rsidR="0043728C" w:rsidRPr="004F5EDF" w:rsidTr="008E7AFB">
              <w:tc>
                <w:tcPr>
                  <w:tcW w:w="1705" w:type="dxa"/>
                  <w:shd w:val="clear" w:color="auto" w:fill="auto"/>
                </w:tcPr>
                <w:p w:rsidR="0043728C" w:rsidRPr="000843EF" w:rsidRDefault="0043728C" w:rsidP="008E7AFB">
                  <w:pPr>
                    <w:pStyle w:val="ConsPlusNormal0"/>
                    <w:ind w:firstLine="0"/>
                    <w:rPr>
                      <w:rFonts w:ascii="Times New Roman" w:hAnsi="Times New Roman"/>
                      <w:sz w:val="18"/>
                      <w:szCs w:val="18"/>
                    </w:rPr>
                  </w:pPr>
                  <w:r w:rsidRPr="000843EF">
                    <w:rPr>
                      <w:rFonts w:ascii="Times New Roman" w:hAnsi="Times New Roman"/>
                      <w:sz w:val="18"/>
                      <w:szCs w:val="18"/>
                    </w:rPr>
                    <w:t>республиканский бюджет</w:t>
                  </w:r>
                </w:p>
              </w:tc>
              <w:tc>
                <w:tcPr>
                  <w:tcW w:w="993" w:type="dxa"/>
                  <w:shd w:val="clear" w:color="auto" w:fill="auto"/>
                </w:tcPr>
                <w:p w:rsidR="0043728C" w:rsidRPr="000843EF" w:rsidRDefault="0043728C" w:rsidP="008777A9">
                  <w:pPr>
                    <w:pStyle w:val="ConsPlusNormal0"/>
                    <w:jc w:val="center"/>
                    <w:rPr>
                      <w:rFonts w:ascii="Times New Roman" w:hAnsi="Times New Roman"/>
                      <w:sz w:val="18"/>
                      <w:szCs w:val="18"/>
                    </w:rPr>
                  </w:pPr>
                </w:p>
              </w:tc>
              <w:tc>
                <w:tcPr>
                  <w:tcW w:w="1134" w:type="dxa"/>
                  <w:shd w:val="clear" w:color="auto" w:fill="auto"/>
                </w:tcPr>
                <w:p w:rsidR="0043728C" w:rsidRPr="000843EF" w:rsidRDefault="0043728C" w:rsidP="008777A9">
                  <w:pPr>
                    <w:pStyle w:val="ConsPlusNormal0"/>
                    <w:jc w:val="center"/>
                    <w:rPr>
                      <w:rFonts w:ascii="Times New Roman" w:hAnsi="Times New Roman"/>
                      <w:sz w:val="18"/>
                      <w:szCs w:val="18"/>
                    </w:rPr>
                  </w:pPr>
                </w:p>
              </w:tc>
              <w:tc>
                <w:tcPr>
                  <w:tcW w:w="992" w:type="dxa"/>
                  <w:shd w:val="clear" w:color="auto" w:fill="auto"/>
                </w:tcPr>
                <w:p w:rsidR="0043728C" w:rsidRPr="000843EF" w:rsidRDefault="0043728C" w:rsidP="008777A9">
                  <w:pPr>
                    <w:pStyle w:val="ConsPlusNormal0"/>
                    <w:jc w:val="center"/>
                    <w:rPr>
                      <w:rFonts w:ascii="Times New Roman" w:hAnsi="Times New Roman"/>
                      <w:sz w:val="18"/>
                      <w:szCs w:val="18"/>
                    </w:rPr>
                  </w:pPr>
                </w:p>
              </w:tc>
              <w:tc>
                <w:tcPr>
                  <w:tcW w:w="1064" w:type="dxa"/>
                  <w:shd w:val="clear" w:color="auto" w:fill="auto"/>
                </w:tcPr>
                <w:p w:rsidR="0043728C" w:rsidRPr="000843EF" w:rsidRDefault="0043728C" w:rsidP="008777A9">
                  <w:pPr>
                    <w:pStyle w:val="ConsPlusNormal0"/>
                    <w:jc w:val="center"/>
                    <w:rPr>
                      <w:rFonts w:ascii="Times New Roman" w:hAnsi="Times New Roman"/>
                      <w:sz w:val="18"/>
                      <w:szCs w:val="18"/>
                    </w:rPr>
                  </w:pPr>
                </w:p>
              </w:tc>
            </w:tr>
            <w:tr w:rsidR="008777A9" w:rsidRPr="004F5EDF" w:rsidTr="008E7AFB">
              <w:tc>
                <w:tcPr>
                  <w:tcW w:w="1705" w:type="dxa"/>
                  <w:shd w:val="clear" w:color="auto" w:fill="auto"/>
                </w:tcPr>
                <w:p w:rsidR="008777A9" w:rsidRPr="000843EF" w:rsidRDefault="008777A9" w:rsidP="008777A9">
                  <w:pPr>
                    <w:pStyle w:val="ConsPlusNormal0"/>
                    <w:ind w:firstLine="0"/>
                    <w:rPr>
                      <w:rFonts w:ascii="Times New Roman" w:hAnsi="Times New Roman"/>
                      <w:sz w:val="18"/>
                      <w:szCs w:val="18"/>
                    </w:rPr>
                  </w:pPr>
                  <w:r w:rsidRPr="000843EF">
                    <w:rPr>
                      <w:rFonts w:ascii="Times New Roman" w:hAnsi="Times New Roman"/>
                      <w:sz w:val="18"/>
                      <w:szCs w:val="18"/>
                    </w:rPr>
                    <w:t xml:space="preserve">местный бюджет </w:t>
                  </w:r>
                </w:p>
              </w:tc>
              <w:tc>
                <w:tcPr>
                  <w:tcW w:w="993" w:type="dxa"/>
                  <w:shd w:val="clear" w:color="auto" w:fill="auto"/>
                </w:tcPr>
                <w:p w:rsidR="008777A9" w:rsidRDefault="008777A9" w:rsidP="008777A9">
                  <w:pPr>
                    <w:jc w:val="center"/>
                  </w:pPr>
                  <w:r w:rsidRPr="00F9431C">
                    <w:rPr>
                      <w:sz w:val="18"/>
                      <w:szCs w:val="18"/>
                    </w:rPr>
                    <w:t>90,0</w:t>
                  </w:r>
                </w:p>
              </w:tc>
              <w:tc>
                <w:tcPr>
                  <w:tcW w:w="1134" w:type="dxa"/>
                  <w:shd w:val="clear" w:color="auto" w:fill="auto"/>
                </w:tcPr>
                <w:p w:rsidR="008777A9" w:rsidRDefault="008777A9" w:rsidP="008777A9">
                  <w:pPr>
                    <w:jc w:val="center"/>
                  </w:pPr>
                  <w:r w:rsidRPr="00F9431C">
                    <w:rPr>
                      <w:sz w:val="18"/>
                      <w:szCs w:val="18"/>
                    </w:rPr>
                    <w:t>90,0</w:t>
                  </w:r>
                </w:p>
              </w:tc>
              <w:tc>
                <w:tcPr>
                  <w:tcW w:w="992" w:type="dxa"/>
                  <w:shd w:val="clear" w:color="auto" w:fill="auto"/>
                </w:tcPr>
                <w:p w:rsidR="008777A9" w:rsidRDefault="008777A9" w:rsidP="008777A9">
                  <w:pPr>
                    <w:jc w:val="center"/>
                  </w:pPr>
                  <w:r w:rsidRPr="00F9431C">
                    <w:rPr>
                      <w:sz w:val="18"/>
                      <w:szCs w:val="18"/>
                    </w:rPr>
                    <w:t>90,0</w:t>
                  </w:r>
                </w:p>
              </w:tc>
              <w:tc>
                <w:tcPr>
                  <w:tcW w:w="1064" w:type="dxa"/>
                  <w:shd w:val="clear" w:color="auto" w:fill="auto"/>
                </w:tcPr>
                <w:p w:rsidR="008777A9" w:rsidRDefault="008777A9" w:rsidP="008777A9">
                  <w:pPr>
                    <w:jc w:val="center"/>
                  </w:pPr>
                  <w:r w:rsidRPr="00F9431C">
                    <w:rPr>
                      <w:sz w:val="18"/>
                      <w:szCs w:val="18"/>
                    </w:rPr>
                    <w:t>90,0</w:t>
                  </w:r>
                </w:p>
              </w:tc>
            </w:tr>
            <w:tr w:rsidR="0043728C" w:rsidRPr="004F5EDF" w:rsidTr="008E7AFB">
              <w:tc>
                <w:tcPr>
                  <w:tcW w:w="1705" w:type="dxa"/>
                  <w:shd w:val="clear" w:color="auto" w:fill="auto"/>
                </w:tcPr>
                <w:p w:rsidR="0043728C" w:rsidRPr="004F5EDF" w:rsidRDefault="0043728C" w:rsidP="008E7AFB">
                  <w:pPr>
                    <w:pStyle w:val="ConsPlusNormal0"/>
                    <w:ind w:firstLine="0"/>
                    <w:rPr>
                      <w:rFonts w:ascii="Times New Roman" w:hAnsi="Times New Roman"/>
                    </w:rPr>
                  </w:pPr>
                  <w:r w:rsidRPr="004F5EDF">
                    <w:rPr>
                      <w:rFonts w:ascii="Times New Roman" w:hAnsi="Times New Roman"/>
                    </w:rPr>
                    <w:t>внебюджетные источники</w:t>
                  </w:r>
                </w:p>
              </w:tc>
              <w:tc>
                <w:tcPr>
                  <w:tcW w:w="993" w:type="dxa"/>
                  <w:shd w:val="clear" w:color="auto" w:fill="auto"/>
                </w:tcPr>
                <w:p w:rsidR="0043728C" w:rsidRPr="004F5EDF" w:rsidRDefault="0043728C" w:rsidP="008E7AFB">
                  <w:pPr>
                    <w:pStyle w:val="ConsPlusNormal0"/>
                    <w:rPr>
                      <w:rFonts w:ascii="Times New Roman" w:hAnsi="Times New Roman"/>
                    </w:rPr>
                  </w:pPr>
                </w:p>
              </w:tc>
              <w:tc>
                <w:tcPr>
                  <w:tcW w:w="1134" w:type="dxa"/>
                  <w:shd w:val="clear" w:color="auto" w:fill="auto"/>
                </w:tcPr>
                <w:p w:rsidR="0043728C" w:rsidRPr="004F5EDF" w:rsidRDefault="0043728C" w:rsidP="008E7AFB">
                  <w:pPr>
                    <w:pStyle w:val="ConsPlusNormal0"/>
                    <w:rPr>
                      <w:rFonts w:ascii="Times New Roman" w:hAnsi="Times New Roman"/>
                    </w:rPr>
                  </w:pPr>
                </w:p>
              </w:tc>
              <w:tc>
                <w:tcPr>
                  <w:tcW w:w="992" w:type="dxa"/>
                  <w:shd w:val="clear" w:color="auto" w:fill="auto"/>
                </w:tcPr>
                <w:p w:rsidR="0043728C" w:rsidRPr="004F5EDF" w:rsidRDefault="0043728C" w:rsidP="008E7AFB">
                  <w:pPr>
                    <w:pStyle w:val="ConsPlusNormal0"/>
                    <w:rPr>
                      <w:rFonts w:ascii="Times New Roman" w:hAnsi="Times New Roman"/>
                    </w:rPr>
                  </w:pPr>
                </w:p>
              </w:tc>
              <w:tc>
                <w:tcPr>
                  <w:tcW w:w="1064" w:type="dxa"/>
                  <w:shd w:val="clear" w:color="auto" w:fill="auto"/>
                </w:tcPr>
                <w:p w:rsidR="0043728C" w:rsidRPr="004F5EDF" w:rsidRDefault="0043728C" w:rsidP="008E7AFB">
                  <w:pPr>
                    <w:pStyle w:val="ConsPlusNormal0"/>
                    <w:rPr>
                      <w:rFonts w:ascii="Times New Roman" w:hAnsi="Times New Roman"/>
                    </w:rPr>
                  </w:pPr>
                </w:p>
              </w:tc>
            </w:tr>
          </w:tbl>
          <w:p w:rsidR="0043728C" w:rsidRPr="0051281D" w:rsidRDefault="0043728C" w:rsidP="008E7AFB">
            <w:pPr>
              <w:pStyle w:val="ConsPlusNormal0"/>
              <w:ind w:firstLine="0"/>
              <w:jc w:val="both"/>
              <w:rPr>
                <w:rFonts w:ascii="Times New Roman" w:hAnsi="Times New Roman"/>
                <w:sz w:val="24"/>
                <w:szCs w:val="24"/>
              </w:rPr>
            </w:pPr>
          </w:p>
        </w:tc>
      </w:tr>
      <w:tr w:rsidR="0043728C" w:rsidRPr="00977A7D" w:rsidTr="0043728C">
        <w:trPr>
          <w:trHeight w:val="3568"/>
        </w:trPr>
        <w:tc>
          <w:tcPr>
            <w:tcW w:w="3543" w:type="dxa"/>
            <w:tcBorders>
              <w:top w:val="single" w:sz="4" w:space="0" w:color="auto"/>
              <w:left w:val="single" w:sz="4" w:space="0" w:color="auto"/>
              <w:bottom w:val="single" w:sz="4" w:space="0" w:color="auto"/>
              <w:right w:val="single" w:sz="4" w:space="0" w:color="auto"/>
              <w:tl2br w:val="nil"/>
              <w:tr2bl w:val="nil"/>
            </w:tcBorders>
          </w:tcPr>
          <w:p w:rsidR="0043728C" w:rsidRPr="00977A7D" w:rsidRDefault="0043728C" w:rsidP="008E7AFB">
            <w:pPr>
              <w:rPr>
                <w:szCs w:val="26"/>
              </w:rPr>
            </w:pPr>
            <w:r w:rsidRPr="00977A7D">
              <w:rPr>
                <w:szCs w:val="26"/>
              </w:rPr>
              <w:t>Связь с национальными целями развития Российской Федерации, государственными программами Республики Бурятия</w:t>
            </w:r>
          </w:p>
        </w:tc>
        <w:tc>
          <w:tcPr>
            <w:tcW w:w="5954" w:type="dxa"/>
            <w:tcBorders>
              <w:top w:val="single" w:sz="4" w:space="0" w:color="auto"/>
              <w:left w:val="single" w:sz="4" w:space="0" w:color="auto"/>
              <w:bottom w:val="single" w:sz="4" w:space="0" w:color="auto"/>
              <w:right w:val="single" w:sz="4" w:space="0" w:color="auto"/>
              <w:tl2br w:val="nil"/>
              <w:tr2bl w:val="nil"/>
            </w:tcBorders>
          </w:tcPr>
          <w:p w:rsidR="0043728C" w:rsidRPr="008777A9" w:rsidRDefault="008777A9" w:rsidP="008E7AFB">
            <w:pPr>
              <w:pStyle w:val="s16"/>
              <w:shd w:val="clear" w:color="auto" w:fill="FFFFFF"/>
              <w:jc w:val="both"/>
              <w:rPr>
                <w:rFonts w:hint="default"/>
                <w:bCs/>
                <w:color w:val="333333"/>
                <w:shd w:val="clear" w:color="auto" w:fill="FFFFFF"/>
              </w:rPr>
            </w:pPr>
            <w:r>
              <w:rPr>
                <w:rStyle w:val="ae"/>
                <w:rFonts w:hint="default"/>
                <w:b w:val="0"/>
                <w:color w:val="333333"/>
                <w:shd w:val="clear" w:color="auto" w:fill="FFFFFF"/>
              </w:rPr>
              <w:t>Национальная цель-</w:t>
            </w:r>
            <w:r w:rsidRPr="002A6AD7">
              <w:t>«</w:t>
            </w:r>
            <w:r>
              <w:t>Сохранение населения, укрепление здоровья и повышение благополучия людей, поддержка семьи</w:t>
            </w:r>
            <w:r w:rsidRPr="002A6AD7">
              <w:t>»</w:t>
            </w:r>
          </w:p>
        </w:tc>
      </w:tr>
    </w:tbl>
    <w:p w:rsidR="0043728C" w:rsidRDefault="0043728C" w:rsidP="0043728C">
      <w:pPr>
        <w:shd w:val="clear" w:color="auto" w:fill="FFFFFF"/>
        <w:spacing w:before="90" w:after="90"/>
        <w:jc w:val="both"/>
        <w:rPr>
          <w:sz w:val="27"/>
          <w:szCs w:val="27"/>
        </w:rPr>
      </w:pPr>
    </w:p>
    <w:p w:rsidR="0043728C" w:rsidRDefault="0043728C" w:rsidP="0043728C">
      <w:pPr>
        <w:pStyle w:val="ConsPlusNormal0"/>
        <w:ind w:firstLine="0"/>
        <w:outlineLvl w:val="2"/>
        <w:rPr>
          <w:rFonts w:ascii="Times New Roman" w:hAnsi="Times New Roman"/>
        </w:rPr>
      </w:pPr>
      <w:r w:rsidRPr="00E21638">
        <w:rPr>
          <w:rFonts w:ascii="Times New Roman" w:hAnsi="Times New Roman"/>
        </w:rPr>
        <w:t xml:space="preserve">                                                                                     </w:t>
      </w:r>
      <w:r>
        <w:rPr>
          <w:rFonts w:ascii="Times New Roman" w:hAnsi="Times New Roman"/>
        </w:rPr>
        <w:t xml:space="preserve">                               </w:t>
      </w:r>
    </w:p>
    <w:p w:rsidR="0043728C" w:rsidRDefault="0043728C" w:rsidP="0043728C">
      <w:pPr>
        <w:pStyle w:val="ConsPlusNormal0"/>
        <w:ind w:firstLine="0"/>
        <w:outlineLvl w:val="2"/>
        <w:rPr>
          <w:rFonts w:ascii="Times New Roman" w:hAnsi="Times New Roman"/>
        </w:rPr>
      </w:pPr>
    </w:p>
    <w:p w:rsidR="0043728C" w:rsidRDefault="0043728C" w:rsidP="0043728C">
      <w:pPr>
        <w:pStyle w:val="ConsPlusNormal0"/>
        <w:ind w:firstLine="0"/>
        <w:outlineLvl w:val="2"/>
        <w:rPr>
          <w:rFonts w:ascii="Times New Roman" w:hAnsi="Times New Roman"/>
        </w:rPr>
      </w:pPr>
    </w:p>
    <w:p w:rsidR="0043728C" w:rsidRDefault="0043728C" w:rsidP="0043728C">
      <w:pPr>
        <w:pStyle w:val="ConsPlusNormal0"/>
        <w:ind w:firstLine="0"/>
        <w:outlineLvl w:val="2"/>
        <w:rPr>
          <w:rFonts w:ascii="Times New Roman" w:hAnsi="Times New Roman"/>
        </w:rPr>
      </w:pPr>
    </w:p>
    <w:p w:rsidR="00B243B8" w:rsidRDefault="00B243B8" w:rsidP="009A02E2"/>
    <w:p w:rsidR="00B243B8" w:rsidRDefault="00B243B8" w:rsidP="009A02E2"/>
    <w:p w:rsidR="00B243B8" w:rsidRDefault="00B243B8" w:rsidP="009A02E2"/>
    <w:p w:rsidR="00B243B8" w:rsidRDefault="00B243B8" w:rsidP="009A02E2"/>
    <w:p w:rsidR="00B243B8" w:rsidRDefault="00B243B8" w:rsidP="009A02E2"/>
    <w:p w:rsidR="00B243B8" w:rsidRDefault="00B243B8" w:rsidP="009A02E2"/>
    <w:p w:rsidR="00B243B8" w:rsidRDefault="00B243B8" w:rsidP="009A02E2"/>
    <w:p w:rsidR="00B243B8" w:rsidRDefault="00B243B8" w:rsidP="009A02E2"/>
    <w:p w:rsidR="00B243B8" w:rsidRDefault="00B243B8" w:rsidP="009A02E2"/>
    <w:p w:rsidR="00B243B8" w:rsidRDefault="00B243B8" w:rsidP="009A02E2"/>
    <w:p w:rsidR="00B243B8" w:rsidRDefault="00B243B8" w:rsidP="009A02E2"/>
    <w:p w:rsidR="00B243B8" w:rsidRDefault="00B243B8" w:rsidP="009A02E2"/>
    <w:p w:rsidR="00B243B8" w:rsidRDefault="00B243B8" w:rsidP="009A02E2"/>
    <w:p w:rsidR="00B243B8" w:rsidRDefault="00B243B8" w:rsidP="009A02E2"/>
    <w:p w:rsidR="00B243B8" w:rsidRDefault="00B243B8" w:rsidP="009A02E2"/>
    <w:p w:rsidR="00B243B8" w:rsidRDefault="00B243B8" w:rsidP="009A02E2"/>
    <w:p w:rsidR="00B243B8" w:rsidRDefault="00B243B8" w:rsidP="009A02E2"/>
    <w:p w:rsidR="00B243B8" w:rsidRDefault="00B243B8" w:rsidP="009A02E2"/>
    <w:p w:rsidR="00B243B8" w:rsidRDefault="00B243B8" w:rsidP="009A02E2"/>
    <w:p w:rsidR="00B243B8" w:rsidRDefault="00B243B8" w:rsidP="009A02E2"/>
    <w:p w:rsidR="00B243B8" w:rsidRDefault="00B243B8" w:rsidP="009A02E2"/>
    <w:p w:rsidR="00B243B8" w:rsidRDefault="00B243B8" w:rsidP="009A02E2"/>
    <w:p w:rsidR="00B243B8" w:rsidRDefault="00B243B8" w:rsidP="009A02E2"/>
    <w:p w:rsidR="00B243B8" w:rsidRDefault="00B243B8" w:rsidP="009A02E2"/>
    <w:p w:rsidR="00B243B8" w:rsidRDefault="00B243B8" w:rsidP="009A02E2"/>
    <w:p w:rsidR="006804DB" w:rsidRPr="00DA0DBD" w:rsidRDefault="00B243B8" w:rsidP="00B243B8">
      <w:pPr>
        <w:rPr>
          <w:bCs/>
        </w:rPr>
        <w:sectPr w:rsidR="006804DB" w:rsidRPr="00DA0DBD" w:rsidSect="00B02BA5">
          <w:pgSz w:w="11906" w:h="16838"/>
          <w:pgMar w:top="899" w:right="566" w:bottom="719" w:left="1276" w:header="708" w:footer="708" w:gutter="0"/>
          <w:cols w:space="708"/>
          <w:docGrid w:linePitch="360"/>
        </w:sectPr>
      </w:pPr>
      <w:r>
        <w:t xml:space="preserve">                           </w:t>
      </w:r>
      <w:bookmarkStart w:id="3" w:name="sub_1100"/>
      <w:r>
        <w:t xml:space="preserve">               </w:t>
      </w:r>
    </w:p>
    <w:p w:rsidR="008E7AFB" w:rsidRPr="00431FE5" w:rsidRDefault="008E7AFB" w:rsidP="008E7AFB">
      <w:pPr>
        <w:pStyle w:val="ConsPlusNormal0"/>
        <w:ind w:firstLine="0"/>
        <w:jc w:val="center"/>
        <w:outlineLvl w:val="2"/>
        <w:rPr>
          <w:rFonts w:ascii="Times New Roman" w:hAnsi="Times New Roman"/>
          <w:b/>
        </w:rPr>
      </w:pPr>
      <w:bookmarkStart w:id="4" w:name="sub_1200"/>
      <w:bookmarkEnd w:id="3"/>
      <w:r w:rsidRPr="00431FE5">
        <w:rPr>
          <w:rFonts w:ascii="Times New Roman" w:hAnsi="Times New Roman"/>
          <w:b/>
        </w:rPr>
        <w:lastRenderedPageBreak/>
        <w:t>2.</w:t>
      </w:r>
      <w:r w:rsidRPr="00431FE5">
        <w:rPr>
          <w:b/>
        </w:rPr>
        <w:t xml:space="preserve"> </w:t>
      </w:r>
      <w:r w:rsidRPr="00431FE5">
        <w:rPr>
          <w:rFonts w:ascii="Times New Roman" w:hAnsi="Times New Roman"/>
          <w:b/>
        </w:rPr>
        <w:t>Показатели муниципальной программы</w:t>
      </w:r>
    </w:p>
    <w:p w:rsidR="008E7AFB" w:rsidRPr="00431FE5" w:rsidRDefault="008E7AFB" w:rsidP="008E7AFB">
      <w:pPr>
        <w:pStyle w:val="ConsPlusNormal0"/>
        <w:rPr>
          <w:rFonts w:ascii="Times New Roman" w:hAnsi="Times New Roman"/>
        </w:rPr>
      </w:pPr>
    </w:p>
    <w:tbl>
      <w:tblPr>
        <w:tblW w:w="15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4"/>
        <w:gridCol w:w="3778"/>
        <w:gridCol w:w="1843"/>
        <w:gridCol w:w="1276"/>
        <w:gridCol w:w="1185"/>
        <w:gridCol w:w="994"/>
        <w:gridCol w:w="1027"/>
        <w:gridCol w:w="2667"/>
        <w:gridCol w:w="2113"/>
        <w:gridCol w:w="9"/>
      </w:tblGrid>
      <w:tr w:rsidR="008E7AFB" w:rsidRPr="00431FE5" w:rsidTr="008E7AFB">
        <w:trPr>
          <w:gridAfter w:val="1"/>
          <w:wAfter w:w="9" w:type="dxa"/>
          <w:jc w:val="center"/>
        </w:trPr>
        <w:tc>
          <w:tcPr>
            <w:tcW w:w="704" w:type="dxa"/>
            <w:vMerge w:val="restart"/>
            <w:vAlign w:val="center"/>
          </w:tcPr>
          <w:p w:rsidR="008E7AFB" w:rsidRPr="00431FE5" w:rsidRDefault="008E7AFB" w:rsidP="008E7AFB">
            <w:pPr>
              <w:pStyle w:val="ConsPlusNormal0"/>
              <w:jc w:val="center"/>
              <w:rPr>
                <w:rFonts w:ascii="Times New Roman" w:hAnsi="Times New Roman"/>
              </w:rPr>
            </w:pPr>
            <w:r w:rsidRPr="00431FE5">
              <w:rPr>
                <w:rFonts w:ascii="Times New Roman" w:hAnsi="Times New Roman"/>
              </w:rPr>
              <w:t>№ п/п</w:t>
            </w:r>
          </w:p>
        </w:tc>
        <w:tc>
          <w:tcPr>
            <w:tcW w:w="3778" w:type="dxa"/>
            <w:vMerge w:val="restart"/>
            <w:vAlign w:val="center"/>
          </w:tcPr>
          <w:p w:rsidR="008E7AFB" w:rsidRPr="00431FE5" w:rsidRDefault="008E7AFB" w:rsidP="00FE77A0">
            <w:pPr>
              <w:pStyle w:val="ConsPlusNormal0"/>
              <w:jc w:val="center"/>
              <w:rPr>
                <w:rFonts w:ascii="Times New Roman" w:hAnsi="Times New Roman"/>
              </w:rPr>
            </w:pPr>
            <w:r w:rsidRPr="00431FE5">
              <w:rPr>
                <w:rFonts w:ascii="Times New Roman" w:hAnsi="Times New Roman"/>
              </w:rPr>
              <w:t>Наименование показателя</w:t>
            </w:r>
          </w:p>
        </w:tc>
        <w:tc>
          <w:tcPr>
            <w:tcW w:w="1843" w:type="dxa"/>
            <w:vMerge w:val="restart"/>
            <w:vAlign w:val="center"/>
          </w:tcPr>
          <w:p w:rsidR="008E7AFB" w:rsidRPr="00431FE5" w:rsidRDefault="008E7AFB" w:rsidP="00FE77A0">
            <w:pPr>
              <w:pStyle w:val="ConsPlusNormal0"/>
              <w:jc w:val="center"/>
              <w:rPr>
                <w:rFonts w:ascii="Times New Roman" w:hAnsi="Times New Roman"/>
              </w:rPr>
            </w:pPr>
            <w:r w:rsidRPr="00431FE5">
              <w:rPr>
                <w:rFonts w:ascii="Times New Roman" w:hAnsi="Times New Roman"/>
              </w:rPr>
              <w:t xml:space="preserve">Единица </w:t>
            </w:r>
            <w:r w:rsidR="00FE77A0">
              <w:rPr>
                <w:rFonts w:ascii="Times New Roman" w:hAnsi="Times New Roman"/>
              </w:rPr>
              <w:t xml:space="preserve">  </w:t>
            </w:r>
            <w:r w:rsidRPr="00431FE5">
              <w:rPr>
                <w:rFonts w:ascii="Times New Roman" w:hAnsi="Times New Roman"/>
              </w:rPr>
              <w:t>измерения</w:t>
            </w:r>
          </w:p>
          <w:p w:rsidR="008E7AFB" w:rsidRPr="00431FE5" w:rsidRDefault="008E7AFB" w:rsidP="00FE77A0">
            <w:pPr>
              <w:pStyle w:val="ConsPlusNormal0"/>
              <w:jc w:val="center"/>
              <w:rPr>
                <w:rFonts w:ascii="Times New Roman" w:hAnsi="Times New Roman"/>
              </w:rPr>
            </w:pPr>
            <w:r w:rsidRPr="00431FE5">
              <w:rPr>
                <w:rFonts w:ascii="Times New Roman" w:hAnsi="Times New Roman"/>
              </w:rPr>
              <w:t xml:space="preserve">(по </w:t>
            </w:r>
            <w:hyperlink r:id="rId10">
              <w:r w:rsidRPr="00431FE5">
                <w:rPr>
                  <w:rFonts w:ascii="Times New Roman" w:hAnsi="Times New Roman"/>
                </w:rPr>
                <w:t>ОКЕИ</w:t>
              </w:r>
            </w:hyperlink>
            <w:r w:rsidRPr="00431FE5">
              <w:rPr>
                <w:rFonts w:ascii="Times New Roman" w:hAnsi="Times New Roman"/>
              </w:rPr>
              <w:t>)</w:t>
            </w:r>
          </w:p>
        </w:tc>
        <w:tc>
          <w:tcPr>
            <w:tcW w:w="1276" w:type="dxa"/>
            <w:vMerge w:val="restart"/>
            <w:vAlign w:val="center"/>
          </w:tcPr>
          <w:p w:rsidR="008E7AFB" w:rsidRPr="00431FE5" w:rsidRDefault="008E7AFB" w:rsidP="00FE77A0">
            <w:pPr>
              <w:pStyle w:val="ConsPlusNormal0"/>
              <w:ind w:firstLine="0"/>
              <w:jc w:val="center"/>
              <w:rPr>
                <w:rFonts w:ascii="Times New Roman" w:hAnsi="Times New Roman"/>
              </w:rPr>
            </w:pPr>
            <w:r w:rsidRPr="00431FE5">
              <w:rPr>
                <w:rFonts w:ascii="Times New Roman" w:hAnsi="Times New Roman"/>
              </w:rPr>
              <w:t>Базовое значение</w:t>
            </w:r>
          </w:p>
        </w:tc>
        <w:tc>
          <w:tcPr>
            <w:tcW w:w="3206" w:type="dxa"/>
            <w:gridSpan w:val="3"/>
          </w:tcPr>
          <w:p w:rsidR="008E7AFB" w:rsidRPr="00431FE5" w:rsidRDefault="008E7AFB" w:rsidP="00FE77A0">
            <w:pPr>
              <w:pStyle w:val="ConsPlusNormal0"/>
              <w:jc w:val="center"/>
              <w:rPr>
                <w:rFonts w:ascii="Times New Roman" w:hAnsi="Times New Roman"/>
              </w:rPr>
            </w:pPr>
            <w:r w:rsidRPr="00431FE5">
              <w:rPr>
                <w:rFonts w:ascii="Times New Roman" w:hAnsi="Times New Roman"/>
              </w:rPr>
              <w:t>Значения показателей</w:t>
            </w:r>
          </w:p>
        </w:tc>
        <w:tc>
          <w:tcPr>
            <w:tcW w:w="2667" w:type="dxa"/>
            <w:vMerge w:val="restart"/>
          </w:tcPr>
          <w:p w:rsidR="008E7AFB" w:rsidRPr="00431FE5" w:rsidRDefault="008E7AFB" w:rsidP="00FE77A0">
            <w:pPr>
              <w:pStyle w:val="ConsPlusNormal0"/>
              <w:ind w:firstLine="0"/>
              <w:jc w:val="center"/>
              <w:rPr>
                <w:rFonts w:ascii="Times New Roman" w:hAnsi="Times New Roman"/>
              </w:rPr>
            </w:pPr>
            <w:r w:rsidRPr="00431FE5">
              <w:rPr>
                <w:rFonts w:ascii="Times New Roman" w:hAnsi="Times New Roman"/>
              </w:rPr>
              <w:t>Ответственный за достижение показателя</w:t>
            </w:r>
          </w:p>
          <w:p w:rsidR="008E7AFB" w:rsidRPr="00431FE5" w:rsidRDefault="008E7AFB" w:rsidP="00FE77A0">
            <w:pPr>
              <w:pStyle w:val="ConsPlusNormal0"/>
              <w:jc w:val="center"/>
              <w:rPr>
                <w:rFonts w:ascii="Times New Roman" w:hAnsi="Times New Roman"/>
              </w:rPr>
            </w:pPr>
          </w:p>
        </w:tc>
        <w:tc>
          <w:tcPr>
            <w:tcW w:w="2113" w:type="dxa"/>
            <w:vMerge w:val="restart"/>
          </w:tcPr>
          <w:p w:rsidR="008E7AFB" w:rsidRPr="00431FE5" w:rsidRDefault="008E7AFB" w:rsidP="00FE77A0">
            <w:pPr>
              <w:pStyle w:val="ConsPlusNormal0"/>
              <w:ind w:firstLine="0"/>
              <w:jc w:val="center"/>
              <w:rPr>
                <w:rFonts w:ascii="Times New Roman" w:hAnsi="Times New Roman"/>
              </w:rPr>
            </w:pPr>
            <w:r w:rsidRPr="00431FE5">
              <w:rPr>
                <w:rFonts w:ascii="Times New Roman" w:hAnsi="Times New Roman"/>
              </w:rPr>
              <w:t>Связь с показателями стратегических целей</w:t>
            </w:r>
          </w:p>
        </w:tc>
      </w:tr>
      <w:tr w:rsidR="008E7AFB" w:rsidRPr="00431FE5" w:rsidTr="008E7AFB">
        <w:trPr>
          <w:gridAfter w:val="1"/>
          <w:wAfter w:w="9" w:type="dxa"/>
          <w:trHeight w:val="571"/>
          <w:jc w:val="center"/>
        </w:trPr>
        <w:tc>
          <w:tcPr>
            <w:tcW w:w="704" w:type="dxa"/>
            <w:vMerge/>
            <w:vAlign w:val="center"/>
          </w:tcPr>
          <w:p w:rsidR="008E7AFB" w:rsidRPr="00431FE5" w:rsidRDefault="008E7AFB" w:rsidP="008E7AFB">
            <w:pPr>
              <w:pStyle w:val="ConsPlusNormal0"/>
              <w:jc w:val="center"/>
              <w:rPr>
                <w:rFonts w:ascii="Times New Roman" w:hAnsi="Times New Roman"/>
              </w:rPr>
            </w:pPr>
          </w:p>
        </w:tc>
        <w:tc>
          <w:tcPr>
            <w:tcW w:w="3778" w:type="dxa"/>
            <w:vMerge/>
            <w:vAlign w:val="center"/>
          </w:tcPr>
          <w:p w:rsidR="008E7AFB" w:rsidRPr="00431FE5" w:rsidRDefault="008E7AFB" w:rsidP="008E7AFB">
            <w:pPr>
              <w:pStyle w:val="ConsPlusNormal0"/>
              <w:jc w:val="center"/>
              <w:rPr>
                <w:rFonts w:ascii="Times New Roman" w:hAnsi="Times New Roman"/>
              </w:rPr>
            </w:pPr>
          </w:p>
        </w:tc>
        <w:tc>
          <w:tcPr>
            <w:tcW w:w="1843" w:type="dxa"/>
            <w:vMerge/>
            <w:vAlign w:val="center"/>
          </w:tcPr>
          <w:p w:rsidR="008E7AFB" w:rsidRPr="00431FE5" w:rsidRDefault="008E7AFB" w:rsidP="008E7AFB">
            <w:pPr>
              <w:pStyle w:val="ConsPlusNormal0"/>
              <w:jc w:val="center"/>
              <w:rPr>
                <w:rFonts w:ascii="Times New Roman" w:hAnsi="Times New Roman"/>
              </w:rPr>
            </w:pPr>
          </w:p>
        </w:tc>
        <w:tc>
          <w:tcPr>
            <w:tcW w:w="1276" w:type="dxa"/>
            <w:vMerge/>
            <w:vAlign w:val="center"/>
          </w:tcPr>
          <w:p w:rsidR="008E7AFB" w:rsidRPr="00431FE5" w:rsidRDefault="008E7AFB" w:rsidP="008E7AFB">
            <w:pPr>
              <w:pStyle w:val="ConsPlusNormal0"/>
              <w:jc w:val="center"/>
              <w:rPr>
                <w:rFonts w:ascii="Times New Roman" w:hAnsi="Times New Roman"/>
              </w:rPr>
            </w:pPr>
          </w:p>
        </w:tc>
        <w:tc>
          <w:tcPr>
            <w:tcW w:w="1185" w:type="dxa"/>
          </w:tcPr>
          <w:p w:rsidR="008E7AFB" w:rsidRPr="00431FE5" w:rsidRDefault="008E7AFB" w:rsidP="008E7AFB">
            <w:pPr>
              <w:pStyle w:val="ConsPlusNormal0"/>
              <w:ind w:firstLine="0"/>
              <w:jc w:val="center"/>
              <w:rPr>
                <w:rFonts w:ascii="Times New Roman" w:hAnsi="Times New Roman"/>
              </w:rPr>
            </w:pPr>
          </w:p>
          <w:p w:rsidR="008E7AFB" w:rsidRPr="00431FE5" w:rsidRDefault="008E7AFB" w:rsidP="008E7AFB">
            <w:pPr>
              <w:pStyle w:val="ConsPlusNormal0"/>
              <w:ind w:firstLine="0"/>
              <w:jc w:val="center"/>
              <w:rPr>
                <w:rFonts w:ascii="Times New Roman" w:hAnsi="Times New Roman"/>
              </w:rPr>
            </w:pPr>
            <w:r w:rsidRPr="00431FE5">
              <w:rPr>
                <w:rFonts w:ascii="Times New Roman" w:hAnsi="Times New Roman"/>
              </w:rPr>
              <w:t>2025</w:t>
            </w:r>
          </w:p>
        </w:tc>
        <w:tc>
          <w:tcPr>
            <w:tcW w:w="994" w:type="dxa"/>
          </w:tcPr>
          <w:p w:rsidR="008E7AFB" w:rsidRPr="00431FE5" w:rsidRDefault="008E7AFB" w:rsidP="008E7AFB">
            <w:pPr>
              <w:pStyle w:val="ConsPlusNormal0"/>
              <w:ind w:firstLine="0"/>
              <w:jc w:val="center"/>
              <w:rPr>
                <w:rFonts w:ascii="Times New Roman" w:hAnsi="Times New Roman"/>
              </w:rPr>
            </w:pPr>
          </w:p>
          <w:p w:rsidR="008E7AFB" w:rsidRPr="00431FE5" w:rsidRDefault="008E7AFB" w:rsidP="008E7AFB">
            <w:pPr>
              <w:pStyle w:val="ConsPlusNormal0"/>
              <w:ind w:firstLine="0"/>
              <w:jc w:val="center"/>
              <w:rPr>
                <w:rFonts w:ascii="Times New Roman" w:hAnsi="Times New Roman"/>
              </w:rPr>
            </w:pPr>
            <w:r w:rsidRPr="00431FE5">
              <w:rPr>
                <w:rFonts w:ascii="Times New Roman" w:hAnsi="Times New Roman"/>
              </w:rPr>
              <w:t>2026</w:t>
            </w:r>
          </w:p>
        </w:tc>
        <w:tc>
          <w:tcPr>
            <w:tcW w:w="1027" w:type="dxa"/>
          </w:tcPr>
          <w:p w:rsidR="008E7AFB" w:rsidRPr="00431FE5" w:rsidRDefault="008E7AFB" w:rsidP="008E7AFB">
            <w:pPr>
              <w:pStyle w:val="ConsPlusNormal0"/>
              <w:ind w:firstLine="0"/>
              <w:jc w:val="center"/>
              <w:rPr>
                <w:rFonts w:ascii="Times New Roman" w:hAnsi="Times New Roman"/>
              </w:rPr>
            </w:pPr>
          </w:p>
          <w:p w:rsidR="008E7AFB" w:rsidRPr="00431FE5" w:rsidRDefault="008E7AFB" w:rsidP="008E7AFB">
            <w:pPr>
              <w:pStyle w:val="ConsPlusNormal0"/>
              <w:ind w:firstLine="0"/>
              <w:jc w:val="center"/>
              <w:rPr>
                <w:rFonts w:ascii="Times New Roman" w:hAnsi="Times New Roman"/>
              </w:rPr>
            </w:pPr>
            <w:r w:rsidRPr="00431FE5">
              <w:rPr>
                <w:rFonts w:ascii="Times New Roman" w:hAnsi="Times New Roman"/>
              </w:rPr>
              <w:t>2027</w:t>
            </w:r>
          </w:p>
        </w:tc>
        <w:tc>
          <w:tcPr>
            <w:tcW w:w="2667" w:type="dxa"/>
            <w:vMerge/>
          </w:tcPr>
          <w:p w:rsidR="008E7AFB" w:rsidRPr="00431FE5" w:rsidRDefault="008E7AFB" w:rsidP="008E7AFB">
            <w:pPr>
              <w:pStyle w:val="ConsPlusNormal0"/>
              <w:jc w:val="center"/>
              <w:rPr>
                <w:rFonts w:ascii="Times New Roman" w:hAnsi="Times New Roman"/>
              </w:rPr>
            </w:pPr>
          </w:p>
        </w:tc>
        <w:tc>
          <w:tcPr>
            <w:tcW w:w="2113" w:type="dxa"/>
            <w:vMerge/>
          </w:tcPr>
          <w:p w:rsidR="008E7AFB" w:rsidRPr="00431FE5" w:rsidRDefault="008E7AFB" w:rsidP="008E7AFB">
            <w:pPr>
              <w:pStyle w:val="ConsPlusNormal0"/>
              <w:jc w:val="center"/>
              <w:rPr>
                <w:rFonts w:ascii="Times New Roman" w:hAnsi="Times New Roman"/>
              </w:rPr>
            </w:pPr>
          </w:p>
        </w:tc>
      </w:tr>
      <w:tr w:rsidR="008E7AFB" w:rsidRPr="00431FE5" w:rsidTr="008E7AFB">
        <w:trPr>
          <w:gridAfter w:val="1"/>
          <w:wAfter w:w="9" w:type="dxa"/>
          <w:trHeight w:val="157"/>
          <w:jc w:val="center"/>
        </w:trPr>
        <w:tc>
          <w:tcPr>
            <w:tcW w:w="704" w:type="dxa"/>
            <w:vAlign w:val="center"/>
          </w:tcPr>
          <w:p w:rsidR="008E7AFB" w:rsidRPr="00431FE5" w:rsidRDefault="008E7AFB" w:rsidP="008E7AFB">
            <w:pPr>
              <w:pStyle w:val="ConsPlusNormal0"/>
              <w:ind w:left="33"/>
              <w:jc w:val="center"/>
              <w:rPr>
                <w:rFonts w:ascii="Times New Roman" w:hAnsi="Times New Roman"/>
              </w:rPr>
            </w:pPr>
            <w:r w:rsidRPr="00431FE5">
              <w:rPr>
                <w:rFonts w:ascii="Times New Roman" w:hAnsi="Times New Roman"/>
              </w:rPr>
              <w:t>1</w:t>
            </w:r>
          </w:p>
        </w:tc>
        <w:tc>
          <w:tcPr>
            <w:tcW w:w="3778" w:type="dxa"/>
            <w:vAlign w:val="center"/>
          </w:tcPr>
          <w:p w:rsidR="008E7AFB" w:rsidRPr="00431FE5" w:rsidRDefault="008E7AFB" w:rsidP="008E7AFB">
            <w:pPr>
              <w:pStyle w:val="ConsPlusNormal0"/>
              <w:jc w:val="center"/>
              <w:rPr>
                <w:rFonts w:ascii="Times New Roman" w:hAnsi="Times New Roman"/>
              </w:rPr>
            </w:pPr>
            <w:r w:rsidRPr="00431FE5">
              <w:rPr>
                <w:rFonts w:ascii="Times New Roman" w:hAnsi="Times New Roman"/>
              </w:rPr>
              <w:t>2</w:t>
            </w:r>
          </w:p>
        </w:tc>
        <w:tc>
          <w:tcPr>
            <w:tcW w:w="1843" w:type="dxa"/>
            <w:vAlign w:val="center"/>
          </w:tcPr>
          <w:p w:rsidR="008E7AFB" w:rsidRPr="00431FE5" w:rsidRDefault="008E7AFB" w:rsidP="008E7AFB">
            <w:pPr>
              <w:pStyle w:val="ConsPlusNormal0"/>
              <w:rPr>
                <w:rFonts w:ascii="Times New Roman" w:hAnsi="Times New Roman"/>
              </w:rPr>
            </w:pPr>
            <w:r w:rsidRPr="00431FE5">
              <w:rPr>
                <w:rFonts w:ascii="Times New Roman" w:hAnsi="Times New Roman"/>
              </w:rPr>
              <w:t xml:space="preserve">         3</w:t>
            </w:r>
          </w:p>
        </w:tc>
        <w:tc>
          <w:tcPr>
            <w:tcW w:w="1276" w:type="dxa"/>
            <w:vAlign w:val="center"/>
          </w:tcPr>
          <w:p w:rsidR="008E7AFB" w:rsidRPr="00431FE5" w:rsidRDefault="008E7AFB" w:rsidP="008E7AFB">
            <w:pPr>
              <w:pStyle w:val="ConsPlusNormal0"/>
              <w:jc w:val="center"/>
              <w:rPr>
                <w:rFonts w:ascii="Times New Roman" w:hAnsi="Times New Roman"/>
              </w:rPr>
            </w:pPr>
            <w:r w:rsidRPr="00431FE5">
              <w:rPr>
                <w:rFonts w:ascii="Times New Roman" w:hAnsi="Times New Roman"/>
              </w:rPr>
              <w:t>4</w:t>
            </w:r>
          </w:p>
        </w:tc>
        <w:tc>
          <w:tcPr>
            <w:tcW w:w="1185" w:type="dxa"/>
            <w:vAlign w:val="center"/>
          </w:tcPr>
          <w:p w:rsidR="008E7AFB" w:rsidRPr="00431FE5" w:rsidRDefault="008E7AFB" w:rsidP="008E7AFB">
            <w:pPr>
              <w:pStyle w:val="ConsPlusNormal0"/>
              <w:rPr>
                <w:rFonts w:ascii="Times New Roman" w:hAnsi="Times New Roman"/>
              </w:rPr>
            </w:pPr>
            <w:r w:rsidRPr="00431FE5">
              <w:rPr>
                <w:rFonts w:ascii="Times New Roman" w:hAnsi="Times New Roman"/>
              </w:rPr>
              <w:t>5</w:t>
            </w:r>
          </w:p>
        </w:tc>
        <w:tc>
          <w:tcPr>
            <w:tcW w:w="994" w:type="dxa"/>
            <w:vAlign w:val="center"/>
          </w:tcPr>
          <w:p w:rsidR="008E7AFB" w:rsidRPr="00431FE5" w:rsidRDefault="008E7AFB" w:rsidP="008E7AFB">
            <w:pPr>
              <w:pStyle w:val="ConsPlusNormal0"/>
              <w:rPr>
                <w:rFonts w:ascii="Times New Roman" w:hAnsi="Times New Roman"/>
              </w:rPr>
            </w:pPr>
            <w:r w:rsidRPr="00431FE5">
              <w:rPr>
                <w:rFonts w:ascii="Times New Roman" w:hAnsi="Times New Roman"/>
              </w:rPr>
              <w:t>6</w:t>
            </w:r>
          </w:p>
        </w:tc>
        <w:tc>
          <w:tcPr>
            <w:tcW w:w="1027" w:type="dxa"/>
            <w:vAlign w:val="center"/>
          </w:tcPr>
          <w:p w:rsidR="008E7AFB" w:rsidRPr="00431FE5" w:rsidRDefault="008E7AFB" w:rsidP="008E7AFB">
            <w:pPr>
              <w:pStyle w:val="ConsPlusNormal0"/>
              <w:rPr>
                <w:rFonts w:ascii="Times New Roman" w:hAnsi="Times New Roman"/>
              </w:rPr>
            </w:pPr>
            <w:r w:rsidRPr="00431FE5">
              <w:rPr>
                <w:rFonts w:ascii="Times New Roman" w:hAnsi="Times New Roman"/>
              </w:rPr>
              <w:t>7</w:t>
            </w:r>
          </w:p>
        </w:tc>
        <w:tc>
          <w:tcPr>
            <w:tcW w:w="2667" w:type="dxa"/>
            <w:vAlign w:val="center"/>
          </w:tcPr>
          <w:p w:rsidR="008E7AFB" w:rsidRPr="00431FE5" w:rsidRDefault="008E7AFB" w:rsidP="008E7AFB">
            <w:pPr>
              <w:pStyle w:val="ConsPlusNormal0"/>
              <w:jc w:val="center"/>
              <w:rPr>
                <w:rFonts w:ascii="Times New Roman" w:hAnsi="Times New Roman"/>
              </w:rPr>
            </w:pPr>
            <w:r w:rsidRPr="00431FE5">
              <w:rPr>
                <w:rFonts w:ascii="Times New Roman" w:hAnsi="Times New Roman"/>
              </w:rPr>
              <w:t>9</w:t>
            </w:r>
          </w:p>
        </w:tc>
        <w:tc>
          <w:tcPr>
            <w:tcW w:w="2113" w:type="dxa"/>
            <w:vAlign w:val="center"/>
          </w:tcPr>
          <w:p w:rsidR="008E7AFB" w:rsidRPr="00431FE5" w:rsidRDefault="008E7AFB" w:rsidP="008E7AFB">
            <w:pPr>
              <w:pStyle w:val="ConsPlusNormal0"/>
              <w:jc w:val="center"/>
              <w:rPr>
                <w:rFonts w:ascii="Times New Roman" w:hAnsi="Times New Roman"/>
              </w:rPr>
            </w:pPr>
            <w:r w:rsidRPr="00431FE5">
              <w:rPr>
                <w:rFonts w:ascii="Times New Roman" w:hAnsi="Times New Roman"/>
              </w:rPr>
              <w:t>10</w:t>
            </w:r>
          </w:p>
        </w:tc>
      </w:tr>
      <w:tr w:rsidR="008E7AFB" w:rsidRPr="00431FE5" w:rsidTr="008E7AFB">
        <w:trPr>
          <w:jc w:val="center"/>
        </w:trPr>
        <w:tc>
          <w:tcPr>
            <w:tcW w:w="15596" w:type="dxa"/>
            <w:gridSpan w:val="10"/>
          </w:tcPr>
          <w:p w:rsidR="008E7AFB" w:rsidRPr="00431FE5" w:rsidRDefault="008E7AFB" w:rsidP="008E7AFB">
            <w:pPr>
              <w:pStyle w:val="ConsPlusNormal0"/>
              <w:rPr>
                <w:rFonts w:ascii="Times New Roman" w:hAnsi="Times New Roman"/>
              </w:rPr>
            </w:pPr>
            <w:r w:rsidRPr="00431FE5">
              <w:rPr>
                <w:rFonts w:ascii="Times New Roman" w:hAnsi="Times New Roman"/>
              </w:rPr>
              <w:t>Цель муниципальной программы 1 «</w:t>
            </w:r>
            <w:r w:rsidRPr="0040120B">
              <w:rPr>
                <w:rFonts w:ascii="Times New Roman" w:hAnsi="Times New Roman"/>
                <w:bCs/>
                <w:color w:val="333333"/>
                <w:shd w:val="clear" w:color="auto" w:fill="FFFFFF"/>
              </w:rPr>
              <w:t>Стабилизация эпидемиологической ситуации, снижение преждевременной смертности, заболеваемости населения, а также увеличение продолжительности жизни больных с заболеваниями социального характера</w:t>
            </w:r>
            <w:r w:rsidRPr="00431FE5">
              <w:rPr>
                <w:rFonts w:ascii="Times New Roman" w:hAnsi="Times New Roman"/>
              </w:rPr>
              <w:t>»</w:t>
            </w:r>
          </w:p>
        </w:tc>
      </w:tr>
      <w:tr w:rsidR="007758CB" w:rsidRPr="00431FE5" w:rsidTr="008E7AFB">
        <w:trPr>
          <w:gridAfter w:val="1"/>
          <w:wAfter w:w="9" w:type="dxa"/>
          <w:trHeight w:val="614"/>
          <w:jc w:val="center"/>
        </w:trPr>
        <w:tc>
          <w:tcPr>
            <w:tcW w:w="704" w:type="dxa"/>
          </w:tcPr>
          <w:p w:rsidR="007758CB" w:rsidRPr="00431FE5" w:rsidRDefault="007758CB" w:rsidP="007758CB">
            <w:pPr>
              <w:pStyle w:val="ConsPlusNormal0"/>
              <w:rPr>
                <w:rFonts w:ascii="Times New Roman" w:hAnsi="Times New Roman"/>
              </w:rPr>
            </w:pPr>
            <w:r w:rsidRPr="00431FE5">
              <w:rPr>
                <w:rFonts w:ascii="Times New Roman" w:hAnsi="Times New Roman"/>
              </w:rPr>
              <w:t xml:space="preserve">11. </w:t>
            </w:r>
          </w:p>
        </w:tc>
        <w:tc>
          <w:tcPr>
            <w:tcW w:w="3778" w:type="dxa"/>
          </w:tcPr>
          <w:p w:rsidR="007758CB" w:rsidRPr="00F80A72" w:rsidRDefault="007758CB" w:rsidP="007758CB">
            <w:pPr>
              <w:jc w:val="both"/>
              <w:rPr>
                <w:sz w:val="20"/>
                <w:szCs w:val="20"/>
              </w:rPr>
            </w:pPr>
            <w:r w:rsidRPr="00F80A72">
              <w:rPr>
                <w:color w:val="000000"/>
                <w:sz w:val="20"/>
                <w:szCs w:val="20"/>
              </w:rPr>
              <w:t xml:space="preserve">снижение заболеваемости туберкулезом с </w:t>
            </w:r>
            <w:r>
              <w:rPr>
                <w:color w:val="000000"/>
                <w:sz w:val="20"/>
                <w:szCs w:val="20"/>
              </w:rPr>
              <w:t>24,0</w:t>
            </w:r>
            <w:r w:rsidRPr="00F80A72">
              <w:rPr>
                <w:color w:val="000000"/>
                <w:sz w:val="20"/>
                <w:szCs w:val="20"/>
              </w:rPr>
              <w:t xml:space="preserve"> до </w:t>
            </w:r>
            <w:r>
              <w:rPr>
                <w:color w:val="000000"/>
                <w:sz w:val="20"/>
                <w:szCs w:val="20"/>
              </w:rPr>
              <w:t>15,0</w:t>
            </w:r>
            <w:r w:rsidRPr="00F80A72">
              <w:rPr>
                <w:color w:val="000000"/>
                <w:sz w:val="20"/>
                <w:szCs w:val="20"/>
              </w:rPr>
              <w:t xml:space="preserve"> на 100 тыс. нас</w:t>
            </w:r>
          </w:p>
        </w:tc>
        <w:tc>
          <w:tcPr>
            <w:tcW w:w="1843" w:type="dxa"/>
          </w:tcPr>
          <w:p w:rsidR="007758CB" w:rsidRPr="00431FE5" w:rsidRDefault="007758CB" w:rsidP="007758CB">
            <w:pPr>
              <w:pStyle w:val="ConsPlusNormal0"/>
              <w:ind w:firstLine="0"/>
              <w:rPr>
                <w:rFonts w:ascii="Times New Roman" w:hAnsi="Times New Roman"/>
              </w:rPr>
            </w:pPr>
            <w:r>
              <w:rPr>
                <w:rFonts w:ascii="Times New Roman" w:hAnsi="Times New Roman"/>
              </w:rPr>
              <w:t xml:space="preserve">                    чел</w:t>
            </w:r>
          </w:p>
          <w:p w:rsidR="007758CB" w:rsidRPr="00431FE5" w:rsidRDefault="007758CB" w:rsidP="007758CB">
            <w:pPr>
              <w:pStyle w:val="ConsPlusNormal0"/>
              <w:ind w:firstLine="0"/>
              <w:jc w:val="center"/>
              <w:rPr>
                <w:rFonts w:ascii="Times New Roman" w:hAnsi="Times New Roman"/>
              </w:rPr>
            </w:pPr>
          </w:p>
        </w:tc>
        <w:tc>
          <w:tcPr>
            <w:tcW w:w="1276" w:type="dxa"/>
          </w:tcPr>
          <w:p w:rsidR="007758CB" w:rsidRPr="00431FE5" w:rsidRDefault="007758CB" w:rsidP="007758CB">
            <w:pPr>
              <w:pStyle w:val="ConsPlusNormal0"/>
              <w:ind w:firstLine="0"/>
              <w:rPr>
                <w:rFonts w:ascii="Times New Roman" w:hAnsi="Times New Roman"/>
              </w:rPr>
            </w:pPr>
            <w:r w:rsidRPr="00431FE5">
              <w:rPr>
                <w:rFonts w:ascii="Times New Roman" w:hAnsi="Times New Roman"/>
              </w:rPr>
              <w:t xml:space="preserve">      </w:t>
            </w:r>
            <w:r>
              <w:rPr>
                <w:rFonts w:ascii="Times New Roman" w:hAnsi="Times New Roman"/>
              </w:rPr>
              <w:t>24,0</w:t>
            </w:r>
          </w:p>
        </w:tc>
        <w:tc>
          <w:tcPr>
            <w:tcW w:w="1185" w:type="dxa"/>
          </w:tcPr>
          <w:p w:rsidR="007758CB" w:rsidRPr="00431FE5" w:rsidRDefault="007758CB" w:rsidP="007758CB">
            <w:pPr>
              <w:pStyle w:val="ConsPlusNormal0"/>
              <w:ind w:firstLine="0"/>
              <w:jc w:val="center"/>
              <w:rPr>
                <w:rFonts w:ascii="Times New Roman" w:hAnsi="Times New Roman"/>
              </w:rPr>
            </w:pPr>
            <w:r>
              <w:rPr>
                <w:rFonts w:ascii="Times New Roman" w:hAnsi="Times New Roman"/>
              </w:rPr>
              <w:t>23,0</w:t>
            </w:r>
          </w:p>
        </w:tc>
        <w:tc>
          <w:tcPr>
            <w:tcW w:w="994" w:type="dxa"/>
          </w:tcPr>
          <w:p w:rsidR="007758CB" w:rsidRPr="00431FE5" w:rsidRDefault="007758CB" w:rsidP="007758CB">
            <w:pPr>
              <w:pStyle w:val="ConsPlusNormal0"/>
              <w:ind w:firstLine="0"/>
              <w:jc w:val="center"/>
              <w:rPr>
                <w:rFonts w:ascii="Times New Roman" w:hAnsi="Times New Roman"/>
              </w:rPr>
            </w:pPr>
            <w:r>
              <w:rPr>
                <w:rFonts w:ascii="Times New Roman" w:hAnsi="Times New Roman"/>
              </w:rPr>
              <w:t>22,0</w:t>
            </w:r>
          </w:p>
        </w:tc>
        <w:tc>
          <w:tcPr>
            <w:tcW w:w="1027" w:type="dxa"/>
          </w:tcPr>
          <w:p w:rsidR="007758CB" w:rsidRPr="00431FE5" w:rsidRDefault="007758CB" w:rsidP="007758CB">
            <w:pPr>
              <w:pStyle w:val="ConsPlusNormal0"/>
              <w:ind w:firstLine="0"/>
              <w:jc w:val="center"/>
              <w:rPr>
                <w:rFonts w:ascii="Times New Roman" w:hAnsi="Times New Roman"/>
              </w:rPr>
            </w:pPr>
            <w:r>
              <w:rPr>
                <w:rFonts w:ascii="Times New Roman" w:hAnsi="Times New Roman"/>
              </w:rPr>
              <w:t>15,0</w:t>
            </w:r>
          </w:p>
        </w:tc>
        <w:tc>
          <w:tcPr>
            <w:tcW w:w="2667" w:type="dxa"/>
          </w:tcPr>
          <w:p w:rsidR="007758CB" w:rsidRPr="007758CB" w:rsidRDefault="007758CB" w:rsidP="007758CB">
            <w:pPr>
              <w:jc w:val="center"/>
              <w:rPr>
                <w:sz w:val="20"/>
                <w:szCs w:val="20"/>
              </w:rPr>
            </w:pPr>
            <w:r w:rsidRPr="007758CB">
              <w:rPr>
                <w:sz w:val="20"/>
                <w:szCs w:val="20"/>
              </w:rPr>
              <w:t>Администрация МО «Курумканский район»</w:t>
            </w:r>
          </w:p>
        </w:tc>
        <w:tc>
          <w:tcPr>
            <w:tcW w:w="2113" w:type="dxa"/>
          </w:tcPr>
          <w:p w:rsidR="007758CB" w:rsidRPr="00431FE5" w:rsidRDefault="007758CB" w:rsidP="007758CB">
            <w:pPr>
              <w:spacing w:line="288" w:lineRule="atLeast"/>
            </w:pPr>
          </w:p>
        </w:tc>
      </w:tr>
      <w:tr w:rsidR="007758CB" w:rsidRPr="00431FE5" w:rsidTr="008E7AFB">
        <w:trPr>
          <w:gridAfter w:val="1"/>
          <w:wAfter w:w="9" w:type="dxa"/>
          <w:trHeight w:val="614"/>
          <w:jc w:val="center"/>
        </w:trPr>
        <w:tc>
          <w:tcPr>
            <w:tcW w:w="704" w:type="dxa"/>
          </w:tcPr>
          <w:p w:rsidR="007758CB" w:rsidRPr="00431FE5" w:rsidRDefault="007758CB" w:rsidP="007758CB">
            <w:pPr>
              <w:pStyle w:val="ConsPlusNormal0"/>
              <w:rPr>
                <w:rFonts w:ascii="Times New Roman" w:hAnsi="Times New Roman"/>
              </w:rPr>
            </w:pPr>
            <w:r>
              <w:rPr>
                <w:rFonts w:ascii="Times New Roman" w:hAnsi="Times New Roman"/>
              </w:rPr>
              <w:t>22.</w:t>
            </w:r>
          </w:p>
        </w:tc>
        <w:tc>
          <w:tcPr>
            <w:tcW w:w="3778" w:type="dxa"/>
          </w:tcPr>
          <w:p w:rsidR="007758CB" w:rsidRPr="00F80A72" w:rsidRDefault="007758CB" w:rsidP="007758CB">
            <w:pPr>
              <w:jc w:val="both"/>
              <w:rPr>
                <w:sz w:val="20"/>
                <w:szCs w:val="20"/>
              </w:rPr>
            </w:pPr>
            <w:r>
              <w:rPr>
                <w:sz w:val="20"/>
                <w:szCs w:val="20"/>
              </w:rPr>
              <w:t>охва</w:t>
            </w:r>
            <w:r w:rsidRPr="00F80A72">
              <w:rPr>
                <w:sz w:val="20"/>
                <w:szCs w:val="20"/>
              </w:rPr>
              <w:t>т первой ревакцинацией против клещевого энцефалита детей с 4-х летнего возраста более 90%</w:t>
            </w:r>
          </w:p>
        </w:tc>
        <w:tc>
          <w:tcPr>
            <w:tcW w:w="1843" w:type="dxa"/>
          </w:tcPr>
          <w:p w:rsidR="007758CB" w:rsidRPr="00431FE5" w:rsidRDefault="007758CB" w:rsidP="007758CB">
            <w:pPr>
              <w:pStyle w:val="ConsPlusNormal0"/>
              <w:ind w:firstLine="0"/>
              <w:rPr>
                <w:rFonts w:ascii="Times New Roman" w:hAnsi="Times New Roman"/>
              </w:rPr>
            </w:pPr>
            <w:r>
              <w:rPr>
                <w:rFonts w:ascii="Times New Roman" w:hAnsi="Times New Roman"/>
              </w:rPr>
              <w:t xml:space="preserve">                     %</w:t>
            </w:r>
          </w:p>
        </w:tc>
        <w:tc>
          <w:tcPr>
            <w:tcW w:w="1276" w:type="dxa"/>
          </w:tcPr>
          <w:p w:rsidR="007758CB" w:rsidRPr="00431FE5" w:rsidRDefault="007758CB" w:rsidP="007758CB">
            <w:pPr>
              <w:pStyle w:val="ConsPlusNormal0"/>
              <w:ind w:firstLine="0"/>
              <w:rPr>
                <w:rFonts w:ascii="Times New Roman" w:hAnsi="Times New Roman"/>
              </w:rPr>
            </w:pPr>
            <w:r>
              <w:rPr>
                <w:rFonts w:ascii="Times New Roman" w:hAnsi="Times New Roman"/>
              </w:rPr>
              <w:t xml:space="preserve">       90,0</w:t>
            </w:r>
          </w:p>
        </w:tc>
        <w:tc>
          <w:tcPr>
            <w:tcW w:w="1185" w:type="dxa"/>
          </w:tcPr>
          <w:p w:rsidR="007758CB" w:rsidRPr="00431FE5" w:rsidRDefault="007758CB" w:rsidP="007758CB">
            <w:pPr>
              <w:pStyle w:val="ConsPlusNormal0"/>
              <w:ind w:firstLine="0"/>
              <w:jc w:val="center"/>
              <w:rPr>
                <w:rFonts w:ascii="Times New Roman" w:hAnsi="Times New Roman"/>
              </w:rPr>
            </w:pPr>
            <w:r>
              <w:rPr>
                <w:rFonts w:ascii="Times New Roman" w:hAnsi="Times New Roman"/>
              </w:rPr>
              <w:t>90,0</w:t>
            </w:r>
          </w:p>
        </w:tc>
        <w:tc>
          <w:tcPr>
            <w:tcW w:w="994" w:type="dxa"/>
          </w:tcPr>
          <w:p w:rsidR="007758CB" w:rsidRPr="00431FE5" w:rsidRDefault="007758CB" w:rsidP="007758CB">
            <w:pPr>
              <w:pStyle w:val="ConsPlusNormal0"/>
              <w:ind w:firstLine="0"/>
              <w:jc w:val="center"/>
              <w:rPr>
                <w:rFonts w:ascii="Times New Roman" w:hAnsi="Times New Roman"/>
              </w:rPr>
            </w:pPr>
            <w:r>
              <w:rPr>
                <w:rFonts w:ascii="Times New Roman" w:hAnsi="Times New Roman"/>
              </w:rPr>
              <w:t>90,0</w:t>
            </w:r>
          </w:p>
        </w:tc>
        <w:tc>
          <w:tcPr>
            <w:tcW w:w="1027" w:type="dxa"/>
          </w:tcPr>
          <w:p w:rsidR="007758CB" w:rsidRPr="00431FE5" w:rsidRDefault="007758CB" w:rsidP="007758CB">
            <w:pPr>
              <w:pStyle w:val="ConsPlusNormal0"/>
              <w:ind w:firstLine="0"/>
              <w:jc w:val="center"/>
              <w:rPr>
                <w:rFonts w:ascii="Times New Roman" w:hAnsi="Times New Roman"/>
              </w:rPr>
            </w:pPr>
            <w:r>
              <w:rPr>
                <w:rFonts w:ascii="Times New Roman" w:hAnsi="Times New Roman"/>
              </w:rPr>
              <w:t>90,0</w:t>
            </w:r>
          </w:p>
        </w:tc>
        <w:tc>
          <w:tcPr>
            <w:tcW w:w="2667" w:type="dxa"/>
          </w:tcPr>
          <w:p w:rsidR="007758CB" w:rsidRPr="007758CB" w:rsidRDefault="007758CB" w:rsidP="007758CB">
            <w:pPr>
              <w:jc w:val="center"/>
              <w:rPr>
                <w:sz w:val="20"/>
                <w:szCs w:val="20"/>
              </w:rPr>
            </w:pPr>
            <w:r w:rsidRPr="007758CB">
              <w:rPr>
                <w:sz w:val="20"/>
                <w:szCs w:val="20"/>
              </w:rPr>
              <w:t>Администрация МО «Курумканский район»</w:t>
            </w:r>
          </w:p>
        </w:tc>
        <w:tc>
          <w:tcPr>
            <w:tcW w:w="2113" w:type="dxa"/>
          </w:tcPr>
          <w:p w:rsidR="007758CB" w:rsidRPr="00431FE5" w:rsidRDefault="007758CB" w:rsidP="007758CB">
            <w:pPr>
              <w:spacing w:line="288" w:lineRule="atLeast"/>
            </w:pPr>
          </w:p>
        </w:tc>
      </w:tr>
      <w:tr w:rsidR="007758CB" w:rsidRPr="00431FE5" w:rsidTr="008E7AFB">
        <w:trPr>
          <w:gridAfter w:val="1"/>
          <w:wAfter w:w="9" w:type="dxa"/>
          <w:trHeight w:val="614"/>
          <w:jc w:val="center"/>
        </w:trPr>
        <w:tc>
          <w:tcPr>
            <w:tcW w:w="704" w:type="dxa"/>
          </w:tcPr>
          <w:p w:rsidR="007758CB" w:rsidRPr="00F80A72" w:rsidRDefault="007758CB" w:rsidP="007758CB">
            <w:pPr>
              <w:pStyle w:val="ConsPlusNormal0"/>
              <w:rPr>
                <w:rFonts w:ascii="Times New Roman" w:hAnsi="Times New Roman"/>
              </w:rPr>
            </w:pPr>
            <w:r w:rsidRPr="00F80A72">
              <w:rPr>
                <w:rFonts w:ascii="Times New Roman" w:hAnsi="Times New Roman"/>
              </w:rPr>
              <w:t>33</w:t>
            </w:r>
          </w:p>
        </w:tc>
        <w:tc>
          <w:tcPr>
            <w:tcW w:w="3778" w:type="dxa"/>
          </w:tcPr>
          <w:p w:rsidR="007758CB" w:rsidRPr="00F80A72" w:rsidRDefault="007758CB" w:rsidP="007758CB">
            <w:pPr>
              <w:rPr>
                <w:sz w:val="20"/>
                <w:szCs w:val="20"/>
              </w:rPr>
            </w:pPr>
            <w:r>
              <w:rPr>
                <w:sz w:val="20"/>
                <w:szCs w:val="20"/>
              </w:rPr>
              <w:t>с</w:t>
            </w:r>
            <w:r w:rsidRPr="00F80A72">
              <w:rPr>
                <w:sz w:val="20"/>
                <w:szCs w:val="20"/>
              </w:rPr>
              <w:t>нижение йод дефицитных заболеваний среди детей до 3-х лет с 193,6 до 150</w:t>
            </w:r>
          </w:p>
        </w:tc>
        <w:tc>
          <w:tcPr>
            <w:tcW w:w="1843" w:type="dxa"/>
          </w:tcPr>
          <w:p w:rsidR="007758CB" w:rsidRPr="00F80A72" w:rsidRDefault="007758CB" w:rsidP="007758CB">
            <w:pPr>
              <w:pStyle w:val="ConsPlusNormal0"/>
              <w:ind w:firstLine="0"/>
              <w:rPr>
                <w:rFonts w:ascii="Times New Roman" w:hAnsi="Times New Roman"/>
              </w:rPr>
            </w:pPr>
            <w:r>
              <w:rPr>
                <w:rFonts w:ascii="Times New Roman" w:hAnsi="Times New Roman"/>
              </w:rPr>
              <w:t xml:space="preserve">                   чел.</w:t>
            </w:r>
          </w:p>
        </w:tc>
        <w:tc>
          <w:tcPr>
            <w:tcW w:w="1276" w:type="dxa"/>
          </w:tcPr>
          <w:p w:rsidR="007758CB" w:rsidRPr="00F80A72" w:rsidRDefault="007758CB" w:rsidP="007758CB">
            <w:pPr>
              <w:pStyle w:val="ConsPlusNormal0"/>
              <w:ind w:firstLine="0"/>
              <w:rPr>
                <w:rFonts w:ascii="Times New Roman" w:hAnsi="Times New Roman"/>
              </w:rPr>
            </w:pPr>
            <w:r>
              <w:rPr>
                <w:rFonts w:ascii="Times New Roman" w:hAnsi="Times New Roman"/>
              </w:rPr>
              <w:t xml:space="preserve">       193,6</w:t>
            </w:r>
          </w:p>
        </w:tc>
        <w:tc>
          <w:tcPr>
            <w:tcW w:w="1185" w:type="dxa"/>
          </w:tcPr>
          <w:p w:rsidR="007758CB" w:rsidRPr="00F80A72" w:rsidRDefault="007758CB" w:rsidP="007758CB">
            <w:pPr>
              <w:pStyle w:val="ConsPlusNormal0"/>
              <w:ind w:firstLine="0"/>
              <w:jc w:val="center"/>
              <w:rPr>
                <w:rFonts w:ascii="Times New Roman" w:hAnsi="Times New Roman"/>
              </w:rPr>
            </w:pPr>
            <w:r>
              <w:rPr>
                <w:rFonts w:ascii="Times New Roman" w:hAnsi="Times New Roman"/>
              </w:rPr>
              <w:t>180,0</w:t>
            </w:r>
          </w:p>
        </w:tc>
        <w:tc>
          <w:tcPr>
            <w:tcW w:w="994" w:type="dxa"/>
          </w:tcPr>
          <w:p w:rsidR="007758CB" w:rsidRPr="00F80A72" w:rsidRDefault="007758CB" w:rsidP="007758CB">
            <w:pPr>
              <w:pStyle w:val="ConsPlusNormal0"/>
              <w:ind w:firstLine="0"/>
              <w:jc w:val="center"/>
              <w:rPr>
                <w:rFonts w:ascii="Times New Roman" w:hAnsi="Times New Roman"/>
              </w:rPr>
            </w:pPr>
            <w:r>
              <w:rPr>
                <w:rFonts w:ascii="Times New Roman" w:hAnsi="Times New Roman"/>
              </w:rPr>
              <w:t>175,0</w:t>
            </w:r>
          </w:p>
        </w:tc>
        <w:tc>
          <w:tcPr>
            <w:tcW w:w="1027" w:type="dxa"/>
          </w:tcPr>
          <w:p w:rsidR="007758CB" w:rsidRPr="00F80A72" w:rsidRDefault="007758CB" w:rsidP="007758CB">
            <w:pPr>
              <w:pStyle w:val="ConsPlusNormal0"/>
              <w:ind w:firstLine="0"/>
              <w:jc w:val="center"/>
              <w:rPr>
                <w:rFonts w:ascii="Times New Roman" w:hAnsi="Times New Roman"/>
              </w:rPr>
            </w:pPr>
            <w:r>
              <w:rPr>
                <w:rFonts w:ascii="Times New Roman" w:hAnsi="Times New Roman"/>
              </w:rPr>
              <w:t>150,0</w:t>
            </w:r>
          </w:p>
        </w:tc>
        <w:tc>
          <w:tcPr>
            <w:tcW w:w="2667" w:type="dxa"/>
          </w:tcPr>
          <w:p w:rsidR="007758CB" w:rsidRPr="007758CB" w:rsidRDefault="007758CB" w:rsidP="007758CB">
            <w:pPr>
              <w:jc w:val="center"/>
              <w:rPr>
                <w:sz w:val="20"/>
                <w:szCs w:val="20"/>
              </w:rPr>
            </w:pPr>
            <w:r w:rsidRPr="007758CB">
              <w:rPr>
                <w:sz w:val="20"/>
                <w:szCs w:val="20"/>
              </w:rPr>
              <w:t>Администрация МО «Курумканский район»</w:t>
            </w:r>
          </w:p>
        </w:tc>
        <w:tc>
          <w:tcPr>
            <w:tcW w:w="2113" w:type="dxa"/>
          </w:tcPr>
          <w:p w:rsidR="007758CB" w:rsidRPr="00F80A72" w:rsidRDefault="007758CB" w:rsidP="007758CB">
            <w:pPr>
              <w:spacing w:line="288" w:lineRule="atLeast"/>
              <w:rPr>
                <w:sz w:val="20"/>
                <w:szCs w:val="20"/>
              </w:rPr>
            </w:pPr>
          </w:p>
        </w:tc>
      </w:tr>
      <w:tr w:rsidR="007758CB" w:rsidRPr="00431FE5" w:rsidTr="008E7AFB">
        <w:trPr>
          <w:gridAfter w:val="1"/>
          <w:wAfter w:w="9" w:type="dxa"/>
          <w:trHeight w:val="614"/>
          <w:jc w:val="center"/>
        </w:trPr>
        <w:tc>
          <w:tcPr>
            <w:tcW w:w="704" w:type="dxa"/>
          </w:tcPr>
          <w:p w:rsidR="007758CB" w:rsidRPr="00431FE5" w:rsidRDefault="007758CB" w:rsidP="007758CB">
            <w:pPr>
              <w:pStyle w:val="ConsPlusNormal0"/>
              <w:rPr>
                <w:rFonts w:ascii="Times New Roman" w:hAnsi="Times New Roman"/>
              </w:rPr>
            </w:pPr>
            <w:r>
              <w:rPr>
                <w:rFonts w:ascii="Times New Roman" w:hAnsi="Times New Roman"/>
              </w:rPr>
              <w:t>54</w:t>
            </w:r>
          </w:p>
        </w:tc>
        <w:tc>
          <w:tcPr>
            <w:tcW w:w="3778" w:type="dxa"/>
          </w:tcPr>
          <w:p w:rsidR="007758CB" w:rsidRPr="008E7AFB" w:rsidRDefault="007758CB" w:rsidP="007758CB">
            <w:pPr>
              <w:rPr>
                <w:sz w:val="20"/>
                <w:szCs w:val="20"/>
              </w:rPr>
            </w:pPr>
            <w:r w:rsidRPr="008E7AFB">
              <w:rPr>
                <w:sz w:val="20"/>
                <w:szCs w:val="20"/>
              </w:rPr>
              <w:t>снижение смертности от отравлений алкоголем и его суррогатами с 41,2 до 34,3</w:t>
            </w:r>
          </w:p>
        </w:tc>
        <w:tc>
          <w:tcPr>
            <w:tcW w:w="1843" w:type="dxa"/>
          </w:tcPr>
          <w:p w:rsidR="007758CB" w:rsidRPr="00431FE5" w:rsidRDefault="007758CB" w:rsidP="007758CB">
            <w:pPr>
              <w:pStyle w:val="ConsPlusNormal0"/>
              <w:ind w:firstLine="0"/>
              <w:rPr>
                <w:rFonts w:ascii="Times New Roman" w:hAnsi="Times New Roman"/>
              </w:rPr>
            </w:pPr>
            <w:r>
              <w:rPr>
                <w:rFonts w:ascii="Times New Roman" w:hAnsi="Times New Roman"/>
              </w:rPr>
              <w:t xml:space="preserve">                    чел.</w:t>
            </w:r>
          </w:p>
        </w:tc>
        <w:tc>
          <w:tcPr>
            <w:tcW w:w="1276" w:type="dxa"/>
          </w:tcPr>
          <w:p w:rsidR="007758CB" w:rsidRPr="00431FE5" w:rsidRDefault="007758CB" w:rsidP="007758CB">
            <w:pPr>
              <w:pStyle w:val="ConsPlusNormal0"/>
              <w:ind w:firstLine="0"/>
              <w:rPr>
                <w:rFonts w:ascii="Times New Roman" w:hAnsi="Times New Roman"/>
              </w:rPr>
            </w:pPr>
            <w:r>
              <w:rPr>
                <w:rFonts w:ascii="Times New Roman" w:hAnsi="Times New Roman"/>
              </w:rPr>
              <w:t xml:space="preserve">        41,2</w:t>
            </w:r>
          </w:p>
        </w:tc>
        <w:tc>
          <w:tcPr>
            <w:tcW w:w="1185" w:type="dxa"/>
          </w:tcPr>
          <w:p w:rsidR="007758CB" w:rsidRPr="00431FE5" w:rsidRDefault="007758CB" w:rsidP="007758CB">
            <w:pPr>
              <w:pStyle w:val="ConsPlusNormal0"/>
              <w:ind w:firstLine="0"/>
              <w:jc w:val="center"/>
              <w:rPr>
                <w:rFonts w:ascii="Times New Roman" w:hAnsi="Times New Roman"/>
              </w:rPr>
            </w:pPr>
            <w:r>
              <w:rPr>
                <w:rFonts w:ascii="Times New Roman" w:hAnsi="Times New Roman"/>
              </w:rPr>
              <w:t>40,0</w:t>
            </w:r>
          </w:p>
        </w:tc>
        <w:tc>
          <w:tcPr>
            <w:tcW w:w="994" w:type="dxa"/>
          </w:tcPr>
          <w:p w:rsidR="007758CB" w:rsidRPr="00431FE5" w:rsidRDefault="007758CB" w:rsidP="007758CB">
            <w:pPr>
              <w:pStyle w:val="ConsPlusNormal0"/>
              <w:ind w:firstLine="0"/>
              <w:jc w:val="center"/>
              <w:rPr>
                <w:rFonts w:ascii="Times New Roman" w:hAnsi="Times New Roman"/>
              </w:rPr>
            </w:pPr>
            <w:r>
              <w:rPr>
                <w:rFonts w:ascii="Times New Roman" w:hAnsi="Times New Roman"/>
              </w:rPr>
              <w:t>37,0</w:t>
            </w:r>
          </w:p>
        </w:tc>
        <w:tc>
          <w:tcPr>
            <w:tcW w:w="1027" w:type="dxa"/>
          </w:tcPr>
          <w:p w:rsidR="007758CB" w:rsidRPr="00431FE5" w:rsidRDefault="007758CB" w:rsidP="007758CB">
            <w:pPr>
              <w:pStyle w:val="ConsPlusNormal0"/>
              <w:ind w:firstLine="0"/>
              <w:jc w:val="center"/>
              <w:rPr>
                <w:rFonts w:ascii="Times New Roman" w:hAnsi="Times New Roman"/>
              </w:rPr>
            </w:pPr>
            <w:r>
              <w:rPr>
                <w:rFonts w:ascii="Times New Roman" w:hAnsi="Times New Roman"/>
              </w:rPr>
              <w:t>34,3</w:t>
            </w:r>
          </w:p>
        </w:tc>
        <w:tc>
          <w:tcPr>
            <w:tcW w:w="2667" w:type="dxa"/>
          </w:tcPr>
          <w:p w:rsidR="007758CB" w:rsidRPr="007758CB" w:rsidRDefault="007758CB" w:rsidP="007758CB">
            <w:pPr>
              <w:jc w:val="center"/>
              <w:rPr>
                <w:sz w:val="20"/>
                <w:szCs w:val="20"/>
              </w:rPr>
            </w:pPr>
            <w:r w:rsidRPr="007758CB">
              <w:rPr>
                <w:sz w:val="20"/>
                <w:szCs w:val="20"/>
              </w:rPr>
              <w:t>Администрация МО «Курумканский район»</w:t>
            </w:r>
          </w:p>
        </w:tc>
        <w:tc>
          <w:tcPr>
            <w:tcW w:w="2113" w:type="dxa"/>
          </w:tcPr>
          <w:p w:rsidR="007758CB" w:rsidRPr="00431FE5" w:rsidRDefault="007758CB" w:rsidP="007758CB">
            <w:pPr>
              <w:spacing w:line="288" w:lineRule="atLeast"/>
            </w:pPr>
          </w:p>
        </w:tc>
      </w:tr>
    </w:tbl>
    <w:p w:rsidR="008E7AFB" w:rsidRPr="00431FE5" w:rsidRDefault="008E7AFB" w:rsidP="008E7AFB">
      <w:pPr>
        <w:pStyle w:val="ConsPlusNormal0"/>
        <w:ind w:firstLine="0"/>
        <w:outlineLvl w:val="2"/>
        <w:rPr>
          <w:rFonts w:ascii="Times New Roman" w:hAnsi="Times New Roman"/>
          <w:b/>
        </w:rPr>
      </w:pPr>
    </w:p>
    <w:p w:rsidR="008E7AFB" w:rsidRPr="00431FE5" w:rsidRDefault="008E7AFB" w:rsidP="008E7AFB">
      <w:pPr>
        <w:pStyle w:val="ConsPlusNormal0"/>
        <w:jc w:val="center"/>
        <w:outlineLvl w:val="2"/>
        <w:rPr>
          <w:rFonts w:ascii="Times New Roman" w:hAnsi="Times New Roman"/>
          <w:b/>
        </w:rPr>
      </w:pPr>
    </w:p>
    <w:p w:rsidR="008E7AFB" w:rsidRDefault="008E7AFB" w:rsidP="008E7AFB">
      <w:pPr>
        <w:pStyle w:val="ConsPlusNormal0"/>
        <w:jc w:val="center"/>
        <w:outlineLvl w:val="2"/>
        <w:rPr>
          <w:rFonts w:ascii="Times New Roman" w:hAnsi="Times New Roman"/>
          <w:b/>
        </w:rPr>
      </w:pPr>
    </w:p>
    <w:p w:rsidR="003E25E0" w:rsidRDefault="003E25E0" w:rsidP="008E7AFB">
      <w:pPr>
        <w:pStyle w:val="ConsPlusNormal0"/>
        <w:jc w:val="center"/>
        <w:outlineLvl w:val="2"/>
        <w:rPr>
          <w:rFonts w:ascii="Times New Roman" w:hAnsi="Times New Roman"/>
          <w:b/>
        </w:rPr>
      </w:pPr>
    </w:p>
    <w:p w:rsidR="003E25E0" w:rsidRDefault="003E25E0" w:rsidP="008E7AFB">
      <w:pPr>
        <w:pStyle w:val="ConsPlusNormal0"/>
        <w:jc w:val="center"/>
        <w:outlineLvl w:val="2"/>
        <w:rPr>
          <w:rFonts w:ascii="Times New Roman" w:hAnsi="Times New Roman"/>
          <w:b/>
        </w:rPr>
      </w:pPr>
    </w:p>
    <w:p w:rsidR="003E25E0" w:rsidRDefault="003E25E0" w:rsidP="008E7AFB">
      <w:pPr>
        <w:pStyle w:val="ConsPlusNormal0"/>
        <w:jc w:val="center"/>
        <w:outlineLvl w:val="2"/>
        <w:rPr>
          <w:rFonts w:ascii="Times New Roman" w:hAnsi="Times New Roman"/>
          <w:b/>
        </w:rPr>
      </w:pPr>
    </w:p>
    <w:p w:rsidR="003E25E0" w:rsidRDefault="003E25E0" w:rsidP="008E7AFB">
      <w:pPr>
        <w:pStyle w:val="ConsPlusNormal0"/>
        <w:jc w:val="center"/>
        <w:outlineLvl w:val="2"/>
        <w:rPr>
          <w:rFonts w:ascii="Times New Roman" w:hAnsi="Times New Roman"/>
          <w:b/>
        </w:rPr>
      </w:pPr>
    </w:p>
    <w:p w:rsidR="003E25E0" w:rsidRDefault="003E25E0" w:rsidP="008E7AFB">
      <w:pPr>
        <w:pStyle w:val="ConsPlusNormal0"/>
        <w:jc w:val="center"/>
        <w:outlineLvl w:val="2"/>
        <w:rPr>
          <w:rFonts w:ascii="Times New Roman" w:hAnsi="Times New Roman"/>
          <w:b/>
        </w:rPr>
      </w:pPr>
    </w:p>
    <w:p w:rsidR="003E25E0" w:rsidRDefault="003E25E0" w:rsidP="008E7AFB">
      <w:pPr>
        <w:pStyle w:val="ConsPlusNormal0"/>
        <w:jc w:val="center"/>
        <w:outlineLvl w:val="2"/>
        <w:rPr>
          <w:rFonts w:ascii="Times New Roman" w:hAnsi="Times New Roman"/>
          <w:b/>
        </w:rPr>
      </w:pPr>
    </w:p>
    <w:p w:rsidR="003E25E0" w:rsidRDefault="003E25E0" w:rsidP="008E7AFB">
      <w:pPr>
        <w:pStyle w:val="ConsPlusNormal0"/>
        <w:jc w:val="center"/>
        <w:outlineLvl w:val="2"/>
        <w:rPr>
          <w:rFonts w:ascii="Times New Roman" w:hAnsi="Times New Roman"/>
          <w:b/>
        </w:rPr>
      </w:pPr>
    </w:p>
    <w:p w:rsidR="003E25E0" w:rsidRDefault="003E25E0" w:rsidP="008E7AFB">
      <w:pPr>
        <w:pStyle w:val="ConsPlusNormal0"/>
        <w:jc w:val="center"/>
        <w:outlineLvl w:val="2"/>
        <w:rPr>
          <w:rFonts w:ascii="Times New Roman" w:hAnsi="Times New Roman"/>
          <w:b/>
        </w:rPr>
      </w:pPr>
    </w:p>
    <w:p w:rsidR="003E25E0" w:rsidRDefault="003E25E0" w:rsidP="008E7AFB">
      <w:pPr>
        <w:pStyle w:val="ConsPlusNormal0"/>
        <w:jc w:val="center"/>
        <w:outlineLvl w:val="2"/>
        <w:rPr>
          <w:rFonts w:ascii="Times New Roman" w:hAnsi="Times New Roman"/>
          <w:b/>
        </w:rPr>
      </w:pPr>
    </w:p>
    <w:p w:rsidR="003E25E0" w:rsidRDefault="003E25E0" w:rsidP="008E7AFB">
      <w:pPr>
        <w:pStyle w:val="ConsPlusNormal0"/>
        <w:jc w:val="center"/>
        <w:outlineLvl w:val="2"/>
        <w:rPr>
          <w:rFonts w:ascii="Times New Roman" w:hAnsi="Times New Roman"/>
          <w:b/>
        </w:rPr>
      </w:pPr>
    </w:p>
    <w:p w:rsidR="003E25E0" w:rsidRDefault="003E25E0" w:rsidP="008E7AFB">
      <w:pPr>
        <w:pStyle w:val="ConsPlusNormal0"/>
        <w:jc w:val="center"/>
        <w:outlineLvl w:val="2"/>
        <w:rPr>
          <w:rFonts w:ascii="Times New Roman" w:hAnsi="Times New Roman"/>
          <w:b/>
        </w:rPr>
      </w:pPr>
    </w:p>
    <w:p w:rsidR="003E25E0" w:rsidRDefault="003E25E0" w:rsidP="008E7AFB">
      <w:pPr>
        <w:pStyle w:val="ConsPlusNormal0"/>
        <w:jc w:val="center"/>
        <w:outlineLvl w:val="2"/>
        <w:rPr>
          <w:rFonts w:ascii="Times New Roman" w:hAnsi="Times New Roman"/>
          <w:b/>
        </w:rPr>
      </w:pPr>
    </w:p>
    <w:p w:rsidR="003E25E0" w:rsidRPr="00431FE5" w:rsidRDefault="003E25E0" w:rsidP="008E7AFB">
      <w:pPr>
        <w:pStyle w:val="ConsPlusNormal0"/>
        <w:jc w:val="center"/>
        <w:outlineLvl w:val="2"/>
        <w:rPr>
          <w:rFonts w:ascii="Times New Roman" w:hAnsi="Times New Roman"/>
          <w:b/>
        </w:rPr>
      </w:pPr>
    </w:p>
    <w:p w:rsidR="008E7AFB" w:rsidRPr="00431FE5" w:rsidRDefault="008E7AFB" w:rsidP="008E7AFB">
      <w:pPr>
        <w:pStyle w:val="ConsPlusNormal0"/>
        <w:jc w:val="center"/>
        <w:outlineLvl w:val="2"/>
        <w:rPr>
          <w:rFonts w:ascii="Times New Roman" w:hAnsi="Times New Roman"/>
          <w:b/>
        </w:rPr>
      </w:pPr>
      <w:r w:rsidRPr="00431FE5">
        <w:rPr>
          <w:rFonts w:ascii="Times New Roman" w:hAnsi="Times New Roman"/>
          <w:b/>
        </w:rPr>
        <w:lastRenderedPageBreak/>
        <w:t>3. Перечень структурных элементов муниципальной программы</w:t>
      </w:r>
    </w:p>
    <w:p w:rsidR="008E7AFB" w:rsidRPr="00431FE5" w:rsidRDefault="008E7AFB" w:rsidP="008E7AFB">
      <w:pPr>
        <w:pStyle w:val="ConsPlusNormal0"/>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4"/>
        <w:gridCol w:w="5348"/>
        <w:gridCol w:w="100"/>
        <w:gridCol w:w="3481"/>
        <w:gridCol w:w="1440"/>
        <w:gridCol w:w="2778"/>
      </w:tblGrid>
      <w:tr w:rsidR="008E7AFB" w:rsidRPr="00431FE5" w:rsidTr="008E7AFB">
        <w:trPr>
          <w:jc w:val="center"/>
        </w:trPr>
        <w:tc>
          <w:tcPr>
            <w:tcW w:w="1414" w:type="dxa"/>
          </w:tcPr>
          <w:p w:rsidR="008E7AFB" w:rsidRPr="00431FE5" w:rsidRDefault="008E7AFB" w:rsidP="008E7AFB">
            <w:pPr>
              <w:pStyle w:val="ConsPlusNormal0"/>
              <w:jc w:val="center"/>
              <w:rPr>
                <w:rFonts w:ascii="Times New Roman" w:hAnsi="Times New Roman"/>
              </w:rPr>
            </w:pPr>
            <w:r w:rsidRPr="00431FE5">
              <w:rPr>
                <w:rFonts w:ascii="Times New Roman" w:hAnsi="Times New Roman"/>
              </w:rPr>
              <w:t>№</w:t>
            </w:r>
          </w:p>
          <w:p w:rsidR="008E7AFB" w:rsidRPr="00431FE5" w:rsidRDefault="008E7AFB" w:rsidP="008E7AFB">
            <w:pPr>
              <w:pStyle w:val="ConsPlusNormal0"/>
              <w:jc w:val="center"/>
              <w:rPr>
                <w:rFonts w:ascii="Times New Roman" w:hAnsi="Times New Roman"/>
              </w:rPr>
            </w:pPr>
            <w:r w:rsidRPr="00431FE5">
              <w:rPr>
                <w:rFonts w:ascii="Times New Roman" w:hAnsi="Times New Roman"/>
              </w:rPr>
              <w:t>п/п</w:t>
            </w:r>
          </w:p>
        </w:tc>
        <w:tc>
          <w:tcPr>
            <w:tcW w:w="5348" w:type="dxa"/>
          </w:tcPr>
          <w:p w:rsidR="008E7AFB" w:rsidRPr="00431FE5" w:rsidRDefault="008E7AFB" w:rsidP="008E7AFB">
            <w:pPr>
              <w:pStyle w:val="ConsPlusNormal0"/>
              <w:jc w:val="center"/>
              <w:rPr>
                <w:rFonts w:ascii="Times New Roman" w:hAnsi="Times New Roman"/>
              </w:rPr>
            </w:pPr>
            <w:r w:rsidRPr="00431FE5">
              <w:rPr>
                <w:rFonts w:ascii="Times New Roman" w:hAnsi="Times New Roman"/>
              </w:rPr>
              <w:t xml:space="preserve">Задачи структурного элемента </w:t>
            </w:r>
          </w:p>
        </w:tc>
        <w:tc>
          <w:tcPr>
            <w:tcW w:w="5021" w:type="dxa"/>
            <w:gridSpan w:val="3"/>
          </w:tcPr>
          <w:p w:rsidR="008E7AFB" w:rsidRPr="00431FE5" w:rsidRDefault="008E7AFB" w:rsidP="00FE77A0">
            <w:pPr>
              <w:pStyle w:val="ConsPlusNormal0"/>
              <w:ind w:firstLine="0"/>
              <w:jc w:val="center"/>
              <w:rPr>
                <w:rFonts w:ascii="Times New Roman" w:hAnsi="Times New Roman"/>
              </w:rPr>
            </w:pPr>
            <w:r w:rsidRPr="00431FE5">
              <w:rPr>
                <w:rFonts w:ascii="Times New Roman" w:hAnsi="Times New Roman"/>
              </w:rPr>
              <w:t xml:space="preserve">Краткое описание ожидаемых эффектов от </w:t>
            </w:r>
            <w:r w:rsidR="00FE77A0">
              <w:rPr>
                <w:rFonts w:ascii="Times New Roman" w:hAnsi="Times New Roman"/>
              </w:rPr>
              <w:t xml:space="preserve">       </w:t>
            </w:r>
            <w:r w:rsidRPr="00431FE5">
              <w:rPr>
                <w:rFonts w:ascii="Times New Roman" w:hAnsi="Times New Roman"/>
              </w:rPr>
              <w:t>реализации задачи структурного элемента</w:t>
            </w:r>
          </w:p>
        </w:tc>
        <w:tc>
          <w:tcPr>
            <w:tcW w:w="2778" w:type="dxa"/>
          </w:tcPr>
          <w:p w:rsidR="008E7AFB" w:rsidRPr="00431FE5" w:rsidRDefault="008E7AFB" w:rsidP="00FE77A0">
            <w:pPr>
              <w:pStyle w:val="ConsPlusNormal0"/>
              <w:rPr>
                <w:rFonts w:ascii="Times New Roman" w:hAnsi="Times New Roman"/>
              </w:rPr>
            </w:pPr>
            <w:r w:rsidRPr="00431FE5">
              <w:rPr>
                <w:rFonts w:ascii="Times New Roman" w:hAnsi="Times New Roman"/>
              </w:rPr>
              <w:t>Связь с показателями</w:t>
            </w:r>
          </w:p>
        </w:tc>
      </w:tr>
      <w:tr w:rsidR="008E7AFB" w:rsidRPr="00431FE5" w:rsidTr="008E7AFB">
        <w:trPr>
          <w:jc w:val="center"/>
        </w:trPr>
        <w:tc>
          <w:tcPr>
            <w:tcW w:w="1414" w:type="dxa"/>
          </w:tcPr>
          <w:p w:rsidR="008E7AFB" w:rsidRPr="00431FE5" w:rsidRDefault="008E7AFB" w:rsidP="008E7AFB">
            <w:pPr>
              <w:pStyle w:val="ConsPlusNormal0"/>
              <w:rPr>
                <w:rFonts w:ascii="Times New Roman" w:hAnsi="Times New Roman"/>
              </w:rPr>
            </w:pPr>
            <w:r w:rsidRPr="00431FE5">
              <w:rPr>
                <w:rFonts w:ascii="Times New Roman" w:hAnsi="Times New Roman"/>
              </w:rPr>
              <w:t>1</w:t>
            </w:r>
          </w:p>
        </w:tc>
        <w:tc>
          <w:tcPr>
            <w:tcW w:w="5348" w:type="dxa"/>
          </w:tcPr>
          <w:p w:rsidR="008E7AFB" w:rsidRPr="00431FE5" w:rsidRDefault="008E7AFB" w:rsidP="008E7AFB">
            <w:pPr>
              <w:pStyle w:val="ConsPlusNormal0"/>
              <w:jc w:val="center"/>
              <w:rPr>
                <w:rFonts w:ascii="Times New Roman" w:hAnsi="Times New Roman"/>
              </w:rPr>
            </w:pPr>
            <w:r w:rsidRPr="00431FE5">
              <w:rPr>
                <w:rFonts w:ascii="Times New Roman" w:hAnsi="Times New Roman"/>
              </w:rPr>
              <w:t>2</w:t>
            </w:r>
          </w:p>
        </w:tc>
        <w:tc>
          <w:tcPr>
            <w:tcW w:w="5021" w:type="dxa"/>
            <w:gridSpan w:val="3"/>
          </w:tcPr>
          <w:p w:rsidR="008E7AFB" w:rsidRPr="00431FE5" w:rsidRDefault="008E7AFB" w:rsidP="008E7AFB">
            <w:pPr>
              <w:pStyle w:val="ConsPlusNormal0"/>
              <w:jc w:val="center"/>
              <w:rPr>
                <w:rFonts w:ascii="Times New Roman" w:hAnsi="Times New Roman"/>
              </w:rPr>
            </w:pPr>
            <w:r w:rsidRPr="00431FE5">
              <w:rPr>
                <w:rFonts w:ascii="Times New Roman" w:hAnsi="Times New Roman"/>
              </w:rPr>
              <w:t>3</w:t>
            </w:r>
          </w:p>
        </w:tc>
        <w:tc>
          <w:tcPr>
            <w:tcW w:w="2778" w:type="dxa"/>
          </w:tcPr>
          <w:p w:rsidR="008E7AFB" w:rsidRPr="00431FE5" w:rsidRDefault="008E7AFB" w:rsidP="008E7AFB">
            <w:pPr>
              <w:pStyle w:val="ConsPlusNormal0"/>
              <w:jc w:val="center"/>
              <w:rPr>
                <w:rFonts w:ascii="Times New Roman" w:hAnsi="Times New Roman"/>
              </w:rPr>
            </w:pPr>
            <w:r w:rsidRPr="00431FE5">
              <w:rPr>
                <w:rFonts w:ascii="Times New Roman" w:hAnsi="Times New Roman"/>
              </w:rPr>
              <w:t>4</w:t>
            </w:r>
          </w:p>
        </w:tc>
      </w:tr>
      <w:tr w:rsidR="008E7AFB" w:rsidRPr="00431FE5" w:rsidTr="008E7AFB">
        <w:trPr>
          <w:jc w:val="center"/>
        </w:trPr>
        <w:tc>
          <w:tcPr>
            <w:tcW w:w="1414" w:type="dxa"/>
          </w:tcPr>
          <w:p w:rsidR="008E7AFB" w:rsidRPr="00431FE5" w:rsidRDefault="008E7AFB" w:rsidP="008E7AFB">
            <w:pPr>
              <w:pStyle w:val="ConsPlusNormal0"/>
              <w:rPr>
                <w:rFonts w:ascii="Times New Roman" w:hAnsi="Times New Roman"/>
              </w:rPr>
            </w:pPr>
            <w:r w:rsidRPr="00431FE5">
              <w:rPr>
                <w:rFonts w:ascii="Times New Roman" w:hAnsi="Times New Roman"/>
              </w:rPr>
              <w:t>1</w:t>
            </w:r>
          </w:p>
        </w:tc>
        <w:tc>
          <w:tcPr>
            <w:tcW w:w="13147" w:type="dxa"/>
            <w:gridSpan w:val="5"/>
          </w:tcPr>
          <w:p w:rsidR="008E7AFB" w:rsidRPr="003E25E0" w:rsidRDefault="008E7AFB" w:rsidP="008E7AFB">
            <w:pPr>
              <w:pStyle w:val="ConsPlusNormal0"/>
              <w:ind w:firstLine="0"/>
              <w:rPr>
                <w:rFonts w:ascii="Times New Roman" w:hAnsi="Times New Roman"/>
                <w:b/>
              </w:rPr>
            </w:pPr>
            <w:r w:rsidRPr="003E25E0">
              <w:rPr>
                <w:rFonts w:ascii="Times New Roman" w:hAnsi="Times New Roman"/>
                <w:b/>
              </w:rPr>
              <w:t>Направление «</w:t>
            </w:r>
            <w:r w:rsidR="003E25E0" w:rsidRPr="003E25E0">
              <w:rPr>
                <w:rFonts w:ascii="Times New Roman" w:hAnsi="Times New Roman"/>
              </w:rPr>
              <w:t>Мероприятия по предупреждению и борьбе с заболеваниями социального характера</w:t>
            </w:r>
            <w:r w:rsidRPr="003E25E0">
              <w:rPr>
                <w:rFonts w:ascii="Times New Roman" w:hAnsi="Times New Roman"/>
                <w:b/>
              </w:rPr>
              <w:t>»</w:t>
            </w:r>
          </w:p>
        </w:tc>
      </w:tr>
      <w:tr w:rsidR="008E7AFB" w:rsidRPr="00431FE5" w:rsidTr="008E7AFB">
        <w:trPr>
          <w:jc w:val="center"/>
        </w:trPr>
        <w:tc>
          <w:tcPr>
            <w:tcW w:w="1414" w:type="dxa"/>
          </w:tcPr>
          <w:p w:rsidR="008E7AFB" w:rsidRPr="00431FE5" w:rsidRDefault="008E7AFB" w:rsidP="008E7AFB">
            <w:pPr>
              <w:pStyle w:val="ConsPlusNormal0"/>
              <w:rPr>
                <w:rFonts w:ascii="Times New Roman" w:hAnsi="Times New Roman"/>
              </w:rPr>
            </w:pPr>
            <w:r w:rsidRPr="00431FE5">
              <w:rPr>
                <w:rFonts w:ascii="Times New Roman" w:hAnsi="Times New Roman"/>
              </w:rPr>
              <w:t>1.1.</w:t>
            </w:r>
          </w:p>
        </w:tc>
        <w:tc>
          <w:tcPr>
            <w:tcW w:w="13147" w:type="dxa"/>
            <w:gridSpan w:val="5"/>
          </w:tcPr>
          <w:p w:rsidR="008E7AFB" w:rsidRPr="003E25E0" w:rsidRDefault="008E7AFB" w:rsidP="008E7AFB">
            <w:pPr>
              <w:pStyle w:val="ConsPlusNormal0"/>
              <w:ind w:firstLine="0"/>
              <w:rPr>
                <w:rFonts w:ascii="Times New Roman" w:hAnsi="Times New Roman"/>
              </w:rPr>
            </w:pPr>
            <w:r w:rsidRPr="003E25E0">
              <w:rPr>
                <w:rFonts w:ascii="Times New Roman" w:hAnsi="Times New Roman"/>
              </w:rPr>
              <w:t>Комплекс процессных мероприятий «</w:t>
            </w:r>
            <w:r w:rsidR="003E25E0" w:rsidRPr="003E25E0">
              <w:rPr>
                <w:rFonts w:ascii="Times New Roman" w:hAnsi="Times New Roman"/>
              </w:rPr>
              <w:t>Мероприятия по предупреждению и борьбе с заболеваниями социального характера</w:t>
            </w:r>
            <w:r w:rsidRPr="003E25E0">
              <w:rPr>
                <w:rFonts w:ascii="Times New Roman" w:hAnsi="Times New Roman"/>
              </w:rPr>
              <w:t xml:space="preserve">» </w:t>
            </w:r>
          </w:p>
        </w:tc>
      </w:tr>
      <w:tr w:rsidR="008E7AFB" w:rsidRPr="00431FE5" w:rsidTr="000F4076">
        <w:trPr>
          <w:jc w:val="center"/>
        </w:trPr>
        <w:tc>
          <w:tcPr>
            <w:tcW w:w="1414" w:type="dxa"/>
          </w:tcPr>
          <w:p w:rsidR="008E7AFB" w:rsidRPr="00431FE5" w:rsidRDefault="008E7AFB" w:rsidP="008E7AFB">
            <w:pPr>
              <w:pStyle w:val="ConsPlusNormal0"/>
              <w:rPr>
                <w:rFonts w:ascii="Times New Roman" w:hAnsi="Times New Roman"/>
              </w:rPr>
            </w:pPr>
          </w:p>
        </w:tc>
        <w:tc>
          <w:tcPr>
            <w:tcW w:w="8929" w:type="dxa"/>
            <w:gridSpan w:val="3"/>
          </w:tcPr>
          <w:p w:rsidR="008E7AFB" w:rsidRPr="00431FE5" w:rsidRDefault="003E25E0" w:rsidP="003E25E0">
            <w:pPr>
              <w:pStyle w:val="ConsPlusNormal0"/>
              <w:spacing w:line="480" w:lineRule="auto"/>
              <w:ind w:firstLine="0"/>
              <w:rPr>
                <w:rFonts w:ascii="Times New Roman" w:hAnsi="Times New Roman"/>
              </w:rPr>
            </w:pPr>
            <w:r>
              <w:rPr>
                <w:rFonts w:ascii="Times New Roman" w:hAnsi="Times New Roman"/>
              </w:rPr>
              <w:t>Администрация МО</w:t>
            </w:r>
            <w:r w:rsidR="008E7AFB">
              <w:rPr>
                <w:rFonts w:ascii="Times New Roman" w:hAnsi="Times New Roman"/>
              </w:rPr>
              <w:t xml:space="preserve"> </w:t>
            </w:r>
            <w:r>
              <w:rPr>
                <w:rFonts w:ascii="Times New Roman" w:hAnsi="Times New Roman"/>
              </w:rPr>
              <w:t>«</w:t>
            </w:r>
            <w:r w:rsidR="008E7AFB">
              <w:rPr>
                <w:rFonts w:ascii="Times New Roman" w:hAnsi="Times New Roman"/>
              </w:rPr>
              <w:t>Курумканский район»</w:t>
            </w:r>
          </w:p>
        </w:tc>
        <w:tc>
          <w:tcPr>
            <w:tcW w:w="4218" w:type="dxa"/>
            <w:gridSpan w:val="2"/>
          </w:tcPr>
          <w:p w:rsidR="008E7AFB" w:rsidRPr="00431FE5" w:rsidRDefault="008E7AFB" w:rsidP="008E7AFB">
            <w:pPr>
              <w:pStyle w:val="ConsPlusNormal0"/>
              <w:rPr>
                <w:rFonts w:ascii="Times New Roman" w:hAnsi="Times New Roman"/>
              </w:rPr>
            </w:pPr>
            <w:r w:rsidRPr="00431FE5">
              <w:rPr>
                <w:rFonts w:ascii="Times New Roman" w:hAnsi="Times New Roman"/>
              </w:rPr>
              <w:t>Срок реализации 2025-2027 годы</w:t>
            </w:r>
          </w:p>
        </w:tc>
      </w:tr>
      <w:tr w:rsidR="008E7AFB" w:rsidRPr="00431FE5" w:rsidTr="008E7AFB">
        <w:trPr>
          <w:jc w:val="center"/>
        </w:trPr>
        <w:tc>
          <w:tcPr>
            <w:tcW w:w="1414" w:type="dxa"/>
          </w:tcPr>
          <w:p w:rsidR="008E7AFB" w:rsidRPr="00431FE5" w:rsidRDefault="008E7AFB" w:rsidP="008E7AFB">
            <w:pPr>
              <w:pStyle w:val="ConsPlusNormal0"/>
              <w:rPr>
                <w:rFonts w:ascii="Times New Roman" w:hAnsi="Times New Roman"/>
              </w:rPr>
            </w:pPr>
            <w:r w:rsidRPr="00431FE5">
              <w:rPr>
                <w:rFonts w:ascii="Times New Roman" w:hAnsi="Times New Roman"/>
              </w:rPr>
              <w:t>1.1.1.</w:t>
            </w:r>
          </w:p>
        </w:tc>
        <w:tc>
          <w:tcPr>
            <w:tcW w:w="5448" w:type="dxa"/>
            <w:gridSpan w:val="2"/>
          </w:tcPr>
          <w:p w:rsidR="008E7AFB" w:rsidRPr="00FE77A0" w:rsidRDefault="008E7AFB" w:rsidP="008E7AFB">
            <w:pPr>
              <w:jc w:val="both"/>
              <w:rPr>
                <w:sz w:val="20"/>
                <w:szCs w:val="20"/>
              </w:rPr>
            </w:pPr>
            <w:r w:rsidRPr="00FE77A0">
              <w:rPr>
                <w:sz w:val="20"/>
                <w:szCs w:val="20"/>
              </w:rPr>
              <w:t xml:space="preserve">Задача 1. </w:t>
            </w:r>
            <w:r w:rsidR="00FE77A0">
              <w:rPr>
                <w:sz w:val="20"/>
                <w:szCs w:val="20"/>
              </w:rPr>
              <w:t>Орга</w:t>
            </w:r>
            <w:r w:rsidR="00CE292D">
              <w:rPr>
                <w:sz w:val="20"/>
                <w:szCs w:val="20"/>
              </w:rPr>
              <w:t>низация работы передвижной флюоро</w:t>
            </w:r>
            <w:r w:rsidR="00FE77A0">
              <w:rPr>
                <w:sz w:val="20"/>
                <w:szCs w:val="20"/>
              </w:rPr>
              <w:t>графии</w:t>
            </w:r>
            <w:r w:rsidRPr="00FE77A0">
              <w:rPr>
                <w:sz w:val="20"/>
                <w:szCs w:val="20"/>
              </w:rPr>
              <w:t>;</w:t>
            </w:r>
          </w:p>
          <w:p w:rsidR="008E7AFB" w:rsidRPr="00FE77A0" w:rsidRDefault="008E7AFB" w:rsidP="008E7AFB">
            <w:pPr>
              <w:pStyle w:val="ConsPlusNormal0"/>
              <w:rPr>
                <w:rFonts w:ascii="Times New Roman" w:hAnsi="Times New Roman"/>
              </w:rPr>
            </w:pPr>
          </w:p>
        </w:tc>
        <w:tc>
          <w:tcPr>
            <w:tcW w:w="4921" w:type="dxa"/>
            <w:gridSpan w:val="2"/>
          </w:tcPr>
          <w:p w:rsidR="008E7AFB" w:rsidRPr="009D2ECA" w:rsidRDefault="00EC6B46" w:rsidP="00EC6B46">
            <w:pPr>
              <w:pStyle w:val="ConsPlusNormal0"/>
              <w:ind w:firstLine="0"/>
              <w:jc w:val="both"/>
              <w:rPr>
                <w:rFonts w:ascii="Times New Roman" w:hAnsi="Times New Roman"/>
              </w:rPr>
            </w:pPr>
            <w:r w:rsidRPr="009D2ECA">
              <w:rPr>
                <w:rFonts w:ascii="Times New Roman" w:hAnsi="Times New Roman"/>
              </w:rPr>
              <w:t>раннее выявление туберкулеза в районе</w:t>
            </w:r>
          </w:p>
        </w:tc>
        <w:tc>
          <w:tcPr>
            <w:tcW w:w="2778" w:type="dxa"/>
          </w:tcPr>
          <w:p w:rsidR="008E7AFB" w:rsidRPr="00431FE5" w:rsidRDefault="008E7AFB" w:rsidP="008E7AFB">
            <w:pPr>
              <w:pStyle w:val="ConsPlusNormal0"/>
              <w:rPr>
                <w:rFonts w:ascii="Times New Roman" w:hAnsi="Times New Roman"/>
              </w:rPr>
            </w:pPr>
          </w:p>
        </w:tc>
      </w:tr>
      <w:tr w:rsidR="00FE77A0" w:rsidRPr="00431FE5" w:rsidTr="008E7AFB">
        <w:trPr>
          <w:jc w:val="center"/>
        </w:trPr>
        <w:tc>
          <w:tcPr>
            <w:tcW w:w="1414" w:type="dxa"/>
          </w:tcPr>
          <w:p w:rsidR="00FE77A0" w:rsidRPr="00431FE5" w:rsidRDefault="00FE77A0" w:rsidP="008E7AFB">
            <w:pPr>
              <w:pStyle w:val="ConsPlusNormal0"/>
              <w:rPr>
                <w:rFonts w:ascii="Times New Roman" w:hAnsi="Times New Roman"/>
              </w:rPr>
            </w:pPr>
            <w:r>
              <w:rPr>
                <w:rFonts w:ascii="Times New Roman" w:hAnsi="Times New Roman"/>
              </w:rPr>
              <w:t>1.1.2.</w:t>
            </w:r>
          </w:p>
        </w:tc>
        <w:tc>
          <w:tcPr>
            <w:tcW w:w="5448" w:type="dxa"/>
            <w:gridSpan w:val="2"/>
          </w:tcPr>
          <w:p w:rsidR="00FE77A0" w:rsidRPr="00FE77A0" w:rsidRDefault="00EC6B46" w:rsidP="00FE77A0">
            <w:pPr>
              <w:jc w:val="both"/>
              <w:rPr>
                <w:sz w:val="20"/>
                <w:szCs w:val="20"/>
              </w:rPr>
            </w:pPr>
            <w:r>
              <w:rPr>
                <w:sz w:val="20"/>
                <w:szCs w:val="20"/>
              </w:rPr>
              <w:t xml:space="preserve">Задача </w:t>
            </w:r>
            <w:r w:rsidR="00FE77A0">
              <w:rPr>
                <w:sz w:val="20"/>
                <w:szCs w:val="20"/>
              </w:rPr>
              <w:t>2</w:t>
            </w:r>
            <w:r>
              <w:rPr>
                <w:sz w:val="20"/>
                <w:szCs w:val="20"/>
              </w:rPr>
              <w:t xml:space="preserve">. </w:t>
            </w:r>
            <w:r w:rsidR="00FE77A0">
              <w:rPr>
                <w:sz w:val="20"/>
                <w:szCs w:val="20"/>
              </w:rPr>
              <w:t>Приобретение вакцины</w:t>
            </w:r>
            <w:r w:rsidR="00CE292D">
              <w:rPr>
                <w:sz w:val="20"/>
                <w:szCs w:val="20"/>
              </w:rPr>
              <w:t xml:space="preserve"> против клещевого энцефалита;</w:t>
            </w:r>
          </w:p>
          <w:p w:rsidR="00FE77A0" w:rsidRPr="00FE77A0" w:rsidRDefault="00FE77A0" w:rsidP="008E7AFB">
            <w:pPr>
              <w:jc w:val="both"/>
              <w:rPr>
                <w:sz w:val="20"/>
                <w:szCs w:val="20"/>
              </w:rPr>
            </w:pPr>
          </w:p>
        </w:tc>
        <w:tc>
          <w:tcPr>
            <w:tcW w:w="4921" w:type="dxa"/>
            <w:gridSpan w:val="2"/>
          </w:tcPr>
          <w:p w:rsidR="00FE77A0" w:rsidRPr="009D2ECA" w:rsidRDefault="009D2ECA" w:rsidP="008E7AFB">
            <w:pPr>
              <w:pStyle w:val="ConsPlusNormal0"/>
              <w:ind w:firstLine="0"/>
              <w:jc w:val="both"/>
              <w:rPr>
                <w:rFonts w:ascii="Times New Roman" w:hAnsi="Times New Roman"/>
              </w:rPr>
            </w:pPr>
            <w:r>
              <w:rPr>
                <w:rFonts w:ascii="Times New Roman" w:hAnsi="Times New Roman"/>
              </w:rPr>
              <w:t>п</w:t>
            </w:r>
            <w:r w:rsidRPr="009D2ECA">
              <w:rPr>
                <w:rFonts w:ascii="Times New Roman" w:hAnsi="Times New Roman"/>
              </w:rPr>
              <w:t>рофилактика инфекций, передающихся через укусы клещей</w:t>
            </w:r>
          </w:p>
        </w:tc>
        <w:tc>
          <w:tcPr>
            <w:tcW w:w="2778" w:type="dxa"/>
          </w:tcPr>
          <w:p w:rsidR="00FE77A0" w:rsidRPr="00431FE5" w:rsidRDefault="00FE77A0" w:rsidP="008E7AFB">
            <w:pPr>
              <w:pStyle w:val="ConsPlusNormal0"/>
              <w:rPr>
                <w:rFonts w:ascii="Times New Roman" w:hAnsi="Times New Roman"/>
              </w:rPr>
            </w:pPr>
          </w:p>
        </w:tc>
      </w:tr>
      <w:tr w:rsidR="00FE77A0" w:rsidRPr="00431FE5" w:rsidTr="008E7AFB">
        <w:trPr>
          <w:jc w:val="center"/>
        </w:trPr>
        <w:tc>
          <w:tcPr>
            <w:tcW w:w="1414" w:type="dxa"/>
          </w:tcPr>
          <w:p w:rsidR="00FE77A0" w:rsidRDefault="00FE77A0" w:rsidP="00FE77A0">
            <w:pPr>
              <w:pStyle w:val="ConsPlusNormal0"/>
              <w:rPr>
                <w:rFonts w:ascii="Times New Roman" w:hAnsi="Times New Roman"/>
              </w:rPr>
            </w:pPr>
            <w:r>
              <w:rPr>
                <w:rFonts w:ascii="Times New Roman" w:hAnsi="Times New Roman"/>
              </w:rPr>
              <w:t>1.1.3.</w:t>
            </w:r>
          </w:p>
        </w:tc>
        <w:tc>
          <w:tcPr>
            <w:tcW w:w="5448" w:type="dxa"/>
            <w:gridSpan w:val="2"/>
          </w:tcPr>
          <w:p w:rsidR="00FE77A0" w:rsidRPr="00FE77A0" w:rsidRDefault="00FE77A0" w:rsidP="00FE77A0">
            <w:pPr>
              <w:jc w:val="both"/>
              <w:rPr>
                <w:sz w:val="20"/>
                <w:szCs w:val="20"/>
              </w:rPr>
            </w:pPr>
            <w:r w:rsidRPr="00FE77A0">
              <w:rPr>
                <w:sz w:val="20"/>
                <w:szCs w:val="20"/>
              </w:rPr>
              <w:t xml:space="preserve">Задача </w:t>
            </w:r>
            <w:r>
              <w:rPr>
                <w:sz w:val="20"/>
                <w:szCs w:val="20"/>
              </w:rPr>
              <w:t>3</w:t>
            </w:r>
            <w:r w:rsidRPr="00FE77A0">
              <w:rPr>
                <w:sz w:val="20"/>
                <w:szCs w:val="20"/>
              </w:rPr>
              <w:t>.</w:t>
            </w:r>
            <w:r w:rsidR="00CE292D">
              <w:rPr>
                <w:sz w:val="20"/>
                <w:szCs w:val="20"/>
              </w:rPr>
              <w:t xml:space="preserve"> Обеспечение йодсодержащими препаратами детей из социально-неблагополучных семей;</w:t>
            </w:r>
          </w:p>
          <w:p w:rsidR="00FE77A0" w:rsidRPr="00FE77A0" w:rsidRDefault="00FE77A0" w:rsidP="00FE77A0">
            <w:pPr>
              <w:pStyle w:val="ConsPlusNormal0"/>
              <w:rPr>
                <w:rFonts w:ascii="Times New Roman" w:hAnsi="Times New Roman"/>
              </w:rPr>
            </w:pPr>
          </w:p>
        </w:tc>
        <w:tc>
          <w:tcPr>
            <w:tcW w:w="4921" w:type="dxa"/>
            <w:gridSpan w:val="2"/>
          </w:tcPr>
          <w:p w:rsidR="00FE77A0" w:rsidRPr="009D2ECA" w:rsidRDefault="009D2ECA" w:rsidP="009D2ECA">
            <w:pPr>
              <w:pStyle w:val="ConsPlusNormal0"/>
              <w:ind w:firstLine="0"/>
              <w:jc w:val="both"/>
              <w:rPr>
                <w:rFonts w:ascii="Times New Roman" w:hAnsi="Times New Roman"/>
              </w:rPr>
            </w:pPr>
            <w:r>
              <w:rPr>
                <w:rFonts w:ascii="Times New Roman" w:hAnsi="Times New Roman"/>
              </w:rPr>
              <w:t>профилактика йодд</w:t>
            </w:r>
            <w:r w:rsidRPr="009D2ECA">
              <w:rPr>
                <w:rFonts w:ascii="Times New Roman" w:hAnsi="Times New Roman"/>
              </w:rPr>
              <w:t>ефицитных заболеваний</w:t>
            </w:r>
          </w:p>
        </w:tc>
        <w:tc>
          <w:tcPr>
            <w:tcW w:w="2778" w:type="dxa"/>
          </w:tcPr>
          <w:p w:rsidR="00FE77A0" w:rsidRPr="00431FE5" w:rsidRDefault="00FE77A0" w:rsidP="00FE77A0">
            <w:pPr>
              <w:pStyle w:val="ConsPlusNormal0"/>
              <w:rPr>
                <w:rFonts w:ascii="Times New Roman" w:hAnsi="Times New Roman"/>
              </w:rPr>
            </w:pPr>
          </w:p>
        </w:tc>
      </w:tr>
      <w:tr w:rsidR="00FE77A0" w:rsidRPr="00431FE5" w:rsidTr="00384E83">
        <w:trPr>
          <w:trHeight w:val="609"/>
          <w:jc w:val="center"/>
        </w:trPr>
        <w:tc>
          <w:tcPr>
            <w:tcW w:w="1414" w:type="dxa"/>
          </w:tcPr>
          <w:p w:rsidR="00FE77A0" w:rsidRDefault="00FE77A0" w:rsidP="00FE77A0">
            <w:pPr>
              <w:pStyle w:val="ConsPlusNormal0"/>
              <w:rPr>
                <w:rFonts w:ascii="Times New Roman" w:hAnsi="Times New Roman"/>
              </w:rPr>
            </w:pPr>
            <w:r>
              <w:rPr>
                <w:rFonts w:ascii="Times New Roman" w:hAnsi="Times New Roman"/>
              </w:rPr>
              <w:t>1.1.4.</w:t>
            </w:r>
          </w:p>
        </w:tc>
        <w:tc>
          <w:tcPr>
            <w:tcW w:w="5448" w:type="dxa"/>
            <w:gridSpan w:val="2"/>
          </w:tcPr>
          <w:p w:rsidR="00FE77A0" w:rsidRPr="00FE77A0" w:rsidRDefault="00FE77A0" w:rsidP="00FE77A0">
            <w:pPr>
              <w:jc w:val="both"/>
              <w:rPr>
                <w:sz w:val="20"/>
                <w:szCs w:val="20"/>
              </w:rPr>
            </w:pPr>
            <w:r w:rsidRPr="00FE77A0">
              <w:rPr>
                <w:sz w:val="20"/>
                <w:szCs w:val="20"/>
              </w:rPr>
              <w:t xml:space="preserve">Задача </w:t>
            </w:r>
            <w:r>
              <w:rPr>
                <w:sz w:val="20"/>
                <w:szCs w:val="20"/>
              </w:rPr>
              <w:t>4</w:t>
            </w:r>
            <w:r w:rsidRPr="00FE77A0">
              <w:rPr>
                <w:sz w:val="20"/>
                <w:szCs w:val="20"/>
              </w:rPr>
              <w:t>.</w:t>
            </w:r>
            <w:r w:rsidR="00A31F3D">
              <w:rPr>
                <w:sz w:val="20"/>
                <w:szCs w:val="20"/>
              </w:rPr>
              <w:t xml:space="preserve"> </w:t>
            </w:r>
            <w:r w:rsidR="00E442B4">
              <w:rPr>
                <w:sz w:val="20"/>
                <w:szCs w:val="20"/>
              </w:rPr>
              <w:t>Проведение мероприятий по профилактике алкоголизма,</w:t>
            </w:r>
            <w:r w:rsidR="00A31F3D">
              <w:rPr>
                <w:sz w:val="20"/>
                <w:szCs w:val="20"/>
              </w:rPr>
              <w:t xml:space="preserve"> </w:t>
            </w:r>
            <w:r w:rsidR="00E442B4">
              <w:rPr>
                <w:sz w:val="20"/>
                <w:szCs w:val="20"/>
              </w:rPr>
              <w:t>наркомании, токсикомании и формированию здорового образа жизни</w:t>
            </w:r>
          </w:p>
          <w:p w:rsidR="00FE77A0" w:rsidRPr="00FE77A0" w:rsidRDefault="00FE77A0" w:rsidP="00FE77A0">
            <w:pPr>
              <w:jc w:val="both"/>
              <w:rPr>
                <w:sz w:val="20"/>
                <w:szCs w:val="20"/>
              </w:rPr>
            </w:pPr>
          </w:p>
        </w:tc>
        <w:tc>
          <w:tcPr>
            <w:tcW w:w="4921" w:type="dxa"/>
            <w:gridSpan w:val="2"/>
          </w:tcPr>
          <w:p w:rsidR="00FE77A0" w:rsidRPr="009D2ECA" w:rsidRDefault="009D2ECA" w:rsidP="00FE77A0">
            <w:pPr>
              <w:pStyle w:val="ConsPlusNormal0"/>
              <w:ind w:firstLine="0"/>
              <w:jc w:val="both"/>
              <w:rPr>
                <w:rFonts w:ascii="Times New Roman" w:hAnsi="Times New Roman"/>
              </w:rPr>
            </w:pPr>
            <w:r>
              <w:rPr>
                <w:rFonts w:ascii="Times New Roman" w:hAnsi="Times New Roman"/>
              </w:rPr>
              <w:t>с</w:t>
            </w:r>
            <w:r w:rsidRPr="009D2ECA">
              <w:rPr>
                <w:rFonts w:ascii="Times New Roman" w:hAnsi="Times New Roman"/>
              </w:rPr>
              <w:t>нижение смертности населения от отравлений алкоголем и его суррогатов, алкоголизации населения и числа наркозависимых лиц</w:t>
            </w:r>
            <w:r w:rsidR="00A31F3D">
              <w:rPr>
                <w:rFonts w:ascii="Times New Roman" w:hAnsi="Times New Roman"/>
              </w:rPr>
              <w:t xml:space="preserve"> и раннее </w:t>
            </w:r>
            <w:r w:rsidR="00A31F3D" w:rsidRPr="009D2ECA">
              <w:rPr>
                <w:rFonts w:ascii="Times New Roman" w:hAnsi="Times New Roman"/>
              </w:rPr>
              <w:t>выявление потребителей психоактивных веществ</w:t>
            </w:r>
          </w:p>
        </w:tc>
        <w:tc>
          <w:tcPr>
            <w:tcW w:w="2778" w:type="dxa"/>
          </w:tcPr>
          <w:p w:rsidR="00FE77A0" w:rsidRPr="00431FE5" w:rsidRDefault="00FE77A0" w:rsidP="00FE77A0">
            <w:pPr>
              <w:pStyle w:val="ConsPlusNormal0"/>
              <w:rPr>
                <w:rFonts w:ascii="Times New Roman" w:hAnsi="Times New Roman"/>
              </w:rPr>
            </w:pPr>
          </w:p>
        </w:tc>
      </w:tr>
    </w:tbl>
    <w:p w:rsidR="008E7AFB" w:rsidRPr="00431FE5" w:rsidRDefault="008E7AFB" w:rsidP="008E7AFB">
      <w:pPr>
        <w:contextualSpacing/>
        <w:rPr>
          <w:b/>
          <w:bCs/>
        </w:rPr>
      </w:pPr>
    </w:p>
    <w:p w:rsidR="008E7AFB" w:rsidRPr="00431FE5" w:rsidRDefault="008E7AFB" w:rsidP="008E7AFB">
      <w:pPr>
        <w:contextualSpacing/>
        <w:rPr>
          <w:b/>
          <w:bCs/>
        </w:rPr>
      </w:pPr>
    </w:p>
    <w:p w:rsidR="008E7AFB" w:rsidRPr="00431FE5" w:rsidRDefault="008E7AFB" w:rsidP="008E7AFB">
      <w:pPr>
        <w:contextualSpacing/>
        <w:rPr>
          <w:b/>
          <w:bCs/>
        </w:rPr>
      </w:pPr>
    </w:p>
    <w:p w:rsidR="008E7AFB" w:rsidRPr="00431FE5" w:rsidRDefault="008E7AFB" w:rsidP="008E7AFB">
      <w:pPr>
        <w:contextualSpacing/>
        <w:rPr>
          <w:b/>
          <w:bCs/>
        </w:rPr>
      </w:pPr>
    </w:p>
    <w:p w:rsidR="008E7AFB" w:rsidRPr="00431FE5" w:rsidRDefault="008E7AFB" w:rsidP="008E7AFB">
      <w:pPr>
        <w:contextualSpacing/>
        <w:rPr>
          <w:b/>
          <w:bCs/>
        </w:rPr>
      </w:pPr>
    </w:p>
    <w:p w:rsidR="008E7AFB" w:rsidRPr="00431FE5" w:rsidRDefault="008E7AFB" w:rsidP="008E7AFB">
      <w:pPr>
        <w:contextualSpacing/>
        <w:rPr>
          <w:b/>
          <w:bCs/>
        </w:rPr>
      </w:pPr>
    </w:p>
    <w:p w:rsidR="008E7AFB" w:rsidRPr="00431FE5" w:rsidRDefault="008E7AFB" w:rsidP="008E7AFB">
      <w:pPr>
        <w:contextualSpacing/>
        <w:rPr>
          <w:b/>
          <w:bCs/>
        </w:rPr>
      </w:pPr>
    </w:p>
    <w:p w:rsidR="008E7AFB" w:rsidRPr="00431FE5" w:rsidRDefault="008E7AFB" w:rsidP="008E7AFB">
      <w:pPr>
        <w:contextualSpacing/>
        <w:rPr>
          <w:b/>
          <w:bCs/>
        </w:rPr>
      </w:pPr>
    </w:p>
    <w:p w:rsidR="00DD370C" w:rsidRDefault="00DD370C" w:rsidP="00DD370C">
      <w:pPr>
        <w:contextualSpacing/>
        <w:jc w:val="center"/>
        <w:rPr>
          <w:b/>
          <w:bCs/>
        </w:rPr>
      </w:pPr>
    </w:p>
    <w:p w:rsidR="00A31F3D" w:rsidRDefault="00A31F3D" w:rsidP="00DD370C">
      <w:pPr>
        <w:contextualSpacing/>
        <w:jc w:val="center"/>
        <w:rPr>
          <w:b/>
          <w:bCs/>
          <w:sz w:val="20"/>
          <w:szCs w:val="20"/>
        </w:rPr>
      </w:pPr>
    </w:p>
    <w:p w:rsidR="001F14AA" w:rsidRDefault="001F14AA" w:rsidP="00DD370C">
      <w:pPr>
        <w:contextualSpacing/>
        <w:jc w:val="center"/>
        <w:rPr>
          <w:b/>
          <w:bCs/>
          <w:sz w:val="20"/>
          <w:szCs w:val="20"/>
        </w:rPr>
      </w:pPr>
    </w:p>
    <w:p w:rsidR="001F14AA" w:rsidRDefault="001F14AA" w:rsidP="00DD370C">
      <w:pPr>
        <w:contextualSpacing/>
        <w:jc w:val="center"/>
        <w:rPr>
          <w:b/>
          <w:bCs/>
          <w:sz w:val="20"/>
          <w:szCs w:val="20"/>
        </w:rPr>
      </w:pPr>
    </w:p>
    <w:p w:rsidR="00DD370C" w:rsidRPr="00384E83" w:rsidRDefault="00DD370C" w:rsidP="00DD370C">
      <w:pPr>
        <w:contextualSpacing/>
        <w:jc w:val="center"/>
        <w:rPr>
          <w:b/>
          <w:bCs/>
          <w:sz w:val="20"/>
          <w:szCs w:val="20"/>
        </w:rPr>
      </w:pPr>
      <w:r w:rsidRPr="00384E83">
        <w:rPr>
          <w:b/>
          <w:bCs/>
          <w:sz w:val="20"/>
          <w:szCs w:val="20"/>
        </w:rPr>
        <w:lastRenderedPageBreak/>
        <w:t>4. Перечень мероприятий (результатов) муниципальной программы</w:t>
      </w:r>
    </w:p>
    <w:p w:rsidR="00DD370C" w:rsidRPr="00384E83" w:rsidRDefault="00DD370C" w:rsidP="00DD370C">
      <w:pPr>
        <w:contextualSpacing/>
        <w:jc w:val="center"/>
        <w:rPr>
          <w:sz w:val="20"/>
          <w:szCs w:val="20"/>
        </w:rPr>
      </w:pPr>
    </w:p>
    <w:tbl>
      <w:tblPr>
        <w:tblW w:w="5020" w:type="pct"/>
        <w:tblBorders>
          <w:top w:val="single" w:sz="6" w:space="0" w:color="000001"/>
          <w:left w:val="single" w:sz="6" w:space="0" w:color="000001"/>
        </w:tblBorders>
        <w:tblCellMar>
          <w:left w:w="0" w:type="dxa"/>
          <w:right w:w="0" w:type="dxa"/>
        </w:tblCellMar>
        <w:tblLook w:val="04A0" w:firstRow="1" w:lastRow="0" w:firstColumn="1" w:lastColumn="0" w:noHBand="0" w:noVBand="1"/>
      </w:tblPr>
      <w:tblGrid>
        <w:gridCol w:w="317"/>
        <w:gridCol w:w="3716"/>
        <w:gridCol w:w="3859"/>
        <w:gridCol w:w="1227"/>
        <w:gridCol w:w="986"/>
        <w:gridCol w:w="739"/>
        <w:gridCol w:w="1203"/>
        <w:gridCol w:w="1252"/>
        <w:gridCol w:w="1081"/>
        <w:gridCol w:w="885"/>
      </w:tblGrid>
      <w:tr w:rsidR="00DD370C" w:rsidRPr="00384E83" w:rsidTr="000F4076">
        <w:trPr>
          <w:trHeight w:val="20"/>
        </w:trPr>
        <w:tc>
          <w:tcPr>
            <w:tcW w:w="104" w:type="pct"/>
            <w:vMerge w:val="restart"/>
            <w:tcBorders>
              <w:top w:val="single" w:sz="6" w:space="0" w:color="000001"/>
              <w:bottom w:val="nil"/>
              <w:right w:val="nil"/>
            </w:tcBorders>
            <w:shd w:val="clear" w:color="auto" w:fill="FFFFFF"/>
            <w:tcMar>
              <w:top w:w="15" w:type="dxa"/>
              <w:left w:w="0" w:type="dxa"/>
              <w:bottom w:w="15" w:type="dxa"/>
              <w:right w:w="15" w:type="dxa"/>
            </w:tcMar>
            <w:hideMark/>
          </w:tcPr>
          <w:p w:rsidR="00DD370C" w:rsidRPr="00384E83" w:rsidRDefault="00DD370C" w:rsidP="00E40383">
            <w:pPr>
              <w:rPr>
                <w:sz w:val="20"/>
                <w:szCs w:val="20"/>
              </w:rPr>
            </w:pPr>
            <w:r w:rsidRPr="00384E83">
              <w:rPr>
                <w:sz w:val="20"/>
                <w:szCs w:val="20"/>
              </w:rPr>
              <w:t>№ п/п</w:t>
            </w:r>
          </w:p>
        </w:tc>
        <w:tc>
          <w:tcPr>
            <w:tcW w:w="1217" w:type="pct"/>
            <w:vMerge w:val="restart"/>
            <w:tcBorders>
              <w:top w:val="single" w:sz="6" w:space="0" w:color="000001"/>
              <w:left w:val="single" w:sz="6" w:space="0" w:color="000001"/>
              <w:bottom w:val="nil"/>
              <w:right w:val="nil"/>
            </w:tcBorders>
            <w:shd w:val="clear" w:color="auto" w:fill="FFFFFF"/>
            <w:tcMar>
              <w:top w:w="15" w:type="dxa"/>
              <w:left w:w="0" w:type="dxa"/>
              <w:bottom w:w="15" w:type="dxa"/>
              <w:right w:w="15" w:type="dxa"/>
            </w:tcMar>
            <w:hideMark/>
          </w:tcPr>
          <w:p w:rsidR="00DD370C" w:rsidRPr="00384E83" w:rsidRDefault="00DD370C" w:rsidP="00E40383">
            <w:pPr>
              <w:tabs>
                <w:tab w:val="left" w:pos="3677"/>
              </w:tabs>
              <w:ind w:left="75" w:right="151"/>
              <w:rPr>
                <w:sz w:val="20"/>
                <w:szCs w:val="20"/>
              </w:rPr>
            </w:pPr>
            <w:r w:rsidRPr="00384E83">
              <w:rPr>
                <w:sz w:val="20"/>
                <w:szCs w:val="20"/>
              </w:rPr>
              <w:t>Наименование мероприятия (результата)</w:t>
            </w:r>
          </w:p>
        </w:tc>
        <w:tc>
          <w:tcPr>
            <w:tcW w:w="3035" w:type="pct"/>
            <w:gridSpan w:val="6"/>
            <w:tcBorders>
              <w:top w:val="single" w:sz="6" w:space="0" w:color="000001"/>
              <w:left w:val="single" w:sz="6" w:space="0" w:color="000001"/>
              <w:bottom w:val="nil"/>
              <w:right w:val="single" w:sz="6" w:space="0" w:color="000001"/>
            </w:tcBorders>
            <w:shd w:val="clear" w:color="auto" w:fill="FFFFFF"/>
            <w:tcMar>
              <w:top w:w="15" w:type="dxa"/>
              <w:left w:w="0" w:type="dxa"/>
              <w:bottom w:w="15" w:type="dxa"/>
              <w:right w:w="15" w:type="dxa"/>
            </w:tcMar>
            <w:hideMark/>
          </w:tcPr>
          <w:p w:rsidR="00DD370C" w:rsidRPr="00384E83" w:rsidRDefault="00DD370C" w:rsidP="00E40383">
            <w:pPr>
              <w:ind w:left="143" w:right="60"/>
              <w:rPr>
                <w:sz w:val="20"/>
                <w:szCs w:val="20"/>
              </w:rPr>
            </w:pPr>
            <w:r w:rsidRPr="00384E83">
              <w:rPr>
                <w:sz w:val="20"/>
                <w:szCs w:val="20"/>
              </w:rPr>
              <w:t>Целевые показатели непосредственного результата реализации мероприятия</w:t>
            </w:r>
          </w:p>
        </w:tc>
        <w:tc>
          <w:tcPr>
            <w:tcW w:w="644" w:type="pct"/>
            <w:gridSpan w:val="2"/>
            <w:vMerge w:val="restart"/>
            <w:tcBorders>
              <w:top w:val="single" w:sz="6" w:space="0" w:color="000001"/>
              <w:left w:val="single" w:sz="6" w:space="0" w:color="000001"/>
              <w:bottom w:val="nil"/>
              <w:right w:val="single" w:sz="6" w:space="0" w:color="000001"/>
            </w:tcBorders>
            <w:shd w:val="clear" w:color="auto" w:fill="FFFFFF"/>
            <w:tcMar>
              <w:top w:w="15" w:type="dxa"/>
              <w:left w:w="0" w:type="dxa"/>
              <w:bottom w:w="15" w:type="dxa"/>
              <w:right w:w="15" w:type="dxa"/>
            </w:tcMar>
            <w:hideMark/>
          </w:tcPr>
          <w:p w:rsidR="00DD370C" w:rsidRPr="00384E83" w:rsidRDefault="00DD370C" w:rsidP="00E40383">
            <w:pPr>
              <w:jc w:val="center"/>
              <w:rPr>
                <w:sz w:val="20"/>
                <w:szCs w:val="20"/>
              </w:rPr>
            </w:pPr>
            <w:r w:rsidRPr="00384E83">
              <w:rPr>
                <w:sz w:val="20"/>
                <w:szCs w:val="20"/>
              </w:rPr>
              <w:t>Сроки наступления мероприятия (результат)</w:t>
            </w:r>
          </w:p>
        </w:tc>
      </w:tr>
      <w:tr w:rsidR="00DD370C" w:rsidRPr="00384E83" w:rsidTr="000F4076">
        <w:trPr>
          <w:trHeight w:val="20"/>
        </w:trPr>
        <w:tc>
          <w:tcPr>
            <w:tcW w:w="104" w:type="pct"/>
            <w:vMerge/>
            <w:tcBorders>
              <w:top w:val="single" w:sz="6" w:space="0" w:color="000001"/>
              <w:bottom w:val="nil"/>
              <w:right w:val="nil"/>
            </w:tcBorders>
            <w:vAlign w:val="center"/>
            <w:hideMark/>
          </w:tcPr>
          <w:p w:rsidR="00DD370C" w:rsidRPr="00384E83" w:rsidRDefault="00DD370C" w:rsidP="00E40383">
            <w:pPr>
              <w:rPr>
                <w:sz w:val="20"/>
                <w:szCs w:val="20"/>
              </w:rPr>
            </w:pPr>
          </w:p>
        </w:tc>
        <w:tc>
          <w:tcPr>
            <w:tcW w:w="1217" w:type="pct"/>
            <w:vMerge/>
            <w:tcBorders>
              <w:top w:val="single" w:sz="6" w:space="0" w:color="000001"/>
              <w:left w:val="single" w:sz="6" w:space="0" w:color="000001"/>
              <w:bottom w:val="nil"/>
              <w:right w:val="nil"/>
            </w:tcBorders>
            <w:vAlign w:val="center"/>
            <w:hideMark/>
          </w:tcPr>
          <w:p w:rsidR="00DD370C" w:rsidRPr="00384E83" w:rsidRDefault="00DD370C" w:rsidP="00E40383">
            <w:pPr>
              <w:tabs>
                <w:tab w:val="left" w:pos="3677"/>
              </w:tabs>
              <w:ind w:left="75" w:right="151"/>
              <w:rPr>
                <w:sz w:val="20"/>
                <w:szCs w:val="20"/>
              </w:rPr>
            </w:pPr>
          </w:p>
        </w:tc>
        <w:tc>
          <w:tcPr>
            <w:tcW w:w="1264" w:type="pct"/>
            <w:vMerge w:val="restart"/>
            <w:tcBorders>
              <w:top w:val="single" w:sz="6" w:space="0" w:color="000001"/>
              <w:left w:val="single" w:sz="6" w:space="0" w:color="000001"/>
              <w:bottom w:val="nil"/>
              <w:right w:val="single" w:sz="6" w:space="0" w:color="000001"/>
            </w:tcBorders>
            <w:shd w:val="clear" w:color="auto" w:fill="FFFFFF"/>
            <w:tcMar>
              <w:top w:w="15" w:type="dxa"/>
              <w:left w:w="0" w:type="dxa"/>
              <w:bottom w:w="15" w:type="dxa"/>
              <w:right w:w="15" w:type="dxa"/>
            </w:tcMar>
            <w:hideMark/>
          </w:tcPr>
          <w:p w:rsidR="00DD370C" w:rsidRPr="00384E83" w:rsidRDefault="00DD370C" w:rsidP="00E40383">
            <w:pPr>
              <w:ind w:left="143" w:right="60"/>
              <w:jc w:val="center"/>
              <w:rPr>
                <w:sz w:val="20"/>
                <w:szCs w:val="20"/>
              </w:rPr>
            </w:pPr>
            <w:r w:rsidRPr="00384E83">
              <w:rPr>
                <w:sz w:val="20"/>
                <w:szCs w:val="20"/>
              </w:rPr>
              <w:t>Наименование</w:t>
            </w:r>
          </w:p>
        </w:tc>
        <w:tc>
          <w:tcPr>
            <w:tcW w:w="402" w:type="pct"/>
            <w:vMerge w:val="restart"/>
            <w:tcBorders>
              <w:top w:val="single" w:sz="6" w:space="0" w:color="000001"/>
              <w:left w:val="single" w:sz="6" w:space="0" w:color="000001"/>
              <w:bottom w:val="nil"/>
              <w:right w:val="nil"/>
            </w:tcBorders>
            <w:shd w:val="clear" w:color="auto" w:fill="FFFFFF"/>
            <w:tcMar>
              <w:top w:w="15" w:type="dxa"/>
              <w:left w:w="0" w:type="dxa"/>
              <w:bottom w:w="15" w:type="dxa"/>
              <w:right w:w="15" w:type="dxa"/>
            </w:tcMar>
            <w:hideMark/>
          </w:tcPr>
          <w:p w:rsidR="00DD370C" w:rsidRPr="00384E83" w:rsidRDefault="00DD370C" w:rsidP="00E40383">
            <w:pPr>
              <w:ind w:left="143" w:right="60"/>
              <w:jc w:val="center"/>
              <w:rPr>
                <w:sz w:val="20"/>
                <w:szCs w:val="20"/>
              </w:rPr>
            </w:pPr>
            <w:r w:rsidRPr="00384E83">
              <w:rPr>
                <w:sz w:val="20"/>
                <w:szCs w:val="20"/>
              </w:rPr>
              <w:t>Единица измерения</w:t>
            </w:r>
          </w:p>
        </w:tc>
        <w:tc>
          <w:tcPr>
            <w:tcW w:w="323" w:type="pct"/>
            <w:vMerge w:val="restart"/>
            <w:tcBorders>
              <w:top w:val="single" w:sz="6" w:space="0" w:color="000001"/>
              <w:left w:val="single" w:sz="6" w:space="0" w:color="000001"/>
              <w:bottom w:val="nil"/>
              <w:right w:val="nil"/>
            </w:tcBorders>
            <w:shd w:val="clear" w:color="auto" w:fill="FFFFFF"/>
            <w:tcMar>
              <w:top w:w="15" w:type="dxa"/>
              <w:left w:w="0" w:type="dxa"/>
              <w:bottom w:w="15" w:type="dxa"/>
              <w:right w:w="15" w:type="dxa"/>
            </w:tcMar>
            <w:hideMark/>
          </w:tcPr>
          <w:p w:rsidR="00DD370C" w:rsidRPr="00384E83" w:rsidRDefault="00DD370C" w:rsidP="00E40383">
            <w:pPr>
              <w:ind w:left="143" w:right="60"/>
              <w:jc w:val="center"/>
              <w:rPr>
                <w:sz w:val="20"/>
                <w:szCs w:val="20"/>
              </w:rPr>
            </w:pPr>
            <w:r w:rsidRPr="00384E83">
              <w:rPr>
                <w:sz w:val="20"/>
                <w:szCs w:val="20"/>
              </w:rPr>
              <w:t>Базовое значение</w:t>
            </w:r>
          </w:p>
        </w:tc>
        <w:tc>
          <w:tcPr>
            <w:tcW w:w="1046" w:type="pct"/>
            <w:gridSpan w:val="3"/>
            <w:tcBorders>
              <w:top w:val="single" w:sz="6" w:space="0" w:color="000001"/>
              <w:left w:val="single" w:sz="6" w:space="0" w:color="000001"/>
              <w:bottom w:val="nil"/>
              <w:right w:val="single" w:sz="6" w:space="0" w:color="000001"/>
            </w:tcBorders>
            <w:shd w:val="clear" w:color="auto" w:fill="FFFFFF"/>
            <w:tcMar>
              <w:top w:w="15" w:type="dxa"/>
              <w:left w:w="0" w:type="dxa"/>
              <w:bottom w:w="15" w:type="dxa"/>
              <w:right w:w="15" w:type="dxa"/>
            </w:tcMar>
            <w:hideMark/>
          </w:tcPr>
          <w:p w:rsidR="00DD370C" w:rsidRPr="00384E83" w:rsidRDefault="00DD370C" w:rsidP="00E40383">
            <w:pPr>
              <w:ind w:left="143" w:right="60"/>
              <w:jc w:val="center"/>
              <w:rPr>
                <w:sz w:val="20"/>
                <w:szCs w:val="20"/>
              </w:rPr>
            </w:pPr>
            <w:r w:rsidRPr="00384E83">
              <w:rPr>
                <w:sz w:val="20"/>
                <w:szCs w:val="20"/>
              </w:rPr>
              <w:t>Значения мероприятия (результата) по годам</w:t>
            </w:r>
          </w:p>
        </w:tc>
        <w:tc>
          <w:tcPr>
            <w:tcW w:w="644" w:type="pct"/>
            <w:gridSpan w:val="2"/>
            <w:vMerge/>
            <w:tcBorders>
              <w:top w:val="single" w:sz="6" w:space="0" w:color="000001"/>
              <w:left w:val="single" w:sz="6" w:space="0" w:color="000001"/>
              <w:bottom w:val="nil"/>
              <w:right w:val="single" w:sz="6" w:space="0" w:color="000001"/>
            </w:tcBorders>
            <w:vAlign w:val="center"/>
            <w:hideMark/>
          </w:tcPr>
          <w:p w:rsidR="00DD370C" w:rsidRPr="00384E83" w:rsidRDefault="00DD370C" w:rsidP="00E40383">
            <w:pPr>
              <w:rPr>
                <w:sz w:val="20"/>
                <w:szCs w:val="20"/>
              </w:rPr>
            </w:pPr>
          </w:p>
        </w:tc>
      </w:tr>
      <w:tr w:rsidR="00DD370C" w:rsidRPr="00384E83" w:rsidTr="000F4076">
        <w:trPr>
          <w:trHeight w:val="20"/>
        </w:trPr>
        <w:tc>
          <w:tcPr>
            <w:tcW w:w="104" w:type="pct"/>
            <w:vMerge/>
            <w:tcBorders>
              <w:top w:val="single" w:sz="6" w:space="0" w:color="000001"/>
              <w:bottom w:val="nil"/>
              <w:right w:val="nil"/>
            </w:tcBorders>
            <w:vAlign w:val="center"/>
            <w:hideMark/>
          </w:tcPr>
          <w:p w:rsidR="00DD370C" w:rsidRPr="00384E83" w:rsidRDefault="00DD370C" w:rsidP="00E40383">
            <w:pPr>
              <w:rPr>
                <w:sz w:val="20"/>
                <w:szCs w:val="20"/>
              </w:rPr>
            </w:pPr>
          </w:p>
        </w:tc>
        <w:tc>
          <w:tcPr>
            <w:tcW w:w="1217" w:type="pct"/>
            <w:vMerge/>
            <w:tcBorders>
              <w:top w:val="single" w:sz="6" w:space="0" w:color="000001"/>
              <w:left w:val="single" w:sz="6" w:space="0" w:color="000001"/>
              <w:bottom w:val="nil"/>
              <w:right w:val="nil"/>
            </w:tcBorders>
            <w:vAlign w:val="center"/>
            <w:hideMark/>
          </w:tcPr>
          <w:p w:rsidR="00DD370C" w:rsidRPr="00384E83" w:rsidRDefault="00DD370C" w:rsidP="00E40383">
            <w:pPr>
              <w:tabs>
                <w:tab w:val="left" w:pos="3677"/>
              </w:tabs>
              <w:ind w:left="75" w:right="151"/>
              <w:rPr>
                <w:sz w:val="20"/>
                <w:szCs w:val="20"/>
              </w:rPr>
            </w:pPr>
          </w:p>
        </w:tc>
        <w:tc>
          <w:tcPr>
            <w:tcW w:w="1264" w:type="pct"/>
            <w:vMerge/>
            <w:tcBorders>
              <w:top w:val="single" w:sz="6" w:space="0" w:color="000001"/>
              <w:left w:val="single" w:sz="6" w:space="0" w:color="000001"/>
              <w:bottom w:val="nil"/>
              <w:right w:val="single" w:sz="6" w:space="0" w:color="000001"/>
            </w:tcBorders>
            <w:vAlign w:val="center"/>
            <w:hideMark/>
          </w:tcPr>
          <w:p w:rsidR="00DD370C" w:rsidRPr="00384E83" w:rsidRDefault="00DD370C" w:rsidP="00E40383">
            <w:pPr>
              <w:ind w:left="143" w:right="60"/>
              <w:rPr>
                <w:sz w:val="20"/>
                <w:szCs w:val="20"/>
              </w:rPr>
            </w:pPr>
          </w:p>
        </w:tc>
        <w:tc>
          <w:tcPr>
            <w:tcW w:w="402" w:type="pct"/>
            <w:vMerge/>
            <w:tcBorders>
              <w:top w:val="single" w:sz="6" w:space="0" w:color="000001"/>
              <w:left w:val="single" w:sz="6" w:space="0" w:color="000001"/>
              <w:bottom w:val="nil"/>
              <w:right w:val="nil"/>
            </w:tcBorders>
            <w:vAlign w:val="center"/>
            <w:hideMark/>
          </w:tcPr>
          <w:p w:rsidR="00DD370C" w:rsidRPr="00384E83" w:rsidRDefault="00DD370C" w:rsidP="00E40383">
            <w:pPr>
              <w:ind w:left="143" w:right="60"/>
              <w:rPr>
                <w:sz w:val="20"/>
                <w:szCs w:val="20"/>
              </w:rPr>
            </w:pPr>
          </w:p>
        </w:tc>
        <w:tc>
          <w:tcPr>
            <w:tcW w:w="323" w:type="pct"/>
            <w:vMerge/>
            <w:tcBorders>
              <w:top w:val="single" w:sz="6" w:space="0" w:color="000001"/>
              <w:left w:val="single" w:sz="6" w:space="0" w:color="000001"/>
              <w:bottom w:val="nil"/>
              <w:right w:val="nil"/>
            </w:tcBorders>
            <w:vAlign w:val="center"/>
            <w:hideMark/>
          </w:tcPr>
          <w:p w:rsidR="00DD370C" w:rsidRPr="00384E83" w:rsidRDefault="00DD370C" w:rsidP="00E40383">
            <w:pPr>
              <w:ind w:left="143" w:right="60"/>
              <w:rPr>
                <w:sz w:val="20"/>
                <w:szCs w:val="20"/>
              </w:rPr>
            </w:pPr>
          </w:p>
        </w:tc>
        <w:tc>
          <w:tcPr>
            <w:tcW w:w="242" w:type="pct"/>
            <w:tcBorders>
              <w:top w:val="single" w:sz="6" w:space="0" w:color="000001"/>
              <w:left w:val="single" w:sz="6" w:space="0" w:color="000001"/>
              <w:bottom w:val="nil"/>
              <w:right w:val="nil"/>
            </w:tcBorders>
            <w:shd w:val="clear" w:color="auto" w:fill="FFFFFF"/>
            <w:tcMar>
              <w:top w:w="0" w:type="dxa"/>
              <w:left w:w="0" w:type="dxa"/>
              <w:bottom w:w="0" w:type="dxa"/>
              <w:right w:w="15" w:type="dxa"/>
            </w:tcMar>
            <w:hideMark/>
          </w:tcPr>
          <w:p w:rsidR="00DD370C" w:rsidRPr="00384E83" w:rsidRDefault="00DD370C" w:rsidP="00E40383">
            <w:pPr>
              <w:ind w:left="143" w:right="60"/>
              <w:jc w:val="center"/>
              <w:rPr>
                <w:sz w:val="20"/>
                <w:szCs w:val="20"/>
              </w:rPr>
            </w:pPr>
            <w:r w:rsidRPr="00384E83">
              <w:rPr>
                <w:sz w:val="20"/>
                <w:szCs w:val="20"/>
              </w:rPr>
              <w:t>2025</w:t>
            </w:r>
          </w:p>
        </w:tc>
        <w:tc>
          <w:tcPr>
            <w:tcW w:w="394" w:type="pct"/>
            <w:tcBorders>
              <w:top w:val="single" w:sz="6" w:space="0" w:color="000001"/>
              <w:left w:val="single" w:sz="6" w:space="0" w:color="000001"/>
              <w:bottom w:val="nil"/>
              <w:right w:val="nil"/>
            </w:tcBorders>
            <w:shd w:val="clear" w:color="auto" w:fill="FFFFFF"/>
            <w:tcMar>
              <w:top w:w="0" w:type="dxa"/>
              <w:left w:w="0" w:type="dxa"/>
              <w:bottom w:w="0" w:type="dxa"/>
              <w:right w:w="15" w:type="dxa"/>
            </w:tcMar>
            <w:hideMark/>
          </w:tcPr>
          <w:p w:rsidR="00DD370C" w:rsidRPr="00384E83" w:rsidRDefault="00DD370C" w:rsidP="00E40383">
            <w:pPr>
              <w:ind w:left="143" w:right="60"/>
              <w:jc w:val="center"/>
              <w:rPr>
                <w:sz w:val="20"/>
                <w:szCs w:val="20"/>
              </w:rPr>
            </w:pPr>
            <w:r w:rsidRPr="00384E83">
              <w:rPr>
                <w:sz w:val="20"/>
                <w:szCs w:val="20"/>
              </w:rPr>
              <w:t>2026</w:t>
            </w:r>
          </w:p>
        </w:tc>
        <w:tc>
          <w:tcPr>
            <w:tcW w:w="410" w:type="pct"/>
            <w:tcBorders>
              <w:top w:val="single" w:sz="6" w:space="0" w:color="000001"/>
              <w:left w:val="single" w:sz="6" w:space="0" w:color="000001"/>
              <w:bottom w:val="nil"/>
              <w:right w:val="nil"/>
            </w:tcBorders>
            <w:shd w:val="clear" w:color="auto" w:fill="FFFFFF"/>
            <w:tcMar>
              <w:top w:w="0" w:type="dxa"/>
              <w:left w:w="0" w:type="dxa"/>
              <w:bottom w:w="0" w:type="dxa"/>
              <w:right w:w="15" w:type="dxa"/>
            </w:tcMar>
            <w:hideMark/>
          </w:tcPr>
          <w:p w:rsidR="00DD370C" w:rsidRPr="00384E83" w:rsidRDefault="00DD370C" w:rsidP="00E40383">
            <w:pPr>
              <w:ind w:left="143" w:right="60"/>
              <w:jc w:val="center"/>
              <w:rPr>
                <w:sz w:val="20"/>
                <w:szCs w:val="20"/>
              </w:rPr>
            </w:pPr>
            <w:r w:rsidRPr="00384E83">
              <w:rPr>
                <w:sz w:val="20"/>
                <w:szCs w:val="20"/>
              </w:rPr>
              <w:t>2027</w:t>
            </w:r>
          </w:p>
        </w:tc>
        <w:tc>
          <w:tcPr>
            <w:tcW w:w="354" w:type="pct"/>
            <w:tcBorders>
              <w:top w:val="single" w:sz="6" w:space="0" w:color="000001"/>
              <w:left w:val="single" w:sz="6" w:space="0" w:color="000001"/>
              <w:bottom w:val="nil"/>
              <w:right w:val="single" w:sz="6" w:space="0" w:color="000001"/>
            </w:tcBorders>
            <w:shd w:val="clear" w:color="auto" w:fill="FFFFFF"/>
            <w:tcMar>
              <w:top w:w="0" w:type="dxa"/>
              <w:left w:w="92" w:type="dxa"/>
              <w:bottom w:w="0" w:type="dxa"/>
              <w:right w:w="108" w:type="dxa"/>
            </w:tcMar>
            <w:vAlign w:val="center"/>
          </w:tcPr>
          <w:p w:rsidR="00DD370C" w:rsidRPr="00384E83" w:rsidRDefault="00DD370C" w:rsidP="00E40383">
            <w:pPr>
              <w:rPr>
                <w:sz w:val="20"/>
                <w:szCs w:val="20"/>
              </w:rPr>
            </w:pPr>
          </w:p>
        </w:tc>
        <w:tc>
          <w:tcPr>
            <w:tcW w:w="290" w:type="pct"/>
            <w:tcBorders>
              <w:top w:val="single" w:sz="6" w:space="0" w:color="000001"/>
              <w:left w:val="single" w:sz="6" w:space="0" w:color="000001"/>
              <w:bottom w:val="nil"/>
              <w:right w:val="single" w:sz="6" w:space="0" w:color="000001"/>
            </w:tcBorders>
            <w:shd w:val="clear" w:color="auto" w:fill="FFFFFF"/>
            <w:tcMar>
              <w:top w:w="15" w:type="dxa"/>
              <w:left w:w="0" w:type="dxa"/>
              <w:bottom w:w="15" w:type="dxa"/>
              <w:right w:w="15" w:type="dxa"/>
            </w:tcMar>
          </w:tcPr>
          <w:p w:rsidR="00DD370C" w:rsidRPr="00384E83" w:rsidRDefault="00DD370C" w:rsidP="00E40383">
            <w:pPr>
              <w:rPr>
                <w:sz w:val="20"/>
                <w:szCs w:val="20"/>
              </w:rPr>
            </w:pPr>
          </w:p>
        </w:tc>
      </w:tr>
      <w:tr w:rsidR="00DD370C" w:rsidRPr="00384E83" w:rsidTr="000F4076">
        <w:trPr>
          <w:trHeight w:val="20"/>
        </w:trPr>
        <w:tc>
          <w:tcPr>
            <w:tcW w:w="104" w:type="pct"/>
            <w:tcBorders>
              <w:top w:val="single" w:sz="6" w:space="0" w:color="000001"/>
              <w:bottom w:val="nil"/>
              <w:right w:val="nil"/>
            </w:tcBorders>
            <w:shd w:val="clear" w:color="auto" w:fill="FFFFFF"/>
            <w:tcMar>
              <w:top w:w="15" w:type="dxa"/>
              <w:left w:w="0" w:type="dxa"/>
              <w:bottom w:w="15" w:type="dxa"/>
              <w:right w:w="15" w:type="dxa"/>
            </w:tcMar>
            <w:hideMark/>
          </w:tcPr>
          <w:p w:rsidR="00DD370C" w:rsidRPr="00384E83" w:rsidRDefault="00DD370C" w:rsidP="00E40383">
            <w:pPr>
              <w:jc w:val="center"/>
              <w:rPr>
                <w:sz w:val="20"/>
                <w:szCs w:val="20"/>
              </w:rPr>
            </w:pPr>
            <w:r w:rsidRPr="00384E83">
              <w:rPr>
                <w:sz w:val="20"/>
                <w:szCs w:val="20"/>
              </w:rPr>
              <w:t>1</w:t>
            </w:r>
          </w:p>
        </w:tc>
        <w:tc>
          <w:tcPr>
            <w:tcW w:w="1217" w:type="pct"/>
            <w:tcBorders>
              <w:top w:val="single" w:sz="6" w:space="0" w:color="000001"/>
              <w:left w:val="single" w:sz="6" w:space="0" w:color="000001"/>
              <w:bottom w:val="nil"/>
              <w:right w:val="nil"/>
            </w:tcBorders>
            <w:shd w:val="clear" w:color="auto" w:fill="FFFFFF"/>
            <w:tcMar>
              <w:top w:w="15" w:type="dxa"/>
              <w:left w:w="0" w:type="dxa"/>
              <w:bottom w:w="15" w:type="dxa"/>
              <w:right w:w="15" w:type="dxa"/>
            </w:tcMar>
            <w:hideMark/>
          </w:tcPr>
          <w:p w:rsidR="00DD370C" w:rsidRPr="00384E83" w:rsidRDefault="00DD370C" w:rsidP="00E40383">
            <w:pPr>
              <w:tabs>
                <w:tab w:val="left" w:pos="3677"/>
              </w:tabs>
              <w:ind w:left="75" w:right="151"/>
              <w:jc w:val="center"/>
              <w:rPr>
                <w:sz w:val="20"/>
                <w:szCs w:val="20"/>
              </w:rPr>
            </w:pPr>
            <w:r w:rsidRPr="00384E83">
              <w:rPr>
                <w:sz w:val="20"/>
                <w:szCs w:val="20"/>
              </w:rPr>
              <w:t>2</w:t>
            </w:r>
          </w:p>
        </w:tc>
        <w:tc>
          <w:tcPr>
            <w:tcW w:w="1264" w:type="pct"/>
            <w:tcBorders>
              <w:top w:val="single" w:sz="6" w:space="0" w:color="000001"/>
              <w:left w:val="single" w:sz="6" w:space="0" w:color="000001"/>
              <w:bottom w:val="nil"/>
              <w:right w:val="single" w:sz="6" w:space="0" w:color="000001"/>
            </w:tcBorders>
            <w:shd w:val="clear" w:color="auto" w:fill="FFFFFF"/>
            <w:tcMar>
              <w:top w:w="15" w:type="dxa"/>
              <w:left w:w="0" w:type="dxa"/>
              <w:bottom w:w="15" w:type="dxa"/>
              <w:right w:w="15" w:type="dxa"/>
            </w:tcMar>
            <w:hideMark/>
          </w:tcPr>
          <w:p w:rsidR="00DD370C" w:rsidRPr="00384E83" w:rsidRDefault="00DD370C" w:rsidP="00E40383">
            <w:pPr>
              <w:ind w:left="143" w:right="60"/>
              <w:jc w:val="center"/>
              <w:rPr>
                <w:sz w:val="20"/>
                <w:szCs w:val="20"/>
              </w:rPr>
            </w:pPr>
            <w:r w:rsidRPr="00384E83">
              <w:rPr>
                <w:sz w:val="20"/>
                <w:szCs w:val="20"/>
              </w:rPr>
              <w:t>3</w:t>
            </w:r>
          </w:p>
        </w:tc>
        <w:tc>
          <w:tcPr>
            <w:tcW w:w="402" w:type="pct"/>
            <w:tcBorders>
              <w:top w:val="single" w:sz="6" w:space="0" w:color="000001"/>
              <w:left w:val="single" w:sz="6" w:space="0" w:color="000001"/>
              <w:bottom w:val="nil"/>
              <w:right w:val="nil"/>
            </w:tcBorders>
            <w:shd w:val="clear" w:color="auto" w:fill="FFFFFF"/>
            <w:tcMar>
              <w:top w:w="15" w:type="dxa"/>
              <w:left w:w="0" w:type="dxa"/>
              <w:bottom w:w="15" w:type="dxa"/>
              <w:right w:w="15" w:type="dxa"/>
            </w:tcMar>
            <w:hideMark/>
          </w:tcPr>
          <w:p w:rsidR="00DD370C" w:rsidRPr="00384E83" w:rsidRDefault="00DD370C" w:rsidP="00E40383">
            <w:pPr>
              <w:ind w:left="143" w:right="60"/>
              <w:jc w:val="center"/>
              <w:rPr>
                <w:sz w:val="20"/>
                <w:szCs w:val="20"/>
              </w:rPr>
            </w:pPr>
            <w:r w:rsidRPr="00384E83">
              <w:rPr>
                <w:sz w:val="20"/>
                <w:szCs w:val="20"/>
              </w:rPr>
              <w:t>4</w:t>
            </w:r>
          </w:p>
        </w:tc>
        <w:tc>
          <w:tcPr>
            <w:tcW w:w="323" w:type="pct"/>
            <w:tcBorders>
              <w:top w:val="single" w:sz="6" w:space="0" w:color="000001"/>
              <w:left w:val="single" w:sz="6" w:space="0" w:color="000001"/>
              <w:bottom w:val="nil"/>
              <w:right w:val="nil"/>
            </w:tcBorders>
            <w:shd w:val="clear" w:color="auto" w:fill="FFFFFF"/>
            <w:tcMar>
              <w:top w:w="15" w:type="dxa"/>
              <w:left w:w="0" w:type="dxa"/>
              <w:bottom w:w="15" w:type="dxa"/>
              <w:right w:w="15" w:type="dxa"/>
            </w:tcMar>
            <w:hideMark/>
          </w:tcPr>
          <w:p w:rsidR="00DD370C" w:rsidRPr="00384E83" w:rsidRDefault="00DD370C" w:rsidP="00E40383">
            <w:pPr>
              <w:ind w:left="143" w:right="60"/>
              <w:jc w:val="center"/>
              <w:rPr>
                <w:sz w:val="20"/>
                <w:szCs w:val="20"/>
              </w:rPr>
            </w:pPr>
            <w:r w:rsidRPr="00384E83">
              <w:rPr>
                <w:sz w:val="20"/>
                <w:szCs w:val="20"/>
              </w:rPr>
              <w:t>5</w:t>
            </w:r>
          </w:p>
        </w:tc>
        <w:tc>
          <w:tcPr>
            <w:tcW w:w="242" w:type="pct"/>
            <w:tcBorders>
              <w:top w:val="single" w:sz="6" w:space="0" w:color="000001"/>
              <w:left w:val="single" w:sz="6" w:space="0" w:color="000001"/>
              <w:bottom w:val="nil"/>
              <w:right w:val="nil"/>
            </w:tcBorders>
            <w:shd w:val="clear" w:color="auto" w:fill="FFFFFF"/>
            <w:tcMar>
              <w:top w:w="15" w:type="dxa"/>
              <w:left w:w="0" w:type="dxa"/>
              <w:bottom w:w="15" w:type="dxa"/>
              <w:right w:w="15" w:type="dxa"/>
            </w:tcMar>
            <w:hideMark/>
          </w:tcPr>
          <w:p w:rsidR="00DD370C" w:rsidRPr="00384E83" w:rsidRDefault="00DD370C" w:rsidP="00E40383">
            <w:pPr>
              <w:ind w:left="143" w:right="60"/>
              <w:jc w:val="center"/>
              <w:rPr>
                <w:sz w:val="20"/>
                <w:szCs w:val="20"/>
              </w:rPr>
            </w:pPr>
            <w:r w:rsidRPr="00384E83">
              <w:rPr>
                <w:sz w:val="20"/>
                <w:szCs w:val="20"/>
              </w:rPr>
              <w:t>6</w:t>
            </w:r>
          </w:p>
        </w:tc>
        <w:tc>
          <w:tcPr>
            <w:tcW w:w="394" w:type="pct"/>
            <w:tcBorders>
              <w:top w:val="single" w:sz="6" w:space="0" w:color="000001"/>
              <w:left w:val="single" w:sz="6" w:space="0" w:color="000001"/>
              <w:bottom w:val="nil"/>
              <w:right w:val="nil"/>
            </w:tcBorders>
            <w:shd w:val="clear" w:color="auto" w:fill="FFFFFF"/>
            <w:tcMar>
              <w:top w:w="15" w:type="dxa"/>
              <w:left w:w="0" w:type="dxa"/>
              <w:bottom w:w="15" w:type="dxa"/>
              <w:right w:w="15" w:type="dxa"/>
            </w:tcMar>
            <w:hideMark/>
          </w:tcPr>
          <w:p w:rsidR="00DD370C" w:rsidRPr="00384E83" w:rsidRDefault="00DD370C" w:rsidP="00E40383">
            <w:pPr>
              <w:ind w:left="143" w:right="60"/>
              <w:jc w:val="center"/>
              <w:rPr>
                <w:sz w:val="20"/>
                <w:szCs w:val="20"/>
              </w:rPr>
            </w:pPr>
            <w:r w:rsidRPr="00384E83">
              <w:rPr>
                <w:sz w:val="20"/>
                <w:szCs w:val="20"/>
              </w:rPr>
              <w:t>7</w:t>
            </w:r>
          </w:p>
        </w:tc>
        <w:tc>
          <w:tcPr>
            <w:tcW w:w="410" w:type="pct"/>
            <w:tcBorders>
              <w:top w:val="single" w:sz="6" w:space="0" w:color="000001"/>
              <w:left w:val="single" w:sz="6" w:space="0" w:color="000001"/>
              <w:bottom w:val="nil"/>
              <w:right w:val="nil"/>
            </w:tcBorders>
            <w:shd w:val="clear" w:color="auto" w:fill="FFFFFF"/>
            <w:tcMar>
              <w:top w:w="15" w:type="dxa"/>
              <w:left w:w="0" w:type="dxa"/>
              <w:bottom w:w="15" w:type="dxa"/>
              <w:right w:w="15" w:type="dxa"/>
            </w:tcMar>
            <w:hideMark/>
          </w:tcPr>
          <w:p w:rsidR="00DD370C" w:rsidRPr="00384E83" w:rsidRDefault="00DD370C" w:rsidP="00E40383">
            <w:pPr>
              <w:ind w:left="143" w:right="60"/>
              <w:jc w:val="center"/>
              <w:rPr>
                <w:sz w:val="20"/>
                <w:szCs w:val="20"/>
              </w:rPr>
            </w:pPr>
            <w:r w:rsidRPr="00384E83">
              <w:rPr>
                <w:sz w:val="20"/>
                <w:szCs w:val="20"/>
              </w:rPr>
              <w:t>8</w:t>
            </w:r>
          </w:p>
        </w:tc>
        <w:tc>
          <w:tcPr>
            <w:tcW w:w="644" w:type="pct"/>
            <w:gridSpan w:val="2"/>
            <w:tcBorders>
              <w:top w:val="single" w:sz="6" w:space="0" w:color="000001"/>
              <w:left w:val="single" w:sz="6" w:space="0" w:color="000001"/>
              <w:bottom w:val="nil"/>
              <w:right w:val="single" w:sz="6" w:space="0" w:color="000001"/>
            </w:tcBorders>
            <w:shd w:val="clear" w:color="auto" w:fill="FFFFFF"/>
            <w:tcMar>
              <w:top w:w="15" w:type="dxa"/>
              <w:left w:w="0" w:type="dxa"/>
              <w:bottom w:w="15" w:type="dxa"/>
              <w:right w:w="15" w:type="dxa"/>
            </w:tcMar>
            <w:hideMark/>
          </w:tcPr>
          <w:p w:rsidR="00DD370C" w:rsidRPr="00384E83" w:rsidRDefault="00DD370C" w:rsidP="00E40383">
            <w:pPr>
              <w:jc w:val="center"/>
              <w:rPr>
                <w:sz w:val="20"/>
                <w:szCs w:val="20"/>
              </w:rPr>
            </w:pPr>
            <w:r w:rsidRPr="00384E83">
              <w:rPr>
                <w:sz w:val="20"/>
                <w:szCs w:val="20"/>
              </w:rPr>
              <w:t>10</w:t>
            </w:r>
          </w:p>
        </w:tc>
      </w:tr>
      <w:tr w:rsidR="00DD370C" w:rsidRPr="00384E83" w:rsidTr="000F4076">
        <w:trPr>
          <w:trHeight w:val="20"/>
        </w:trPr>
        <w:tc>
          <w:tcPr>
            <w:tcW w:w="104" w:type="pct"/>
            <w:tcBorders>
              <w:top w:val="single" w:sz="6" w:space="0" w:color="000001"/>
              <w:bottom w:val="nil"/>
              <w:right w:val="nil"/>
            </w:tcBorders>
            <w:shd w:val="clear" w:color="auto" w:fill="FFFFFF"/>
            <w:tcMar>
              <w:top w:w="15" w:type="dxa"/>
              <w:left w:w="0" w:type="dxa"/>
              <w:bottom w:w="15" w:type="dxa"/>
              <w:right w:w="15" w:type="dxa"/>
            </w:tcMar>
          </w:tcPr>
          <w:p w:rsidR="00DD370C" w:rsidRPr="00384E83" w:rsidRDefault="00DD370C" w:rsidP="00E40383">
            <w:pPr>
              <w:jc w:val="center"/>
              <w:rPr>
                <w:sz w:val="20"/>
                <w:szCs w:val="20"/>
              </w:rPr>
            </w:pPr>
          </w:p>
        </w:tc>
        <w:tc>
          <w:tcPr>
            <w:tcW w:w="4896" w:type="pct"/>
            <w:gridSpan w:val="9"/>
            <w:tcBorders>
              <w:top w:val="single" w:sz="6" w:space="0" w:color="000001"/>
              <w:left w:val="single" w:sz="6" w:space="0" w:color="000001"/>
              <w:bottom w:val="nil"/>
              <w:right w:val="single" w:sz="6" w:space="0" w:color="000001"/>
            </w:tcBorders>
            <w:shd w:val="clear" w:color="auto" w:fill="FFFFFF"/>
            <w:tcMar>
              <w:top w:w="15" w:type="dxa"/>
              <w:left w:w="0" w:type="dxa"/>
              <w:bottom w:w="15" w:type="dxa"/>
              <w:right w:w="15" w:type="dxa"/>
            </w:tcMar>
          </w:tcPr>
          <w:p w:rsidR="00DD370C" w:rsidRPr="00384E83" w:rsidRDefault="00DD370C" w:rsidP="00E40383">
            <w:pPr>
              <w:pStyle w:val="ConsPlusNormal0"/>
              <w:tabs>
                <w:tab w:val="left" w:pos="3677"/>
              </w:tabs>
              <w:ind w:left="75" w:right="60"/>
              <w:jc w:val="center"/>
              <w:rPr>
                <w:rFonts w:ascii="Times New Roman" w:hAnsi="Times New Roman"/>
                <w:b/>
              </w:rPr>
            </w:pPr>
            <w:r w:rsidRPr="00384E83">
              <w:rPr>
                <w:rFonts w:ascii="Times New Roman" w:hAnsi="Times New Roman"/>
                <w:b/>
              </w:rPr>
              <w:t>Направление «Мероприятия по предупреждению и борьбе с заболеваниями социального характера»</w:t>
            </w:r>
          </w:p>
        </w:tc>
      </w:tr>
      <w:tr w:rsidR="00DD370C" w:rsidRPr="00384E83" w:rsidTr="000F4076">
        <w:trPr>
          <w:trHeight w:val="20"/>
        </w:trPr>
        <w:tc>
          <w:tcPr>
            <w:tcW w:w="104" w:type="pct"/>
            <w:tcBorders>
              <w:top w:val="single" w:sz="6" w:space="0" w:color="000001"/>
              <w:bottom w:val="nil"/>
              <w:right w:val="single" w:sz="6" w:space="0" w:color="000001"/>
            </w:tcBorders>
            <w:shd w:val="clear" w:color="auto" w:fill="FFFFFF"/>
            <w:tcMar>
              <w:top w:w="15" w:type="dxa"/>
              <w:left w:w="0" w:type="dxa"/>
              <w:bottom w:w="15" w:type="dxa"/>
              <w:right w:w="15" w:type="dxa"/>
            </w:tcMar>
            <w:hideMark/>
          </w:tcPr>
          <w:p w:rsidR="00DD370C" w:rsidRPr="00384E83" w:rsidRDefault="00DD370C" w:rsidP="00E40383">
            <w:pPr>
              <w:rPr>
                <w:sz w:val="20"/>
                <w:szCs w:val="20"/>
              </w:rPr>
            </w:pPr>
            <w:r w:rsidRPr="00384E83">
              <w:rPr>
                <w:sz w:val="20"/>
                <w:szCs w:val="20"/>
              </w:rPr>
              <w:t> </w:t>
            </w:r>
          </w:p>
        </w:tc>
        <w:tc>
          <w:tcPr>
            <w:tcW w:w="4896" w:type="pct"/>
            <w:gridSpan w:val="9"/>
            <w:tcBorders>
              <w:top w:val="single" w:sz="6" w:space="0" w:color="000001"/>
              <w:left w:val="single" w:sz="6" w:space="0" w:color="000001"/>
              <w:bottom w:val="nil"/>
              <w:right w:val="single" w:sz="6" w:space="0" w:color="000001"/>
            </w:tcBorders>
            <w:shd w:val="clear" w:color="auto" w:fill="FFFFFF"/>
            <w:tcMar>
              <w:top w:w="15" w:type="dxa"/>
              <w:left w:w="0" w:type="dxa"/>
              <w:bottom w:w="15" w:type="dxa"/>
              <w:right w:w="15" w:type="dxa"/>
            </w:tcMar>
            <w:hideMark/>
          </w:tcPr>
          <w:p w:rsidR="00DD370C" w:rsidRPr="00384E83" w:rsidRDefault="00DD370C" w:rsidP="00E40383">
            <w:pPr>
              <w:pStyle w:val="ConsPlusNormal0"/>
              <w:tabs>
                <w:tab w:val="left" w:pos="3677"/>
              </w:tabs>
              <w:ind w:left="75" w:right="60"/>
              <w:rPr>
                <w:rFonts w:ascii="Times New Roman" w:hAnsi="Times New Roman"/>
                <w:b/>
              </w:rPr>
            </w:pPr>
            <w:r w:rsidRPr="00384E83">
              <w:rPr>
                <w:rFonts w:ascii="Times New Roman" w:hAnsi="Times New Roman"/>
                <w:b/>
              </w:rPr>
              <w:t>Комплекс процессных мероприятий «Мероприятия по предупреждению и борьбе с заболеваниями социального характера»</w:t>
            </w:r>
          </w:p>
        </w:tc>
      </w:tr>
      <w:tr w:rsidR="00DD370C" w:rsidRPr="00384E83" w:rsidTr="000F4076">
        <w:trPr>
          <w:trHeight w:val="20"/>
        </w:trPr>
        <w:tc>
          <w:tcPr>
            <w:tcW w:w="104" w:type="pct"/>
            <w:tcBorders>
              <w:top w:val="single" w:sz="6" w:space="0" w:color="000001"/>
              <w:bottom w:val="nil"/>
              <w:right w:val="single" w:sz="6" w:space="0" w:color="000001"/>
            </w:tcBorders>
            <w:shd w:val="clear" w:color="auto" w:fill="FFFFFF"/>
            <w:tcMar>
              <w:top w:w="15" w:type="dxa"/>
              <w:left w:w="0" w:type="dxa"/>
              <w:bottom w:w="15" w:type="dxa"/>
              <w:right w:w="15" w:type="dxa"/>
            </w:tcMar>
            <w:hideMark/>
          </w:tcPr>
          <w:p w:rsidR="00DD370C" w:rsidRPr="00384E83" w:rsidRDefault="00DD370C" w:rsidP="00E40383">
            <w:pPr>
              <w:rPr>
                <w:sz w:val="20"/>
                <w:szCs w:val="20"/>
              </w:rPr>
            </w:pPr>
            <w:r w:rsidRPr="00384E83">
              <w:rPr>
                <w:sz w:val="20"/>
                <w:szCs w:val="20"/>
              </w:rPr>
              <w:t> </w:t>
            </w:r>
          </w:p>
        </w:tc>
        <w:tc>
          <w:tcPr>
            <w:tcW w:w="4896" w:type="pct"/>
            <w:gridSpan w:val="9"/>
            <w:tcBorders>
              <w:top w:val="single" w:sz="6" w:space="0" w:color="000001"/>
              <w:left w:val="single" w:sz="6" w:space="0" w:color="000001"/>
              <w:bottom w:val="nil"/>
              <w:right w:val="single" w:sz="6" w:space="0" w:color="000001"/>
            </w:tcBorders>
            <w:shd w:val="clear" w:color="auto" w:fill="FFFFFF"/>
            <w:tcMar>
              <w:top w:w="15" w:type="dxa"/>
              <w:left w:w="0" w:type="dxa"/>
              <w:bottom w:w="15" w:type="dxa"/>
              <w:right w:w="15" w:type="dxa"/>
            </w:tcMar>
            <w:hideMark/>
          </w:tcPr>
          <w:p w:rsidR="00DD370C" w:rsidRPr="00384E83" w:rsidRDefault="00DD370C" w:rsidP="00E40383">
            <w:pPr>
              <w:tabs>
                <w:tab w:val="left" w:pos="3677"/>
              </w:tabs>
              <w:ind w:left="75" w:right="60"/>
              <w:rPr>
                <w:sz w:val="20"/>
                <w:szCs w:val="20"/>
              </w:rPr>
            </w:pPr>
            <w:r w:rsidRPr="00384E83">
              <w:rPr>
                <w:sz w:val="20"/>
                <w:szCs w:val="20"/>
              </w:rPr>
              <w:t>Задача 1 Организация работы передвижной флюорографии</w:t>
            </w:r>
          </w:p>
        </w:tc>
      </w:tr>
      <w:tr w:rsidR="0005683A" w:rsidRPr="00384E83" w:rsidTr="000F4076">
        <w:trPr>
          <w:trHeight w:val="505"/>
        </w:trPr>
        <w:tc>
          <w:tcPr>
            <w:tcW w:w="104" w:type="pct"/>
            <w:tcBorders>
              <w:top w:val="single" w:sz="6" w:space="0" w:color="000001"/>
              <w:right w:val="nil"/>
            </w:tcBorders>
            <w:shd w:val="clear" w:color="auto" w:fill="FFFFFF"/>
            <w:tcMar>
              <w:top w:w="15" w:type="dxa"/>
              <w:left w:w="0" w:type="dxa"/>
              <w:bottom w:w="15" w:type="dxa"/>
              <w:right w:w="15" w:type="dxa"/>
            </w:tcMar>
            <w:hideMark/>
          </w:tcPr>
          <w:p w:rsidR="0005683A" w:rsidRPr="00384E83" w:rsidRDefault="0005683A" w:rsidP="0005683A">
            <w:pPr>
              <w:jc w:val="both"/>
              <w:rPr>
                <w:sz w:val="20"/>
                <w:szCs w:val="20"/>
              </w:rPr>
            </w:pPr>
            <w:r w:rsidRPr="00384E83">
              <w:rPr>
                <w:sz w:val="20"/>
                <w:szCs w:val="20"/>
              </w:rPr>
              <w:t>1.</w:t>
            </w:r>
          </w:p>
        </w:tc>
        <w:tc>
          <w:tcPr>
            <w:tcW w:w="1217" w:type="pct"/>
            <w:tcBorders>
              <w:top w:val="single" w:sz="6" w:space="0" w:color="000001"/>
              <w:left w:val="single" w:sz="6" w:space="0" w:color="000001"/>
              <w:right w:val="nil"/>
            </w:tcBorders>
            <w:shd w:val="clear" w:color="auto" w:fill="FFFFFF"/>
            <w:tcMar>
              <w:top w:w="15" w:type="dxa"/>
              <w:left w:w="0" w:type="dxa"/>
              <w:bottom w:w="15" w:type="dxa"/>
              <w:right w:w="15" w:type="dxa"/>
            </w:tcMar>
            <w:hideMark/>
          </w:tcPr>
          <w:p w:rsidR="0005683A" w:rsidRPr="00384E83" w:rsidRDefault="0005683A" w:rsidP="0005683A">
            <w:pPr>
              <w:ind w:left="18"/>
              <w:rPr>
                <w:sz w:val="20"/>
                <w:szCs w:val="20"/>
              </w:rPr>
            </w:pPr>
            <w:r>
              <w:rPr>
                <w:sz w:val="20"/>
                <w:szCs w:val="20"/>
              </w:rPr>
              <w:t>Р</w:t>
            </w:r>
            <w:r w:rsidRPr="00384E83">
              <w:rPr>
                <w:sz w:val="20"/>
                <w:szCs w:val="20"/>
              </w:rPr>
              <w:t>аннее выявление туберкулеза в районе</w:t>
            </w:r>
          </w:p>
        </w:tc>
        <w:tc>
          <w:tcPr>
            <w:tcW w:w="1264" w:type="pct"/>
            <w:tcBorders>
              <w:top w:val="single" w:sz="6" w:space="0" w:color="000001"/>
              <w:left w:val="single" w:sz="6" w:space="0" w:color="000001"/>
              <w:bottom w:val="nil"/>
              <w:right w:val="single" w:sz="6" w:space="0" w:color="000001"/>
            </w:tcBorders>
            <w:shd w:val="clear" w:color="auto" w:fill="FFFFFF"/>
            <w:tcMar>
              <w:top w:w="15" w:type="dxa"/>
              <w:left w:w="0" w:type="dxa"/>
              <w:bottom w:w="15" w:type="dxa"/>
              <w:right w:w="15" w:type="dxa"/>
            </w:tcMar>
            <w:hideMark/>
          </w:tcPr>
          <w:p w:rsidR="0005683A" w:rsidRPr="00384E83" w:rsidRDefault="0005683A" w:rsidP="0005683A">
            <w:pPr>
              <w:pStyle w:val="ConsPlusNormal0"/>
              <w:ind w:firstLine="0"/>
              <w:jc w:val="both"/>
              <w:rPr>
                <w:rFonts w:ascii="Times New Roman" w:hAnsi="Times New Roman"/>
              </w:rPr>
            </w:pPr>
            <w:r w:rsidRPr="00384E83">
              <w:rPr>
                <w:rFonts w:ascii="Times New Roman" w:hAnsi="Times New Roman"/>
                <w:color w:val="000000"/>
              </w:rPr>
              <w:t>снижение заболеваемости туберкулезом</w:t>
            </w:r>
          </w:p>
        </w:tc>
        <w:tc>
          <w:tcPr>
            <w:tcW w:w="402" w:type="pct"/>
            <w:tcBorders>
              <w:top w:val="single" w:sz="6" w:space="0" w:color="000001"/>
              <w:left w:val="single" w:sz="6" w:space="0" w:color="000001"/>
              <w:bottom w:val="nil"/>
              <w:right w:val="nil"/>
            </w:tcBorders>
            <w:shd w:val="clear" w:color="auto" w:fill="FFFFFF"/>
            <w:tcMar>
              <w:top w:w="15" w:type="dxa"/>
              <w:left w:w="0" w:type="dxa"/>
              <w:bottom w:w="15" w:type="dxa"/>
              <w:right w:w="15" w:type="dxa"/>
            </w:tcMar>
            <w:hideMark/>
          </w:tcPr>
          <w:p w:rsidR="0005683A" w:rsidRPr="00384E83" w:rsidRDefault="0005683A" w:rsidP="0005683A">
            <w:pPr>
              <w:jc w:val="center"/>
              <w:rPr>
                <w:sz w:val="20"/>
                <w:szCs w:val="20"/>
              </w:rPr>
            </w:pPr>
            <w:r w:rsidRPr="00384E83">
              <w:rPr>
                <w:sz w:val="20"/>
                <w:szCs w:val="20"/>
              </w:rPr>
              <w:t>ед.</w:t>
            </w:r>
          </w:p>
        </w:tc>
        <w:tc>
          <w:tcPr>
            <w:tcW w:w="323" w:type="pct"/>
            <w:tcBorders>
              <w:top w:val="single" w:sz="6" w:space="0" w:color="000001"/>
              <w:left w:val="single" w:sz="6" w:space="0" w:color="000001"/>
              <w:bottom w:val="nil"/>
              <w:right w:val="nil"/>
            </w:tcBorders>
            <w:shd w:val="clear" w:color="auto" w:fill="FFFFFF"/>
            <w:tcMar>
              <w:top w:w="15" w:type="dxa"/>
              <w:left w:w="0" w:type="dxa"/>
              <w:bottom w:w="15" w:type="dxa"/>
              <w:right w:w="15" w:type="dxa"/>
            </w:tcMar>
          </w:tcPr>
          <w:p w:rsidR="0005683A" w:rsidRPr="00431FE5" w:rsidRDefault="0005683A" w:rsidP="0005683A">
            <w:pPr>
              <w:pStyle w:val="ConsPlusNormal0"/>
              <w:ind w:firstLine="0"/>
              <w:rPr>
                <w:rFonts w:ascii="Times New Roman" w:hAnsi="Times New Roman"/>
              </w:rPr>
            </w:pPr>
            <w:r w:rsidRPr="00431FE5">
              <w:rPr>
                <w:rFonts w:ascii="Times New Roman" w:hAnsi="Times New Roman"/>
              </w:rPr>
              <w:t xml:space="preserve">      </w:t>
            </w:r>
            <w:r>
              <w:rPr>
                <w:rFonts w:ascii="Times New Roman" w:hAnsi="Times New Roman"/>
              </w:rPr>
              <w:t>24,0</w:t>
            </w:r>
          </w:p>
        </w:tc>
        <w:tc>
          <w:tcPr>
            <w:tcW w:w="242" w:type="pct"/>
            <w:tcBorders>
              <w:top w:val="single" w:sz="6" w:space="0" w:color="000001"/>
              <w:left w:val="single" w:sz="6" w:space="0" w:color="000001"/>
              <w:bottom w:val="nil"/>
              <w:right w:val="nil"/>
            </w:tcBorders>
            <w:shd w:val="clear" w:color="auto" w:fill="FFFFFF"/>
            <w:tcMar>
              <w:top w:w="15" w:type="dxa"/>
              <w:left w:w="0" w:type="dxa"/>
              <w:bottom w:w="15" w:type="dxa"/>
              <w:right w:w="15" w:type="dxa"/>
            </w:tcMar>
          </w:tcPr>
          <w:p w:rsidR="0005683A" w:rsidRPr="00431FE5" w:rsidRDefault="0005683A" w:rsidP="0005683A">
            <w:pPr>
              <w:pStyle w:val="ConsPlusNormal0"/>
              <w:ind w:firstLine="0"/>
              <w:jc w:val="center"/>
              <w:rPr>
                <w:rFonts w:ascii="Times New Roman" w:hAnsi="Times New Roman"/>
              </w:rPr>
            </w:pPr>
            <w:r>
              <w:rPr>
                <w:rFonts w:ascii="Times New Roman" w:hAnsi="Times New Roman"/>
              </w:rPr>
              <w:t>23,0</w:t>
            </w:r>
          </w:p>
        </w:tc>
        <w:tc>
          <w:tcPr>
            <w:tcW w:w="394" w:type="pct"/>
            <w:tcBorders>
              <w:top w:val="single" w:sz="6" w:space="0" w:color="000001"/>
              <w:left w:val="single" w:sz="6" w:space="0" w:color="000001"/>
              <w:bottom w:val="nil"/>
              <w:right w:val="nil"/>
            </w:tcBorders>
            <w:shd w:val="clear" w:color="auto" w:fill="FFFFFF"/>
            <w:tcMar>
              <w:top w:w="15" w:type="dxa"/>
              <w:left w:w="0" w:type="dxa"/>
              <w:bottom w:w="15" w:type="dxa"/>
              <w:right w:w="15" w:type="dxa"/>
            </w:tcMar>
          </w:tcPr>
          <w:p w:rsidR="0005683A" w:rsidRPr="00431FE5" w:rsidRDefault="0005683A" w:rsidP="0005683A">
            <w:pPr>
              <w:pStyle w:val="ConsPlusNormal0"/>
              <w:ind w:firstLine="0"/>
              <w:jc w:val="center"/>
              <w:rPr>
                <w:rFonts w:ascii="Times New Roman" w:hAnsi="Times New Roman"/>
              </w:rPr>
            </w:pPr>
            <w:r>
              <w:rPr>
                <w:rFonts w:ascii="Times New Roman" w:hAnsi="Times New Roman"/>
              </w:rPr>
              <w:t>22,0</w:t>
            </w:r>
          </w:p>
        </w:tc>
        <w:tc>
          <w:tcPr>
            <w:tcW w:w="410" w:type="pct"/>
            <w:tcBorders>
              <w:top w:val="single" w:sz="6" w:space="0" w:color="000001"/>
              <w:left w:val="single" w:sz="6" w:space="0" w:color="000001"/>
              <w:bottom w:val="nil"/>
              <w:right w:val="nil"/>
            </w:tcBorders>
            <w:shd w:val="clear" w:color="auto" w:fill="FFFFFF"/>
            <w:tcMar>
              <w:top w:w="15" w:type="dxa"/>
              <w:left w:w="0" w:type="dxa"/>
              <w:bottom w:w="15" w:type="dxa"/>
              <w:right w:w="15" w:type="dxa"/>
            </w:tcMar>
          </w:tcPr>
          <w:p w:rsidR="0005683A" w:rsidRPr="00431FE5" w:rsidRDefault="0005683A" w:rsidP="0005683A">
            <w:pPr>
              <w:pStyle w:val="ConsPlusNormal0"/>
              <w:ind w:firstLine="0"/>
              <w:jc w:val="center"/>
              <w:rPr>
                <w:rFonts w:ascii="Times New Roman" w:hAnsi="Times New Roman"/>
              </w:rPr>
            </w:pPr>
            <w:r>
              <w:rPr>
                <w:rFonts w:ascii="Times New Roman" w:hAnsi="Times New Roman"/>
              </w:rPr>
              <w:t>15,0</w:t>
            </w:r>
          </w:p>
        </w:tc>
        <w:tc>
          <w:tcPr>
            <w:tcW w:w="354" w:type="pct"/>
            <w:tcBorders>
              <w:top w:val="single" w:sz="6" w:space="0" w:color="000001"/>
              <w:left w:val="single" w:sz="6" w:space="0" w:color="000001"/>
              <w:bottom w:val="nil"/>
              <w:right w:val="single" w:sz="6" w:space="0" w:color="000001"/>
            </w:tcBorders>
            <w:shd w:val="clear" w:color="auto" w:fill="FFFFFF"/>
            <w:tcMar>
              <w:top w:w="15" w:type="dxa"/>
              <w:left w:w="0" w:type="dxa"/>
              <w:bottom w:w="15" w:type="dxa"/>
              <w:right w:w="15" w:type="dxa"/>
            </w:tcMar>
            <w:hideMark/>
          </w:tcPr>
          <w:p w:rsidR="0005683A" w:rsidRPr="00384E83" w:rsidRDefault="0005683A" w:rsidP="0005683A">
            <w:pPr>
              <w:jc w:val="both"/>
              <w:rPr>
                <w:sz w:val="20"/>
                <w:szCs w:val="20"/>
              </w:rPr>
            </w:pPr>
            <w:r w:rsidRPr="00384E83">
              <w:rPr>
                <w:b/>
                <w:bCs/>
                <w:sz w:val="20"/>
                <w:szCs w:val="20"/>
              </w:rPr>
              <w:t> </w:t>
            </w:r>
          </w:p>
        </w:tc>
        <w:tc>
          <w:tcPr>
            <w:tcW w:w="290" w:type="pct"/>
            <w:tcBorders>
              <w:top w:val="single" w:sz="6" w:space="0" w:color="000001"/>
              <w:left w:val="single" w:sz="6" w:space="0" w:color="000001"/>
              <w:bottom w:val="nil"/>
              <w:right w:val="single" w:sz="6" w:space="0" w:color="000001"/>
            </w:tcBorders>
            <w:shd w:val="clear" w:color="auto" w:fill="FFFFFF"/>
            <w:tcMar>
              <w:top w:w="15" w:type="dxa"/>
              <w:left w:w="0" w:type="dxa"/>
              <w:bottom w:w="15" w:type="dxa"/>
              <w:right w:w="15" w:type="dxa"/>
            </w:tcMar>
            <w:hideMark/>
          </w:tcPr>
          <w:p w:rsidR="0005683A" w:rsidRPr="00384E83" w:rsidRDefault="0005683A" w:rsidP="0005683A">
            <w:pPr>
              <w:jc w:val="both"/>
              <w:rPr>
                <w:sz w:val="20"/>
                <w:szCs w:val="20"/>
              </w:rPr>
            </w:pPr>
            <w:r w:rsidRPr="00384E83">
              <w:rPr>
                <w:b/>
                <w:bCs/>
                <w:sz w:val="20"/>
                <w:szCs w:val="20"/>
              </w:rPr>
              <w:t> </w:t>
            </w:r>
          </w:p>
        </w:tc>
      </w:tr>
      <w:tr w:rsidR="000F4076" w:rsidRPr="00384E83" w:rsidTr="000F4076">
        <w:trPr>
          <w:trHeight w:val="505"/>
        </w:trPr>
        <w:tc>
          <w:tcPr>
            <w:tcW w:w="104" w:type="pct"/>
            <w:tcBorders>
              <w:top w:val="single" w:sz="6" w:space="0" w:color="000001"/>
              <w:right w:val="nil"/>
            </w:tcBorders>
            <w:shd w:val="clear" w:color="auto" w:fill="FFFFFF"/>
            <w:tcMar>
              <w:top w:w="15" w:type="dxa"/>
              <w:left w:w="0" w:type="dxa"/>
              <w:bottom w:w="15" w:type="dxa"/>
              <w:right w:w="15" w:type="dxa"/>
            </w:tcMar>
          </w:tcPr>
          <w:p w:rsidR="000F4076" w:rsidRPr="00384E83" w:rsidRDefault="000F4076" w:rsidP="000F4076">
            <w:pPr>
              <w:jc w:val="both"/>
              <w:rPr>
                <w:sz w:val="20"/>
                <w:szCs w:val="20"/>
              </w:rPr>
            </w:pPr>
            <w:r>
              <w:rPr>
                <w:sz w:val="20"/>
                <w:szCs w:val="20"/>
              </w:rPr>
              <w:t>2.</w:t>
            </w:r>
          </w:p>
        </w:tc>
        <w:tc>
          <w:tcPr>
            <w:tcW w:w="1217" w:type="pct"/>
            <w:tcBorders>
              <w:top w:val="single" w:sz="6" w:space="0" w:color="000001"/>
              <w:left w:val="single" w:sz="6" w:space="0" w:color="000001"/>
              <w:right w:val="nil"/>
            </w:tcBorders>
            <w:shd w:val="clear" w:color="auto" w:fill="FFFFFF"/>
            <w:tcMar>
              <w:top w:w="15" w:type="dxa"/>
              <w:left w:w="0" w:type="dxa"/>
              <w:bottom w:w="15" w:type="dxa"/>
              <w:right w:w="15" w:type="dxa"/>
            </w:tcMar>
          </w:tcPr>
          <w:p w:rsidR="000F4076" w:rsidRPr="000F4076" w:rsidRDefault="000F4076" w:rsidP="000F4076">
            <w:pPr>
              <w:ind w:left="18"/>
              <w:rPr>
                <w:sz w:val="20"/>
                <w:szCs w:val="20"/>
              </w:rPr>
            </w:pPr>
            <w:r w:rsidRPr="000F4076">
              <w:rPr>
                <w:sz w:val="20"/>
                <w:szCs w:val="20"/>
              </w:rPr>
              <w:t>Профилактика инфекций, передающихся через укусы клещей</w:t>
            </w:r>
          </w:p>
        </w:tc>
        <w:tc>
          <w:tcPr>
            <w:tcW w:w="1264" w:type="pct"/>
            <w:tcBorders>
              <w:top w:val="single" w:sz="6" w:space="0" w:color="000001"/>
              <w:left w:val="single" w:sz="6" w:space="0" w:color="000001"/>
              <w:bottom w:val="nil"/>
              <w:right w:val="single" w:sz="6" w:space="0" w:color="000001"/>
            </w:tcBorders>
            <w:shd w:val="clear" w:color="auto" w:fill="FFFFFF"/>
            <w:tcMar>
              <w:top w:w="15" w:type="dxa"/>
              <w:left w:w="0" w:type="dxa"/>
              <w:bottom w:w="15" w:type="dxa"/>
              <w:right w:w="15" w:type="dxa"/>
            </w:tcMar>
          </w:tcPr>
          <w:p w:rsidR="000F4076" w:rsidRPr="000F4076" w:rsidRDefault="000F4076" w:rsidP="000F4076">
            <w:pPr>
              <w:pStyle w:val="ConsPlusNormal0"/>
              <w:ind w:firstLine="0"/>
              <w:jc w:val="both"/>
              <w:rPr>
                <w:rFonts w:ascii="Times New Roman" w:hAnsi="Times New Roman"/>
                <w:color w:val="000000"/>
              </w:rPr>
            </w:pPr>
            <w:r w:rsidRPr="000F4076">
              <w:rPr>
                <w:rFonts w:ascii="Times New Roman" w:hAnsi="Times New Roman"/>
              </w:rPr>
              <w:t>охват первой ревакцинацией против клещевого энцефалита</w:t>
            </w:r>
          </w:p>
        </w:tc>
        <w:tc>
          <w:tcPr>
            <w:tcW w:w="402" w:type="pct"/>
            <w:tcBorders>
              <w:top w:val="single" w:sz="6" w:space="0" w:color="000001"/>
              <w:left w:val="single" w:sz="6" w:space="0" w:color="000001"/>
              <w:bottom w:val="nil"/>
              <w:right w:val="nil"/>
            </w:tcBorders>
            <w:shd w:val="clear" w:color="auto" w:fill="FFFFFF"/>
            <w:tcMar>
              <w:top w:w="15" w:type="dxa"/>
              <w:left w:w="0" w:type="dxa"/>
              <w:bottom w:w="15" w:type="dxa"/>
              <w:right w:w="15" w:type="dxa"/>
            </w:tcMar>
          </w:tcPr>
          <w:p w:rsidR="000F4076" w:rsidRPr="00384E83" w:rsidRDefault="000F4076" w:rsidP="000F4076">
            <w:pPr>
              <w:rPr>
                <w:sz w:val="20"/>
                <w:szCs w:val="20"/>
              </w:rPr>
            </w:pPr>
            <w:r>
              <w:rPr>
                <w:sz w:val="20"/>
                <w:szCs w:val="20"/>
              </w:rPr>
              <w:t xml:space="preserve">          %</w:t>
            </w:r>
          </w:p>
        </w:tc>
        <w:tc>
          <w:tcPr>
            <w:tcW w:w="323" w:type="pct"/>
            <w:tcBorders>
              <w:top w:val="single" w:sz="6" w:space="0" w:color="000001"/>
              <w:left w:val="single" w:sz="6" w:space="0" w:color="000001"/>
              <w:bottom w:val="nil"/>
              <w:right w:val="nil"/>
            </w:tcBorders>
            <w:shd w:val="clear" w:color="auto" w:fill="FFFFFF"/>
            <w:tcMar>
              <w:top w:w="15" w:type="dxa"/>
              <w:left w:w="0" w:type="dxa"/>
              <w:bottom w:w="15" w:type="dxa"/>
              <w:right w:w="15" w:type="dxa"/>
            </w:tcMar>
          </w:tcPr>
          <w:p w:rsidR="000F4076" w:rsidRPr="00431FE5" w:rsidRDefault="000F4076" w:rsidP="000F4076">
            <w:pPr>
              <w:pStyle w:val="ConsPlusNormal0"/>
              <w:ind w:firstLine="0"/>
              <w:jc w:val="center"/>
              <w:rPr>
                <w:rFonts w:ascii="Times New Roman" w:hAnsi="Times New Roman"/>
              </w:rPr>
            </w:pPr>
            <w:r>
              <w:rPr>
                <w:rFonts w:ascii="Times New Roman" w:hAnsi="Times New Roman"/>
              </w:rPr>
              <w:t>90,0</w:t>
            </w:r>
          </w:p>
        </w:tc>
        <w:tc>
          <w:tcPr>
            <w:tcW w:w="242" w:type="pct"/>
            <w:tcBorders>
              <w:top w:val="single" w:sz="6" w:space="0" w:color="000001"/>
              <w:left w:val="single" w:sz="6" w:space="0" w:color="000001"/>
              <w:bottom w:val="nil"/>
              <w:right w:val="nil"/>
            </w:tcBorders>
            <w:shd w:val="clear" w:color="auto" w:fill="FFFFFF"/>
            <w:tcMar>
              <w:top w:w="15" w:type="dxa"/>
              <w:left w:w="0" w:type="dxa"/>
              <w:bottom w:w="15" w:type="dxa"/>
              <w:right w:w="15" w:type="dxa"/>
            </w:tcMar>
          </w:tcPr>
          <w:p w:rsidR="000F4076" w:rsidRPr="00431FE5" w:rsidRDefault="000F4076" w:rsidP="000F4076">
            <w:pPr>
              <w:pStyle w:val="ConsPlusNormal0"/>
              <w:ind w:firstLine="0"/>
              <w:jc w:val="center"/>
              <w:rPr>
                <w:rFonts w:ascii="Times New Roman" w:hAnsi="Times New Roman"/>
              </w:rPr>
            </w:pPr>
            <w:r>
              <w:rPr>
                <w:rFonts w:ascii="Times New Roman" w:hAnsi="Times New Roman"/>
              </w:rPr>
              <w:t>90,0</w:t>
            </w:r>
          </w:p>
        </w:tc>
        <w:tc>
          <w:tcPr>
            <w:tcW w:w="394" w:type="pct"/>
            <w:tcBorders>
              <w:top w:val="single" w:sz="6" w:space="0" w:color="000001"/>
              <w:left w:val="single" w:sz="6" w:space="0" w:color="000001"/>
              <w:bottom w:val="nil"/>
              <w:right w:val="nil"/>
            </w:tcBorders>
            <w:shd w:val="clear" w:color="auto" w:fill="FFFFFF"/>
            <w:tcMar>
              <w:top w:w="15" w:type="dxa"/>
              <w:left w:w="0" w:type="dxa"/>
              <w:bottom w:w="15" w:type="dxa"/>
              <w:right w:w="15" w:type="dxa"/>
            </w:tcMar>
          </w:tcPr>
          <w:p w:rsidR="000F4076" w:rsidRPr="00431FE5" w:rsidRDefault="000F4076" w:rsidP="000F4076">
            <w:pPr>
              <w:pStyle w:val="ConsPlusNormal0"/>
              <w:ind w:firstLine="0"/>
              <w:jc w:val="center"/>
              <w:rPr>
                <w:rFonts w:ascii="Times New Roman" w:hAnsi="Times New Roman"/>
              </w:rPr>
            </w:pPr>
            <w:r>
              <w:rPr>
                <w:rFonts w:ascii="Times New Roman" w:hAnsi="Times New Roman"/>
              </w:rPr>
              <w:t>90,0</w:t>
            </w:r>
          </w:p>
        </w:tc>
        <w:tc>
          <w:tcPr>
            <w:tcW w:w="410" w:type="pct"/>
            <w:tcBorders>
              <w:top w:val="single" w:sz="6" w:space="0" w:color="000001"/>
              <w:left w:val="single" w:sz="6" w:space="0" w:color="000001"/>
              <w:bottom w:val="nil"/>
              <w:right w:val="nil"/>
            </w:tcBorders>
            <w:shd w:val="clear" w:color="auto" w:fill="FFFFFF"/>
            <w:tcMar>
              <w:top w:w="15" w:type="dxa"/>
              <w:left w:w="0" w:type="dxa"/>
              <w:bottom w:w="15" w:type="dxa"/>
              <w:right w:w="15" w:type="dxa"/>
            </w:tcMar>
          </w:tcPr>
          <w:p w:rsidR="000F4076" w:rsidRPr="00431FE5" w:rsidRDefault="000F4076" w:rsidP="000F4076">
            <w:pPr>
              <w:pStyle w:val="ConsPlusNormal0"/>
              <w:ind w:firstLine="0"/>
              <w:jc w:val="center"/>
              <w:rPr>
                <w:rFonts w:ascii="Times New Roman" w:hAnsi="Times New Roman"/>
              </w:rPr>
            </w:pPr>
            <w:r>
              <w:rPr>
                <w:rFonts w:ascii="Times New Roman" w:hAnsi="Times New Roman"/>
              </w:rPr>
              <w:t>90,0</w:t>
            </w:r>
          </w:p>
        </w:tc>
        <w:tc>
          <w:tcPr>
            <w:tcW w:w="354" w:type="pct"/>
            <w:tcBorders>
              <w:top w:val="single" w:sz="6" w:space="0" w:color="000001"/>
              <w:left w:val="single" w:sz="6" w:space="0" w:color="000001"/>
              <w:bottom w:val="nil"/>
              <w:right w:val="single" w:sz="6" w:space="0" w:color="000001"/>
            </w:tcBorders>
            <w:shd w:val="clear" w:color="auto" w:fill="FFFFFF"/>
            <w:tcMar>
              <w:top w:w="15" w:type="dxa"/>
              <w:left w:w="0" w:type="dxa"/>
              <w:bottom w:w="15" w:type="dxa"/>
              <w:right w:w="15" w:type="dxa"/>
            </w:tcMar>
          </w:tcPr>
          <w:p w:rsidR="000F4076" w:rsidRPr="00384E83" w:rsidRDefault="000F4076" w:rsidP="000F4076">
            <w:pPr>
              <w:jc w:val="both"/>
              <w:rPr>
                <w:b/>
                <w:bCs/>
                <w:sz w:val="20"/>
                <w:szCs w:val="20"/>
              </w:rPr>
            </w:pPr>
          </w:p>
        </w:tc>
        <w:tc>
          <w:tcPr>
            <w:tcW w:w="290" w:type="pct"/>
            <w:tcBorders>
              <w:top w:val="single" w:sz="6" w:space="0" w:color="000001"/>
              <w:left w:val="single" w:sz="6" w:space="0" w:color="000001"/>
              <w:bottom w:val="nil"/>
              <w:right w:val="single" w:sz="6" w:space="0" w:color="000001"/>
            </w:tcBorders>
            <w:shd w:val="clear" w:color="auto" w:fill="FFFFFF"/>
            <w:tcMar>
              <w:top w:w="15" w:type="dxa"/>
              <w:left w:w="0" w:type="dxa"/>
              <w:bottom w:w="15" w:type="dxa"/>
              <w:right w:w="15" w:type="dxa"/>
            </w:tcMar>
          </w:tcPr>
          <w:p w:rsidR="000F4076" w:rsidRPr="00384E83" w:rsidRDefault="000F4076" w:rsidP="000F4076">
            <w:pPr>
              <w:jc w:val="both"/>
              <w:rPr>
                <w:b/>
                <w:bCs/>
                <w:sz w:val="20"/>
                <w:szCs w:val="20"/>
              </w:rPr>
            </w:pPr>
          </w:p>
        </w:tc>
      </w:tr>
      <w:tr w:rsidR="000F4076" w:rsidRPr="00384E83" w:rsidTr="000F4076">
        <w:trPr>
          <w:trHeight w:val="505"/>
        </w:trPr>
        <w:tc>
          <w:tcPr>
            <w:tcW w:w="104" w:type="pct"/>
            <w:tcBorders>
              <w:top w:val="single" w:sz="6" w:space="0" w:color="000001"/>
              <w:right w:val="nil"/>
            </w:tcBorders>
            <w:shd w:val="clear" w:color="auto" w:fill="FFFFFF"/>
            <w:tcMar>
              <w:top w:w="15" w:type="dxa"/>
              <w:left w:w="0" w:type="dxa"/>
              <w:bottom w:w="15" w:type="dxa"/>
              <w:right w:w="15" w:type="dxa"/>
            </w:tcMar>
          </w:tcPr>
          <w:p w:rsidR="000F4076" w:rsidRPr="00384E83" w:rsidRDefault="000F4076" w:rsidP="000F4076">
            <w:pPr>
              <w:jc w:val="both"/>
              <w:rPr>
                <w:sz w:val="20"/>
                <w:szCs w:val="20"/>
              </w:rPr>
            </w:pPr>
            <w:r>
              <w:rPr>
                <w:sz w:val="20"/>
                <w:szCs w:val="20"/>
              </w:rPr>
              <w:t>3.</w:t>
            </w:r>
          </w:p>
        </w:tc>
        <w:tc>
          <w:tcPr>
            <w:tcW w:w="1217" w:type="pct"/>
            <w:tcBorders>
              <w:top w:val="single" w:sz="6" w:space="0" w:color="000001"/>
              <w:left w:val="single" w:sz="6" w:space="0" w:color="000001"/>
              <w:right w:val="nil"/>
            </w:tcBorders>
            <w:shd w:val="clear" w:color="auto" w:fill="FFFFFF"/>
            <w:tcMar>
              <w:top w:w="15" w:type="dxa"/>
              <w:left w:w="0" w:type="dxa"/>
              <w:bottom w:w="15" w:type="dxa"/>
              <w:right w:w="15" w:type="dxa"/>
            </w:tcMar>
          </w:tcPr>
          <w:p w:rsidR="000F4076" w:rsidRPr="000F4076" w:rsidRDefault="000F4076" w:rsidP="000F4076">
            <w:pPr>
              <w:ind w:left="18"/>
              <w:rPr>
                <w:sz w:val="20"/>
                <w:szCs w:val="20"/>
              </w:rPr>
            </w:pPr>
            <w:r w:rsidRPr="000F4076">
              <w:rPr>
                <w:sz w:val="20"/>
                <w:szCs w:val="20"/>
              </w:rPr>
              <w:t>Профилактика йоддефицитных заболеваний</w:t>
            </w:r>
          </w:p>
        </w:tc>
        <w:tc>
          <w:tcPr>
            <w:tcW w:w="1264" w:type="pct"/>
            <w:tcBorders>
              <w:top w:val="single" w:sz="6" w:space="0" w:color="000001"/>
              <w:left w:val="single" w:sz="6" w:space="0" w:color="000001"/>
              <w:bottom w:val="nil"/>
              <w:right w:val="single" w:sz="6" w:space="0" w:color="000001"/>
            </w:tcBorders>
            <w:shd w:val="clear" w:color="auto" w:fill="FFFFFF"/>
            <w:tcMar>
              <w:top w:w="15" w:type="dxa"/>
              <w:left w:w="0" w:type="dxa"/>
              <w:bottom w:w="15" w:type="dxa"/>
              <w:right w:w="15" w:type="dxa"/>
            </w:tcMar>
          </w:tcPr>
          <w:p w:rsidR="000F4076" w:rsidRPr="000F4076" w:rsidRDefault="000F4076" w:rsidP="000F4076">
            <w:pPr>
              <w:pStyle w:val="ConsPlusNormal0"/>
              <w:ind w:firstLine="0"/>
              <w:jc w:val="both"/>
              <w:rPr>
                <w:rFonts w:ascii="Times New Roman" w:hAnsi="Times New Roman"/>
                <w:color w:val="000000"/>
              </w:rPr>
            </w:pPr>
            <w:r w:rsidRPr="000F4076">
              <w:rPr>
                <w:rFonts w:ascii="Times New Roman" w:hAnsi="Times New Roman"/>
              </w:rPr>
              <w:t>с</w:t>
            </w:r>
            <w:r>
              <w:rPr>
                <w:rFonts w:ascii="Times New Roman" w:hAnsi="Times New Roman"/>
              </w:rPr>
              <w:t>нижение йод</w:t>
            </w:r>
            <w:r w:rsidRPr="000F4076">
              <w:rPr>
                <w:rFonts w:ascii="Times New Roman" w:hAnsi="Times New Roman"/>
              </w:rPr>
              <w:t>дефицитных заболеваний среди детей</w:t>
            </w:r>
          </w:p>
        </w:tc>
        <w:tc>
          <w:tcPr>
            <w:tcW w:w="402" w:type="pct"/>
            <w:tcBorders>
              <w:top w:val="single" w:sz="6" w:space="0" w:color="000001"/>
              <w:left w:val="single" w:sz="6" w:space="0" w:color="000001"/>
              <w:bottom w:val="nil"/>
              <w:right w:val="nil"/>
            </w:tcBorders>
            <w:shd w:val="clear" w:color="auto" w:fill="FFFFFF"/>
            <w:tcMar>
              <w:top w:w="15" w:type="dxa"/>
              <w:left w:w="0" w:type="dxa"/>
              <w:bottom w:w="15" w:type="dxa"/>
              <w:right w:w="15" w:type="dxa"/>
            </w:tcMar>
          </w:tcPr>
          <w:p w:rsidR="000F4076" w:rsidRPr="00384E83" w:rsidRDefault="000F4076" w:rsidP="000F4076">
            <w:pPr>
              <w:jc w:val="center"/>
              <w:rPr>
                <w:sz w:val="20"/>
                <w:szCs w:val="20"/>
              </w:rPr>
            </w:pPr>
            <w:r>
              <w:rPr>
                <w:sz w:val="20"/>
                <w:szCs w:val="20"/>
              </w:rPr>
              <w:t>ед.</w:t>
            </w:r>
          </w:p>
        </w:tc>
        <w:tc>
          <w:tcPr>
            <w:tcW w:w="323" w:type="pct"/>
            <w:tcBorders>
              <w:top w:val="single" w:sz="6" w:space="0" w:color="000001"/>
              <w:left w:val="single" w:sz="6" w:space="0" w:color="000001"/>
              <w:bottom w:val="nil"/>
              <w:right w:val="nil"/>
            </w:tcBorders>
            <w:shd w:val="clear" w:color="auto" w:fill="FFFFFF"/>
            <w:tcMar>
              <w:top w:w="15" w:type="dxa"/>
              <w:left w:w="0" w:type="dxa"/>
              <w:bottom w:w="15" w:type="dxa"/>
              <w:right w:w="15" w:type="dxa"/>
            </w:tcMar>
          </w:tcPr>
          <w:p w:rsidR="000F4076" w:rsidRPr="00F80A72" w:rsidRDefault="000F4076" w:rsidP="000F4076">
            <w:pPr>
              <w:pStyle w:val="ConsPlusNormal0"/>
              <w:ind w:firstLine="0"/>
              <w:jc w:val="center"/>
              <w:rPr>
                <w:rFonts w:ascii="Times New Roman" w:hAnsi="Times New Roman"/>
              </w:rPr>
            </w:pPr>
            <w:r>
              <w:rPr>
                <w:rFonts w:ascii="Times New Roman" w:hAnsi="Times New Roman"/>
              </w:rPr>
              <w:t>193,6</w:t>
            </w:r>
          </w:p>
        </w:tc>
        <w:tc>
          <w:tcPr>
            <w:tcW w:w="242" w:type="pct"/>
            <w:tcBorders>
              <w:top w:val="single" w:sz="6" w:space="0" w:color="000001"/>
              <w:left w:val="single" w:sz="6" w:space="0" w:color="000001"/>
              <w:bottom w:val="nil"/>
              <w:right w:val="nil"/>
            </w:tcBorders>
            <w:shd w:val="clear" w:color="auto" w:fill="FFFFFF"/>
            <w:tcMar>
              <w:top w:w="15" w:type="dxa"/>
              <w:left w:w="0" w:type="dxa"/>
              <w:bottom w:w="15" w:type="dxa"/>
              <w:right w:w="15" w:type="dxa"/>
            </w:tcMar>
          </w:tcPr>
          <w:p w:rsidR="000F4076" w:rsidRPr="00F80A72" w:rsidRDefault="000F4076" w:rsidP="000F4076">
            <w:pPr>
              <w:pStyle w:val="ConsPlusNormal0"/>
              <w:ind w:firstLine="0"/>
              <w:jc w:val="center"/>
              <w:rPr>
                <w:rFonts w:ascii="Times New Roman" w:hAnsi="Times New Roman"/>
              </w:rPr>
            </w:pPr>
            <w:r>
              <w:rPr>
                <w:rFonts w:ascii="Times New Roman" w:hAnsi="Times New Roman"/>
              </w:rPr>
              <w:t>180,0</w:t>
            </w:r>
          </w:p>
        </w:tc>
        <w:tc>
          <w:tcPr>
            <w:tcW w:w="394" w:type="pct"/>
            <w:tcBorders>
              <w:top w:val="single" w:sz="6" w:space="0" w:color="000001"/>
              <w:left w:val="single" w:sz="6" w:space="0" w:color="000001"/>
              <w:bottom w:val="nil"/>
              <w:right w:val="nil"/>
            </w:tcBorders>
            <w:shd w:val="clear" w:color="auto" w:fill="FFFFFF"/>
            <w:tcMar>
              <w:top w:w="15" w:type="dxa"/>
              <w:left w:w="0" w:type="dxa"/>
              <w:bottom w:w="15" w:type="dxa"/>
              <w:right w:w="15" w:type="dxa"/>
            </w:tcMar>
          </w:tcPr>
          <w:p w:rsidR="000F4076" w:rsidRPr="00F80A72" w:rsidRDefault="000F4076" w:rsidP="000F4076">
            <w:pPr>
              <w:pStyle w:val="ConsPlusNormal0"/>
              <w:ind w:firstLine="0"/>
              <w:jc w:val="center"/>
              <w:rPr>
                <w:rFonts w:ascii="Times New Roman" w:hAnsi="Times New Roman"/>
              </w:rPr>
            </w:pPr>
            <w:r>
              <w:rPr>
                <w:rFonts w:ascii="Times New Roman" w:hAnsi="Times New Roman"/>
              </w:rPr>
              <w:t>175,0</w:t>
            </w:r>
          </w:p>
        </w:tc>
        <w:tc>
          <w:tcPr>
            <w:tcW w:w="410" w:type="pct"/>
            <w:tcBorders>
              <w:top w:val="single" w:sz="6" w:space="0" w:color="000001"/>
              <w:left w:val="single" w:sz="6" w:space="0" w:color="000001"/>
              <w:bottom w:val="nil"/>
              <w:right w:val="nil"/>
            </w:tcBorders>
            <w:shd w:val="clear" w:color="auto" w:fill="FFFFFF"/>
            <w:tcMar>
              <w:top w:w="15" w:type="dxa"/>
              <w:left w:w="0" w:type="dxa"/>
              <w:bottom w:w="15" w:type="dxa"/>
              <w:right w:w="15" w:type="dxa"/>
            </w:tcMar>
          </w:tcPr>
          <w:p w:rsidR="000F4076" w:rsidRPr="00F80A72" w:rsidRDefault="000F4076" w:rsidP="000F4076">
            <w:pPr>
              <w:pStyle w:val="ConsPlusNormal0"/>
              <w:ind w:firstLine="0"/>
              <w:jc w:val="center"/>
              <w:rPr>
                <w:rFonts w:ascii="Times New Roman" w:hAnsi="Times New Roman"/>
              </w:rPr>
            </w:pPr>
            <w:r>
              <w:rPr>
                <w:rFonts w:ascii="Times New Roman" w:hAnsi="Times New Roman"/>
              </w:rPr>
              <w:t>150,0</w:t>
            </w:r>
          </w:p>
        </w:tc>
        <w:tc>
          <w:tcPr>
            <w:tcW w:w="354" w:type="pct"/>
            <w:tcBorders>
              <w:top w:val="single" w:sz="6" w:space="0" w:color="000001"/>
              <w:left w:val="single" w:sz="6" w:space="0" w:color="000001"/>
              <w:bottom w:val="nil"/>
              <w:right w:val="single" w:sz="6" w:space="0" w:color="000001"/>
            </w:tcBorders>
            <w:shd w:val="clear" w:color="auto" w:fill="FFFFFF"/>
            <w:tcMar>
              <w:top w:w="15" w:type="dxa"/>
              <w:left w:w="0" w:type="dxa"/>
              <w:bottom w:w="15" w:type="dxa"/>
              <w:right w:w="15" w:type="dxa"/>
            </w:tcMar>
          </w:tcPr>
          <w:p w:rsidR="000F4076" w:rsidRPr="00384E83" w:rsidRDefault="000F4076" w:rsidP="000F4076">
            <w:pPr>
              <w:jc w:val="both"/>
              <w:rPr>
                <w:b/>
                <w:bCs/>
                <w:sz w:val="20"/>
                <w:szCs w:val="20"/>
              </w:rPr>
            </w:pPr>
          </w:p>
        </w:tc>
        <w:tc>
          <w:tcPr>
            <w:tcW w:w="290" w:type="pct"/>
            <w:tcBorders>
              <w:top w:val="single" w:sz="6" w:space="0" w:color="000001"/>
              <w:left w:val="single" w:sz="6" w:space="0" w:color="000001"/>
              <w:bottom w:val="nil"/>
              <w:right w:val="single" w:sz="6" w:space="0" w:color="000001"/>
            </w:tcBorders>
            <w:shd w:val="clear" w:color="auto" w:fill="FFFFFF"/>
            <w:tcMar>
              <w:top w:w="15" w:type="dxa"/>
              <w:left w:w="0" w:type="dxa"/>
              <w:bottom w:w="15" w:type="dxa"/>
              <w:right w:w="15" w:type="dxa"/>
            </w:tcMar>
          </w:tcPr>
          <w:p w:rsidR="000F4076" w:rsidRPr="00384E83" w:rsidRDefault="000F4076" w:rsidP="000F4076">
            <w:pPr>
              <w:jc w:val="both"/>
              <w:rPr>
                <w:b/>
                <w:bCs/>
                <w:sz w:val="20"/>
                <w:szCs w:val="20"/>
              </w:rPr>
            </w:pPr>
          </w:p>
        </w:tc>
      </w:tr>
      <w:tr w:rsidR="000F4076" w:rsidRPr="00384E83" w:rsidTr="000F4076">
        <w:trPr>
          <w:trHeight w:val="505"/>
        </w:trPr>
        <w:tc>
          <w:tcPr>
            <w:tcW w:w="104" w:type="pct"/>
            <w:tcBorders>
              <w:top w:val="single" w:sz="6" w:space="0" w:color="000001"/>
              <w:right w:val="nil"/>
            </w:tcBorders>
            <w:shd w:val="clear" w:color="auto" w:fill="FFFFFF"/>
            <w:tcMar>
              <w:top w:w="15" w:type="dxa"/>
              <w:left w:w="0" w:type="dxa"/>
              <w:bottom w:w="15" w:type="dxa"/>
              <w:right w:w="15" w:type="dxa"/>
            </w:tcMar>
          </w:tcPr>
          <w:p w:rsidR="000F4076" w:rsidRPr="00384E83" w:rsidRDefault="000F4076" w:rsidP="000F4076">
            <w:pPr>
              <w:jc w:val="both"/>
              <w:rPr>
                <w:sz w:val="20"/>
                <w:szCs w:val="20"/>
              </w:rPr>
            </w:pPr>
            <w:r>
              <w:rPr>
                <w:sz w:val="20"/>
                <w:szCs w:val="20"/>
              </w:rPr>
              <w:t>4.</w:t>
            </w:r>
          </w:p>
        </w:tc>
        <w:tc>
          <w:tcPr>
            <w:tcW w:w="1217" w:type="pct"/>
            <w:tcBorders>
              <w:top w:val="single" w:sz="6" w:space="0" w:color="000001"/>
              <w:left w:val="single" w:sz="6" w:space="0" w:color="000001"/>
              <w:right w:val="nil"/>
            </w:tcBorders>
            <w:shd w:val="clear" w:color="auto" w:fill="FFFFFF"/>
            <w:tcMar>
              <w:top w:w="15" w:type="dxa"/>
              <w:left w:w="0" w:type="dxa"/>
              <w:bottom w:w="15" w:type="dxa"/>
              <w:right w:w="15" w:type="dxa"/>
            </w:tcMar>
          </w:tcPr>
          <w:p w:rsidR="000F4076" w:rsidRPr="009D2ECA" w:rsidRDefault="000F4076" w:rsidP="000F4076">
            <w:pPr>
              <w:pStyle w:val="ConsPlusNormal0"/>
              <w:ind w:firstLine="0"/>
              <w:jc w:val="both"/>
              <w:rPr>
                <w:rFonts w:ascii="Times New Roman" w:hAnsi="Times New Roman"/>
              </w:rPr>
            </w:pPr>
            <w:r>
              <w:rPr>
                <w:rFonts w:ascii="Times New Roman" w:hAnsi="Times New Roman"/>
              </w:rPr>
              <w:t>С</w:t>
            </w:r>
            <w:r w:rsidRPr="009D2ECA">
              <w:rPr>
                <w:rFonts w:ascii="Times New Roman" w:hAnsi="Times New Roman"/>
              </w:rPr>
              <w:t>нижение смертности населения от отравлений алкоголем и его суррогатов, алкоголизации населения и</w:t>
            </w:r>
            <w:r w:rsidR="008056F1">
              <w:rPr>
                <w:rFonts w:ascii="Times New Roman" w:hAnsi="Times New Roman"/>
              </w:rPr>
              <w:t xml:space="preserve"> из</w:t>
            </w:r>
            <w:r w:rsidRPr="009D2ECA">
              <w:rPr>
                <w:rFonts w:ascii="Times New Roman" w:hAnsi="Times New Roman"/>
              </w:rPr>
              <w:t xml:space="preserve"> числа наркозависимых лиц</w:t>
            </w:r>
            <w:r w:rsidR="00A31F3D">
              <w:rPr>
                <w:rFonts w:ascii="Times New Roman" w:hAnsi="Times New Roman"/>
              </w:rPr>
              <w:t xml:space="preserve">, раннее </w:t>
            </w:r>
            <w:r w:rsidR="00A31F3D" w:rsidRPr="009D2ECA">
              <w:rPr>
                <w:rFonts w:ascii="Times New Roman" w:hAnsi="Times New Roman"/>
              </w:rPr>
              <w:t>выявление потребителей психоактивных веществ</w:t>
            </w:r>
          </w:p>
        </w:tc>
        <w:tc>
          <w:tcPr>
            <w:tcW w:w="1264" w:type="pct"/>
            <w:tcBorders>
              <w:top w:val="single" w:sz="6" w:space="0" w:color="000001"/>
              <w:left w:val="single" w:sz="6" w:space="0" w:color="000001"/>
              <w:bottom w:val="nil"/>
              <w:right w:val="single" w:sz="6" w:space="0" w:color="000001"/>
            </w:tcBorders>
            <w:shd w:val="clear" w:color="auto" w:fill="FFFFFF"/>
            <w:tcMar>
              <w:top w:w="15" w:type="dxa"/>
              <w:left w:w="0" w:type="dxa"/>
              <w:bottom w:w="15" w:type="dxa"/>
              <w:right w:w="15" w:type="dxa"/>
            </w:tcMar>
          </w:tcPr>
          <w:p w:rsidR="000F4076" w:rsidRPr="000F4076" w:rsidRDefault="000F4076" w:rsidP="000F4076">
            <w:pPr>
              <w:pStyle w:val="ConsPlusNormal0"/>
              <w:ind w:firstLine="0"/>
              <w:jc w:val="both"/>
              <w:rPr>
                <w:rFonts w:ascii="Times New Roman" w:hAnsi="Times New Roman"/>
                <w:color w:val="000000"/>
              </w:rPr>
            </w:pPr>
            <w:r w:rsidRPr="000F4076">
              <w:rPr>
                <w:rFonts w:ascii="Times New Roman" w:hAnsi="Times New Roman"/>
              </w:rPr>
              <w:t>снижение смертности от отравлений алкоголем и его суррогатами</w:t>
            </w:r>
            <w:r w:rsidR="008056F1">
              <w:rPr>
                <w:rFonts w:ascii="Times New Roman" w:hAnsi="Times New Roman"/>
              </w:rPr>
              <w:t>,</w:t>
            </w:r>
            <w:r w:rsidR="008056F1" w:rsidRPr="009D2ECA">
              <w:rPr>
                <w:rFonts w:ascii="Times New Roman" w:hAnsi="Times New Roman"/>
              </w:rPr>
              <w:t xml:space="preserve"> и</w:t>
            </w:r>
            <w:r w:rsidR="008056F1">
              <w:rPr>
                <w:rFonts w:ascii="Times New Roman" w:hAnsi="Times New Roman"/>
              </w:rPr>
              <w:t xml:space="preserve"> из</w:t>
            </w:r>
            <w:r w:rsidR="008056F1" w:rsidRPr="009D2ECA">
              <w:rPr>
                <w:rFonts w:ascii="Times New Roman" w:hAnsi="Times New Roman"/>
              </w:rPr>
              <w:t xml:space="preserve"> числа наркозависимых лиц</w:t>
            </w:r>
          </w:p>
        </w:tc>
        <w:tc>
          <w:tcPr>
            <w:tcW w:w="402" w:type="pct"/>
            <w:tcBorders>
              <w:top w:val="single" w:sz="6" w:space="0" w:color="000001"/>
              <w:left w:val="single" w:sz="6" w:space="0" w:color="000001"/>
              <w:bottom w:val="nil"/>
              <w:right w:val="nil"/>
            </w:tcBorders>
            <w:shd w:val="clear" w:color="auto" w:fill="FFFFFF"/>
            <w:tcMar>
              <w:top w:w="15" w:type="dxa"/>
              <w:left w:w="0" w:type="dxa"/>
              <w:bottom w:w="15" w:type="dxa"/>
              <w:right w:w="15" w:type="dxa"/>
            </w:tcMar>
          </w:tcPr>
          <w:p w:rsidR="000F4076" w:rsidRPr="00384E83" w:rsidRDefault="000F4076" w:rsidP="000F4076">
            <w:pPr>
              <w:jc w:val="center"/>
              <w:rPr>
                <w:sz w:val="20"/>
                <w:szCs w:val="20"/>
              </w:rPr>
            </w:pPr>
            <w:r>
              <w:rPr>
                <w:sz w:val="20"/>
                <w:szCs w:val="20"/>
              </w:rPr>
              <w:t>ед.</w:t>
            </w:r>
          </w:p>
        </w:tc>
        <w:tc>
          <w:tcPr>
            <w:tcW w:w="323" w:type="pct"/>
            <w:tcBorders>
              <w:top w:val="single" w:sz="6" w:space="0" w:color="000001"/>
              <w:left w:val="single" w:sz="6" w:space="0" w:color="000001"/>
              <w:bottom w:val="nil"/>
              <w:right w:val="nil"/>
            </w:tcBorders>
            <w:shd w:val="clear" w:color="auto" w:fill="FFFFFF"/>
            <w:tcMar>
              <w:top w:w="15" w:type="dxa"/>
              <w:left w:w="0" w:type="dxa"/>
              <w:bottom w:w="15" w:type="dxa"/>
              <w:right w:w="15" w:type="dxa"/>
            </w:tcMar>
          </w:tcPr>
          <w:p w:rsidR="000F4076" w:rsidRPr="00431FE5" w:rsidRDefault="000F4076" w:rsidP="000F4076">
            <w:pPr>
              <w:pStyle w:val="ConsPlusNormal0"/>
              <w:ind w:firstLine="0"/>
              <w:jc w:val="center"/>
              <w:rPr>
                <w:rFonts w:ascii="Times New Roman" w:hAnsi="Times New Roman"/>
              </w:rPr>
            </w:pPr>
            <w:r>
              <w:rPr>
                <w:rFonts w:ascii="Times New Roman" w:hAnsi="Times New Roman"/>
              </w:rPr>
              <w:t>41,2</w:t>
            </w:r>
          </w:p>
        </w:tc>
        <w:tc>
          <w:tcPr>
            <w:tcW w:w="242" w:type="pct"/>
            <w:tcBorders>
              <w:top w:val="single" w:sz="6" w:space="0" w:color="000001"/>
              <w:left w:val="single" w:sz="6" w:space="0" w:color="000001"/>
              <w:bottom w:val="nil"/>
              <w:right w:val="nil"/>
            </w:tcBorders>
            <w:shd w:val="clear" w:color="auto" w:fill="FFFFFF"/>
            <w:tcMar>
              <w:top w:w="15" w:type="dxa"/>
              <w:left w:w="0" w:type="dxa"/>
              <w:bottom w:w="15" w:type="dxa"/>
              <w:right w:w="15" w:type="dxa"/>
            </w:tcMar>
          </w:tcPr>
          <w:p w:rsidR="000F4076" w:rsidRPr="00431FE5" w:rsidRDefault="000F4076" w:rsidP="000F4076">
            <w:pPr>
              <w:pStyle w:val="ConsPlusNormal0"/>
              <w:ind w:firstLine="0"/>
              <w:jc w:val="center"/>
              <w:rPr>
                <w:rFonts w:ascii="Times New Roman" w:hAnsi="Times New Roman"/>
              </w:rPr>
            </w:pPr>
            <w:r>
              <w:rPr>
                <w:rFonts w:ascii="Times New Roman" w:hAnsi="Times New Roman"/>
              </w:rPr>
              <w:t>40,0</w:t>
            </w:r>
          </w:p>
        </w:tc>
        <w:tc>
          <w:tcPr>
            <w:tcW w:w="394" w:type="pct"/>
            <w:tcBorders>
              <w:top w:val="single" w:sz="6" w:space="0" w:color="000001"/>
              <w:left w:val="single" w:sz="6" w:space="0" w:color="000001"/>
              <w:bottom w:val="nil"/>
              <w:right w:val="nil"/>
            </w:tcBorders>
            <w:shd w:val="clear" w:color="auto" w:fill="FFFFFF"/>
            <w:tcMar>
              <w:top w:w="15" w:type="dxa"/>
              <w:left w:w="0" w:type="dxa"/>
              <w:bottom w:w="15" w:type="dxa"/>
              <w:right w:w="15" w:type="dxa"/>
            </w:tcMar>
          </w:tcPr>
          <w:p w:rsidR="000F4076" w:rsidRPr="00431FE5" w:rsidRDefault="000F4076" w:rsidP="000F4076">
            <w:pPr>
              <w:pStyle w:val="ConsPlusNormal0"/>
              <w:ind w:firstLine="0"/>
              <w:jc w:val="center"/>
              <w:rPr>
                <w:rFonts w:ascii="Times New Roman" w:hAnsi="Times New Roman"/>
              </w:rPr>
            </w:pPr>
            <w:r>
              <w:rPr>
                <w:rFonts w:ascii="Times New Roman" w:hAnsi="Times New Roman"/>
              </w:rPr>
              <w:t>37,0</w:t>
            </w:r>
          </w:p>
        </w:tc>
        <w:tc>
          <w:tcPr>
            <w:tcW w:w="410" w:type="pct"/>
            <w:tcBorders>
              <w:top w:val="single" w:sz="6" w:space="0" w:color="000001"/>
              <w:left w:val="single" w:sz="6" w:space="0" w:color="000001"/>
              <w:bottom w:val="nil"/>
              <w:right w:val="nil"/>
            </w:tcBorders>
            <w:shd w:val="clear" w:color="auto" w:fill="FFFFFF"/>
            <w:tcMar>
              <w:top w:w="15" w:type="dxa"/>
              <w:left w:w="0" w:type="dxa"/>
              <w:bottom w:w="15" w:type="dxa"/>
              <w:right w:w="15" w:type="dxa"/>
            </w:tcMar>
          </w:tcPr>
          <w:p w:rsidR="000F4076" w:rsidRPr="00431FE5" w:rsidRDefault="000F4076" w:rsidP="000F4076">
            <w:pPr>
              <w:pStyle w:val="ConsPlusNormal0"/>
              <w:ind w:firstLine="0"/>
              <w:jc w:val="center"/>
              <w:rPr>
                <w:rFonts w:ascii="Times New Roman" w:hAnsi="Times New Roman"/>
              </w:rPr>
            </w:pPr>
            <w:r>
              <w:rPr>
                <w:rFonts w:ascii="Times New Roman" w:hAnsi="Times New Roman"/>
              </w:rPr>
              <w:t>34,3</w:t>
            </w:r>
          </w:p>
        </w:tc>
        <w:tc>
          <w:tcPr>
            <w:tcW w:w="354" w:type="pct"/>
            <w:tcBorders>
              <w:top w:val="single" w:sz="6" w:space="0" w:color="000001"/>
              <w:left w:val="single" w:sz="6" w:space="0" w:color="000001"/>
              <w:bottom w:val="nil"/>
              <w:right w:val="single" w:sz="6" w:space="0" w:color="000001"/>
            </w:tcBorders>
            <w:shd w:val="clear" w:color="auto" w:fill="FFFFFF"/>
            <w:tcMar>
              <w:top w:w="15" w:type="dxa"/>
              <w:left w:w="0" w:type="dxa"/>
              <w:bottom w:w="15" w:type="dxa"/>
              <w:right w:w="15" w:type="dxa"/>
            </w:tcMar>
          </w:tcPr>
          <w:p w:rsidR="000F4076" w:rsidRPr="00384E83" w:rsidRDefault="000F4076" w:rsidP="000F4076">
            <w:pPr>
              <w:jc w:val="both"/>
              <w:rPr>
                <w:b/>
                <w:bCs/>
                <w:sz w:val="20"/>
                <w:szCs w:val="20"/>
              </w:rPr>
            </w:pPr>
          </w:p>
        </w:tc>
        <w:tc>
          <w:tcPr>
            <w:tcW w:w="290" w:type="pct"/>
            <w:tcBorders>
              <w:top w:val="single" w:sz="6" w:space="0" w:color="000001"/>
              <w:left w:val="single" w:sz="6" w:space="0" w:color="000001"/>
              <w:bottom w:val="nil"/>
              <w:right w:val="single" w:sz="6" w:space="0" w:color="000001"/>
            </w:tcBorders>
            <w:shd w:val="clear" w:color="auto" w:fill="FFFFFF"/>
            <w:tcMar>
              <w:top w:w="15" w:type="dxa"/>
              <w:left w:w="0" w:type="dxa"/>
              <w:bottom w:w="15" w:type="dxa"/>
              <w:right w:w="15" w:type="dxa"/>
            </w:tcMar>
          </w:tcPr>
          <w:p w:rsidR="000F4076" w:rsidRPr="00384E83" w:rsidRDefault="000F4076" w:rsidP="000F4076">
            <w:pPr>
              <w:jc w:val="both"/>
              <w:rPr>
                <w:b/>
                <w:bCs/>
                <w:sz w:val="20"/>
                <w:szCs w:val="20"/>
              </w:rPr>
            </w:pPr>
          </w:p>
        </w:tc>
      </w:tr>
      <w:tr w:rsidR="00DD370C" w:rsidRPr="00384E83" w:rsidTr="00E40383">
        <w:trPr>
          <w:trHeight w:val="313"/>
        </w:trPr>
        <w:tc>
          <w:tcPr>
            <w:tcW w:w="5000" w:type="pct"/>
            <w:gridSpan w:val="10"/>
            <w:tcBorders>
              <w:top w:val="single" w:sz="6" w:space="0" w:color="000001"/>
              <w:left w:val="single" w:sz="6" w:space="0" w:color="000001"/>
              <w:bottom w:val="single" w:sz="6" w:space="0" w:color="000001"/>
              <w:right w:val="single" w:sz="6" w:space="0" w:color="000001"/>
            </w:tcBorders>
            <w:shd w:val="clear" w:color="auto" w:fill="FFFFFF"/>
            <w:tcMar>
              <w:top w:w="15" w:type="dxa"/>
              <w:left w:w="0" w:type="dxa"/>
              <w:bottom w:w="15" w:type="dxa"/>
              <w:right w:w="15" w:type="dxa"/>
            </w:tcMar>
          </w:tcPr>
          <w:p w:rsidR="00DD370C" w:rsidRPr="00384E83" w:rsidRDefault="00DD370C" w:rsidP="008056F1">
            <w:pPr>
              <w:pStyle w:val="ConsPlusTitle"/>
              <w:tabs>
                <w:tab w:val="left" w:pos="3677"/>
              </w:tabs>
              <w:ind w:left="75" w:right="60"/>
              <w:rPr>
                <w:rFonts w:ascii="Times New Roman" w:hAnsi="Times New Roman" w:cs="Times New Roman"/>
                <w:sz w:val="20"/>
              </w:rPr>
            </w:pPr>
          </w:p>
        </w:tc>
      </w:tr>
    </w:tbl>
    <w:p w:rsidR="00DD370C" w:rsidRPr="00384E83" w:rsidRDefault="00DD370C" w:rsidP="00DD370C">
      <w:pPr>
        <w:jc w:val="center"/>
        <w:rPr>
          <w:b/>
          <w:sz w:val="20"/>
          <w:szCs w:val="20"/>
        </w:rPr>
      </w:pPr>
    </w:p>
    <w:p w:rsidR="00DD370C" w:rsidRDefault="00DD370C" w:rsidP="00DD370C">
      <w:pPr>
        <w:jc w:val="center"/>
        <w:rPr>
          <w:b/>
          <w:sz w:val="20"/>
          <w:szCs w:val="20"/>
        </w:rPr>
      </w:pPr>
    </w:p>
    <w:p w:rsidR="008056F1" w:rsidRDefault="008056F1" w:rsidP="00DD370C">
      <w:pPr>
        <w:jc w:val="center"/>
        <w:rPr>
          <w:b/>
          <w:sz w:val="20"/>
          <w:szCs w:val="20"/>
        </w:rPr>
      </w:pPr>
    </w:p>
    <w:p w:rsidR="008056F1" w:rsidRDefault="008056F1" w:rsidP="00DD370C">
      <w:pPr>
        <w:jc w:val="center"/>
        <w:rPr>
          <w:b/>
          <w:sz w:val="20"/>
          <w:szCs w:val="20"/>
        </w:rPr>
      </w:pPr>
    </w:p>
    <w:p w:rsidR="008056F1" w:rsidRDefault="008056F1" w:rsidP="00DD370C">
      <w:pPr>
        <w:jc w:val="center"/>
        <w:rPr>
          <w:b/>
          <w:sz w:val="20"/>
          <w:szCs w:val="20"/>
        </w:rPr>
      </w:pPr>
    </w:p>
    <w:p w:rsidR="008056F1" w:rsidRDefault="008056F1" w:rsidP="00DD370C">
      <w:pPr>
        <w:jc w:val="center"/>
        <w:rPr>
          <w:b/>
          <w:sz w:val="20"/>
          <w:szCs w:val="20"/>
        </w:rPr>
      </w:pPr>
    </w:p>
    <w:p w:rsidR="008056F1" w:rsidRDefault="008056F1" w:rsidP="00DD370C">
      <w:pPr>
        <w:jc w:val="center"/>
        <w:rPr>
          <w:b/>
          <w:sz w:val="20"/>
          <w:szCs w:val="20"/>
        </w:rPr>
      </w:pPr>
    </w:p>
    <w:p w:rsidR="008056F1" w:rsidRDefault="008056F1" w:rsidP="00DD370C">
      <w:pPr>
        <w:jc w:val="center"/>
        <w:rPr>
          <w:b/>
          <w:sz w:val="20"/>
          <w:szCs w:val="20"/>
        </w:rPr>
      </w:pPr>
    </w:p>
    <w:p w:rsidR="008056F1" w:rsidRDefault="008056F1" w:rsidP="00DD370C">
      <w:pPr>
        <w:jc w:val="center"/>
        <w:rPr>
          <w:b/>
          <w:sz w:val="20"/>
          <w:szCs w:val="20"/>
        </w:rPr>
      </w:pPr>
    </w:p>
    <w:p w:rsidR="008056F1" w:rsidRDefault="008056F1" w:rsidP="00DD370C">
      <w:pPr>
        <w:jc w:val="center"/>
        <w:rPr>
          <w:b/>
          <w:sz w:val="20"/>
          <w:szCs w:val="20"/>
        </w:rPr>
      </w:pPr>
    </w:p>
    <w:p w:rsidR="008056F1" w:rsidRDefault="008056F1" w:rsidP="00DD370C">
      <w:pPr>
        <w:jc w:val="center"/>
        <w:rPr>
          <w:b/>
          <w:sz w:val="20"/>
          <w:szCs w:val="20"/>
        </w:rPr>
      </w:pPr>
    </w:p>
    <w:p w:rsidR="008056F1" w:rsidRDefault="008056F1" w:rsidP="00DD370C">
      <w:pPr>
        <w:jc w:val="center"/>
        <w:rPr>
          <w:b/>
          <w:sz w:val="20"/>
          <w:szCs w:val="20"/>
        </w:rPr>
      </w:pPr>
    </w:p>
    <w:p w:rsidR="008056F1" w:rsidRDefault="008056F1" w:rsidP="00DD370C">
      <w:pPr>
        <w:jc w:val="center"/>
        <w:rPr>
          <w:b/>
          <w:sz w:val="20"/>
          <w:szCs w:val="20"/>
        </w:rPr>
      </w:pPr>
    </w:p>
    <w:p w:rsidR="008056F1" w:rsidRDefault="008056F1" w:rsidP="00DD370C">
      <w:pPr>
        <w:jc w:val="center"/>
        <w:rPr>
          <w:b/>
          <w:sz w:val="20"/>
          <w:szCs w:val="20"/>
        </w:rPr>
      </w:pPr>
    </w:p>
    <w:p w:rsidR="008056F1" w:rsidRDefault="008056F1" w:rsidP="00DD370C">
      <w:pPr>
        <w:jc w:val="center"/>
        <w:rPr>
          <w:b/>
          <w:sz w:val="20"/>
          <w:szCs w:val="20"/>
        </w:rPr>
      </w:pPr>
    </w:p>
    <w:p w:rsidR="008056F1" w:rsidRDefault="008056F1" w:rsidP="00DD370C">
      <w:pPr>
        <w:jc w:val="center"/>
        <w:rPr>
          <w:b/>
          <w:sz w:val="20"/>
          <w:szCs w:val="20"/>
        </w:rPr>
      </w:pPr>
    </w:p>
    <w:p w:rsidR="008056F1" w:rsidRDefault="008056F1" w:rsidP="00DD370C">
      <w:pPr>
        <w:jc w:val="center"/>
        <w:rPr>
          <w:b/>
          <w:sz w:val="20"/>
          <w:szCs w:val="20"/>
        </w:rPr>
      </w:pPr>
    </w:p>
    <w:p w:rsidR="008056F1" w:rsidRPr="00384E83" w:rsidRDefault="008056F1" w:rsidP="00DD370C">
      <w:pPr>
        <w:jc w:val="center"/>
        <w:rPr>
          <w:b/>
          <w:sz w:val="20"/>
          <w:szCs w:val="20"/>
        </w:rPr>
      </w:pPr>
    </w:p>
    <w:p w:rsidR="00DD370C" w:rsidRPr="00384E83" w:rsidRDefault="00DD370C" w:rsidP="00DD370C">
      <w:pPr>
        <w:pStyle w:val="ConsPlusNormal0"/>
        <w:jc w:val="center"/>
        <w:outlineLvl w:val="2"/>
        <w:rPr>
          <w:rFonts w:ascii="Times New Roman" w:hAnsi="Times New Roman"/>
          <w:b/>
        </w:rPr>
      </w:pPr>
      <w:r w:rsidRPr="00384E83">
        <w:rPr>
          <w:rFonts w:ascii="Times New Roman" w:hAnsi="Times New Roman"/>
          <w:b/>
        </w:rPr>
        <w:lastRenderedPageBreak/>
        <w:t xml:space="preserve">5. Параметры финансового обеспечения реализации муниципальной программы </w:t>
      </w:r>
    </w:p>
    <w:p w:rsidR="00DD370C" w:rsidRPr="00384E83" w:rsidRDefault="00DD370C" w:rsidP="00DD370C">
      <w:pPr>
        <w:pStyle w:val="ConsPlusNormal0"/>
        <w:jc w:val="center"/>
        <w:rPr>
          <w:rFonts w:ascii="Times New Roman" w:hAnsi="Times New Roman"/>
          <w:b/>
        </w:rPr>
      </w:pPr>
    </w:p>
    <w:tbl>
      <w:tblPr>
        <w:tblpPr w:leftFromText="180" w:rightFromText="180" w:vertAnchor="text" w:tblpX="629" w:tblpY="1"/>
        <w:tblOverlap w:val="never"/>
        <w:tblW w:w="13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97"/>
        <w:gridCol w:w="1637"/>
        <w:gridCol w:w="1385"/>
        <w:gridCol w:w="1417"/>
        <w:gridCol w:w="1418"/>
      </w:tblGrid>
      <w:tr w:rsidR="00DD370C" w:rsidRPr="00384E83" w:rsidTr="00E40383">
        <w:tc>
          <w:tcPr>
            <w:tcW w:w="7697" w:type="dxa"/>
          </w:tcPr>
          <w:p w:rsidR="00DD370C" w:rsidRPr="00384E83" w:rsidRDefault="00DD370C" w:rsidP="00E40383">
            <w:pPr>
              <w:pStyle w:val="ConsPlusNormal0"/>
              <w:jc w:val="center"/>
              <w:rPr>
                <w:rFonts w:ascii="Times New Roman" w:hAnsi="Times New Roman"/>
              </w:rPr>
            </w:pPr>
            <w:r w:rsidRPr="00384E83">
              <w:rPr>
                <w:rFonts w:ascii="Times New Roman" w:hAnsi="Times New Roman"/>
              </w:rPr>
              <w:t xml:space="preserve">Наименование муниципальной программы, структурного элемента / источник финансового обеспечения </w:t>
            </w:r>
          </w:p>
        </w:tc>
        <w:tc>
          <w:tcPr>
            <w:tcW w:w="5857" w:type="dxa"/>
            <w:gridSpan w:val="4"/>
          </w:tcPr>
          <w:p w:rsidR="00DD370C" w:rsidRPr="00384E83" w:rsidRDefault="00DD370C" w:rsidP="00E40383">
            <w:pPr>
              <w:pStyle w:val="ConsPlusNormal0"/>
              <w:jc w:val="center"/>
              <w:rPr>
                <w:rFonts w:ascii="Times New Roman" w:hAnsi="Times New Roman"/>
              </w:rPr>
            </w:pPr>
            <w:r w:rsidRPr="00384E83">
              <w:rPr>
                <w:rFonts w:ascii="Times New Roman" w:hAnsi="Times New Roman"/>
              </w:rPr>
              <w:t>Объем финансового обеспечения по годам реализации, тыс. рублей</w:t>
            </w:r>
          </w:p>
        </w:tc>
      </w:tr>
      <w:tr w:rsidR="00DD370C" w:rsidRPr="00384E83" w:rsidTr="00E40383">
        <w:tc>
          <w:tcPr>
            <w:tcW w:w="7697" w:type="dxa"/>
          </w:tcPr>
          <w:p w:rsidR="00DD370C" w:rsidRPr="00384E83" w:rsidRDefault="00DD370C" w:rsidP="00E40383">
            <w:pPr>
              <w:pStyle w:val="ConsPlusNormal0"/>
              <w:rPr>
                <w:rFonts w:ascii="Times New Roman" w:hAnsi="Times New Roman"/>
              </w:rPr>
            </w:pPr>
          </w:p>
        </w:tc>
        <w:tc>
          <w:tcPr>
            <w:tcW w:w="1637" w:type="dxa"/>
          </w:tcPr>
          <w:p w:rsidR="00DD370C" w:rsidRPr="00384E83" w:rsidRDefault="00DD370C" w:rsidP="00E40383">
            <w:pPr>
              <w:pStyle w:val="ConsPlusNormal0"/>
              <w:jc w:val="center"/>
              <w:rPr>
                <w:rFonts w:ascii="Times New Roman" w:hAnsi="Times New Roman"/>
              </w:rPr>
            </w:pPr>
            <w:r w:rsidRPr="00384E83">
              <w:rPr>
                <w:rFonts w:ascii="Times New Roman" w:hAnsi="Times New Roman"/>
              </w:rPr>
              <w:t>2025</w:t>
            </w:r>
          </w:p>
        </w:tc>
        <w:tc>
          <w:tcPr>
            <w:tcW w:w="1385" w:type="dxa"/>
          </w:tcPr>
          <w:p w:rsidR="00DD370C" w:rsidRPr="00384E83" w:rsidRDefault="00DD370C" w:rsidP="00E40383">
            <w:pPr>
              <w:pStyle w:val="ConsPlusNormal0"/>
              <w:jc w:val="center"/>
              <w:rPr>
                <w:rFonts w:ascii="Times New Roman" w:hAnsi="Times New Roman"/>
              </w:rPr>
            </w:pPr>
            <w:r w:rsidRPr="00384E83">
              <w:rPr>
                <w:rFonts w:ascii="Times New Roman" w:hAnsi="Times New Roman"/>
              </w:rPr>
              <w:t>2026</w:t>
            </w:r>
          </w:p>
        </w:tc>
        <w:tc>
          <w:tcPr>
            <w:tcW w:w="1417" w:type="dxa"/>
          </w:tcPr>
          <w:p w:rsidR="00DD370C" w:rsidRPr="00384E83" w:rsidRDefault="00DD370C" w:rsidP="00E40383">
            <w:pPr>
              <w:pStyle w:val="ConsPlusNormal0"/>
              <w:jc w:val="center"/>
              <w:rPr>
                <w:rFonts w:ascii="Times New Roman" w:hAnsi="Times New Roman"/>
              </w:rPr>
            </w:pPr>
            <w:r w:rsidRPr="00384E83">
              <w:rPr>
                <w:rFonts w:ascii="Times New Roman" w:hAnsi="Times New Roman"/>
              </w:rPr>
              <w:t>2027</w:t>
            </w:r>
          </w:p>
        </w:tc>
        <w:tc>
          <w:tcPr>
            <w:tcW w:w="1418" w:type="dxa"/>
          </w:tcPr>
          <w:p w:rsidR="00DD370C" w:rsidRPr="00384E83" w:rsidRDefault="00DD370C" w:rsidP="00E40383">
            <w:pPr>
              <w:pStyle w:val="ConsPlusNormal0"/>
              <w:jc w:val="center"/>
              <w:rPr>
                <w:rFonts w:ascii="Times New Roman" w:hAnsi="Times New Roman"/>
              </w:rPr>
            </w:pPr>
            <w:r w:rsidRPr="00384E83">
              <w:rPr>
                <w:rFonts w:ascii="Times New Roman" w:hAnsi="Times New Roman"/>
              </w:rPr>
              <w:t xml:space="preserve">Всего </w:t>
            </w:r>
          </w:p>
        </w:tc>
      </w:tr>
      <w:tr w:rsidR="00DD370C" w:rsidRPr="00384E83" w:rsidTr="00E40383">
        <w:tc>
          <w:tcPr>
            <w:tcW w:w="7697" w:type="dxa"/>
          </w:tcPr>
          <w:p w:rsidR="00DD370C" w:rsidRPr="00A31F3D" w:rsidRDefault="00DD370C" w:rsidP="00A31F3D">
            <w:pPr>
              <w:pStyle w:val="ConsPlusNormal0"/>
              <w:jc w:val="both"/>
              <w:rPr>
                <w:rFonts w:ascii="Times New Roman" w:hAnsi="Times New Roman"/>
                <w:b/>
              </w:rPr>
            </w:pPr>
            <w:r w:rsidRPr="00A31F3D">
              <w:rPr>
                <w:rFonts w:ascii="Times New Roman" w:hAnsi="Times New Roman"/>
                <w:b/>
              </w:rPr>
              <w:t>1</w:t>
            </w:r>
          </w:p>
        </w:tc>
        <w:tc>
          <w:tcPr>
            <w:tcW w:w="1637" w:type="dxa"/>
          </w:tcPr>
          <w:p w:rsidR="00DD370C" w:rsidRPr="00384E83" w:rsidRDefault="00DD370C" w:rsidP="00E40383">
            <w:pPr>
              <w:pStyle w:val="ConsPlusNormal0"/>
              <w:jc w:val="center"/>
              <w:rPr>
                <w:rFonts w:ascii="Times New Roman" w:hAnsi="Times New Roman"/>
              </w:rPr>
            </w:pPr>
            <w:r w:rsidRPr="00384E83">
              <w:rPr>
                <w:rFonts w:ascii="Times New Roman" w:hAnsi="Times New Roman"/>
              </w:rPr>
              <w:t>2</w:t>
            </w:r>
          </w:p>
        </w:tc>
        <w:tc>
          <w:tcPr>
            <w:tcW w:w="1385" w:type="dxa"/>
          </w:tcPr>
          <w:p w:rsidR="00DD370C" w:rsidRPr="00384E83" w:rsidRDefault="00DD370C" w:rsidP="00E40383">
            <w:pPr>
              <w:pStyle w:val="ConsPlusNormal0"/>
              <w:jc w:val="center"/>
              <w:rPr>
                <w:rFonts w:ascii="Times New Roman" w:hAnsi="Times New Roman"/>
              </w:rPr>
            </w:pPr>
            <w:r w:rsidRPr="00384E83">
              <w:rPr>
                <w:rFonts w:ascii="Times New Roman" w:hAnsi="Times New Roman"/>
              </w:rPr>
              <w:t>3</w:t>
            </w:r>
          </w:p>
        </w:tc>
        <w:tc>
          <w:tcPr>
            <w:tcW w:w="1417" w:type="dxa"/>
          </w:tcPr>
          <w:p w:rsidR="00DD370C" w:rsidRPr="00384E83" w:rsidRDefault="00DD370C" w:rsidP="00E40383">
            <w:pPr>
              <w:pStyle w:val="ConsPlusNormal0"/>
              <w:jc w:val="center"/>
              <w:rPr>
                <w:rFonts w:ascii="Times New Roman" w:hAnsi="Times New Roman"/>
              </w:rPr>
            </w:pPr>
            <w:r w:rsidRPr="00384E83">
              <w:rPr>
                <w:rFonts w:ascii="Times New Roman" w:hAnsi="Times New Roman"/>
              </w:rPr>
              <w:t>4</w:t>
            </w:r>
          </w:p>
        </w:tc>
        <w:tc>
          <w:tcPr>
            <w:tcW w:w="1418" w:type="dxa"/>
          </w:tcPr>
          <w:p w:rsidR="00DD370C" w:rsidRPr="00384E83" w:rsidRDefault="00DD370C" w:rsidP="00E40383">
            <w:pPr>
              <w:pStyle w:val="ConsPlusNormal0"/>
              <w:jc w:val="center"/>
              <w:rPr>
                <w:rFonts w:ascii="Times New Roman" w:hAnsi="Times New Roman"/>
              </w:rPr>
            </w:pPr>
            <w:r w:rsidRPr="00384E83">
              <w:rPr>
                <w:rFonts w:ascii="Times New Roman" w:hAnsi="Times New Roman"/>
              </w:rPr>
              <w:t>5</w:t>
            </w:r>
          </w:p>
        </w:tc>
      </w:tr>
      <w:tr w:rsidR="00A31F3D" w:rsidRPr="00384E83" w:rsidTr="00E40383">
        <w:tc>
          <w:tcPr>
            <w:tcW w:w="7697" w:type="dxa"/>
          </w:tcPr>
          <w:p w:rsidR="00A31F3D" w:rsidRPr="00A31F3D" w:rsidRDefault="00A31F3D" w:rsidP="00A31F3D">
            <w:pPr>
              <w:pStyle w:val="ConsPlusTitle"/>
              <w:jc w:val="both"/>
              <w:outlineLvl w:val="1"/>
              <w:rPr>
                <w:rFonts w:ascii="Times New Roman" w:hAnsi="Times New Roman" w:cs="Times New Roman"/>
                <w:sz w:val="20"/>
              </w:rPr>
            </w:pPr>
            <w:r w:rsidRPr="00A31F3D">
              <w:rPr>
                <w:rFonts w:ascii="Times New Roman" w:hAnsi="Times New Roman" w:cs="Times New Roman"/>
                <w:sz w:val="20"/>
              </w:rPr>
              <w:t>Муниципальная программа «Предупреждение и борьба с заболеваниями социального характера в Курумканском районе»</w:t>
            </w:r>
          </w:p>
          <w:p w:rsidR="00A31F3D" w:rsidRPr="00A31F3D" w:rsidRDefault="00A31F3D" w:rsidP="00A31F3D">
            <w:pPr>
              <w:spacing w:line="276" w:lineRule="auto"/>
              <w:jc w:val="both"/>
              <w:rPr>
                <w:b/>
                <w:sz w:val="20"/>
                <w:szCs w:val="20"/>
              </w:rPr>
            </w:pPr>
            <w:r w:rsidRPr="00A31F3D">
              <w:rPr>
                <w:b/>
                <w:sz w:val="20"/>
                <w:szCs w:val="20"/>
              </w:rPr>
              <w:t xml:space="preserve"> (всего), в том числе:</w:t>
            </w:r>
          </w:p>
        </w:tc>
        <w:tc>
          <w:tcPr>
            <w:tcW w:w="1637" w:type="dxa"/>
          </w:tcPr>
          <w:p w:rsidR="00A31F3D" w:rsidRPr="00384E83" w:rsidRDefault="00A31F3D" w:rsidP="00A31F3D">
            <w:pPr>
              <w:jc w:val="center"/>
              <w:rPr>
                <w:b/>
                <w:sz w:val="20"/>
                <w:szCs w:val="20"/>
              </w:rPr>
            </w:pPr>
            <w:r>
              <w:rPr>
                <w:b/>
                <w:sz w:val="20"/>
                <w:szCs w:val="20"/>
              </w:rPr>
              <w:t>90,0</w:t>
            </w:r>
          </w:p>
        </w:tc>
        <w:tc>
          <w:tcPr>
            <w:tcW w:w="1385" w:type="dxa"/>
          </w:tcPr>
          <w:p w:rsidR="00A31F3D" w:rsidRDefault="00A31F3D" w:rsidP="00A31F3D">
            <w:pPr>
              <w:jc w:val="center"/>
            </w:pPr>
            <w:r w:rsidRPr="00EE792C">
              <w:rPr>
                <w:b/>
                <w:sz w:val="20"/>
                <w:szCs w:val="20"/>
              </w:rPr>
              <w:t>90,0</w:t>
            </w:r>
          </w:p>
        </w:tc>
        <w:tc>
          <w:tcPr>
            <w:tcW w:w="1417" w:type="dxa"/>
          </w:tcPr>
          <w:p w:rsidR="00A31F3D" w:rsidRDefault="00A31F3D" w:rsidP="00A31F3D">
            <w:pPr>
              <w:jc w:val="center"/>
            </w:pPr>
            <w:r w:rsidRPr="00EE792C">
              <w:rPr>
                <w:b/>
                <w:sz w:val="20"/>
                <w:szCs w:val="20"/>
              </w:rPr>
              <w:t>90,0</w:t>
            </w:r>
          </w:p>
        </w:tc>
        <w:tc>
          <w:tcPr>
            <w:tcW w:w="1418" w:type="dxa"/>
          </w:tcPr>
          <w:p w:rsidR="00A31F3D" w:rsidRDefault="00A31F3D" w:rsidP="00A31F3D">
            <w:pPr>
              <w:jc w:val="center"/>
            </w:pPr>
            <w:r w:rsidRPr="00EE792C">
              <w:rPr>
                <w:b/>
                <w:sz w:val="20"/>
                <w:szCs w:val="20"/>
              </w:rPr>
              <w:t>90,0</w:t>
            </w:r>
          </w:p>
        </w:tc>
      </w:tr>
      <w:tr w:rsidR="00DD370C" w:rsidRPr="00384E83" w:rsidTr="00E40383">
        <w:tc>
          <w:tcPr>
            <w:tcW w:w="7697" w:type="dxa"/>
          </w:tcPr>
          <w:p w:rsidR="00DD370C" w:rsidRPr="00384E83" w:rsidRDefault="00DD370C" w:rsidP="00E40383">
            <w:pPr>
              <w:pStyle w:val="ConsPlusNormal0"/>
              <w:rPr>
                <w:rFonts w:ascii="Times New Roman" w:hAnsi="Times New Roman"/>
              </w:rPr>
            </w:pPr>
            <w:r w:rsidRPr="00384E83">
              <w:rPr>
                <w:rFonts w:ascii="Times New Roman" w:hAnsi="Times New Roman"/>
              </w:rPr>
              <w:t xml:space="preserve">- федеральный бюджет </w:t>
            </w:r>
          </w:p>
        </w:tc>
        <w:tc>
          <w:tcPr>
            <w:tcW w:w="1637" w:type="dxa"/>
          </w:tcPr>
          <w:p w:rsidR="00DD370C" w:rsidRPr="00384E83" w:rsidRDefault="00DD370C" w:rsidP="00E40383">
            <w:pPr>
              <w:jc w:val="center"/>
              <w:rPr>
                <w:b/>
                <w:sz w:val="20"/>
                <w:szCs w:val="20"/>
              </w:rPr>
            </w:pPr>
          </w:p>
        </w:tc>
        <w:tc>
          <w:tcPr>
            <w:tcW w:w="1385" w:type="dxa"/>
          </w:tcPr>
          <w:p w:rsidR="00DD370C" w:rsidRPr="00384E83" w:rsidRDefault="00DD370C" w:rsidP="00E40383">
            <w:pPr>
              <w:jc w:val="center"/>
              <w:rPr>
                <w:b/>
                <w:sz w:val="20"/>
                <w:szCs w:val="20"/>
              </w:rPr>
            </w:pPr>
          </w:p>
        </w:tc>
        <w:tc>
          <w:tcPr>
            <w:tcW w:w="1417" w:type="dxa"/>
          </w:tcPr>
          <w:p w:rsidR="00DD370C" w:rsidRPr="00384E83" w:rsidRDefault="00DD370C" w:rsidP="00E40383">
            <w:pPr>
              <w:jc w:val="center"/>
              <w:rPr>
                <w:b/>
                <w:sz w:val="20"/>
                <w:szCs w:val="20"/>
              </w:rPr>
            </w:pPr>
          </w:p>
        </w:tc>
        <w:tc>
          <w:tcPr>
            <w:tcW w:w="1418" w:type="dxa"/>
          </w:tcPr>
          <w:p w:rsidR="00DD370C" w:rsidRPr="00384E83" w:rsidRDefault="00DD370C" w:rsidP="00E40383">
            <w:pPr>
              <w:jc w:val="center"/>
              <w:rPr>
                <w:b/>
                <w:sz w:val="20"/>
                <w:szCs w:val="20"/>
              </w:rPr>
            </w:pPr>
          </w:p>
        </w:tc>
      </w:tr>
      <w:tr w:rsidR="00A31F3D" w:rsidRPr="00384E83" w:rsidTr="00E40383">
        <w:tc>
          <w:tcPr>
            <w:tcW w:w="7697" w:type="dxa"/>
          </w:tcPr>
          <w:p w:rsidR="00A31F3D" w:rsidRPr="00384E83" w:rsidRDefault="00A31F3D" w:rsidP="00A31F3D">
            <w:pPr>
              <w:pStyle w:val="ConsPlusNormal0"/>
              <w:rPr>
                <w:rFonts w:ascii="Times New Roman" w:hAnsi="Times New Roman"/>
              </w:rPr>
            </w:pPr>
            <w:r w:rsidRPr="00384E83">
              <w:rPr>
                <w:rFonts w:ascii="Times New Roman" w:hAnsi="Times New Roman"/>
              </w:rPr>
              <w:t>- республиканский бюджет</w:t>
            </w:r>
          </w:p>
        </w:tc>
        <w:tc>
          <w:tcPr>
            <w:tcW w:w="1637" w:type="dxa"/>
          </w:tcPr>
          <w:p w:rsidR="00A31F3D" w:rsidRDefault="00A31F3D" w:rsidP="00A31F3D">
            <w:pPr>
              <w:jc w:val="center"/>
            </w:pPr>
          </w:p>
        </w:tc>
        <w:tc>
          <w:tcPr>
            <w:tcW w:w="1385" w:type="dxa"/>
          </w:tcPr>
          <w:p w:rsidR="00A31F3D" w:rsidRDefault="00A31F3D" w:rsidP="00A31F3D">
            <w:pPr>
              <w:jc w:val="center"/>
            </w:pPr>
          </w:p>
        </w:tc>
        <w:tc>
          <w:tcPr>
            <w:tcW w:w="1417" w:type="dxa"/>
          </w:tcPr>
          <w:p w:rsidR="00A31F3D" w:rsidRDefault="00A31F3D" w:rsidP="00A31F3D">
            <w:pPr>
              <w:jc w:val="center"/>
            </w:pPr>
          </w:p>
        </w:tc>
        <w:tc>
          <w:tcPr>
            <w:tcW w:w="1418" w:type="dxa"/>
          </w:tcPr>
          <w:p w:rsidR="00A31F3D" w:rsidRDefault="00A31F3D" w:rsidP="00A31F3D">
            <w:pPr>
              <w:jc w:val="center"/>
            </w:pPr>
          </w:p>
        </w:tc>
      </w:tr>
      <w:tr w:rsidR="00A31F3D" w:rsidRPr="00384E83" w:rsidTr="00E40383">
        <w:tc>
          <w:tcPr>
            <w:tcW w:w="7697" w:type="dxa"/>
          </w:tcPr>
          <w:p w:rsidR="00A31F3D" w:rsidRPr="00384E83" w:rsidRDefault="00A31F3D" w:rsidP="00A31F3D">
            <w:pPr>
              <w:pStyle w:val="ConsPlusNormal0"/>
              <w:rPr>
                <w:rFonts w:ascii="Times New Roman" w:hAnsi="Times New Roman"/>
              </w:rPr>
            </w:pPr>
            <w:r w:rsidRPr="00384E83">
              <w:rPr>
                <w:rFonts w:ascii="Times New Roman" w:hAnsi="Times New Roman"/>
              </w:rPr>
              <w:t xml:space="preserve">- местный бюджет </w:t>
            </w:r>
          </w:p>
        </w:tc>
        <w:tc>
          <w:tcPr>
            <w:tcW w:w="1637" w:type="dxa"/>
          </w:tcPr>
          <w:p w:rsidR="00A31F3D" w:rsidRDefault="00A31F3D" w:rsidP="00A31F3D">
            <w:pPr>
              <w:jc w:val="center"/>
            </w:pPr>
            <w:r w:rsidRPr="008F5901">
              <w:rPr>
                <w:b/>
                <w:sz w:val="20"/>
                <w:szCs w:val="20"/>
              </w:rPr>
              <w:t>90,0</w:t>
            </w:r>
          </w:p>
        </w:tc>
        <w:tc>
          <w:tcPr>
            <w:tcW w:w="1385" w:type="dxa"/>
          </w:tcPr>
          <w:p w:rsidR="00A31F3D" w:rsidRDefault="00A31F3D" w:rsidP="00A31F3D">
            <w:pPr>
              <w:jc w:val="center"/>
            </w:pPr>
            <w:r w:rsidRPr="008F5901">
              <w:rPr>
                <w:b/>
                <w:sz w:val="20"/>
                <w:szCs w:val="20"/>
              </w:rPr>
              <w:t>90,0</w:t>
            </w:r>
          </w:p>
        </w:tc>
        <w:tc>
          <w:tcPr>
            <w:tcW w:w="1417" w:type="dxa"/>
          </w:tcPr>
          <w:p w:rsidR="00A31F3D" w:rsidRDefault="00A31F3D" w:rsidP="00A31F3D">
            <w:pPr>
              <w:jc w:val="center"/>
            </w:pPr>
            <w:r w:rsidRPr="008F5901">
              <w:rPr>
                <w:b/>
                <w:sz w:val="20"/>
                <w:szCs w:val="20"/>
              </w:rPr>
              <w:t>90,0</w:t>
            </w:r>
          </w:p>
        </w:tc>
        <w:tc>
          <w:tcPr>
            <w:tcW w:w="1418" w:type="dxa"/>
          </w:tcPr>
          <w:p w:rsidR="00A31F3D" w:rsidRDefault="00A31F3D" w:rsidP="00A31F3D">
            <w:pPr>
              <w:jc w:val="center"/>
            </w:pPr>
            <w:r w:rsidRPr="008F5901">
              <w:rPr>
                <w:b/>
                <w:sz w:val="20"/>
                <w:szCs w:val="20"/>
              </w:rPr>
              <w:t>90,0</w:t>
            </w:r>
          </w:p>
        </w:tc>
      </w:tr>
      <w:tr w:rsidR="00DD370C" w:rsidRPr="00384E83" w:rsidTr="00E40383">
        <w:tc>
          <w:tcPr>
            <w:tcW w:w="7697" w:type="dxa"/>
          </w:tcPr>
          <w:p w:rsidR="00DD370C" w:rsidRPr="00384E83" w:rsidRDefault="00DD370C" w:rsidP="00E40383">
            <w:pPr>
              <w:pStyle w:val="ConsPlusNormal0"/>
              <w:rPr>
                <w:rFonts w:ascii="Times New Roman" w:hAnsi="Times New Roman"/>
              </w:rPr>
            </w:pPr>
            <w:r w:rsidRPr="00384E83">
              <w:rPr>
                <w:rFonts w:ascii="Times New Roman" w:hAnsi="Times New Roman"/>
              </w:rPr>
              <w:t>внебюджетные источники</w:t>
            </w:r>
          </w:p>
        </w:tc>
        <w:tc>
          <w:tcPr>
            <w:tcW w:w="1637" w:type="dxa"/>
          </w:tcPr>
          <w:p w:rsidR="00DD370C" w:rsidRPr="00384E83" w:rsidRDefault="00DD370C" w:rsidP="00E40383">
            <w:pPr>
              <w:pStyle w:val="ConsPlusNormal0"/>
              <w:jc w:val="center"/>
              <w:rPr>
                <w:rFonts w:ascii="Times New Roman" w:hAnsi="Times New Roman"/>
                <w:b/>
              </w:rPr>
            </w:pPr>
          </w:p>
        </w:tc>
        <w:tc>
          <w:tcPr>
            <w:tcW w:w="1385" w:type="dxa"/>
          </w:tcPr>
          <w:p w:rsidR="00DD370C" w:rsidRPr="00384E83" w:rsidRDefault="00DD370C" w:rsidP="00E40383">
            <w:pPr>
              <w:pStyle w:val="ConsPlusNormal0"/>
              <w:jc w:val="center"/>
              <w:rPr>
                <w:rFonts w:ascii="Times New Roman" w:hAnsi="Times New Roman"/>
                <w:b/>
              </w:rPr>
            </w:pPr>
          </w:p>
        </w:tc>
        <w:tc>
          <w:tcPr>
            <w:tcW w:w="1417" w:type="dxa"/>
          </w:tcPr>
          <w:p w:rsidR="00DD370C" w:rsidRPr="00384E83" w:rsidRDefault="00DD370C" w:rsidP="00E40383">
            <w:pPr>
              <w:pStyle w:val="ConsPlusNormal0"/>
              <w:jc w:val="center"/>
              <w:rPr>
                <w:rFonts w:ascii="Times New Roman" w:hAnsi="Times New Roman"/>
                <w:b/>
              </w:rPr>
            </w:pPr>
          </w:p>
        </w:tc>
        <w:tc>
          <w:tcPr>
            <w:tcW w:w="1418" w:type="dxa"/>
          </w:tcPr>
          <w:p w:rsidR="00DD370C" w:rsidRPr="00384E83" w:rsidRDefault="00DD370C" w:rsidP="00E40383">
            <w:pPr>
              <w:pStyle w:val="ConsPlusNormal0"/>
              <w:jc w:val="center"/>
              <w:rPr>
                <w:rFonts w:ascii="Times New Roman" w:hAnsi="Times New Roman"/>
                <w:b/>
              </w:rPr>
            </w:pPr>
          </w:p>
        </w:tc>
      </w:tr>
      <w:tr w:rsidR="00A31F3D" w:rsidRPr="00384E83" w:rsidTr="00E40383">
        <w:tc>
          <w:tcPr>
            <w:tcW w:w="7697" w:type="dxa"/>
          </w:tcPr>
          <w:p w:rsidR="00A31F3D" w:rsidRPr="00384E83" w:rsidRDefault="00A31F3D" w:rsidP="00A31F3D">
            <w:pPr>
              <w:pStyle w:val="ConsPlusNormal0"/>
              <w:ind w:firstLine="0"/>
              <w:rPr>
                <w:rFonts w:ascii="Times New Roman" w:hAnsi="Times New Roman"/>
                <w:b/>
              </w:rPr>
            </w:pPr>
            <w:r w:rsidRPr="00384E83">
              <w:rPr>
                <w:rFonts w:ascii="Times New Roman" w:hAnsi="Times New Roman"/>
                <w:b/>
              </w:rPr>
              <w:t>Комплекс процессных мероприятий</w:t>
            </w:r>
            <w:r>
              <w:rPr>
                <w:rFonts w:ascii="Times New Roman" w:hAnsi="Times New Roman"/>
                <w:b/>
              </w:rPr>
              <w:t xml:space="preserve"> </w:t>
            </w:r>
            <w:r w:rsidRPr="00384E83">
              <w:rPr>
                <w:rFonts w:ascii="Times New Roman" w:hAnsi="Times New Roman"/>
                <w:b/>
              </w:rPr>
              <w:t>«Мероприятия по предупреждению и борьбе с заболеваниями социального характера»(всего), в том числе:</w:t>
            </w:r>
          </w:p>
        </w:tc>
        <w:tc>
          <w:tcPr>
            <w:tcW w:w="1637" w:type="dxa"/>
          </w:tcPr>
          <w:p w:rsidR="00A31F3D" w:rsidRDefault="00A31F3D" w:rsidP="00A31F3D">
            <w:pPr>
              <w:jc w:val="center"/>
            </w:pPr>
            <w:r w:rsidRPr="008F5901">
              <w:rPr>
                <w:b/>
                <w:sz w:val="20"/>
                <w:szCs w:val="20"/>
              </w:rPr>
              <w:t>90,0</w:t>
            </w:r>
          </w:p>
        </w:tc>
        <w:tc>
          <w:tcPr>
            <w:tcW w:w="1385" w:type="dxa"/>
          </w:tcPr>
          <w:p w:rsidR="00A31F3D" w:rsidRDefault="00A31F3D" w:rsidP="00A31F3D">
            <w:pPr>
              <w:jc w:val="center"/>
            </w:pPr>
            <w:r w:rsidRPr="008F5901">
              <w:rPr>
                <w:b/>
                <w:sz w:val="20"/>
                <w:szCs w:val="20"/>
              </w:rPr>
              <w:t>90,0</w:t>
            </w:r>
          </w:p>
        </w:tc>
        <w:tc>
          <w:tcPr>
            <w:tcW w:w="1417" w:type="dxa"/>
          </w:tcPr>
          <w:p w:rsidR="00A31F3D" w:rsidRDefault="00A31F3D" w:rsidP="00A31F3D">
            <w:pPr>
              <w:jc w:val="center"/>
            </w:pPr>
            <w:r w:rsidRPr="008F5901">
              <w:rPr>
                <w:b/>
                <w:sz w:val="20"/>
                <w:szCs w:val="20"/>
              </w:rPr>
              <w:t>90,0</w:t>
            </w:r>
          </w:p>
        </w:tc>
        <w:tc>
          <w:tcPr>
            <w:tcW w:w="1418" w:type="dxa"/>
          </w:tcPr>
          <w:p w:rsidR="00A31F3D" w:rsidRDefault="00A31F3D" w:rsidP="00A31F3D">
            <w:pPr>
              <w:jc w:val="center"/>
            </w:pPr>
            <w:r w:rsidRPr="008F5901">
              <w:rPr>
                <w:b/>
                <w:sz w:val="20"/>
                <w:szCs w:val="20"/>
              </w:rPr>
              <w:t>90,0</w:t>
            </w:r>
          </w:p>
        </w:tc>
      </w:tr>
      <w:tr w:rsidR="00DD370C" w:rsidRPr="00384E83" w:rsidTr="00E40383">
        <w:tc>
          <w:tcPr>
            <w:tcW w:w="7697" w:type="dxa"/>
          </w:tcPr>
          <w:p w:rsidR="00DD370C" w:rsidRPr="00384E83" w:rsidRDefault="00DD370C" w:rsidP="00E40383">
            <w:pPr>
              <w:pStyle w:val="ConsPlusNormal0"/>
              <w:rPr>
                <w:rFonts w:ascii="Times New Roman" w:hAnsi="Times New Roman"/>
              </w:rPr>
            </w:pPr>
            <w:r w:rsidRPr="00384E83">
              <w:rPr>
                <w:rFonts w:ascii="Times New Roman" w:hAnsi="Times New Roman"/>
              </w:rPr>
              <w:t>- федеральный бюджет</w:t>
            </w:r>
          </w:p>
        </w:tc>
        <w:tc>
          <w:tcPr>
            <w:tcW w:w="1637" w:type="dxa"/>
          </w:tcPr>
          <w:p w:rsidR="00DD370C" w:rsidRPr="00384E83" w:rsidRDefault="00DD370C" w:rsidP="00E40383">
            <w:pPr>
              <w:pStyle w:val="ConsPlusNormal0"/>
              <w:jc w:val="center"/>
              <w:rPr>
                <w:rFonts w:ascii="Times New Roman" w:hAnsi="Times New Roman"/>
              </w:rPr>
            </w:pPr>
          </w:p>
        </w:tc>
        <w:tc>
          <w:tcPr>
            <w:tcW w:w="1385" w:type="dxa"/>
          </w:tcPr>
          <w:p w:rsidR="00DD370C" w:rsidRPr="00384E83" w:rsidRDefault="00DD370C" w:rsidP="00E40383">
            <w:pPr>
              <w:pStyle w:val="ConsPlusNormal0"/>
              <w:jc w:val="center"/>
              <w:rPr>
                <w:rFonts w:ascii="Times New Roman" w:hAnsi="Times New Roman"/>
              </w:rPr>
            </w:pPr>
          </w:p>
        </w:tc>
        <w:tc>
          <w:tcPr>
            <w:tcW w:w="1417" w:type="dxa"/>
          </w:tcPr>
          <w:p w:rsidR="00DD370C" w:rsidRPr="00384E83" w:rsidRDefault="00DD370C" w:rsidP="00E40383">
            <w:pPr>
              <w:pStyle w:val="ConsPlusNormal0"/>
              <w:jc w:val="center"/>
              <w:rPr>
                <w:rFonts w:ascii="Times New Roman" w:hAnsi="Times New Roman"/>
              </w:rPr>
            </w:pPr>
          </w:p>
        </w:tc>
        <w:tc>
          <w:tcPr>
            <w:tcW w:w="1418" w:type="dxa"/>
          </w:tcPr>
          <w:p w:rsidR="00DD370C" w:rsidRPr="00384E83" w:rsidRDefault="00DD370C" w:rsidP="00E40383">
            <w:pPr>
              <w:pStyle w:val="ConsPlusNormal0"/>
              <w:jc w:val="center"/>
              <w:rPr>
                <w:rFonts w:ascii="Times New Roman" w:hAnsi="Times New Roman"/>
              </w:rPr>
            </w:pPr>
          </w:p>
        </w:tc>
      </w:tr>
      <w:tr w:rsidR="00DD370C" w:rsidRPr="00384E83" w:rsidTr="00E40383">
        <w:tc>
          <w:tcPr>
            <w:tcW w:w="7697" w:type="dxa"/>
          </w:tcPr>
          <w:p w:rsidR="00DD370C" w:rsidRPr="00384E83" w:rsidRDefault="00DD370C" w:rsidP="00E40383">
            <w:pPr>
              <w:pStyle w:val="ConsPlusNormal0"/>
              <w:rPr>
                <w:rFonts w:ascii="Times New Roman" w:hAnsi="Times New Roman"/>
              </w:rPr>
            </w:pPr>
            <w:r w:rsidRPr="00384E83">
              <w:rPr>
                <w:rFonts w:ascii="Times New Roman" w:hAnsi="Times New Roman"/>
              </w:rPr>
              <w:t>- республиканский бюджет</w:t>
            </w:r>
          </w:p>
        </w:tc>
        <w:tc>
          <w:tcPr>
            <w:tcW w:w="1637" w:type="dxa"/>
          </w:tcPr>
          <w:p w:rsidR="00DD370C" w:rsidRPr="00384E83" w:rsidRDefault="00DD370C" w:rsidP="00E40383">
            <w:pPr>
              <w:pStyle w:val="ConsPlusNormal0"/>
              <w:jc w:val="center"/>
              <w:rPr>
                <w:rFonts w:ascii="Times New Roman" w:hAnsi="Times New Roman"/>
              </w:rPr>
            </w:pPr>
          </w:p>
        </w:tc>
        <w:tc>
          <w:tcPr>
            <w:tcW w:w="1385" w:type="dxa"/>
          </w:tcPr>
          <w:p w:rsidR="00DD370C" w:rsidRPr="00384E83" w:rsidRDefault="00DD370C" w:rsidP="00E40383">
            <w:pPr>
              <w:pStyle w:val="ConsPlusNormal0"/>
              <w:jc w:val="center"/>
              <w:rPr>
                <w:rFonts w:ascii="Times New Roman" w:hAnsi="Times New Roman"/>
              </w:rPr>
            </w:pPr>
          </w:p>
        </w:tc>
        <w:tc>
          <w:tcPr>
            <w:tcW w:w="1417" w:type="dxa"/>
          </w:tcPr>
          <w:p w:rsidR="00DD370C" w:rsidRPr="00384E83" w:rsidRDefault="00DD370C" w:rsidP="00E40383">
            <w:pPr>
              <w:pStyle w:val="ConsPlusNormal0"/>
              <w:jc w:val="center"/>
              <w:rPr>
                <w:rFonts w:ascii="Times New Roman" w:hAnsi="Times New Roman"/>
              </w:rPr>
            </w:pPr>
          </w:p>
        </w:tc>
        <w:tc>
          <w:tcPr>
            <w:tcW w:w="1418" w:type="dxa"/>
          </w:tcPr>
          <w:p w:rsidR="00DD370C" w:rsidRPr="00384E83" w:rsidRDefault="00DD370C" w:rsidP="00E40383">
            <w:pPr>
              <w:pStyle w:val="ConsPlusNormal0"/>
              <w:jc w:val="center"/>
              <w:rPr>
                <w:rFonts w:ascii="Times New Roman" w:hAnsi="Times New Roman"/>
              </w:rPr>
            </w:pPr>
          </w:p>
        </w:tc>
      </w:tr>
      <w:tr w:rsidR="00A31F3D" w:rsidRPr="00384E83" w:rsidTr="00E40383">
        <w:tc>
          <w:tcPr>
            <w:tcW w:w="7697" w:type="dxa"/>
          </w:tcPr>
          <w:p w:rsidR="00A31F3D" w:rsidRPr="00384E83" w:rsidRDefault="00A31F3D" w:rsidP="00A31F3D">
            <w:pPr>
              <w:pStyle w:val="ConsPlusNormal0"/>
              <w:rPr>
                <w:rFonts w:ascii="Times New Roman" w:hAnsi="Times New Roman"/>
              </w:rPr>
            </w:pPr>
            <w:r w:rsidRPr="00384E83">
              <w:rPr>
                <w:rFonts w:ascii="Times New Roman" w:hAnsi="Times New Roman"/>
              </w:rPr>
              <w:t xml:space="preserve">- местный бюджет </w:t>
            </w:r>
          </w:p>
        </w:tc>
        <w:tc>
          <w:tcPr>
            <w:tcW w:w="1637" w:type="dxa"/>
          </w:tcPr>
          <w:p w:rsidR="00A31F3D" w:rsidRDefault="00A31F3D" w:rsidP="00A31F3D">
            <w:pPr>
              <w:jc w:val="center"/>
            </w:pPr>
            <w:r w:rsidRPr="008F5901">
              <w:rPr>
                <w:b/>
                <w:sz w:val="20"/>
                <w:szCs w:val="20"/>
              </w:rPr>
              <w:t>90,0</w:t>
            </w:r>
          </w:p>
        </w:tc>
        <w:tc>
          <w:tcPr>
            <w:tcW w:w="1385" w:type="dxa"/>
          </w:tcPr>
          <w:p w:rsidR="00A31F3D" w:rsidRDefault="00A31F3D" w:rsidP="00A31F3D">
            <w:pPr>
              <w:jc w:val="center"/>
            </w:pPr>
            <w:r w:rsidRPr="008F5901">
              <w:rPr>
                <w:b/>
                <w:sz w:val="20"/>
                <w:szCs w:val="20"/>
              </w:rPr>
              <w:t>90,0</w:t>
            </w:r>
          </w:p>
        </w:tc>
        <w:tc>
          <w:tcPr>
            <w:tcW w:w="1417" w:type="dxa"/>
          </w:tcPr>
          <w:p w:rsidR="00A31F3D" w:rsidRDefault="00A31F3D" w:rsidP="00A31F3D">
            <w:pPr>
              <w:jc w:val="center"/>
            </w:pPr>
            <w:r w:rsidRPr="008F5901">
              <w:rPr>
                <w:b/>
                <w:sz w:val="20"/>
                <w:szCs w:val="20"/>
              </w:rPr>
              <w:t>90,0</w:t>
            </w:r>
          </w:p>
        </w:tc>
        <w:tc>
          <w:tcPr>
            <w:tcW w:w="1418" w:type="dxa"/>
          </w:tcPr>
          <w:p w:rsidR="00A31F3D" w:rsidRDefault="00A31F3D" w:rsidP="00A31F3D">
            <w:pPr>
              <w:jc w:val="center"/>
            </w:pPr>
            <w:r w:rsidRPr="008F5901">
              <w:rPr>
                <w:b/>
                <w:sz w:val="20"/>
                <w:szCs w:val="20"/>
              </w:rPr>
              <w:t>90,0</w:t>
            </w:r>
          </w:p>
        </w:tc>
      </w:tr>
      <w:tr w:rsidR="00DD370C" w:rsidRPr="00384E83" w:rsidTr="00E40383">
        <w:tc>
          <w:tcPr>
            <w:tcW w:w="7697" w:type="dxa"/>
          </w:tcPr>
          <w:p w:rsidR="00DD370C" w:rsidRPr="00384E83" w:rsidRDefault="00DD370C" w:rsidP="00E40383">
            <w:pPr>
              <w:pStyle w:val="ConsPlusNormal0"/>
              <w:rPr>
                <w:rFonts w:ascii="Times New Roman" w:hAnsi="Times New Roman"/>
              </w:rPr>
            </w:pPr>
            <w:r w:rsidRPr="00384E83">
              <w:rPr>
                <w:rFonts w:ascii="Times New Roman" w:hAnsi="Times New Roman"/>
              </w:rPr>
              <w:t>внебюджетные источники</w:t>
            </w:r>
          </w:p>
        </w:tc>
        <w:tc>
          <w:tcPr>
            <w:tcW w:w="1637" w:type="dxa"/>
          </w:tcPr>
          <w:p w:rsidR="00DD370C" w:rsidRPr="00384E83" w:rsidRDefault="00DD370C" w:rsidP="00E40383">
            <w:pPr>
              <w:pStyle w:val="ConsPlusNormal0"/>
              <w:jc w:val="center"/>
              <w:rPr>
                <w:rFonts w:ascii="Times New Roman" w:hAnsi="Times New Roman"/>
              </w:rPr>
            </w:pPr>
          </w:p>
        </w:tc>
        <w:tc>
          <w:tcPr>
            <w:tcW w:w="1385" w:type="dxa"/>
          </w:tcPr>
          <w:p w:rsidR="00DD370C" w:rsidRPr="00384E83" w:rsidRDefault="00DD370C" w:rsidP="00E40383">
            <w:pPr>
              <w:pStyle w:val="ConsPlusNormal0"/>
              <w:jc w:val="center"/>
              <w:rPr>
                <w:rFonts w:ascii="Times New Roman" w:hAnsi="Times New Roman"/>
              </w:rPr>
            </w:pPr>
          </w:p>
        </w:tc>
        <w:tc>
          <w:tcPr>
            <w:tcW w:w="1417" w:type="dxa"/>
          </w:tcPr>
          <w:p w:rsidR="00DD370C" w:rsidRPr="00384E83" w:rsidRDefault="00DD370C" w:rsidP="00E40383">
            <w:pPr>
              <w:pStyle w:val="ConsPlusNormal0"/>
              <w:jc w:val="center"/>
              <w:rPr>
                <w:rFonts w:ascii="Times New Roman" w:hAnsi="Times New Roman"/>
              </w:rPr>
            </w:pPr>
          </w:p>
        </w:tc>
        <w:tc>
          <w:tcPr>
            <w:tcW w:w="1418" w:type="dxa"/>
          </w:tcPr>
          <w:p w:rsidR="00DD370C" w:rsidRPr="00384E83" w:rsidRDefault="00DD370C" w:rsidP="00E40383">
            <w:pPr>
              <w:pStyle w:val="ConsPlusNormal0"/>
              <w:jc w:val="center"/>
              <w:rPr>
                <w:rFonts w:ascii="Times New Roman" w:hAnsi="Times New Roman"/>
              </w:rPr>
            </w:pPr>
          </w:p>
        </w:tc>
      </w:tr>
    </w:tbl>
    <w:p w:rsidR="00DD370C" w:rsidRPr="00384E83" w:rsidRDefault="00DD370C" w:rsidP="00DD370C">
      <w:pPr>
        <w:rPr>
          <w:sz w:val="20"/>
          <w:szCs w:val="20"/>
        </w:rPr>
      </w:pPr>
    </w:p>
    <w:p w:rsidR="00DD370C" w:rsidRPr="00384E83" w:rsidRDefault="00DD370C" w:rsidP="00DD370C">
      <w:pPr>
        <w:rPr>
          <w:sz w:val="20"/>
          <w:szCs w:val="20"/>
        </w:rPr>
      </w:pPr>
    </w:p>
    <w:p w:rsidR="00DD370C" w:rsidRPr="00384E83" w:rsidRDefault="00DD370C" w:rsidP="00DD370C">
      <w:pPr>
        <w:rPr>
          <w:sz w:val="20"/>
          <w:szCs w:val="20"/>
        </w:rPr>
      </w:pPr>
    </w:p>
    <w:p w:rsidR="00DD370C" w:rsidRPr="00384E83" w:rsidRDefault="00DD370C" w:rsidP="00DD370C">
      <w:pPr>
        <w:rPr>
          <w:sz w:val="20"/>
          <w:szCs w:val="20"/>
        </w:rPr>
      </w:pPr>
    </w:p>
    <w:p w:rsidR="00DD370C" w:rsidRPr="00384E83" w:rsidRDefault="00DD370C" w:rsidP="00DD370C">
      <w:pPr>
        <w:rPr>
          <w:sz w:val="20"/>
          <w:szCs w:val="20"/>
        </w:rPr>
      </w:pPr>
    </w:p>
    <w:p w:rsidR="00DD370C" w:rsidRPr="00384E83" w:rsidRDefault="00DD370C" w:rsidP="00DD370C">
      <w:pPr>
        <w:rPr>
          <w:sz w:val="20"/>
          <w:szCs w:val="20"/>
        </w:rPr>
      </w:pPr>
    </w:p>
    <w:p w:rsidR="00DD370C" w:rsidRPr="00384E83" w:rsidRDefault="00DD370C" w:rsidP="00DD370C">
      <w:pPr>
        <w:rPr>
          <w:sz w:val="20"/>
          <w:szCs w:val="20"/>
        </w:rPr>
      </w:pPr>
    </w:p>
    <w:p w:rsidR="00DD370C" w:rsidRPr="00384E83" w:rsidRDefault="00DD370C" w:rsidP="00DD370C">
      <w:pPr>
        <w:rPr>
          <w:sz w:val="20"/>
          <w:szCs w:val="20"/>
        </w:rPr>
      </w:pPr>
    </w:p>
    <w:p w:rsidR="00DD370C" w:rsidRPr="00384E83" w:rsidRDefault="00DD370C" w:rsidP="00DD370C">
      <w:pPr>
        <w:rPr>
          <w:sz w:val="20"/>
          <w:szCs w:val="20"/>
        </w:rPr>
      </w:pPr>
    </w:p>
    <w:p w:rsidR="00DD370C" w:rsidRPr="00384E83" w:rsidRDefault="00DD370C" w:rsidP="00DD370C">
      <w:pPr>
        <w:rPr>
          <w:sz w:val="20"/>
          <w:szCs w:val="20"/>
        </w:rPr>
      </w:pPr>
    </w:p>
    <w:p w:rsidR="00DD370C" w:rsidRPr="00384E83" w:rsidRDefault="00DD370C" w:rsidP="00DD370C">
      <w:pPr>
        <w:rPr>
          <w:sz w:val="20"/>
          <w:szCs w:val="20"/>
        </w:rPr>
      </w:pPr>
    </w:p>
    <w:p w:rsidR="00DD370C" w:rsidRPr="00384E83" w:rsidRDefault="00DD370C" w:rsidP="00DD370C">
      <w:pPr>
        <w:rPr>
          <w:sz w:val="20"/>
          <w:szCs w:val="20"/>
        </w:rPr>
      </w:pPr>
    </w:p>
    <w:p w:rsidR="00DD370C" w:rsidRPr="00384E83" w:rsidRDefault="00DD370C" w:rsidP="00DD370C">
      <w:pPr>
        <w:rPr>
          <w:sz w:val="20"/>
          <w:szCs w:val="20"/>
        </w:rPr>
      </w:pPr>
    </w:p>
    <w:p w:rsidR="00DD370C" w:rsidRPr="00384E83" w:rsidRDefault="00DD370C" w:rsidP="00DD370C">
      <w:pPr>
        <w:rPr>
          <w:sz w:val="20"/>
          <w:szCs w:val="20"/>
        </w:rPr>
      </w:pPr>
    </w:p>
    <w:p w:rsidR="00DD370C" w:rsidRPr="00384E83" w:rsidRDefault="00DD370C" w:rsidP="00DD370C">
      <w:pPr>
        <w:rPr>
          <w:sz w:val="20"/>
          <w:szCs w:val="20"/>
        </w:rPr>
      </w:pPr>
    </w:p>
    <w:p w:rsidR="00DD370C" w:rsidRPr="00384E83" w:rsidRDefault="00DD370C" w:rsidP="00DD370C">
      <w:pPr>
        <w:rPr>
          <w:sz w:val="20"/>
          <w:szCs w:val="20"/>
        </w:rPr>
      </w:pPr>
    </w:p>
    <w:p w:rsidR="00DD370C" w:rsidRPr="00384E83" w:rsidRDefault="00DD370C" w:rsidP="00DD370C">
      <w:pPr>
        <w:rPr>
          <w:sz w:val="20"/>
          <w:szCs w:val="20"/>
        </w:rPr>
      </w:pPr>
    </w:p>
    <w:p w:rsidR="00DD370C" w:rsidRPr="00384E83" w:rsidRDefault="00DD370C" w:rsidP="00DD370C">
      <w:pPr>
        <w:rPr>
          <w:sz w:val="20"/>
          <w:szCs w:val="20"/>
        </w:rPr>
      </w:pPr>
    </w:p>
    <w:p w:rsidR="00DD370C" w:rsidRPr="00384E83" w:rsidRDefault="00DD370C" w:rsidP="00DD370C">
      <w:pPr>
        <w:rPr>
          <w:sz w:val="20"/>
          <w:szCs w:val="20"/>
        </w:rPr>
      </w:pPr>
    </w:p>
    <w:p w:rsidR="00DD370C" w:rsidRPr="00384E83" w:rsidRDefault="00DD370C" w:rsidP="00DD370C">
      <w:pPr>
        <w:rPr>
          <w:sz w:val="20"/>
          <w:szCs w:val="20"/>
        </w:rPr>
      </w:pPr>
    </w:p>
    <w:p w:rsidR="00DD370C" w:rsidRPr="00384E83" w:rsidRDefault="00DD370C" w:rsidP="00DD370C">
      <w:pPr>
        <w:rPr>
          <w:sz w:val="20"/>
          <w:szCs w:val="20"/>
        </w:rPr>
      </w:pPr>
    </w:p>
    <w:p w:rsidR="00DD370C" w:rsidRPr="00384E83" w:rsidRDefault="00DD370C" w:rsidP="00DD370C">
      <w:pPr>
        <w:rPr>
          <w:sz w:val="20"/>
          <w:szCs w:val="20"/>
        </w:rPr>
      </w:pPr>
    </w:p>
    <w:p w:rsidR="00DD370C" w:rsidRPr="00384E83" w:rsidRDefault="00DD370C" w:rsidP="00DD370C">
      <w:pPr>
        <w:jc w:val="center"/>
        <w:rPr>
          <w:b/>
          <w:sz w:val="20"/>
          <w:szCs w:val="20"/>
        </w:rPr>
      </w:pPr>
    </w:p>
    <w:p w:rsidR="00DD370C" w:rsidRPr="00384E83" w:rsidRDefault="00DD370C" w:rsidP="00DD370C">
      <w:pPr>
        <w:jc w:val="center"/>
        <w:rPr>
          <w:b/>
          <w:sz w:val="20"/>
          <w:szCs w:val="20"/>
        </w:rPr>
      </w:pPr>
    </w:p>
    <w:p w:rsidR="00DD370C" w:rsidRPr="00384E83" w:rsidRDefault="00DD370C" w:rsidP="00DD370C">
      <w:pPr>
        <w:jc w:val="center"/>
        <w:rPr>
          <w:b/>
          <w:sz w:val="20"/>
          <w:szCs w:val="20"/>
        </w:rPr>
      </w:pPr>
    </w:p>
    <w:p w:rsidR="00DD370C" w:rsidRDefault="00DD370C" w:rsidP="00DD370C">
      <w:pPr>
        <w:jc w:val="center"/>
        <w:rPr>
          <w:b/>
        </w:rPr>
      </w:pPr>
    </w:p>
    <w:p w:rsidR="00DD370C" w:rsidRDefault="00DD370C" w:rsidP="00DD370C">
      <w:pPr>
        <w:jc w:val="center"/>
        <w:rPr>
          <w:b/>
        </w:rPr>
      </w:pPr>
    </w:p>
    <w:p w:rsidR="00DD370C" w:rsidRDefault="00DD370C" w:rsidP="00DD370C">
      <w:pPr>
        <w:jc w:val="center"/>
        <w:rPr>
          <w:b/>
        </w:rPr>
      </w:pPr>
    </w:p>
    <w:p w:rsidR="00DD370C" w:rsidRDefault="00DD370C" w:rsidP="00DD370C">
      <w:pPr>
        <w:jc w:val="center"/>
        <w:rPr>
          <w:b/>
        </w:rPr>
      </w:pPr>
    </w:p>
    <w:p w:rsidR="00DD370C" w:rsidRDefault="00DD370C" w:rsidP="00DD370C">
      <w:pPr>
        <w:jc w:val="center"/>
        <w:rPr>
          <w:b/>
        </w:rPr>
      </w:pPr>
    </w:p>
    <w:p w:rsidR="00DD370C" w:rsidRDefault="00DD370C" w:rsidP="00DD370C">
      <w:pPr>
        <w:jc w:val="center"/>
        <w:rPr>
          <w:b/>
        </w:rPr>
      </w:pPr>
    </w:p>
    <w:p w:rsidR="00DD370C" w:rsidRDefault="00DD370C" w:rsidP="00DD370C">
      <w:pPr>
        <w:pStyle w:val="a8"/>
        <w:rPr>
          <w:b/>
        </w:rPr>
      </w:pPr>
    </w:p>
    <w:p w:rsidR="00DD370C" w:rsidRDefault="00DD370C" w:rsidP="00DD370C">
      <w:pPr>
        <w:pStyle w:val="a8"/>
        <w:rPr>
          <w:b/>
        </w:rPr>
      </w:pPr>
    </w:p>
    <w:p w:rsidR="00DD370C" w:rsidRDefault="00DD370C" w:rsidP="00DD370C">
      <w:pPr>
        <w:pStyle w:val="a8"/>
        <w:rPr>
          <w:b/>
        </w:rPr>
      </w:pPr>
    </w:p>
    <w:p w:rsidR="00DD370C" w:rsidRDefault="00DD370C" w:rsidP="00DD370C">
      <w:pPr>
        <w:pStyle w:val="a8"/>
        <w:rPr>
          <w:b/>
        </w:rPr>
      </w:pPr>
    </w:p>
    <w:p w:rsidR="008E7AFB" w:rsidRPr="00431FE5" w:rsidRDefault="008E7AFB" w:rsidP="008E7AFB">
      <w:pPr>
        <w:contextualSpacing/>
        <w:rPr>
          <w:b/>
          <w:bCs/>
        </w:rPr>
      </w:pPr>
    </w:p>
    <w:p w:rsidR="008E7AFB" w:rsidRPr="00431FE5" w:rsidRDefault="008E7AFB" w:rsidP="008E7AFB">
      <w:pPr>
        <w:contextualSpacing/>
        <w:rPr>
          <w:b/>
          <w:bCs/>
        </w:rPr>
      </w:pPr>
    </w:p>
    <w:p w:rsidR="008E7AFB" w:rsidRPr="00431FE5" w:rsidRDefault="008E7AFB" w:rsidP="008E7AFB">
      <w:pPr>
        <w:contextualSpacing/>
        <w:rPr>
          <w:b/>
          <w:bCs/>
        </w:rPr>
      </w:pPr>
    </w:p>
    <w:p w:rsidR="008E7AFB" w:rsidRPr="00431FE5" w:rsidRDefault="008E7AFB" w:rsidP="008E7AFB">
      <w:pPr>
        <w:contextualSpacing/>
        <w:rPr>
          <w:b/>
          <w:bCs/>
        </w:rPr>
      </w:pPr>
    </w:p>
    <w:p w:rsidR="008E7AFB" w:rsidRPr="00431FE5" w:rsidRDefault="008E7AFB" w:rsidP="008E7AFB">
      <w:pPr>
        <w:contextualSpacing/>
        <w:rPr>
          <w:b/>
          <w:bCs/>
        </w:rPr>
      </w:pPr>
    </w:p>
    <w:p w:rsidR="008E7AFB" w:rsidRPr="00431FE5" w:rsidRDefault="008E7AFB" w:rsidP="008E7AFB">
      <w:pPr>
        <w:contextualSpacing/>
        <w:rPr>
          <w:b/>
          <w:bCs/>
        </w:rPr>
      </w:pPr>
    </w:p>
    <w:p w:rsidR="008E7AFB" w:rsidRPr="00431FE5" w:rsidRDefault="008E7AFB" w:rsidP="008E7AFB">
      <w:pPr>
        <w:contextualSpacing/>
        <w:jc w:val="center"/>
        <w:rPr>
          <w:b/>
          <w:bCs/>
        </w:rPr>
      </w:pPr>
    </w:p>
    <w:p w:rsidR="008E7AFB" w:rsidRDefault="008E7AFB" w:rsidP="008E7AFB">
      <w:pPr>
        <w:contextualSpacing/>
        <w:jc w:val="center"/>
        <w:rPr>
          <w:b/>
          <w:bCs/>
        </w:rPr>
      </w:pPr>
    </w:p>
    <w:p w:rsidR="008E7AFB" w:rsidRDefault="008E7AFB" w:rsidP="008E7AFB">
      <w:pPr>
        <w:contextualSpacing/>
        <w:jc w:val="center"/>
        <w:rPr>
          <w:b/>
          <w:bCs/>
        </w:rPr>
      </w:pPr>
    </w:p>
    <w:p w:rsidR="008E7AFB" w:rsidRDefault="008E7AFB" w:rsidP="008E7AFB">
      <w:pPr>
        <w:contextualSpacing/>
        <w:jc w:val="center"/>
        <w:rPr>
          <w:b/>
          <w:bCs/>
        </w:rPr>
      </w:pPr>
    </w:p>
    <w:p w:rsidR="008E7AFB" w:rsidRDefault="008E7AFB" w:rsidP="008E7AFB">
      <w:pPr>
        <w:contextualSpacing/>
        <w:jc w:val="center"/>
        <w:rPr>
          <w:b/>
          <w:bCs/>
        </w:rPr>
      </w:pPr>
    </w:p>
    <w:p w:rsidR="008E7AFB" w:rsidRDefault="008E7AFB" w:rsidP="008E7AFB">
      <w:pPr>
        <w:contextualSpacing/>
        <w:jc w:val="center"/>
        <w:rPr>
          <w:b/>
          <w:bCs/>
        </w:rPr>
      </w:pPr>
    </w:p>
    <w:p w:rsidR="008E7AFB" w:rsidRDefault="008E7AFB" w:rsidP="008E7AFB">
      <w:pPr>
        <w:contextualSpacing/>
        <w:jc w:val="center"/>
        <w:rPr>
          <w:b/>
          <w:bCs/>
        </w:rPr>
      </w:pPr>
    </w:p>
    <w:p w:rsidR="0040120B" w:rsidRDefault="0040120B" w:rsidP="0040120B">
      <w:pPr>
        <w:pStyle w:val="a8"/>
        <w:rPr>
          <w:b/>
        </w:rPr>
      </w:pPr>
      <w:bookmarkStart w:id="5" w:name="sub_19600"/>
      <w:bookmarkEnd w:id="4"/>
      <w:r>
        <w:rPr>
          <w:b/>
        </w:rPr>
        <w:t xml:space="preserve">  </w:t>
      </w:r>
    </w:p>
    <w:p w:rsidR="0040120B" w:rsidRDefault="0040120B" w:rsidP="0040120B">
      <w:pPr>
        <w:pStyle w:val="a8"/>
        <w:rPr>
          <w:b/>
        </w:rPr>
      </w:pPr>
    </w:p>
    <w:p w:rsidR="0040120B" w:rsidRDefault="0040120B" w:rsidP="0040120B">
      <w:pPr>
        <w:pStyle w:val="24"/>
        <w:spacing w:line="240" w:lineRule="auto"/>
        <w:ind w:firstLine="0"/>
        <w:rPr>
          <w:bCs/>
          <w:sz w:val="24"/>
          <w:szCs w:val="24"/>
        </w:rPr>
      </w:pPr>
    </w:p>
    <w:bookmarkEnd w:id="5"/>
    <w:p w:rsidR="006804DB" w:rsidRPr="00DA0DBD" w:rsidRDefault="006804DB" w:rsidP="00B57FBD">
      <w:pPr>
        <w:pStyle w:val="ConsPlusNormal0"/>
        <w:widowControl/>
        <w:ind w:firstLine="540"/>
        <w:jc w:val="both"/>
        <w:rPr>
          <w:rFonts w:ascii="Times New Roman" w:hAnsi="Times New Roman"/>
          <w:sz w:val="24"/>
          <w:szCs w:val="24"/>
        </w:rPr>
      </w:pPr>
    </w:p>
    <w:p w:rsidR="0065725E" w:rsidRDefault="0065725E" w:rsidP="009C0ADF">
      <w:pPr>
        <w:rPr>
          <w:b/>
        </w:rPr>
        <w:sectPr w:rsidR="0065725E" w:rsidSect="0040120B">
          <w:pgSz w:w="16838" w:h="11906" w:orient="landscape"/>
          <w:pgMar w:top="1276" w:right="899" w:bottom="566" w:left="719" w:header="708" w:footer="708" w:gutter="0"/>
          <w:cols w:space="708"/>
          <w:docGrid w:linePitch="360"/>
        </w:sectPr>
      </w:pPr>
    </w:p>
    <w:p w:rsidR="0065725E" w:rsidRDefault="0065725E" w:rsidP="00AB6885">
      <w:pPr>
        <w:spacing w:line="360" w:lineRule="auto"/>
        <w:jc w:val="both"/>
        <w:sectPr w:rsidR="0065725E" w:rsidSect="0065725E">
          <w:pgSz w:w="16838" w:h="11906" w:orient="landscape"/>
          <w:pgMar w:top="1276" w:right="902" w:bottom="567" w:left="720" w:header="709" w:footer="709" w:gutter="0"/>
          <w:cols w:space="708"/>
          <w:docGrid w:linePitch="360"/>
        </w:sectPr>
      </w:pPr>
    </w:p>
    <w:p w:rsidR="006804DB" w:rsidRPr="00DA0DBD" w:rsidRDefault="006804DB" w:rsidP="00AB6885">
      <w:pPr>
        <w:spacing w:line="360" w:lineRule="auto"/>
        <w:jc w:val="both"/>
        <w:sectPr w:rsidR="006804DB" w:rsidRPr="00DA0DBD" w:rsidSect="00B02BA5">
          <w:pgSz w:w="11906" w:h="16838"/>
          <w:pgMar w:top="899" w:right="566" w:bottom="719" w:left="1276" w:header="708" w:footer="708" w:gutter="0"/>
          <w:cols w:space="708"/>
          <w:docGrid w:linePitch="360"/>
        </w:sectPr>
      </w:pPr>
    </w:p>
    <w:p w:rsidR="006804DB" w:rsidRPr="00DA0DBD" w:rsidRDefault="006804DB" w:rsidP="00AB6885">
      <w:pPr>
        <w:spacing w:line="360" w:lineRule="auto"/>
        <w:jc w:val="both"/>
        <w:rPr>
          <w:b/>
        </w:rPr>
        <w:sectPr w:rsidR="006804DB" w:rsidRPr="00DA0DBD" w:rsidSect="00B02BA5">
          <w:pgSz w:w="16838" w:h="11906" w:orient="landscape"/>
          <w:pgMar w:top="567" w:right="720" w:bottom="567" w:left="902" w:header="709" w:footer="709" w:gutter="0"/>
          <w:cols w:space="708"/>
          <w:docGrid w:linePitch="360"/>
        </w:sectPr>
      </w:pPr>
    </w:p>
    <w:p w:rsidR="006804DB" w:rsidRDefault="006804DB" w:rsidP="009C0ADF"/>
    <w:sectPr w:rsidR="006804DB" w:rsidSect="009A4FA1">
      <w:pgSz w:w="16838" w:h="11906" w:orient="landscape"/>
      <w:pgMar w:top="720" w:right="678"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D72" w:rsidRDefault="000E4D72" w:rsidP="009C0ADF">
      <w:r>
        <w:separator/>
      </w:r>
    </w:p>
  </w:endnote>
  <w:endnote w:type="continuationSeparator" w:id="0">
    <w:p w:rsidR="000E4D72" w:rsidRDefault="000E4D72" w:rsidP="009C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Lucida Sans Unicode"/>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D72" w:rsidRDefault="000E4D72" w:rsidP="009C0ADF">
      <w:r>
        <w:separator/>
      </w:r>
    </w:p>
  </w:footnote>
  <w:footnote w:type="continuationSeparator" w:id="0">
    <w:p w:rsidR="000E4D72" w:rsidRDefault="000E4D72" w:rsidP="009C0AD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63E77"/>
    <w:multiLevelType w:val="hybridMultilevel"/>
    <w:tmpl w:val="4DFC1E62"/>
    <w:lvl w:ilvl="0" w:tplc="BF2457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3A2427BB"/>
    <w:multiLevelType w:val="hybridMultilevel"/>
    <w:tmpl w:val="12EEA9E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5DD7A8B"/>
    <w:multiLevelType w:val="multilevel"/>
    <w:tmpl w:val="8004AE12"/>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19A4D2C"/>
    <w:multiLevelType w:val="hybridMultilevel"/>
    <w:tmpl w:val="0CFA15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649B6757"/>
    <w:multiLevelType w:val="hybridMultilevel"/>
    <w:tmpl w:val="15DE5234"/>
    <w:lvl w:ilvl="0" w:tplc="88C4723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65147E4B"/>
    <w:multiLevelType w:val="hybridMultilevel"/>
    <w:tmpl w:val="E91A4D78"/>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B73566B"/>
    <w:multiLevelType w:val="hybridMultilevel"/>
    <w:tmpl w:val="6B262C9A"/>
    <w:lvl w:ilvl="0" w:tplc="8684E810">
      <w:start w:val="5"/>
      <w:numFmt w:val="bullet"/>
      <w:lvlText w:val="-"/>
      <w:lvlJc w:val="left"/>
      <w:pPr>
        <w:ind w:left="949" w:hanging="360"/>
      </w:pPr>
      <w:rPr>
        <w:rFonts w:ascii="Times New Roman" w:eastAsia="Times New Roman" w:hAnsi="Times New Roman" w:cs="Times New Roman" w:hint="default"/>
      </w:rPr>
    </w:lvl>
    <w:lvl w:ilvl="1" w:tplc="04190003" w:tentative="1">
      <w:start w:val="1"/>
      <w:numFmt w:val="bullet"/>
      <w:lvlText w:val="o"/>
      <w:lvlJc w:val="left"/>
      <w:pPr>
        <w:ind w:left="1669" w:hanging="360"/>
      </w:pPr>
      <w:rPr>
        <w:rFonts w:ascii="Courier New" w:hAnsi="Courier New" w:cs="Courier New" w:hint="default"/>
      </w:rPr>
    </w:lvl>
    <w:lvl w:ilvl="2" w:tplc="04190005" w:tentative="1">
      <w:start w:val="1"/>
      <w:numFmt w:val="bullet"/>
      <w:lvlText w:val=""/>
      <w:lvlJc w:val="left"/>
      <w:pPr>
        <w:ind w:left="2389" w:hanging="360"/>
      </w:pPr>
      <w:rPr>
        <w:rFonts w:ascii="Wingdings" w:hAnsi="Wingdings" w:hint="default"/>
      </w:rPr>
    </w:lvl>
    <w:lvl w:ilvl="3" w:tplc="04190001" w:tentative="1">
      <w:start w:val="1"/>
      <w:numFmt w:val="bullet"/>
      <w:lvlText w:val=""/>
      <w:lvlJc w:val="left"/>
      <w:pPr>
        <w:ind w:left="3109" w:hanging="360"/>
      </w:pPr>
      <w:rPr>
        <w:rFonts w:ascii="Symbol" w:hAnsi="Symbol" w:hint="default"/>
      </w:rPr>
    </w:lvl>
    <w:lvl w:ilvl="4" w:tplc="04190003" w:tentative="1">
      <w:start w:val="1"/>
      <w:numFmt w:val="bullet"/>
      <w:lvlText w:val="o"/>
      <w:lvlJc w:val="left"/>
      <w:pPr>
        <w:ind w:left="3829" w:hanging="360"/>
      </w:pPr>
      <w:rPr>
        <w:rFonts w:ascii="Courier New" w:hAnsi="Courier New" w:cs="Courier New" w:hint="default"/>
      </w:rPr>
    </w:lvl>
    <w:lvl w:ilvl="5" w:tplc="04190005" w:tentative="1">
      <w:start w:val="1"/>
      <w:numFmt w:val="bullet"/>
      <w:lvlText w:val=""/>
      <w:lvlJc w:val="left"/>
      <w:pPr>
        <w:ind w:left="4549" w:hanging="360"/>
      </w:pPr>
      <w:rPr>
        <w:rFonts w:ascii="Wingdings" w:hAnsi="Wingdings" w:hint="default"/>
      </w:rPr>
    </w:lvl>
    <w:lvl w:ilvl="6" w:tplc="04190001" w:tentative="1">
      <w:start w:val="1"/>
      <w:numFmt w:val="bullet"/>
      <w:lvlText w:val=""/>
      <w:lvlJc w:val="left"/>
      <w:pPr>
        <w:ind w:left="5269" w:hanging="360"/>
      </w:pPr>
      <w:rPr>
        <w:rFonts w:ascii="Symbol" w:hAnsi="Symbol" w:hint="default"/>
      </w:rPr>
    </w:lvl>
    <w:lvl w:ilvl="7" w:tplc="04190003" w:tentative="1">
      <w:start w:val="1"/>
      <w:numFmt w:val="bullet"/>
      <w:lvlText w:val="o"/>
      <w:lvlJc w:val="left"/>
      <w:pPr>
        <w:ind w:left="5989" w:hanging="360"/>
      </w:pPr>
      <w:rPr>
        <w:rFonts w:ascii="Courier New" w:hAnsi="Courier New" w:cs="Courier New" w:hint="default"/>
      </w:rPr>
    </w:lvl>
    <w:lvl w:ilvl="8" w:tplc="04190005" w:tentative="1">
      <w:start w:val="1"/>
      <w:numFmt w:val="bullet"/>
      <w:lvlText w:val=""/>
      <w:lvlJc w:val="left"/>
      <w:pPr>
        <w:ind w:left="6709" w:hanging="360"/>
      </w:pPr>
      <w:rPr>
        <w:rFonts w:ascii="Wingdings" w:hAnsi="Wingdings" w:hint="default"/>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994"/>
    <w:rsid w:val="0000624F"/>
    <w:rsid w:val="00013079"/>
    <w:rsid w:val="00013707"/>
    <w:rsid w:val="0003074A"/>
    <w:rsid w:val="00034E08"/>
    <w:rsid w:val="00034F48"/>
    <w:rsid w:val="000435E6"/>
    <w:rsid w:val="0005683A"/>
    <w:rsid w:val="000859F4"/>
    <w:rsid w:val="00087B87"/>
    <w:rsid w:val="00091F0F"/>
    <w:rsid w:val="000A2E81"/>
    <w:rsid w:val="000A3789"/>
    <w:rsid w:val="000A461A"/>
    <w:rsid w:val="000B58E9"/>
    <w:rsid w:val="000B5AE7"/>
    <w:rsid w:val="000E4D72"/>
    <w:rsid w:val="000F33CD"/>
    <w:rsid w:val="000F4076"/>
    <w:rsid w:val="00101DBA"/>
    <w:rsid w:val="00106308"/>
    <w:rsid w:val="001071F6"/>
    <w:rsid w:val="00111BC8"/>
    <w:rsid w:val="00120E47"/>
    <w:rsid w:val="001219BA"/>
    <w:rsid w:val="00121E7A"/>
    <w:rsid w:val="00134853"/>
    <w:rsid w:val="00150986"/>
    <w:rsid w:val="00152179"/>
    <w:rsid w:val="0015537C"/>
    <w:rsid w:val="0016686D"/>
    <w:rsid w:val="0017188D"/>
    <w:rsid w:val="00183E36"/>
    <w:rsid w:val="00185D71"/>
    <w:rsid w:val="001A6600"/>
    <w:rsid w:val="001A66CA"/>
    <w:rsid w:val="001B3739"/>
    <w:rsid w:val="001C617A"/>
    <w:rsid w:val="001D05B2"/>
    <w:rsid w:val="001D36B8"/>
    <w:rsid w:val="001D72A2"/>
    <w:rsid w:val="001D7B84"/>
    <w:rsid w:val="001E1309"/>
    <w:rsid w:val="001E3D43"/>
    <w:rsid w:val="001E6364"/>
    <w:rsid w:val="001F14AA"/>
    <w:rsid w:val="00203903"/>
    <w:rsid w:val="00203F1A"/>
    <w:rsid w:val="00214AF8"/>
    <w:rsid w:val="002272AE"/>
    <w:rsid w:val="002438D0"/>
    <w:rsid w:val="00247563"/>
    <w:rsid w:val="002510F6"/>
    <w:rsid w:val="0025720C"/>
    <w:rsid w:val="00267680"/>
    <w:rsid w:val="00276994"/>
    <w:rsid w:val="0028603E"/>
    <w:rsid w:val="0028693A"/>
    <w:rsid w:val="002870F4"/>
    <w:rsid w:val="00291ADA"/>
    <w:rsid w:val="002B4BBE"/>
    <w:rsid w:val="002B7179"/>
    <w:rsid w:val="002C419B"/>
    <w:rsid w:val="002C5C8B"/>
    <w:rsid w:val="002D2D3F"/>
    <w:rsid w:val="002D74A2"/>
    <w:rsid w:val="002E0495"/>
    <w:rsid w:val="002E6111"/>
    <w:rsid w:val="003100F8"/>
    <w:rsid w:val="00323FCE"/>
    <w:rsid w:val="003351BB"/>
    <w:rsid w:val="00342807"/>
    <w:rsid w:val="00343BEE"/>
    <w:rsid w:val="00363E84"/>
    <w:rsid w:val="00375006"/>
    <w:rsid w:val="00384E83"/>
    <w:rsid w:val="00390E9D"/>
    <w:rsid w:val="003A2730"/>
    <w:rsid w:val="003A47F4"/>
    <w:rsid w:val="003A56AF"/>
    <w:rsid w:val="003B2EBA"/>
    <w:rsid w:val="003C2FB6"/>
    <w:rsid w:val="003D15B6"/>
    <w:rsid w:val="003E25E0"/>
    <w:rsid w:val="003F0DC4"/>
    <w:rsid w:val="003F1B12"/>
    <w:rsid w:val="003F285E"/>
    <w:rsid w:val="003F6E3B"/>
    <w:rsid w:val="0040120B"/>
    <w:rsid w:val="0043728C"/>
    <w:rsid w:val="00452DC2"/>
    <w:rsid w:val="00461A3C"/>
    <w:rsid w:val="00464844"/>
    <w:rsid w:val="0048731C"/>
    <w:rsid w:val="00494CEF"/>
    <w:rsid w:val="004B3F60"/>
    <w:rsid w:val="004C1144"/>
    <w:rsid w:val="004E0CC6"/>
    <w:rsid w:val="0050015F"/>
    <w:rsid w:val="005035B6"/>
    <w:rsid w:val="00515710"/>
    <w:rsid w:val="00522262"/>
    <w:rsid w:val="005269B3"/>
    <w:rsid w:val="00536307"/>
    <w:rsid w:val="00537A57"/>
    <w:rsid w:val="0055287B"/>
    <w:rsid w:val="00553293"/>
    <w:rsid w:val="00554EB8"/>
    <w:rsid w:val="00555A24"/>
    <w:rsid w:val="00557D91"/>
    <w:rsid w:val="005630E9"/>
    <w:rsid w:val="0058014D"/>
    <w:rsid w:val="00580E70"/>
    <w:rsid w:val="005855FD"/>
    <w:rsid w:val="00595270"/>
    <w:rsid w:val="00597052"/>
    <w:rsid w:val="005C683E"/>
    <w:rsid w:val="005E7F68"/>
    <w:rsid w:val="005F3B5A"/>
    <w:rsid w:val="00600006"/>
    <w:rsid w:val="006207B5"/>
    <w:rsid w:val="006479DB"/>
    <w:rsid w:val="0065725E"/>
    <w:rsid w:val="006645BE"/>
    <w:rsid w:val="006701C3"/>
    <w:rsid w:val="006804DB"/>
    <w:rsid w:val="00693357"/>
    <w:rsid w:val="00693B02"/>
    <w:rsid w:val="006B2AD9"/>
    <w:rsid w:val="006B7B24"/>
    <w:rsid w:val="006C2F67"/>
    <w:rsid w:val="006C391D"/>
    <w:rsid w:val="006C6236"/>
    <w:rsid w:val="006E0274"/>
    <w:rsid w:val="006E38EF"/>
    <w:rsid w:val="00705163"/>
    <w:rsid w:val="0072327B"/>
    <w:rsid w:val="007258AF"/>
    <w:rsid w:val="00737B9C"/>
    <w:rsid w:val="00747C56"/>
    <w:rsid w:val="00750E5A"/>
    <w:rsid w:val="007563AA"/>
    <w:rsid w:val="0076562D"/>
    <w:rsid w:val="007743FA"/>
    <w:rsid w:val="007758CB"/>
    <w:rsid w:val="00775F85"/>
    <w:rsid w:val="00790393"/>
    <w:rsid w:val="007A7682"/>
    <w:rsid w:val="007A7C53"/>
    <w:rsid w:val="007B2327"/>
    <w:rsid w:val="007D7289"/>
    <w:rsid w:val="007F6949"/>
    <w:rsid w:val="008056F1"/>
    <w:rsid w:val="0081446C"/>
    <w:rsid w:val="008515DB"/>
    <w:rsid w:val="008638D1"/>
    <w:rsid w:val="008650F8"/>
    <w:rsid w:val="008777A9"/>
    <w:rsid w:val="0087786B"/>
    <w:rsid w:val="0088342D"/>
    <w:rsid w:val="00895A2B"/>
    <w:rsid w:val="008A328C"/>
    <w:rsid w:val="008B170F"/>
    <w:rsid w:val="008B4414"/>
    <w:rsid w:val="008B7624"/>
    <w:rsid w:val="008E59EA"/>
    <w:rsid w:val="008E7AFB"/>
    <w:rsid w:val="008F24CB"/>
    <w:rsid w:val="008F5897"/>
    <w:rsid w:val="008F6A2E"/>
    <w:rsid w:val="00953B95"/>
    <w:rsid w:val="00957876"/>
    <w:rsid w:val="009658A2"/>
    <w:rsid w:val="00966A2F"/>
    <w:rsid w:val="0096731C"/>
    <w:rsid w:val="00981ABC"/>
    <w:rsid w:val="009A02CA"/>
    <w:rsid w:val="009A02E2"/>
    <w:rsid w:val="009A355A"/>
    <w:rsid w:val="009A4FA1"/>
    <w:rsid w:val="009B3903"/>
    <w:rsid w:val="009C0ADF"/>
    <w:rsid w:val="009D2ECA"/>
    <w:rsid w:val="009D45A0"/>
    <w:rsid w:val="009D53FB"/>
    <w:rsid w:val="009E32D2"/>
    <w:rsid w:val="009F389C"/>
    <w:rsid w:val="00A10DC7"/>
    <w:rsid w:val="00A13D1A"/>
    <w:rsid w:val="00A225CB"/>
    <w:rsid w:val="00A30C81"/>
    <w:rsid w:val="00A31F3D"/>
    <w:rsid w:val="00A56252"/>
    <w:rsid w:val="00A61DC8"/>
    <w:rsid w:val="00A65932"/>
    <w:rsid w:val="00A67A36"/>
    <w:rsid w:val="00A81411"/>
    <w:rsid w:val="00A83C55"/>
    <w:rsid w:val="00A84E52"/>
    <w:rsid w:val="00A95C6D"/>
    <w:rsid w:val="00A9625E"/>
    <w:rsid w:val="00AA00D2"/>
    <w:rsid w:val="00AA2171"/>
    <w:rsid w:val="00AA732A"/>
    <w:rsid w:val="00AB1A71"/>
    <w:rsid w:val="00AB6885"/>
    <w:rsid w:val="00AF1CDC"/>
    <w:rsid w:val="00B01658"/>
    <w:rsid w:val="00B02BA5"/>
    <w:rsid w:val="00B04989"/>
    <w:rsid w:val="00B243B8"/>
    <w:rsid w:val="00B349D0"/>
    <w:rsid w:val="00B54604"/>
    <w:rsid w:val="00B57FBD"/>
    <w:rsid w:val="00B7127E"/>
    <w:rsid w:val="00B71BE9"/>
    <w:rsid w:val="00B81EB0"/>
    <w:rsid w:val="00B90A33"/>
    <w:rsid w:val="00BB0BE0"/>
    <w:rsid w:val="00BB52C4"/>
    <w:rsid w:val="00BB7386"/>
    <w:rsid w:val="00BC281B"/>
    <w:rsid w:val="00BC32EB"/>
    <w:rsid w:val="00BE22E7"/>
    <w:rsid w:val="00BE4608"/>
    <w:rsid w:val="00BF1C59"/>
    <w:rsid w:val="00BF38F4"/>
    <w:rsid w:val="00C06618"/>
    <w:rsid w:val="00C07367"/>
    <w:rsid w:val="00C2385F"/>
    <w:rsid w:val="00C2702B"/>
    <w:rsid w:val="00C33397"/>
    <w:rsid w:val="00C36D64"/>
    <w:rsid w:val="00C54BC4"/>
    <w:rsid w:val="00C8645C"/>
    <w:rsid w:val="00C91ACB"/>
    <w:rsid w:val="00C9373C"/>
    <w:rsid w:val="00C968C4"/>
    <w:rsid w:val="00CA4AD9"/>
    <w:rsid w:val="00CA545F"/>
    <w:rsid w:val="00CA5735"/>
    <w:rsid w:val="00CB0C77"/>
    <w:rsid w:val="00CC2B5F"/>
    <w:rsid w:val="00CD2B37"/>
    <w:rsid w:val="00CD44DD"/>
    <w:rsid w:val="00CE1305"/>
    <w:rsid w:val="00CE292D"/>
    <w:rsid w:val="00CE57A3"/>
    <w:rsid w:val="00CE5DC3"/>
    <w:rsid w:val="00CF6D3C"/>
    <w:rsid w:val="00CF7A4A"/>
    <w:rsid w:val="00D04E3B"/>
    <w:rsid w:val="00D07289"/>
    <w:rsid w:val="00D12F24"/>
    <w:rsid w:val="00D23159"/>
    <w:rsid w:val="00D27388"/>
    <w:rsid w:val="00D32E14"/>
    <w:rsid w:val="00D37927"/>
    <w:rsid w:val="00D42935"/>
    <w:rsid w:val="00D6179D"/>
    <w:rsid w:val="00D61B71"/>
    <w:rsid w:val="00D65980"/>
    <w:rsid w:val="00D76131"/>
    <w:rsid w:val="00D80B3E"/>
    <w:rsid w:val="00D94317"/>
    <w:rsid w:val="00D95FD7"/>
    <w:rsid w:val="00DA0DBD"/>
    <w:rsid w:val="00DC3136"/>
    <w:rsid w:val="00DD370C"/>
    <w:rsid w:val="00DD63AF"/>
    <w:rsid w:val="00DE3303"/>
    <w:rsid w:val="00E00658"/>
    <w:rsid w:val="00E14234"/>
    <w:rsid w:val="00E179E2"/>
    <w:rsid w:val="00E23F85"/>
    <w:rsid w:val="00E26E1E"/>
    <w:rsid w:val="00E442B4"/>
    <w:rsid w:val="00E45113"/>
    <w:rsid w:val="00E66452"/>
    <w:rsid w:val="00E704F4"/>
    <w:rsid w:val="00E7653F"/>
    <w:rsid w:val="00E8300F"/>
    <w:rsid w:val="00E96B6E"/>
    <w:rsid w:val="00EC6B46"/>
    <w:rsid w:val="00ED1816"/>
    <w:rsid w:val="00ED2284"/>
    <w:rsid w:val="00ED4B3B"/>
    <w:rsid w:val="00EE4703"/>
    <w:rsid w:val="00F04627"/>
    <w:rsid w:val="00F259EA"/>
    <w:rsid w:val="00F25B4D"/>
    <w:rsid w:val="00F268BB"/>
    <w:rsid w:val="00F33895"/>
    <w:rsid w:val="00F43981"/>
    <w:rsid w:val="00F62DE4"/>
    <w:rsid w:val="00F80A72"/>
    <w:rsid w:val="00F80EF2"/>
    <w:rsid w:val="00F8761D"/>
    <w:rsid w:val="00F94425"/>
    <w:rsid w:val="00F94C57"/>
    <w:rsid w:val="00FA26BC"/>
    <w:rsid w:val="00FA69C9"/>
    <w:rsid w:val="00FB6459"/>
    <w:rsid w:val="00FC4228"/>
    <w:rsid w:val="00FD1509"/>
    <w:rsid w:val="00FE4973"/>
    <w:rsid w:val="00FE58DC"/>
    <w:rsid w:val="00FE77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AE9CF4"/>
  <w15:docId w15:val="{E4C831F8-3E84-4627-BA87-5B35D649B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6994"/>
    <w:rPr>
      <w:rFonts w:ascii="Times New Roman" w:eastAsia="Times New Roman" w:hAnsi="Times New Roman"/>
      <w:sz w:val="24"/>
      <w:szCs w:val="24"/>
    </w:rPr>
  </w:style>
  <w:style w:type="paragraph" w:styleId="1">
    <w:name w:val="heading 1"/>
    <w:basedOn w:val="a"/>
    <w:next w:val="a"/>
    <w:link w:val="10"/>
    <w:uiPriority w:val="99"/>
    <w:qFormat/>
    <w:rsid w:val="00276994"/>
    <w:pPr>
      <w:widowControl w:val="0"/>
      <w:autoSpaceDE w:val="0"/>
      <w:autoSpaceDN w:val="0"/>
      <w:adjustRightInd w:val="0"/>
      <w:spacing w:before="108" w:after="108"/>
      <w:jc w:val="center"/>
      <w:outlineLvl w:val="0"/>
    </w:pPr>
    <w:rPr>
      <w:rFonts w:ascii="Arial" w:hAnsi="Arial" w:cs="Arial"/>
      <w:b/>
      <w:bCs/>
      <w:color w:val="000080"/>
      <w:sz w:val="20"/>
      <w:szCs w:val="20"/>
    </w:rPr>
  </w:style>
  <w:style w:type="paragraph" w:styleId="2">
    <w:name w:val="heading 2"/>
    <w:basedOn w:val="a"/>
    <w:next w:val="a"/>
    <w:link w:val="20"/>
    <w:unhideWhenUsed/>
    <w:qFormat/>
    <w:locked/>
    <w:rsid w:val="00E23F8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locked/>
    <w:rsid w:val="00E23F85"/>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nhideWhenUsed/>
    <w:qFormat/>
    <w:locked/>
    <w:rsid w:val="00E23F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76994"/>
    <w:rPr>
      <w:rFonts w:ascii="Arial" w:hAnsi="Arial" w:cs="Arial"/>
      <w:b/>
      <w:bCs/>
      <w:color w:val="000080"/>
      <w:sz w:val="20"/>
      <w:szCs w:val="20"/>
      <w:lang w:eastAsia="ru-RU"/>
    </w:rPr>
  </w:style>
  <w:style w:type="paragraph" w:styleId="a3">
    <w:name w:val="header"/>
    <w:basedOn w:val="a"/>
    <w:link w:val="a4"/>
    <w:uiPriority w:val="99"/>
    <w:rsid w:val="00276994"/>
    <w:pPr>
      <w:tabs>
        <w:tab w:val="center" w:pos="4677"/>
        <w:tab w:val="right" w:pos="9355"/>
      </w:tabs>
    </w:pPr>
  </w:style>
  <w:style w:type="character" w:customStyle="1" w:styleId="a4">
    <w:name w:val="Верхний колонтитул Знак"/>
    <w:basedOn w:val="a0"/>
    <w:link w:val="a3"/>
    <w:uiPriority w:val="99"/>
    <w:locked/>
    <w:rsid w:val="00276994"/>
    <w:rPr>
      <w:rFonts w:ascii="Times New Roman" w:hAnsi="Times New Roman" w:cs="Times New Roman"/>
      <w:sz w:val="24"/>
      <w:szCs w:val="24"/>
      <w:lang w:eastAsia="ru-RU"/>
    </w:rPr>
  </w:style>
  <w:style w:type="paragraph" w:styleId="a5">
    <w:name w:val="footer"/>
    <w:basedOn w:val="a"/>
    <w:link w:val="a6"/>
    <w:uiPriority w:val="99"/>
    <w:rsid w:val="00276994"/>
    <w:pPr>
      <w:tabs>
        <w:tab w:val="center" w:pos="4677"/>
        <w:tab w:val="right" w:pos="9355"/>
      </w:tabs>
    </w:pPr>
  </w:style>
  <w:style w:type="character" w:customStyle="1" w:styleId="a6">
    <w:name w:val="Нижний колонтитул Знак"/>
    <w:basedOn w:val="a0"/>
    <w:link w:val="a5"/>
    <w:uiPriority w:val="99"/>
    <w:locked/>
    <w:rsid w:val="00276994"/>
    <w:rPr>
      <w:rFonts w:ascii="Times New Roman" w:hAnsi="Times New Roman" w:cs="Times New Roman"/>
      <w:sz w:val="24"/>
      <w:szCs w:val="24"/>
      <w:lang w:eastAsia="ru-RU"/>
    </w:rPr>
  </w:style>
  <w:style w:type="paragraph" w:customStyle="1" w:styleId="a7">
    <w:name w:val="Таблицы (моноширинный)"/>
    <w:basedOn w:val="a"/>
    <w:next w:val="a"/>
    <w:uiPriority w:val="99"/>
    <w:rsid w:val="00276994"/>
    <w:pPr>
      <w:widowControl w:val="0"/>
      <w:autoSpaceDE w:val="0"/>
      <w:autoSpaceDN w:val="0"/>
      <w:adjustRightInd w:val="0"/>
      <w:jc w:val="both"/>
    </w:pPr>
    <w:rPr>
      <w:rFonts w:ascii="Courier New" w:hAnsi="Courier New" w:cs="Courier New"/>
      <w:sz w:val="20"/>
      <w:szCs w:val="20"/>
    </w:rPr>
  </w:style>
  <w:style w:type="paragraph" w:styleId="a8">
    <w:name w:val="List Paragraph"/>
    <w:basedOn w:val="a"/>
    <w:uiPriority w:val="34"/>
    <w:qFormat/>
    <w:rsid w:val="00276994"/>
    <w:pPr>
      <w:ind w:left="720"/>
      <w:contextualSpacing/>
    </w:pPr>
  </w:style>
  <w:style w:type="paragraph" w:styleId="a9">
    <w:name w:val="No Spacing"/>
    <w:link w:val="aa"/>
    <w:uiPriority w:val="1"/>
    <w:qFormat/>
    <w:rsid w:val="00276994"/>
    <w:pPr>
      <w:jc w:val="both"/>
    </w:pPr>
    <w:rPr>
      <w:rFonts w:eastAsia="Times New Roman"/>
      <w:lang w:val="en-US" w:eastAsia="en-US"/>
    </w:rPr>
  </w:style>
  <w:style w:type="paragraph" w:styleId="ab">
    <w:name w:val="Body Text Indent"/>
    <w:basedOn w:val="a"/>
    <w:link w:val="ac"/>
    <w:uiPriority w:val="99"/>
    <w:rsid w:val="00276994"/>
    <w:pPr>
      <w:ind w:left="1080"/>
      <w:jc w:val="both"/>
    </w:pPr>
  </w:style>
  <w:style w:type="character" w:customStyle="1" w:styleId="ac">
    <w:name w:val="Основной текст с отступом Знак"/>
    <w:basedOn w:val="a0"/>
    <w:link w:val="ab"/>
    <w:uiPriority w:val="99"/>
    <w:locked/>
    <w:rsid w:val="00276994"/>
    <w:rPr>
      <w:rFonts w:ascii="Times New Roman" w:hAnsi="Times New Roman" w:cs="Times New Roman"/>
      <w:sz w:val="24"/>
      <w:szCs w:val="24"/>
      <w:lang w:eastAsia="ru-RU"/>
    </w:rPr>
  </w:style>
  <w:style w:type="character" w:styleId="ad">
    <w:name w:val="Hyperlink"/>
    <w:basedOn w:val="a0"/>
    <w:uiPriority w:val="99"/>
    <w:rsid w:val="00276994"/>
    <w:rPr>
      <w:rFonts w:cs="Times New Roman"/>
      <w:color w:val="016198"/>
      <w:u w:val="none"/>
      <w:effect w:val="none"/>
    </w:rPr>
  </w:style>
  <w:style w:type="paragraph" w:customStyle="1" w:styleId="alstd">
    <w:name w:val="alstd"/>
    <w:basedOn w:val="a"/>
    <w:uiPriority w:val="99"/>
    <w:rsid w:val="00276994"/>
    <w:pPr>
      <w:spacing w:before="100" w:beforeAutospacing="1" w:after="100" w:afterAutospacing="1"/>
    </w:pPr>
  </w:style>
  <w:style w:type="paragraph" w:customStyle="1" w:styleId="alsta">
    <w:name w:val="alsta"/>
    <w:basedOn w:val="a"/>
    <w:uiPriority w:val="99"/>
    <w:rsid w:val="00276994"/>
    <w:pPr>
      <w:spacing w:before="100" w:beforeAutospacing="1" w:after="100" w:afterAutospacing="1"/>
    </w:pPr>
  </w:style>
  <w:style w:type="character" w:styleId="ae">
    <w:name w:val="Strong"/>
    <w:basedOn w:val="a0"/>
    <w:uiPriority w:val="22"/>
    <w:qFormat/>
    <w:rsid w:val="00276994"/>
    <w:rPr>
      <w:rFonts w:cs="Times New Roman"/>
      <w:b/>
      <w:bCs/>
    </w:rPr>
  </w:style>
  <w:style w:type="paragraph" w:customStyle="1" w:styleId="11">
    <w:name w:val="Обычный1"/>
    <w:uiPriority w:val="99"/>
    <w:rsid w:val="00276994"/>
    <w:pPr>
      <w:widowControl w:val="0"/>
      <w:spacing w:line="300" w:lineRule="auto"/>
      <w:ind w:firstLine="700"/>
      <w:jc w:val="both"/>
    </w:pPr>
    <w:rPr>
      <w:rFonts w:ascii="Times New Roman" w:eastAsia="Times New Roman" w:hAnsi="Times New Roman"/>
      <w:sz w:val="22"/>
    </w:rPr>
  </w:style>
  <w:style w:type="paragraph" w:customStyle="1" w:styleId="consplusnormal">
    <w:name w:val="consplusnormal"/>
    <w:basedOn w:val="a"/>
    <w:uiPriority w:val="99"/>
    <w:rsid w:val="00276994"/>
    <w:pPr>
      <w:autoSpaceDE w:val="0"/>
      <w:autoSpaceDN w:val="0"/>
      <w:ind w:firstLine="720"/>
    </w:pPr>
    <w:rPr>
      <w:rFonts w:ascii="Arial" w:hAnsi="Arial" w:cs="Arial"/>
      <w:sz w:val="20"/>
      <w:szCs w:val="20"/>
    </w:rPr>
  </w:style>
  <w:style w:type="paragraph" w:customStyle="1" w:styleId="new">
    <w:name w:val="new"/>
    <w:basedOn w:val="a"/>
    <w:uiPriority w:val="99"/>
    <w:rsid w:val="001A6600"/>
    <w:pPr>
      <w:spacing w:before="100" w:beforeAutospacing="1" w:after="100" w:afterAutospacing="1"/>
    </w:pPr>
  </w:style>
  <w:style w:type="paragraph" w:customStyle="1" w:styleId="12">
    <w:name w:val="Абзац списка1"/>
    <w:basedOn w:val="a"/>
    <w:uiPriority w:val="99"/>
    <w:rsid w:val="00DC3136"/>
    <w:pPr>
      <w:ind w:left="720"/>
      <w:contextualSpacing/>
    </w:pPr>
    <w:rPr>
      <w:rFonts w:eastAsia="Calibri"/>
    </w:rPr>
  </w:style>
  <w:style w:type="paragraph" w:customStyle="1" w:styleId="ConsPlusNormal0">
    <w:name w:val="ConsPlusNormal"/>
    <w:link w:val="ConsPlusNormal1"/>
    <w:qFormat/>
    <w:rsid w:val="00B57FBD"/>
    <w:pPr>
      <w:widowControl w:val="0"/>
      <w:ind w:firstLine="720"/>
    </w:pPr>
    <w:rPr>
      <w:rFonts w:ascii="Arial" w:eastAsia="Times New Roman" w:hAnsi="Arial"/>
    </w:rPr>
  </w:style>
  <w:style w:type="character" w:customStyle="1" w:styleId="ConsPlusNormal1">
    <w:name w:val="ConsPlusNormal Знак"/>
    <w:basedOn w:val="a0"/>
    <w:link w:val="ConsPlusNormal0"/>
    <w:locked/>
    <w:rsid w:val="00B57FBD"/>
    <w:rPr>
      <w:rFonts w:ascii="Arial" w:eastAsia="Times New Roman" w:hAnsi="Arial"/>
      <w:lang w:val="ru-RU" w:eastAsia="ru-RU" w:bidi="ar-SA"/>
    </w:rPr>
  </w:style>
  <w:style w:type="paragraph" w:styleId="af">
    <w:name w:val="Normal (Web)"/>
    <w:basedOn w:val="a"/>
    <w:uiPriority w:val="99"/>
    <w:rsid w:val="0058014D"/>
    <w:pPr>
      <w:spacing w:before="100" w:beforeAutospacing="1" w:after="100" w:afterAutospacing="1"/>
    </w:pPr>
  </w:style>
  <w:style w:type="table" w:styleId="af0">
    <w:name w:val="Table Grid"/>
    <w:basedOn w:val="a1"/>
    <w:locked/>
    <w:rsid w:val="00B34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qFormat/>
    <w:rsid w:val="00E23F85"/>
    <w:pPr>
      <w:widowControl w:val="0"/>
      <w:autoSpaceDE w:val="0"/>
      <w:autoSpaceDN w:val="0"/>
    </w:pPr>
    <w:rPr>
      <w:rFonts w:eastAsia="Times New Roman" w:cs="Calibri"/>
      <w:b/>
      <w:sz w:val="22"/>
    </w:rPr>
  </w:style>
  <w:style w:type="paragraph" w:styleId="af1">
    <w:name w:val="Title"/>
    <w:basedOn w:val="a"/>
    <w:next w:val="a"/>
    <w:link w:val="af2"/>
    <w:qFormat/>
    <w:locked/>
    <w:rsid w:val="00E23F85"/>
    <w:pPr>
      <w:contextualSpacing/>
    </w:pPr>
    <w:rPr>
      <w:rFonts w:asciiTheme="majorHAnsi" w:eastAsiaTheme="majorEastAsia" w:hAnsiTheme="majorHAnsi" w:cstheme="majorBidi"/>
      <w:spacing w:val="-10"/>
      <w:kern w:val="28"/>
      <w:sz w:val="56"/>
      <w:szCs w:val="56"/>
    </w:rPr>
  </w:style>
  <w:style w:type="character" w:customStyle="1" w:styleId="af2">
    <w:name w:val="Заголовок Знак"/>
    <w:basedOn w:val="a0"/>
    <w:link w:val="af1"/>
    <w:rsid w:val="00E23F85"/>
    <w:rPr>
      <w:rFonts w:asciiTheme="majorHAnsi" w:eastAsiaTheme="majorEastAsia" w:hAnsiTheme="majorHAnsi" w:cstheme="majorBidi"/>
      <w:spacing w:val="-10"/>
      <w:kern w:val="28"/>
      <w:sz w:val="56"/>
      <w:szCs w:val="56"/>
    </w:rPr>
  </w:style>
  <w:style w:type="character" w:customStyle="1" w:styleId="20">
    <w:name w:val="Заголовок 2 Знак"/>
    <w:basedOn w:val="a0"/>
    <w:link w:val="2"/>
    <w:rsid w:val="00E23F85"/>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rsid w:val="00E23F85"/>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rsid w:val="00E23F85"/>
    <w:rPr>
      <w:rFonts w:asciiTheme="majorHAnsi" w:eastAsiaTheme="majorEastAsia" w:hAnsiTheme="majorHAnsi" w:cstheme="majorBidi"/>
      <w:i/>
      <w:iCs/>
      <w:color w:val="365F91" w:themeColor="accent1" w:themeShade="BF"/>
      <w:sz w:val="24"/>
      <w:szCs w:val="24"/>
    </w:rPr>
  </w:style>
  <w:style w:type="character" w:styleId="af3">
    <w:name w:val="annotation reference"/>
    <w:basedOn w:val="a0"/>
    <w:uiPriority w:val="99"/>
    <w:semiHidden/>
    <w:unhideWhenUsed/>
    <w:rsid w:val="005035B6"/>
    <w:rPr>
      <w:sz w:val="16"/>
      <w:szCs w:val="16"/>
    </w:rPr>
  </w:style>
  <w:style w:type="paragraph" w:styleId="af4">
    <w:name w:val="annotation text"/>
    <w:basedOn w:val="a"/>
    <w:link w:val="af5"/>
    <w:uiPriority w:val="99"/>
    <w:semiHidden/>
    <w:unhideWhenUsed/>
    <w:rsid w:val="005035B6"/>
    <w:rPr>
      <w:sz w:val="20"/>
      <w:szCs w:val="20"/>
    </w:rPr>
  </w:style>
  <w:style w:type="character" w:customStyle="1" w:styleId="af5">
    <w:name w:val="Текст примечания Знак"/>
    <w:basedOn w:val="a0"/>
    <w:link w:val="af4"/>
    <w:uiPriority w:val="99"/>
    <w:semiHidden/>
    <w:rsid w:val="005035B6"/>
    <w:rPr>
      <w:rFonts w:ascii="Times New Roman" w:eastAsia="Times New Roman" w:hAnsi="Times New Roman"/>
    </w:rPr>
  </w:style>
  <w:style w:type="paragraph" w:styleId="af6">
    <w:name w:val="annotation subject"/>
    <w:basedOn w:val="af4"/>
    <w:next w:val="af4"/>
    <w:link w:val="af7"/>
    <w:uiPriority w:val="99"/>
    <w:semiHidden/>
    <w:unhideWhenUsed/>
    <w:rsid w:val="005035B6"/>
    <w:rPr>
      <w:b/>
      <w:bCs/>
    </w:rPr>
  </w:style>
  <w:style w:type="character" w:customStyle="1" w:styleId="af7">
    <w:name w:val="Тема примечания Знак"/>
    <w:basedOn w:val="af5"/>
    <w:link w:val="af6"/>
    <w:uiPriority w:val="99"/>
    <w:semiHidden/>
    <w:rsid w:val="005035B6"/>
    <w:rPr>
      <w:rFonts w:ascii="Times New Roman" w:eastAsia="Times New Roman" w:hAnsi="Times New Roman"/>
      <w:b/>
      <w:bCs/>
    </w:rPr>
  </w:style>
  <w:style w:type="paragraph" w:styleId="af8">
    <w:name w:val="Balloon Text"/>
    <w:basedOn w:val="a"/>
    <w:link w:val="af9"/>
    <w:uiPriority w:val="99"/>
    <w:semiHidden/>
    <w:unhideWhenUsed/>
    <w:rsid w:val="005035B6"/>
    <w:rPr>
      <w:rFonts w:ascii="Segoe UI" w:hAnsi="Segoe UI" w:cs="Segoe UI"/>
      <w:sz w:val="18"/>
      <w:szCs w:val="18"/>
    </w:rPr>
  </w:style>
  <w:style w:type="character" w:customStyle="1" w:styleId="af9">
    <w:name w:val="Текст выноски Знак"/>
    <w:basedOn w:val="a0"/>
    <w:link w:val="af8"/>
    <w:uiPriority w:val="99"/>
    <w:semiHidden/>
    <w:rsid w:val="005035B6"/>
    <w:rPr>
      <w:rFonts w:ascii="Segoe UI" w:eastAsia="Times New Roman" w:hAnsi="Segoe UI" w:cs="Segoe UI"/>
      <w:sz w:val="18"/>
      <w:szCs w:val="18"/>
    </w:rPr>
  </w:style>
  <w:style w:type="paragraph" w:customStyle="1" w:styleId="pboth">
    <w:name w:val="pboth"/>
    <w:basedOn w:val="a"/>
    <w:rsid w:val="00C8645C"/>
    <w:pPr>
      <w:spacing w:before="100" w:beforeAutospacing="1" w:after="100" w:afterAutospacing="1"/>
    </w:pPr>
  </w:style>
  <w:style w:type="paragraph" w:styleId="afa">
    <w:name w:val="Body Text"/>
    <w:basedOn w:val="a"/>
    <w:link w:val="afb"/>
    <w:rsid w:val="00B243B8"/>
    <w:pPr>
      <w:spacing w:after="120"/>
    </w:pPr>
    <w:rPr>
      <w:sz w:val="20"/>
      <w:szCs w:val="20"/>
      <w:lang w:val="x-none"/>
    </w:rPr>
  </w:style>
  <w:style w:type="character" w:customStyle="1" w:styleId="afb">
    <w:name w:val="Основной текст Знак"/>
    <w:basedOn w:val="a0"/>
    <w:link w:val="afa"/>
    <w:rsid w:val="00B243B8"/>
    <w:rPr>
      <w:rFonts w:ascii="Times New Roman" w:eastAsia="Times New Roman" w:hAnsi="Times New Roman"/>
      <w:lang w:val="x-none"/>
    </w:rPr>
  </w:style>
  <w:style w:type="character" w:customStyle="1" w:styleId="21">
    <w:name w:val="Заголовок №2_"/>
    <w:link w:val="22"/>
    <w:rsid w:val="00B243B8"/>
    <w:rPr>
      <w:rFonts w:ascii="Times New Roman" w:eastAsia="Times New Roman" w:hAnsi="Times New Roman"/>
      <w:b/>
      <w:bCs/>
      <w:shd w:val="clear" w:color="auto" w:fill="FFFFFF"/>
    </w:rPr>
  </w:style>
  <w:style w:type="paragraph" w:customStyle="1" w:styleId="22">
    <w:name w:val="Заголовок №2"/>
    <w:basedOn w:val="a"/>
    <w:link w:val="21"/>
    <w:rsid w:val="00B243B8"/>
    <w:pPr>
      <w:widowControl w:val="0"/>
      <w:shd w:val="clear" w:color="auto" w:fill="FFFFFF"/>
      <w:spacing w:line="0" w:lineRule="atLeast"/>
      <w:jc w:val="both"/>
      <w:outlineLvl w:val="1"/>
    </w:pPr>
    <w:rPr>
      <w:b/>
      <w:bCs/>
      <w:sz w:val="20"/>
      <w:szCs w:val="20"/>
    </w:rPr>
  </w:style>
  <w:style w:type="character" w:customStyle="1" w:styleId="afc">
    <w:name w:val="Основной текст_"/>
    <w:link w:val="31"/>
    <w:rsid w:val="00B243B8"/>
    <w:rPr>
      <w:rFonts w:ascii="Times New Roman" w:eastAsia="Times New Roman" w:hAnsi="Times New Roman"/>
      <w:sz w:val="26"/>
      <w:szCs w:val="26"/>
      <w:shd w:val="clear" w:color="auto" w:fill="FFFFFF"/>
    </w:rPr>
  </w:style>
  <w:style w:type="paragraph" w:customStyle="1" w:styleId="31">
    <w:name w:val="Основной текст3"/>
    <w:basedOn w:val="a"/>
    <w:link w:val="afc"/>
    <w:rsid w:val="00B243B8"/>
    <w:pPr>
      <w:widowControl w:val="0"/>
      <w:shd w:val="clear" w:color="auto" w:fill="FFFFFF"/>
      <w:spacing w:line="0" w:lineRule="atLeast"/>
      <w:jc w:val="center"/>
    </w:pPr>
    <w:rPr>
      <w:sz w:val="26"/>
      <w:szCs w:val="26"/>
    </w:rPr>
  </w:style>
  <w:style w:type="character" w:customStyle="1" w:styleId="23">
    <w:name w:val="Основной текст2"/>
    <w:rsid w:val="00B243B8"/>
    <w:rPr>
      <w:rFonts w:ascii="Times New Roman" w:eastAsia="Times New Roman" w:hAnsi="Times New Roman" w:cs="Times New Roman"/>
      <w:b w:val="0"/>
      <w:bCs w:val="0"/>
      <w:i w:val="0"/>
      <w:iCs w:val="0"/>
      <w:smallCaps w:val="0"/>
      <w:strike w:val="0"/>
      <w:sz w:val="26"/>
      <w:szCs w:val="26"/>
      <w:u w:val="none"/>
    </w:rPr>
  </w:style>
  <w:style w:type="paragraph" w:customStyle="1" w:styleId="s16">
    <w:name w:val="s16"/>
    <w:basedOn w:val="a"/>
    <w:unhideWhenUsed/>
    <w:qFormat/>
    <w:rsid w:val="0043728C"/>
    <w:pPr>
      <w:spacing w:before="100" w:beforeAutospacing="1" w:after="100" w:afterAutospacing="1"/>
    </w:pPr>
    <w:rPr>
      <w:rFonts w:hint="eastAsia"/>
    </w:rPr>
  </w:style>
  <w:style w:type="paragraph" w:customStyle="1" w:styleId="ConsPlusCell">
    <w:name w:val="ConsPlusCell"/>
    <w:uiPriority w:val="99"/>
    <w:rsid w:val="0040120B"/>
    <w:pPr>
      <w:widowControl w:val="0"/>
      <w:autoSpaceDE w:val="0"/>
      <w:autoSpaceDN w:val="0"/>
      <w:adjustRightInd w:val="0"/>
    </w:pPr>
    <w:rPr>
      <w:rFonts w:ascii="Times New Roman" w:eastAsia="Times New Roman" w:hAnsi="Times New Roman"/>
      <w:sz w:val="24"/>
      <w:szCs w:val="24"/>
    </w:rPr>
  </w:style>
  <w:style w:type="paragraph" w:customStyle="1" w:styleId="ConsPlusNonformat">
    <w:name w:val="ConsPlusNonformat"/>
    <w:rsid w:val="0040120B"/>
    <w:pPr>
      <w:widowControl w:val="0"/>
      <w:autoSpaceDE w:val="0"/>
      <w:autoSpaceDN w:val="0"/>
      <w:adjustRightInd w:val="0"/>
    </w:pPr>
    <w:rPr>
      <w:rFonts w:ascii="Courier New" w:eastAsia="Times New Roman" w:hAnsi="Courier New" w:cs="Courier New"/>
    </w:rPr>
  </w:style>
  <w:style w:type="paragraph" w:customStyle="1" w:styleId="24">
    <w:name w:val="Обычный2"/>
    <w:rsid w:val="0040120B"/>
    <w:pPr>
      <w:widowControl w:val="0"/>
      <w:spacing w:line="300" w:lineRule="auto"/>
      <w:ind w:firstLine="700"/>
      <w:jc w:val="both"/>
    </w:pPr>
    <w:rPr>
      <w:rFonts w:ascii="Times New Roman" w:eastAsia="Times New Roman" w:hAnsi="Times New Roman"/>
      <w:snapToGrid w:val="0"/>
      <w:sz w:val="22"/>
    </w:rPr>
  </w:style>
  <w:style w:type="paragraph" w:customStyle="1" w:styleId="formattext">
    <w:name w:val="formattext"/>
    <w:basedOn w:val="a"/>
    <w:rsid w:val="009C0ADF"/>
    <w:pPr>
      <w:spacing w:before="100" w:beforeAutospacing="1" w:after="100" w:afterAutospacing="1"/>
    </w:pPr>
  </w:style>
  <w:style w:type="character" w:customStyle="1" w:styleId="aa">
    <w:name w:val="Без интервала Знак"/>
    <w:link w:val="a9"/>
    <w:uiPriority w:val="1"/>
    <w:locked/>
    <w:rsid w:val="005E7F68"/>
    <w:rPr>
      <w:rFonts w:eastAsia="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846799">
      <w:marLeft w:val="0"/>
      <w:marRight w:val="0"/>
      <w:marTop w:val="0"/>
      <w:marBottom w:val="0"/>
      <w:divBdr>
        <w:top w:val="none" w:sz="0" w:space="0" w:color="auto"/>
        <w:left w:val="none" w:sz="0" w:space="0" w:color="auto"/>
        <w:bottom w:val="none" w:sz="0" w:space="0" w:color="auto"/>
        <w:right w:val="none" w:sz="0" w:space="0" w:color="auto"/>
      </w:divBdr>
      <w:divsChild>
        <w:div w:id="1103846870">
          <w:marLeft w:val="0"/>
          <w:marRight w:val="0"/>
          <w:marTop w:val="0"/>
          <w:marBottom w:val="0"/>
          <w:divBdr>
            <w:top w:val="none" w:sz="0" w:space="0" w:color="auto"/>
            <w:left w:val="none" w:sz="0" w:space="0" w:color="auto"/>
            <w:bottom w:val="none" w:sz="0" w:space="0" w:color="auto"/>
            <w:right w:val="none" w:sz="0" w:space="0" w:color="auto"/>
          </w:divBdr>
          <w:divsChild>
            <w:div w:id="1103846800">
              <w:marLeft w:val="0"/>
              <w:marRight w:val="0"/>
              <w:marTop w:val="0"/>
              <w:marBottom w:val="0"/>
              <w:divBdr>
                <w:top w:val="none" w:sz="0" w:space="0" w:color="auto"/>
                <w:left w:val="none" w:sz="0" w:space="0" w:color="auto"/>
                <w:bottom w:val="none" w:sz="0" w:space="0" w:color="auto"/>
                <w:right w:val="none" w:sz="0" w:space="0" w:color="auto"/>
              </w:divBdr>
            </w:div>
            <w:div w:id="1103846801">
              <w:marLeft w:val="0"/>
              <w:marRight w:val="0"/>
              <w:marTop w:val="0"/>
              <w:marBottom w:val="0"/>
              <w:divBdr>
                <w:top w:val="none" w:sz="0" w:space="0" w:color="auto"/>
                <w:left w:val="none" w:sz="0" w:space="0" w:color="auto"/>
                <w:bottom w:val="none" w:sz="0" w:space="0" w:color="auto"/>
                <w:right w:val="none" w:sz="0" w:space="0" w:color="auto"/>
              </w:divBdr>
            </w:div>
            <w:div w:id="1103846802">
              <w:marLeft w:val="0"/>
              <w:marRight w:val="0"/>
              <w:marTop w:val="0"/>
              <w:marBottom w:val="0"/>
              <w:divBdr>
                <w:top w:val="none" w:sz="0" w:space="0" w:color="auto"/>
                <w:left w:val="none" w:sz="0" w:space="0" w:color="auto"/>
                <w:bottom w:val="none" w:sz="0" w:space="0" w:color="auto"/>
                <w:right w:val="none" w:sz="0" w:space="0" w:color="auto"/>
              </w:divBdr>
            </w:div>
            <w:div w:id="1103846803">
              <w:marLeft w:val="0"/>
              <w:marRight w:val="0"/>
              <w:marTop w:val="0"/>
              <w:marBottom w:val="0"/>
              <w:divBdr>
                <w:top w:val="none" w:sz="0" w:space="0" w:color="auto"/>
                <w:left w:val="none" w:sz="0" w:space="0" w:color="auto"/>
                <w:bottom w:val="none" w:sz="0" w:space="0" w:color="auto"/>
                <w:right w:val="none" w:sz="0" w:space="0" w:color="auto"/>
              </w:divBdr>
            </w:div>
            <w:div w:id="1103846805">
              <w:marLeft w:val="0"/>
              <w:marRight w:val="0"/>
              <w:marTop w:val="0"/>
              <w:marBottom w:val="0"/>
              <w:divBdr>
                <w:top w:val="none" w:sz="0" w:space="0" w:color="auto"/>
                <w:left w:val="none" w:sz="0" w:space="0" w:color="auto"/>
                <w:bottom w:val="none" w:sz="0" w:space="0" w:color="auto"/>
                <w:right w:val="none" w:sz="0" w:space="0" w:color="auto"/>
              </w:divBdr>
            </w:div>
            <w:div w:id="1103846806">
              <w:marLeft w:val="0"/>
              <w:marRight w:val="0"/>
              <w:marTop w:val="0"/>
              <w:marBottom w:val="0"/>
              <w:divBdr>
                <w:top w:val="none" w:sz="0" w:space="0" w:color="auto"/>
                <w:left w:val="none" w:sz="0" w:space="0" w:color="auto"/>
                <w:bottom w:val="none" w:sz="0" w:space="0" w:color="auto"/>
                <w:right w:val="none" w:sz="0" w:space="0" w:color="auto"/>
              </w:divBdr>
            </w:div>
            <w:div w:id="1103846807">
              <w:marLeft w:val="0"/>
              <w:marRight w:val="0"/>
              <w:marTop w:val="0"/>
              <w:marBottom w:val="0"/>
              <w:divBdr>
                <w:top w:val="none" w:sz="0" w:space="0" w:color="auto"/>
                <w:left w:val="none" w:sz="0" w:space="0" w:color="auto"/>
                <w:bottom w:val="none" w:sz="0" w:space="0" w:color="auto"/>
                <w:right w:val="none" w:sz="0" w:space="0" w:color="auto"/>
              </w:divBdr>
            </w:div>
            <w:div w:id="1103846808">
              <w:marLeft w:val="0"/>
              <w:marRight w:val="0"/>
              <w:marTop w:val="0"/>
              <w:marBottom w:val="0"/>
              <w:divBdr>
                <w:top w:val="none" w:sz="0" w:space="0" w:color="auto"/>
                <w:left w:val="none" w:sz="0" w:space="0" w:color="auto"/>
                <w:bottom w:val="none" w:sz="0" w:space="0" w:color="auto"/>
                <w:right w:val="none" w:sz="0" w:space="0" w:color="auto"/>
              </w:divBdr>
            </w:div>
            <w:div w:id="1103846809">
              <w:marLeft w:val="0"/>
              <w:marRight w:val="0"/>
              <w:marTop w:val="0"/>
              <w:marBottom w:val="0"/>
              <w:divBdr>
                <w:top w:val="none" w:sz="0" w:space="0" w:color="auto"/>
                <w:left w:val="none" w:sz="0" w:space="0" w:color="auto"/>
                <w:bottom w:val="none" w:sz="0" w:space="0" w:color="auto"/>
                <w:right w:val="none" w:sz="0" w:space="0" w:color="auto"/>
              </w:divBdr>
            </w:div>
            <w:div w:id="1103846810">
              <w:marLeft w:val="0"/>
              <w:marRight w:val="0"/>
              <w:marTop w:val="0"/>
              <w:marBottom w:val="0"/>
              <w:divBdr>
                <w:top w:val="none" w:sz="0" w:space="0" w:color="auto"/>
                <w:left w:val="none" w:sz="0" w:space="0" w:color="auto"/>
                <w:bottom w:val="none" w:sz="0" w:space="0" w:color="auto"/>
                <w:right w:val="none" w:sz="0" w:space="0" w:color="auto"/>
              </w:divBdr>
            </w:div>
            <w:div w:id="1103846811">
              <w:marLeft w:val="0"/>
              <w:marRight w:val="0"/>
              <w:marTop w:val="0"/>
              <w:marBottom w:val="0"/>
              <w:divBdr>
                <w:top w:val="none" w:sz="0" w:space="0" w:color="auto"/>
                <w:left w:val="none" w:sz="0" w:space="0" w:color="auto"/>
                <w:bottom w:val="none" w:sz="0" w:space="0" w:color="auto"/>
                <w:right w:val="none" w:sz="0" w:space="0" w:color="auto"/>
              </w:divBdr>
            </w:div>
            <w:div w:id="1103846812">
              <w:marLeft w:val="0"/>
              <w:marRight w:val="0"/>
              <w:marTop w:val="0"/>
              <w:marBottom w:val="0"/>
              <w:divBdr>
                <w:top w:val="none" w:sz="0" w:space="0" w:color="auto"/>
                <w:left w:val="none" w:sz="0" w:space="0" w:color="auto"/>
                <w:bottom w:val="none" w:sz="0" w:space="0" w:color="auto"/>
                <w:right w:val="none" w:sz="0" w:space="0" w:color="auto"/>
              </w:divBdr>
            </w:div>
            <w:div w:id="1103846814">
              <w:marLeft w:val="0"/>
              <w:marRight w:val="0"/>
              <w:marTop w:val="0"/>
              <w:marBottom w:val="0"/>
              <w:divBdr>
                <w:top w:val="none" w:sz="0" w:space="0" w:color="auto"/>
                <w:left w:val="none" w:sz="0" w:space="0" w:color="auto"/>
                <w:bottom w:val="none" w:sz="0" w:space="0" w:color="auto"/>
                <w:right w:val="none" w:sz="0" w:space="0" w:color="auto"/>
              </w:divBdr>
            </w:div>
            <w:div w:id="1103846815">
              <w:marLeft w:val="0"/>
              <w:marRight w:val="0"/>
              <w:marTop w:val="0"/>
              <w:marBottom w:val="0"/>
              <w:divBdr>
                <w:top w:val="none" w:sz="0" w:space="0" w:color="auto"/>
                <w:left w:val="none" w:sz="0" w:space="0" w:color="auto"/>
                <w:bottom w:val="none" w:sz="0" w:space="0" w:color="auto"/>
                <w:right w:val="none" w:sz="0" w:space="0" w:color="auto"/>
              </w:divBdr>
            </w:div>
            <w:div w:id="1103846819">
              <w:marLeft w:val="0"/>
              <w:marRight w:val="0"/>
              <w:marTop w:val="0"/>
              <w:marBottom w:val="0"/>
              <w:divBdr>
                <w:top w:val="none" w:sz="0" w:space="0" w:color="auto"/>
                <w:left w:val="none" w:sz="0" w:space="0" w:color="auto"/>
                <w:bottom w:val="none" w:sz="0" w:space="0" w:color="auto"/>
                <w:right w:val="none" w:sz="0" w:space="0" w:color="auto"/>
              </w:divBdr>
            </w:div>
            <w:div w:id="1103846820">
              <w:marLeft w:val="0"/>
              <w:marRight w:val="0"/>
              <w:marTop w:val="0"/>
              <w:marBottom w:val="0"/>
              <w:divBdr>
                <w:top w:val="none" w:sz="0" w:space="0" w:color="auto"/>
                <w:left w:val="none" w:sz="0" w:space="0" w:color="auto"/>
                <w:bottom w:val="none" w:sz="0" w:space="0" w:color="auto"/>
                <w:right w:val="none" w:sz="0" w:space="0" w:color="auto"/>
              </w:divBdr>
            </w:div>
            <w:div w:id="1103846821">
              <w:marLeft w:val="0"/>
              <w:marRight w:val="0"/>
              <w:marTop w:val="0"/>
              <w:marBottom w:val="0"/>
              <w:divBdr>
                <w:top w:val="none" w:sz="0" w:space="0" w:color="auto"/>
                <w:left w:val="none" w:sz="0" w:space="0" w:color="auto"/>
                <w:bottom w:val="none" w:sz="0" w:space="0" w:color="auto"/>
                <w:right w:val="none" w:sz="0" w:space="0" w:color="auto"/>
              </w:divBdr>
            </w:div>
            <w:div w:id="1103846822">
              <w:marLeft w:val="0"/>
              <w:marRight w:val="0"/>
              <w:marTop w:val="0"/>
              <w:marBottom w:val="0"/>
              <w:divBdr>
                <w:top w:val="none" w:sz="0" w:space="0" w:color="auto"/>
                <w:left w:val="none" w:sz="0" w:space="0" w:color="auto"/>
                <w:bottom w:val="none" w:sz="0" w:space="0" w:color="auto"/>
                <w:right w:val="none" w:sz="0" w:space="0" w:color="auto"/>
              </w:divBdr>
            </w:div>
            <w:div w:id="1103846823">
              <w:marLeft w:val="0"/>
              <w:marRight w:val="0"/>
              <w:marTop w:val="0"/>
              <w:marBottom w:val="0"/>
              <w:divBdr>
                <w:top w:val="none" w:sz="0" w:space="0" w:color="auto"/>
                <w:left w:val="none" w:sz="0" w:space="0" w:color="auto"/>
                <w:bottom w:val="none" w:sz="0" w:space="0" w:color="auto"/>
                <w:right w:val="none" w:sz="0" w:space="0" w:color="auto"/>
              </w:divBdr>
            </w:div>
            <w:div w:id="1103846825">
              <w:marLeft w:val="0"/>
              <w:marRight w:val="0"/>
              <w:marTop w:val="0"/>
              <w:marBottom w:val="0"/>
              <w:divBdr>
                <w:top w:val="none" w:sz="0" w:space="0" w:color="auto"/>
                <w:left w:val="none" w:sz="0" w:space="0" w:color="auto"/>
                <w:bottom w:val="none" w:sz="0" w:space="0" w:color="auto"/>
                <w:right w:val="none" w:sz="0" w:space="0" w:color="auto"/>
              </w:divBdr>
            </w:div>
            <w:div w:id="1103846826">
              <w:marLeft w:val="0"/>
              <w:marRight w:val="0"/>
              <w:marTop w:val="0"/>
              <w:marBottom w:val="0"/>
              <w:divBdr>
                <w:top w:val="none" w:sz="0" w:space="0" w:color="auto"/>
                <w:left w:val="none" w:sz="0" w:space="0" w:color="auto"/>
                <w:bottom w:val="none" w:sz="0" w:space="0" w:color="auto"/>
                <w:right w:val="none" w:sz="0" w:space="0" w:color="auto"/>
              </w:divBdr>
            </w:div>
            <w:div w:id="1103846827">
              <w:marLeft w:val="0"/>
              <w:marRight w:val="0"/>
              <w:marTop w:val="0"/>
              <w:marBottom w:val="0"/>
              <w:divBdr>
                <w:top w:val="none" w:sz="0" w:space="0" w:color="auto"/>
                <w:left w:val="none" w:sz="0" w:space="0" w:color="auto"/>
                <w:bottom w:val="none" w:sz="0" w:space="0" w:color="auto"/>
                <w:right w:val="none" w:sz="0" w:space="0" w:color="auto"/>
              </w:divBdr>
            </w:div>
            <w:div w:id="1103846829">
              <w:marLeft w:val="0"/>
              <w:marRight w:val="0"/>
              <w:marTop w:val="0"/>
              <w:marBottom w:val="0"/>
              <w:divBdr>
                <w:top w:val="none" w:sz="0" w:space="0" w:color="auto"/>
                <w:left w:val="none" w:sz="0" w:space="0" w:color="auto"/>
                <w:bottom w:val="none" w:sz="0" w:space="0" w:color="auto"/>
                <w:right w:val="none" w:sz="0" w:space="0" w:color="auto"/>
              </w:divBdr>
            </w:div>
            <w:div w:id="1103846830">
              <w:marLeft w:val="0"/>
              <w:marRight w:val="0"/>
              <w:marTop w:val="0"/>
              <w:marBottom w:val="0"/>
              <w:divBdr>
                <w:top w:val="none" w:sz="0" w:space="0" w:color="auto"/>
                <w:left w:val="none" w:sz="0" w:space="0" w:color="auto"/>
                <w:bottom w:val="none" w:sz="0" w:space="0" w:color="auto"/>
                <w:right w:val="none" w:sz="0" w:space="0" w:color="auto"/>
              </w:divBdr>
            </w:div>
            <w:div w:id="1103846831">
              <w:marLeft w:val="0"/>
              <w:marRight w:val="0"/>
              <w:marTop w:val="0"/>
              <w:marBottom w:val="0"/>
              <w:divBdr>
                <w:top w:val="none" w:sz="0" w:space="0" w:color="auto"/>
                <w:left w:val="none" w:sz="0" w:space="0" w:color="auto"/>
                <w:bottom w:val="none" w:sz="0" w:space="0" w:color="auto"/>
                <w:right w:val="none" w:sz="0" w:space="0" w:color="auto"/>
              </w:divBdr>
            </w:div>
            <w:div w:id="1103846833">
              <w:marLeft w:val="0"/>
              <w:marRight w:val="0"/>
              <w:marTop w:val="0"/>
              <w:marBottom w:val="0"/>
              <w:divBdr>
                <w:top w:val="none" w:sz="0" w:space="0" w:color="auto"/>
                <w:left w:val="none" w:sz="0" w:space="0" w:color="auto"/>
                <w:bottom w:val="none" w:sz="0" w:space="0" w:color="auto"/>
                <w:right w:val="none" w:sz="0" w:space="0" w:color="auto"/>
              </w:divBdr>
            </w:div>
            <w:div w:id="1103846834">
              <w:marLeft w:val="0"/>
              <w:marRight w:val="0"/>
              <w:marTop w:val="0"/>
              <w:marBottom w:val="0"/>
              <w:divBdr>
                <w:top w:val="none" w:sz="0" w:space="0" w:color="auto"/>
                <w:left w:val="none" w:sz="0" w:space="0" w:color="auto"/>
                <w:bottom w:val="none" w:sz="0" w:space="0" w:color="auto"/>
                <w:right w:val="none" w:sz="0" w:space="0" w:color="auto"/>
              </w:divBdr>
            </w:div>
            <w:div w:id="1103846835">
              <w:marLeft w:val="0"/>
              <w:marRight w:val="0"/>
              <w:marTop w:val="0"/>
              <w:marBottom w:val="0"/>
              <w:divBdr>
                <w:top w:val="none" w:sz="0" w:space="0" w:color="auto"/>
                <w:left w:val="none" w:sz="0" w:space="0" w:color="auto"/>
                <w:bottom w:val="none" w:sz="0" w:space="0" w:color="auto"/>
                <w:right w:val="none" w:sz="0" w:space="0" w:color="auto"/>
              </w:divBdr>
            </w:div>
            <w:div w:id="1103846836">
              <w:marLeft w:val="0"/>
              <w:marRight w:val="0"/>
              <w:marTop w:val="0"/>
              <w:marBottom w:val="0"/>
              <w:divBdr>
                <w:top w:val="none" w:sz="0" w:space="0" w:color="auto"/>
                <w:left w:val="none" w:sz="0" w:space="0" w:color="auto"/>
                <w:bottom w:val="none" w:sz="0" w:space="0" w:color="auto"/>
                <w:right w:val="none" w:sz="0" w:space="0" w:color="auto"/>
              </w:divBdr>
            </w:div>
            <w:div w:id="1103846837">
              <w:marLeft w:val="0"/>
              <w:marRight w:val="0"/>
              <w:marTop w:val="0"/>
              <w:marBottom w:val="0"/>
              <w:divBdr>
                <w:top w:val="none" w:sz="0" w:space="0" w:color="auto"/>
                <w:left w:val="none" w:sz="0" w:space="0" w:color="auto"/>
                <w:bottom w:val="none" w:sz="0" w:space="0" w:color="auto"/>
                <w:right w:val="none" w:sz="0" w:space="0" w:color="auto"/>
              </w:divBdr>
            </w:div>
            <w:div w:id="1103846838">
              <w:marLeft w:val="0"/>
              <w:marRight w:val="0"/>
              <w:marTop w:val="0"/>
              <w:marBottom w:val="0"/>
              <w:divBdr>
                <w:top w:val="none" w:sz="0" w:space="0" w:color="auto"/>
                <w:left w:val="none" w:sz="0" w:space="0" w:color="auto"/>
                <w:bottom w:val="none" w:sz="0" w:space="0" w:color="auto"/>
                <w:right w:val="none" w:sz="0" w:space="0" w:color="auto"/>
              </w:divBdr>
            </w:div>
            <w:div w:id="1103846840">
              <w:marLeft w:val="0"/>
              <w:marRight w:val="0"/>
              <w:marTop w:val="0"/>
              <w:marBottom w:val="0"/>
              <w:divBdr>
                <w:top w:val="none" w:sz="0" w:space="0" w:color="auto"/>
                <w:left w:val="none" w:sz="0" w:space="0" w:color="auto"/>
                <w:bottom w:val="none" w:sz="0" w:space="0" w:color="auto"/>
                <w:right w:val="none" w:sz="0" w:space="0" w:color="auto"/>
              </w:divBdr>
            </w:div>
            <w:div w:id="1103846841">
              <w:marLeft w:val="0"/>
              <w:marRight w:val="0"/>
              <w:marTop w:val="0"/>
              <w:marBottom w:val="0"/>
              <w:divBdr>
                <w:top w:val="none" w:sz="0" w:space="0" w:color="auto"/>
                <w:left w:val="none" w:sz="0" w:space="0" w:color="auto"/>
                <w:bottom w:val="none" w:sz="0" w:space="0" w:color="auto"/>
                <w:right w:val="none" w:sz="0" w:space="0" w:color="auto"/>
              </w:divBdr>
            </w:div>
            <w:div w:id="1103846842">
              <w:marLeft w:val="0"/>
              <w:marRight w:val="0"/>
              <w:marTop w:val="0"/>
              <w:marBottom w:val="0"/>
              <w:divBdr>
                <w:top w:val="none" w:sz="0" w:space="0" w:color="auto"/>
                <w:left w:val="none" w:sz="0" w:space="0" w:color="auto"/>
                <w:bottom w:val="none" w:sz="0" w:space="0" w:color="auto"/>
                <w:right w:val="none" w:sz="0" w:space="0" w:color="auto"/>
              </w:divBdr>
            </w:div>
            <w:div w:id="1103846843">
              <w:marLeft w:val="0"/>
              <w:marRight w:val="0"/>
              <w:marTop w:val="0"/>
              <w:marBottom w:val="0"/>
              <w:divBdr>
                <w:top w:val="none" w:sz="0" w:space="0" w:color="auto"/>
                <w:left w:val="none" w:sz="0" w:space="0" w:color="auto"/>
                <w:bottom w:val="none" w:sz="0" w:space="0" w:color="auto"/>
                <w:right w:val="none" w:sz="0" w:space="0" w:color="auto"/>
              </w:divBdr>
            </w:div>
            <w:div w:id="1103846845">
              <w:marLeft w:val="0"/>
              <w:marRight w:val="0"/>
              <w:marTop w:val="0"/>
              <w:marBottom w:val="0"/>
              <w:divBdr>
                <w:top w:val="none" w:sz="0" w:space="0" w:color="auto"/>
                <w:left w:val="none" w:sz="0" w:space="0" w:color="auto"/>
                <w:bottom w:val="none" w:sz="0" w:space="0" w:color="auto"/>
                <w:right w:val="none" w:sz="0" w:space="0" w:color="auto"/>
              </w:divBdr>
            </w:div>
            <w:div w:id="1103846846">
              <w:marLeft w:val="0"/>
              <w:marRight w:val="0"/>
              <w:marTop w:val="0"/>
              <w:marBottom w:val="0"/>
              <w:divBdr>
                <w:top w:val="none" w:sz="0" w:space="0" w:color="auto"/>
                <w:left w:val="none" w:sz="0" w:space="0" w:color="auto"/>
                <w:bottom w:val="none" w:sz="0" w:space="0" w:color="auto"/>
                <w:right w:val="none" w:sz="0" w:space="0" w:color="auto"/>
              </w:divBdr>
            </w:div>
            <w:div w:id="1103846847">
              <w:marLeft w:val="0"/>
              <w:marRight w:val="0"/>
              <w:marTop w:val="0"/>
              <w:marBottom w:val="0"/>
              <w:divBdr>
                <w:top w:val="none" w:sz="0" w:space="0" w:color="auto"/>
                <w:left w:val="none" w:sz="0" w:space="0" w:color="auto"/>
                <w:bottom w:val="none" w:sz="0" w:space="0" w:color="auto"/>
                <w:right w:val="none" w:sz="0" w:space="0" w:color="auto"/>
              </w:divBdr>
            </w:div>
            <w:div w:id="1103846848">
              <w:marLeft w:val="0"/>
              <w:marRight w:val="0"/>
              <w:marTop w:val="0"/>
              <w:marBottom w:val="0"/>
              <w:divBdr>
                <w:top w:val="none" w:sz="0" w:space="0" w:color="auto"/>
                <w:left w:val="none" w:sz="0" w:space="0" w:color="auto"/>
                <w:bottom w:val="none" w:sz="0" w:space="0" w:color="auto"/>
                <w:right w:val="none" w:sz="0" w:space="0" w:color="auto"/>
              </w:divBdr>
            </w:div>
            <w:div w:id="1103846849">
              <w:marLeft w:val="0"/>
              <w:marRight w:val="0"/>
              <w:marTop w:val="0"/>
              <w:marBottom w:val="0"/>
              <w:divBdr>
                <w:top w:val="none" w:sz="0" w:space="0" w:color="auto"/>
                <w:left w:val="none" w:sz="0" w:space="0" w:color="auto"/>
                <w:bottom w:val="none" w:sz="0" w:space="0" w:color="auto"/>
                <w:right w:val="none" w:sz="0" w:space="0" w:color="auto"/>
              </w:divBdr>
            </w:div>
            <w:div w:id="1103846850">
              <w:marLeft w:val="0"/>
              <w:marRight w:val="0"/>
              <w:marTop w:val="0"/>
              <w:marBottom w:val="0"/>
              <w:divBdr>
                <w:top w:val="none" w:sz="0" w:space="0" w:color="auto"/>
                <w:left w:val="none" w:sz="0" w:space="0" w:color="auto"/>
                <w:bottom w:val="none" w:sz="0" w:space="0" w:color="auto"/>
                <w:right w:val="none" w:sz="0" w:space="0" w:color="auto"/>
              </w:divBdr>
            </w:div>
            <w:div w:id="1103846851">
              <w:marLeft w:val="0"/>
              <w:marRight w:val="0"/>
              <w:marTop w:val="0"/>
              <w:marBottom w:val="0"/>
              <w:divBdr>
                <w:top w:val="none" w:sz="0" w:space="0" w:color="auto"/>
                <w:left w:val="none" w:sz="0" w:space="0" w:color="auto"/>
                <w:bottom w:val="none" w:sz="0" w:space="0" w:color="auto"/>
                <w:right w:val="none" w:sz="0" w:space="0" w:color="auto"/>
              </w:divBdr>
            </w:div>
            <w:div w:id="1103846852">
              <w:marLeft w:val="0"/>
              <w:marRight w:val="0"/>
              <w:marTop w:val="0"/>
              <w:marBottom w:val="0"/>
              <w:divBdr>
                <w:top w:val="none" w:sz="0" w:space="0" w:color="auto"/>
                <w:left w:val="none" w:sz="0" w:space="0" w:color="auto"/>
                <w:bottom w:val="none" w:sz="0" w:space="0" w:color="auto"/>
                <w:right w:val="none" w:sz="0" w:space="0" w:color="auto"/>
              </w:divBdr>
            </w:div>
            <w:div w:id="1103846854">
              <w:marLeft w:val="0"/>
              <w:marRight w:val="0"/>
              <w:marTop w:val="0"/>
              <w:marBottom w:val="0"/>
              <w:divBdr>
                <w:top w:val="none" w:sz="0" w:space="0" w:color="auto"/>
                <w:left w:val="none" w:sz="0" w:space="0" w:color="auto"/>
                <w:bottom w:val="none" w:sz="0" w:space="0" w:color="auto"/>
                <w:right w:val="none" w:sz="0" w:space="0" w:color="auto"/>
              </w:divBdr>
            </w:div>
            <w:div w:id="1103846855">
              <w:marLeft w:val="0"/>
              <w:marRight w:val="0"/>
              <w:marTop w:val="0"/>
              <w:marBottom w:val="0"/>
              <w:divBdr>
                <w:top w:val="none" w:sz="0" w:space="0" w:color="auto"/>
                <w:left w:val="none" w:sz="0" w:space="0" w:color="auto"/>
                <w:bottom w:val="none" w:sz="0" w:space="0" w:color="auto"/>
                <w:right w:val="none" w:sz="0" w:space="0" w:color="auto"/>
              </w:divBdr>
            </w:div>
            <w:div w:id="1103846856">
              <w:marLeft w:val="0"/>
              <w:marRight w:val="0"/>
              <w:marTop w:val="0"/>
              <w:marBottom w:val="0"/>
              <w:divBdr>
                <w:top w:val="none" w:sz="0" w:space="0" w:color="auto"/>
                <w:left w:val="none" w:sz="0" w:space="0" w:color="auto"/>
                <w:bottom w:val="none" w:sz="0" w:space="0" w:color="auto"/>
                <w:right w:val="none" w:sz="0" w:space="0" w:color="auto"/>
              </w:divBdr>
            </w:div>
            <w:div w:id="1103846858">
              <w:marLeft w:val="0"/>
              <w:marRight w:val="0"/>
              <w:marTop w:val="0"/>
              <w:marBottom w:val="0"/>
              <w:divBdr>
                <w:top w:val="none" w:sz="0" w:space="0" w:color="auto"/>
                <w:left w:val="none" w:sz="0" w:space="0" w:color="auto"/>
                <w:bottom w:val="none" w:sz="0" w:space="0" w:color="auto"/>
                <w:right w:val="none" w:sz="0" w:space="0" w:color="auto"/>
              </w:divBdr>
            </w:div>
            <w:div w:id="1103846859">
              <w:marLeft w:val="0"/>
              <w:marRight w:val="0"/>
              <w:marTop w:val="0"/>
              <w:marBottom w:val="0"/>
              <w:divBdr>
                <w:top w:val="none" w:sz="0" w:space="0" w:color="auto"/>
                <w:left w:val="none" w:sz="0" w:space="0" w:color="auto"/>
                <w:bottom w:val="none" w:sz="0" w:space="0" w:color="auto"/>
                <w:right w:val="none" w:sz="0" w:space="0" w:color="auto"/>
              </w:divBdr>
            </w:div>
            <w:div w:id="1103846861">
              <w:marLeft w:val="0"/>
              <w:marRight w:val="0"/>
              <w:marTop w:val="0"/>
              <w:marBottom w:val="0"/>
              <w:divBdr>
                <w:top w:val="none" w:sz="0" w:space="0" w:color="auto"/>
                <w:left w:val="none" w:sz="0" w:space="0" w:color="auto"/>
                <w:bottom w:val="none" w:sz="0" w:space="0" w:color="auto"/>
                <w:right w:val="none" w:sz="0" w:space="0" w:color="auto"/>
              </w:divBdr>
            </w:div>
            <w:div w:id="1103846862">
              <w:marLeft w:val="0"/>
              <w:marRight w:val="0"/>
              <w:marTop w:val="0"/>
              <w:marBottom w:val="0"/>
              <w:divBdr>
                <w:top w:val="none" w:sz="0" w:space="0" w:color="auto"/>
                <w:left w:val="none" w:sz="0" w:space="0" w:color="auto"/>
                <w:bottom w:val="none" w:sz="0" w:space="0" w:color="auto"/>
                <w:right w:val="none" w:sz="0" w:space="0" w:color="auto"/>
              </w:divBdr>
            </w:div>
            <w:div w:id="1103846863">
              <w:marLeft w:val="0"/>
              <w:marRight w:val="0"/>
              <w:marTop w:val="0"/>
              <w:marBottom w:val="0"/>
              <w:divBdr>
                <w:top w:val="none" w:sz="0" w:space="0" w:color="auto"/>
                <w:left w:val="none" w:sz="0" w:space="0" w:color="auto"/>
                <w:bottom w:val="none" w:sz="0" w:space="0" w:color="auto"/>
                <w:right w:val="none" w:sz="0" w:space="0" w:color="auto"/>
              </w:divBdr>
            </w:div>
            <w:div w:id="1103846864">
              <w:marLeft w:val="0"/>
              <w:marRight w:val="0"/>
              <w:marTop w:val="0"/>
              <w:marBottom w:val="0"/>
              <w:divBdr>
                <w:top w:val="none" w:sz="0" w:space="0" w:color="auto"/>
                <w:left w:val="none" w:sz="0" w:space="0" w:color="auto"/>
                <w:bottom w:val="none" w:sz="0" w:space="0" w:color="auto"/>
                <w:right w:val="none" w:sz="0" w:space="0" w:color="auto"/>
              </w:divBdr>
            </w:div>
            <w:div w:id="1103846865">
              <w:marLeft w:val="0"/>
              <w:marRight w:val="0"/>
              <w:marTop w:val="0"/>
              <w:marBottom w:val="0"/>
              <w:divBdr>
                <w:top w:val="none" w:sz="0" w:space="0" w:color="auto"/>
                <w:left w:val="none" w:sz="0" w:space="0" w:color="auto"/>
                <w:bottom w:val="none" w:sz="0" w:space="0" w:color="auto"/>
                <w:right w:val="none" w:sz="0" w:space="0" w:color="auto"/>
              </w:divBdr>
            </w:div>
            <w:div w:id="1103846866">
              <w:marLeft w:val="0"/>
              <w:marRight w:val="0"/>
              <w:marTop w:val="0"/>
              <w:marBottom w:val="0"/>
              <w:divBdr>
                <w:top w:val="none" w:sz="0" w:space="0" w:color="auto"/>
                <w:left w:val="none" w:sz="0" w:space="0" w:color="auto"/>
                <w:bottom w:val="none" w:sz="0" w:space="0" w:color="auto"/>
                <w:right w:val="none" w:sz="0" w:space="0" w:color="auto"/>
              </w:divBdr>
            </w:div>
            <w:div w:id="1103846867">
              <w:marLeft w:val="0"/>
              <w:marRight w:val="0"/>
              <w:marTop w:val="0"/>
              <w:marBottom w:val="0"/>
              <w:divBdr>
                <w:top w:val="none" w:sz="0" w:space="0" w:color="auto"/>
                <w:left w:val="none" w:sz="0" w:space="0" w:color="auto"/>
                <w:bottom w:val="none" w:sz="0" w:space="0" w:color="auto"/>
                <w:right w:val="none" w:sz="0" w:space="0" w:color="auto"/>
              </w:divBdr>
            </w:div>
            <w:div w:id="1103846868">
              <w:marLeft w:val="0"/>
              <w:marRight w:val="0"/>
              <w:marTop w:val="0"/>
              <w:marBottom w:val="0"/>
              <w:divBdr>
                <w:top w:val="none" w:sz="0" w:space="0" w:color="auto"/>
                <w:left w:val="none" w:sz="0" w:space="0" w:color="auto"/>
                <w:bottom w:val="none" w:sz="0" w:space="0" w:color="auto"/>
                <w:right w:val="none" w:sz="0" w:space="0" w:color="auto"/>
              </w:divBdr>
            </w:div>
            <w:div w:id="1103846872">
              <w:marLeft w:val="0"/>
              <w:marRight w:val="0"/>
              <w:marTop w:val="0"/>
              <w:marBottom w:val="0"/>
              <w:divBdr>
                <w:top w:val="none" w:sz="0" w:space="0" w:color="auto"/>
                <w:left w:val="none" w:sz="0" w:space="0" w:color="auto"/>
                <w:bottom w:val="none" w:sz="0" w:space="0" w:color="auto"/>
                <w:right w:val="none" w:sz="0" w:space="0" w:color="auto"/>
              </w:divBdr>
            </w:div>
            <w:div w:id="1103846873">
              <w:marLeft w:val="0"/>
              <w:marRight w:val="0"/>
              <w:marTop w:val="0"/>
              <w:marBottom w:val="0"/>
              <w:divBdr>
                <w:top w:val="none" w:sz="0" w:space="0" w:color="auto"/>
                <w:left w:val="none" w:sz="0" w:space="0" w:color="auto"/>
                <w:bottom w:val="none" w:sz="0" w:space="0" w:color="auto"/>
                <w:right w:val="none" w:sz="0" w:space="0" w:color="auto"/>
              </w:divBdr>
            </w:div>
            <w:div w:id="1103846874">
              <w:marLeft w:val="0"/>
              <w:marRight w:val="0"/>
              <w:marTop w:val="0"/>
              <w:marBottom w:val="0"/>
              <w:divBdr>
                <w:top w:val="none" w:sz="0" w:space="0" w:color="auto"/>
                <w:left w:val="none" w:sz="0" w:space="0" w:color="auto"/>
                <w:bottom w:val="none" w:sz="0" w:space="0" w:color="auto"/>
                <w:right w:val="none" w:sz="0" w:space="0" w:color="auto"/>
              </w:divBdr>
            </w:div>
            <w:div w:id="1103846875">
              <w:marLeft w:val="0"/>
              <w:marRight w:val="0"/>
              <w:marTop w:val="0"/>
              <w:marBottom w:val="0"/>
              <w:divBdr>
                <w:top w:val="none" w:sz="0" w:space="0" w:color="auto"/>
                <w:left w:val="none" w:sz="0" w:space="0" w:color="auto"/>
                <w:bottom w:val="none" w:sz="0" w:space="0" w:color="auto"/>
                <w:right w:val="none" w:sz="0" w:space="0" w:color="auto"/>
              </w:divBdr>
            </w:div>
            <w:div w:id="1103846876">
              <w:marLeft w:val="0"/>
              <w:marRight w:val="0"/>
              <w:marTop w:val="0"/>
              <w:marBottom w:val="0"/>
              <w:divBdr>
                <w:top w:val="none" w:sz="0" w:space="0" w:color="auto"/>
                <w:left w:val="none" w:sz="0" w:space="0" w:color="auto"/>
                <w:bottom w:val="none" w:sz="0" w:space="0" w:color="auto"/>
                <w:right w:val="none" w:sz="0" w:space="0" w:color="auto"/>
              </w:divBdr>
            </w:div>
            <w:div w:id="1103846877">
              <w:marLeft w:val="0"/>
              <w:marRight w:val="0"/>
              <w:marTop w:val="0"/>
              <w:marBottom w:val="0"/>
              <w:divBdr>
                <w:top w:val="none" w:sz="0" w:space="0" w:color="auto"/>
                <w:left w:val="none" w:sz="0" w:space="0" w:color="auto"/>
                <w:bottom w:val="none" w:sz="0" w:space="0" w:color="auto"/>
                <w:right w:val="none" w:sz="0" w:space="0" w:color="auto"/>
              </w:divBdr>
            </w:div>
            <w:div w:id="1103846878">
              <w:marLeft w:val="0"/>
              <w:marRight w:val="0"/>
              <w:marTop w:val="0"/>
              <w:marBottom w:val="0"/>
              <w:divBdr>
                <w:top w:val="none" w:sz="0" w:space="0" w:color="auto"/>
                <w:left w:val="none" w:sz="0" w:space="0" w:color="auto"/>
                <w:bottom w:val="none" w:sz="0" w:space="0" w:color="auto"/>
                <w:right w:val="none" w:sz="0" w:space="0" w:color="auto"/>
              </w:divBdr>
            </w:div>
            <w:div w:id="1103846879">
              <w:marLeft w:val="0"/>
              <w:marRight w:val="0"/>
              <w:marTop w:val="0"/>
              <w:marBottom w:val="0"/>
              <w:divBdr>
                <w:top w:val="none" w:sz="0" w:space="0" w:color="auto"/>
                <w:left w:val="none" w:sz="0" w:space="0" w:color="auto"/>
                <w:bottom w:val="none" w:sz="0" w:space="0" w:color="auto"/>
                <w:right w:val="none" w:sz="0" w:space="0" w:color="auto"/>
              </w:divBdr>
            </w:div>
            <w:div w:id="1103846880">
              <w:marLeft w:val="0"/>
              <w:marRight w:val="0"/>
              <w:marTop w:val="0"/>
              <w:marBottom w:val="0"/>
              <w:divBdr>
                <w:top w:val="none" w:sz="0" w:space="0" w:color="auto"/>
                <w:left w:val="none" w:sz="0" w:space="0" w:color="auto"/>
                <w:bottom w:val="none" w:sz="0" w:space="0" w:color="auto"/>
                <w:right w:val="none" w:sz="0" w:space="0" w:color="auto"/>
              </w:divBdr>
            </w:div>
            <w:div w:id="1103846881">
              <w:marLeft w:val="0"/>
              <w:marRight w:val="0"/>
              <w:marTop w:val="0"/>
              <w:marBottom w:val="0"/>
              <w:divBdr>
                <w:top w:val="none" w:sz="0" w:space="0" w:color="auto"/>
                <w:left w:val="none" w:sz="0" w:space="0" w:color="auto"/>
                <w:bottom w:val="none" w:sz="0" w:space="0" w:color="auto"/>
                <w:right w:val="none" w:sz="0" w:space="0" w:color="auto"/>
              </w:divBdr>
            </w:div>
            <w:div w:id="1103846882">
              <w:marLeft w:val="0"/>
              <w:marRight w:val="0"/>
              <w:marTop w:val="0"/>
              <w:marBottom w:val="0"/>
              <w:divBdr>
                <w:top w:val="none" w:sz="0" w:space="0" w:color="auto"/>
                <w:left w:val="none" w:sz="0" w:space="0" w:color="auto"/>
                <w:bottom w:val="none" w:sz="0" w:space="0" w:color="auto"/>
                <w:right w:val="none" w:sz="0" w:space="0" w:color="auto"/>
              </w:divBdr>
            </w:div>
            <w:div w:id="1103846883">
              <w:marLeft w:val="0"/>
              <w:marRight w:val="0"/>
              <w:marTop w:val="0"/>
              <w:marBottom w:val="0"/>
              <w:divBdr>
                <w:top w:val="none" w:sz="0" w:space="0" w:color="auto"/>
                <w:left w:val="none" w:sz="0" w:space="0" w:color="auto"/>
                <w:bottom w:val="none" w:sz="0" w:space="0" w:color="auto"/>
                <w:right w:val="none" w:sz="0" w:space="0" w:color="auto"/>
              </w:divBdr>
            </w:div>
            <w:div w:id="1103846884">
              <w:marLeft w:val="0"/>
              <w:marRight w:val="0"/>
              <w:marTop w:val="0"/>
              <w:marBottom w:val="0"/>
              <w:divBdr>
                <w:top w:val="none" w:sz="0" w:space="0" w:color="auto"/>
                <w:left w:val="none" w:sz="0" w:space="0" w:color="auto"/>
                <w:bottom w:val="none" w:sz="0" w:space="0" w:color="auto"/>
                <w:right w:val="none" w:sz="0" w:space="0" w:color="auto"/>
              </w:divBdr>
            </w:div>
            <w:div w:id="1103846885">
              <w:marLeft w:val="0"/>
              <w:marRight w:val="0"/>
              <w:marTop w:val="0"/>
              <w:marBottom w:val="0"/>
              <w:divBdr>
                <w:top w:val="none" w:sz="0" w:space="0" w:color="auto"/>
                <w:left w:val="none" w:sz="0" w:space="0" w:color="auto"/>
                <w:bottom w:val="none" w:sz="0" w:space="0" w:color="auto"/>
                <w:right w:val="none" w:sz="0" w:space="0" w:color="auto"/>
              </w:divBdr>
            </w:div>
            <w:div w:id="1103846886">
              <w:marLeft w:val="0"/>
              <w:marRight w:val="0"/>
              <w:marTop w:val="0"/>
              <w:marBottom w:val="0"/>
              <w:divBdr>
                <w:top w:val="none" w:sz="0" w:space="0" w:color="auto"/>
                <w:left w:val="none" w:sz="0" w:space="0" w:color="auto"/>
                <w:bottom w:val="none" w:sz="0" w:space="0" w:color="auto"/>
                <w:right w:val="none" w:sz="0" w:space="0" w:color="auto"/>
              </w:divBdr>
            </w:div>
            <w:div w:id="1103846887">
              <w:marLeft w:val="0"/>
              <w:marRight w:val="0"/>
              <w:marTop w:val="0"/>
              <w:marBottom w:val="0"/>
              <w:divBdr>
                <w:top w:val="none" w:sz="0" w:space="0" w:color="auto"/>
                <w:left w:val="none" w:sz="0" w:space="0" w:color="auto"/>
                <w:bottom w:val="none" w:sz="0" w:space="0" w:color="auto"/>
                <w:right w:val="none" w:sz="0" w:space="0" w:color="auto"/>
              </w:divBdr>
            </w:div>
            <w:div w:id="1103846888">
              <w:marLeft w:val="0"/>
              <w:marRight w:val="0"/>
              <w:marTop w:val="0"/>
              <w:marBottom w:val="0"/>
              <w:divBdr>
                <w:top w:val="none" w:sz="0" w:space="0" w:color="auto"/>
                <w:left w:val="none" w:sz="0" w:space="0" w:color="auto"/>
                <w:bottom w:val="none" w:sz="0" w:space="0" w:color="auto"/>
                <w:right w:val="none" w:sz="0" w:space="0" w:color="auto"/>
              </w:divBdr>
            </w:div>
            <w:div w:id="1103846889">
              <w:marLeft w:val="0"/>
              <w:marRight w:val="0"/>
              <w:marTop w:val="0"/>
              <w:marBottom w:val="0"/>
              <w:divBdr>
                <w:top w:val="none" w:sz="0" w:space="0" w:color="auto"/>
                <w:left w:val="none" w:sz="0" w:space="0" w:color="auto"/>
                <w:bottom w:val="none" w:sz="0" w:space="0" w:color="auto"/>
                <w:right w:val="none" w:sz="0" w:space="0" w:color="auto"/>
              </w:divBdr>
            </w:div>
            <w:div w:id="1103846891">
              <w:marLeft w:val="0"/>
              <w:marRight w:val="0"/>
              <w:marTop w:val="0"/>
              <w:marBottom w:val="0"/>
              <w:divBdr>
                <w:top w:val="none" w:sz="0" w:space="0" w:color="auto"/>
                <w:left w:val="none" w:sz="0" w:space="0" w:color="auto"/>
                <w:bottom w:val="none" w:sz="0" w:space="0" w:color="auto"/>
                <w:right w:val="none" w:sz="0" w:space="0" w:color="auto"/>
              </w:divBdr>
            </w:div>
            <w:div w:id="1103846892">
              <w:marLeft w:val="0"/>
              <w:marRight w:val="0"/>
              <w:marTop w:val="0"/>
              <w:marBottom w:val="0"/>
              <w:divBdr>
                <w:top w:val="none" w:sz="0" w:space="0" w:color="auto"/>
                <w:left w:val="none" w:sz="0" w:space="0" w:color="auto"/>
                <w:bottom w:val="none" w:sz="0" w:space="0" w:color="auto"/>
                <w:right w:val="none" w:sz="0" w:space="0" w:color="auto"/>
              </w:divBdr>
            </w:div>
            <w:div w:id="1103846893">
              <w:marLeft w:val="0"/>
              <w:marRight w:val="0"/>
              <w:marTop w:val="0"/>
              <w:marBottom w:val="0"/>
              <w:divBdr>
                <w:top w:val="none" w:sz="0" w:space="0" w:color="auto"/>
                <w:left w:val="none" w:sz="0" w:space="0" w:color="auto"/>
                <w:bottom w:val="none" w:sz="0" w:space="0" w:color="auto"/>
                <w:right w:val="none" w:sz="0" w:space="0" w:color="auto"/>
              </w:divBdr>
            </w:div>
            <w:div w:id="1103846894">
              <w:marLeft w:val="0"/>
              <w:marRight w:val="0"/>
              <w:marTop w:val="0"/>
              <w:marBottom w:val="0"/>
              <w:divBdr>
                <w:top w:val="none" w:sz="0" w:space="0" w:color="auto"/>
                <w:left w:val="none" w:sz="0" w:space="0" w:color="auto"/>
                <w:bottom w:val="none" w:sz="0" w:space="0" w:color="auto"/>
                <w:right w:val="none" w:sz="0" w:space="0" w:color="auto"/>
              </w:divBdr>
            </w:div>
            <w:div w:id="1103846895">
              <w:marLeft w:val="0"/>
              <w:marRight w:val="0"/>
              <w:marTop w:val="0"/>
              <w:marBottom w:val="0"/>
              <w:divBdr>
                <w:top w:val="none" w:sz="0" w:space="0" w:color="auto"/>
                <w:left w:val="none" w:sz="0" w:space="0" w:color="auto"/>
                <w:bottom w:val="none" w:sz="0" w:space="0" w:color="auto"/>
                <w:right w:val="none" w:sz="0" w:space="0" w:color="auto"/>
              </w:divBdr>
            </w:div>
            <w:div w:id="1103846898">
              <w:marLeft w:val="0"/>
              <w:marRight w:val="0"/>
              <w:marTop w:val="0"/>
              <w:marBottom w:val="0"/>
              <w:divBdr>
                <w:top w:val="none" w:sz="0" w:space="0" w:color="auto"/>
                <w:left w:val="none" w:sz="0" w:space="0" w:color="auto"/>
                <w:bottom w:val="none" w:sz="0" w:space="0" w:color="auto"/>
                <w:right w:val="none" w:sz="0" w:space="0" w:color="auto"/>
              </w:divBdr>
            </w:div>
            <w:div w:id="1103846899">
              <w:marLeft w:val="0"/>
              <w:marRight w:val="0"/>
              <w:marTop w:val="0"/>
              <w:marBottom w:val="0"/>
              <w:divBdr>
                <w:top w:val="none" w:sz="0" w:space="0" w:color="auto"/>
                <w:left w:val="none" w:sz="0" w:space="0" w:color="auto"/>
                <w:bottom w:val="none" w:sz="0" w:space="0" w:color="auto"/>
                <w:right w:val="none" w:sz="0" w:space="0" w:color="auto"/>
              </w:divBdr>
            </w:div>
            <w:div w:id="1103846900">
              <w:marLeft w:val="0"/>
              <w:marRight w:val="0"/>
              <w:marTop w:val="0"/>
              <w:marBottom w:val="0"/>
              <w:divBdr>
                <w:top w:val="none" w:sz="0" w:space="0" w:color="auto"/>
                <w:left w:val="none" w:sz="0" w:space="0" w:color="auto"/>
                <w:bottom w:val="none" w:sz="0" w:space="0" w:color="auto"/>
                <w:right w:val="none" w:sz="0" w:space="0" w:color="auto"/>
              </w:divBdr>
            </w:div>
            <w:div w:id="1103846901">
              <w:marLeft w:val="0"/>
              <w:marRight w:val="0"/>
              <w:marTop w:val="0"/>
              <w:marBottom w:val="0"/>
              <w:divBdr>
                <w:top w:val="none" w:sz="0" w:space="0" w:color="auto"/>
                <w:left w:val="none" w:sz="0" w:space="0" w:color="auto"/>
                <w:bottom w:val="none" w:sz="0" w:space="0" w:color="auto"/>
                <w:right w:val="none" w:sz="0" w:space="0" w:color="auto"/>
              </w:divBdr>
            </w:div>
            <w:div w:id="1103846903">
              <w:marLeft w:val="0"/>
              <w:marRight w:val="0"/>
              <w:marTop w:val="0"/>
              <w:marBottom w:val="0"/>
              <w:divBdr>
                <w:top w:val="none" w:sz="0" w:space="0" w:color="auto"/>
                <w:left w:val="none" w:sz="0" w:space="0" w:color="auto"/>
                <w:bottom w:val="none" w:sz="0" w:space="0" w:color="auto"/>
                <w:right w:val="none" w:sz="0" w:space="0" w:color="auto"/>
              </w:divBdr>
            </w:div>
            <w:div w:id="1103846904">
              <w:marLeft w:val="0"/>
              <w:marRight w:val="0"/>
              <w:marTop w:val="0"/>
              <w:marBottom w:val="0"/>
              <w:divBdr>
                <w:top w:val="none" w:sz="0" w:space="0" w:color="auto"/>
                <w:left w:val="none" w:sz="0" w:space="0" w:color="auto"/>
                <w:bottom w:val="none" w:sz="0" w:space="0" w:color="auto"/>
                <w:right w:val="none" w:sz="0" w:space="0" w:color="auto"/>
              </w:divBdr>
            </w:div>
            <w:div w:id="1103846906">
              <w:marLeft w:val="0"/>
              <w:marRight w:val="0"/>
              <w:marTop w:val="0"/>
              <w:marBottom w:val="0"/>
              <w:divBdr>
                <w:top w:val="none" w:sz="0" w:space="0" w:color="auto"/>
                <w:left w:val="none" w:sz="0" w:space="0" w:color="auto"/>
                <w:bottom w:val="none" w:sz="0" w:space="0" w:color="auto"/>
                <w:right w:val="none" w:sz="0" w:space="0" w:color="auto"/>
              </w:divBdr>
            </w:div>
            <w:div w:id="1103846907">
              <w:marLeft w:val="0"/>
              <w:marRight w:val="0"/>
              <w:marTop w:val="0"/>
              <w:marBottom w:val="0"/>
              <w:divBdr>
                <w:top w:val="none" w:sz="0" w:space="0" w:color="auto"/>
                <w:left w:val="none" w:sz="0" w:space="0" w:color="auto"/>
                <w:bottom w:val="none" w:sz="0" w:space="0" w:color="auto"/>
                <w:right w:val="none" w:sz="0" w:space="0" w:color="auto"/>
              </w:divBdr>
            </w:div>
            <w:div w:id="110384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846816">
      <w:marLeft w:val="0"/>
      <w:marRight w:val="0"/>
      <w:marTop w:val="0"/>
      <w:marBottom w:val="0"/>
      <w:divBdr>
        <w:top w:val="none" w:sz="0" w:space="0" w:color="auto"/>
        <w:left w:val="none" w:sz="0" w:space="0" w:color="auto"/>
        <w:bottom w:val="none" w:sz="0" w:space="0" w:color="auto"/>
        <w:right w:val="none" w:sz="0" w:space="0" w:color="auto"/>
      </w:divBdr>
    </w:div>
    <w:div w:id="1103846824">
      <w:marLeft w:val="0"/>
      <w:marRight w:val="0"/>
      <w:marTop w:val="0"/>
      <w:marBottom w:val="0"/>
      <w:divBdr>
        <w:top w:val="none" w:sz="0" w:space="0" w:color="auto"/>
        <w:left w:val="none" w:sz="0" w:space="0" w:color="auto"/>
        <w:bottom w:val="none" w:sz="0" w:space="0" w:color="auto"/>
        <w:right w:val="none" w:sz="0" w:space="0" w:color="auto"/>
      </w:divBdr>
    </w:div>
    <w:div w:id="1103846828">
      <w:marLeft w:val="0"/>
      <w:marRight w:val="0"/>
      <w:marTop w:val="0"/>
      <w:marBottom w:val="0"/>
      <w:divBdr>
        <w:top w:val="none" w:sz="0" w:space="0" w:color="auto"/>
        <w:left w:val="none" w:sz="0" w:space="0" w:color="auto"/>
        <w:bottom w:val="none" w:sz="0" w:space="0" w:color="auto"/>
        <w:right w:val="none" w:sz="0" w:space="0" w:color="auto"/>
      </w:divBdr>
      <w:divsChild>
        <w:div w:id="1103846804">
          <w:marLeft w:val="0"/>
          <w:marRight w:val="0"/>
          <w:marTop w:val="0"/>
          <w:marBottom w:val="0"/>
          <w:divBdr>
            <w:top w:val="none" w:sz="0" w:space="0" w:color="auto"/>
            <w:left w:val="none" w:sz="0" w:space="0" w:color="auto"/>
            <w:bottom w:val="none" w:sz="0" w:space="0" w:color="auto"/>
            <w:right w:val="none" w:sz="0" w:space="0" w:color="auto"/>
          </w:divBdr>
        </w:div>
        <w:div w:id="1103846813">
          <w:marLeft w:val="0"/>
          <w:marRight w:val="0"/>
          <w:marTop w:val="0"/>
          <w:marBottom w:val="0"/>
          <w:divBdr>
            <w:top w:val="none" w:sz="0" w:space="0" w:color="auto"/>
            <w:left w:val="none" w:sz="0" w:space="0" w:color="auto"/>
            <w:bottom w:val="none" w:sz="0" w:space="0" w:color="auto"/>
            <w:right w:val="none" w:sz="0" w:space="0" w:color="auto"/>
          </w:divBdr>
        </w:div>
        <w:div w:id="1103846818">
          <w:marLeft w:val="0"/>
          <w:marRight w:val="0"/>
          <w:marTop w:val="0"/>
          <w:marBottom w:val="0"/>
          <w:divBdr>
            <w:top w:val="none" w:sz="0" w:space="0" w:color="auto"/>
            <w:left w:val="none" w:sz="0" w:space="0" w:color="auto"/>
            <w:bottom w:val="none" w:sz="0" w:space="0" w:color="auto"/>
            <w:right w:val="none" w:sz="0" w:space="0" w:color="auto"/>
          </w:divBdr>
        </w:div>
        <w:div w:id="1103846857">
          <w:marLeft w:val="0"/>
          <w:marRight w:val="0"/>
          <w:marTop w:val="0"/>
          <w:marBottom w:val="0"/>
          <w:divBdr>
            <w:top w:val="none" w:sz="0" w:space="0" w:color="auto"/>
            <w:left w:val="none" w:sz="0" w:space="0" w:color="auto"/>
            <w:bottom w:val="none" w:sz="0" w:space="0" w:color="auto"/>
            <w:right w:val="none" w:sz="0" w:space="0" w:color="auto"/>
          </w:divBdr>
        </w:div>
        <w:div w:id="1103846869">
          <w:marLeft w:val="0"/>
          <w:marRight w:val="0"/>
          <w:marTop w:val="0"/>
          <w:marBottom w:val="0"/>
          <w:divBdr>
            <w:top w:val="none" w:sz="0" w:space="0" w:color="auto"/>
            <w:left w:val="none" w:sz="0" w:space="0" w:color="auto"/>
            <w:bottom w:val="none" w:sz="0" w:space="0" w:color="auto"/>
            <w:right w:val="none" w:sz="0" w:space="0" w:color="auto"/>
          </w:divBdr>
        </w:div>
        <w:div w:id="1103846890">
          <w:marLeft w:val="0"/>
          <w:marRight w:val="0"/>
          <w:marTop w:val="0"/>
          <w:marBottom w:val="0"/>
          <w:divBdr>
            <w:top w:val="none" w:sz="0" w:space="0" w:color="auto"/>
            <w:left w:val="none" w:sz="0" w:space="0" w:color="auto"/>
            <w:bottom w:val="none" w:sz="0" w:space="0" w:color="auto"/>
            <w:right w:val="none" w:sz="0" w:space="0" w:color="auto"/>
          </w:divBdr>
        </w:div>
        <w:div w:id="1103846896">
          <w:marLeft w:val="0"/>
          <w:marRight w:val="0"/>
          <w:marTop w:val="0"/>
          <w:marBottom w:val="0"/>
          <w:divBdr>
            <w:top w:val="none" w:sz="0" w:space="0" w:color="auto"/>
            <w:left w:val="none" w:sz="0" w:space="0" w:color="auto"/>
            <w:bottom w:val="none" w:sz="0" w:space="0" w:color="auto"/>
            <w:right w:val="none" w:sz="0" w:space="0" w:color="auto"/>
          </w:divBdr>
        </w:div>
        <w:div w:id="1103846902">
          <w:marLeft w:val="0"/>
          <w:marRight w:val="0"/>
          <w:marTop w:val="0"/>
          <w:marBottom w:val="0"/>
          <w:divBdr>
            <w:top w:val="none" w:sz="0" w:space="0" w:color="auto"/>
            <w:left w:val="none" w:sz="0" w:space="0" w:color="auto"/>
            <w:bottom w:val="none" w:sz="0" w:space="0" w:color="auto"/>
            <w:right w:val="none" w:sz="0" w:space="0" w:color="auto"/>
          </w:divBdr>
        </w:div>
        <w:div w:id="1103846908">
          <w:marLeft w:val="0"/>
          <w:marRight w:val="0"/>
          <w:marTop w:val="0"/>
          <w:marBottom w:val="0"/>
          <w:divBdr>
            <w:top w:val="none" w:sz="0" w:space="0" w:color="auto"/>
            <w:left w:val="none" w:sz="0" w:space="0" w:color="auto"/>
            <w:bottom w:val="none" w:sz="0" w:space="0" w:color="auto"/>
            <w:right w:val="none" w:sz="0" w:space="0" w:color="auto"/>
          </w:divBdr>
        </w:div>
      </w:divsChild>
    </w:div>
    <w:div w:id="1103846853">
      <w:marLeft w:val="0"/>
      <w:marRight w:val="0"/>
      <w:marTop w:val="0"/>
      <w:marBottom w:val="0"/>
      <w:divBdr>
        <w:top w:val="none" w:sz="0" w:space="0" w:color="auto"/>
        <w:left w:val="none" w:sz="0" w:space="0" w:color="auto"/>
        <w:bottom w:val="none" w:sz="0" w:space="0" w:color="auto"/>
        <w:right w:val="none" w:sz="0" w:space="0" w:color="auto"/>
      </w:divBdr>
      <w:divsChild>
        <w:div w:id="1103846817">
          <w:marLeft w:val="0"/>
          <w:marRight w:val="0"/>
          <w:marTop w:val="0"/>
          <w:marBottom w:val="0"/>
          <w:divBdr>
            <w:top w:val="none" w:sz="0" w:space="0" w:color="auto"/>
            <w:left w:val="none" w:sz="0" w:space="0" w:color="auto"/>
            <w:bottom w:val="none" w:sz="0" w:space="0" w:color="auto"/>
            <w:right w:val="none" w:sz="0" w:space="0" w:color="auto"/>
          </w:divBdr>
        </w:div>
        <w:div w:id="1103846832">
          <w:marLeft w:val="0"/>
          <w:marRight w:val="0"/>
          <w:marTop w:val="0"/>
          <w:marBottom w:val="0"/>
          <w:divBdr>
            <w:top w:val="none" w:sz="0" w:space="0" w:color="auto"/>
            <w:left w:val="none" w:sz="0" w:space="0" w:color="auto"/>
            <w:bottom w:val="none" w:sz="0" w:space="0" w:color="auto"/>
            <w:right w:val="none" w:sz="0" w:space="0" w:color="auto"/>
          </w:divBdr>
        </w:div>
        <w:div w:id="1103846839">
          <w:marLeft w:val="0"/>
          <w:marRight w:val="0"/>
          <w:marTop w:val="0"/>
          <w:marBottom w:val="0"/>
          <w:divBdr>
            <w:top w:val="none" w:sz="0" w:space="0" w:color="auto"/>
            <w:left w:val="none" w:sz="0" w:space="0" w:color="auto"/>
            <w:bottom w:val="none" w:sz="0" w:space="0" w:color="auto"/>
            <w:right w:val="none" w:sz="0" w:space="0" w:color="auto"/>
          </w:divBdr>
        </w:div>
        <w:div w:id="1103846844">
          <w:marLeft w:val="0"/>
          <w:marRight w:val="0"/>
          <w:marTop w:val="0"/>
          <w:marBottom w:val="0"/>
          <w:divBdr>
            <w:top w:val="none" w:sz="0" w:space="0" w:color="auto"/>
            <w:left w:val="none" w:sz="0" w:space="0" w:color="auto"/>
            <w:bottom w:val="none" w:sz="0" w:space="0" w:color="auto"/>
            <w:right w:val="none" w:sz="0" w:space="0" w:color="auto"/>
          </w:divBdr>
        </w:div>
        <w:div w:id="1103846860">
          <w:marLeft w:val="0"/>
          <w:marRight w:val="0"/>
          <w:marTop w:val="0"/>
          <w:marBottom w:val="0"/>
          <w:divBdr>
            <w:top w:val="none" w:sz="0" w:space="0" w:color="auto"/>
            <w:left w:val="none" w:sz="0" w:space="0" w:color="auto"/>
            <w:bottom w:val="none" w:sz="0" w:space="0" w:color="auto"/>
            <w:right w:val="none" w:sz="0" w:space="0" w:color="auto"/>
          </w:divBdr>
        </w:div>
        <w:div w:id="1103846871">
          <w:marLeft w:val="0"/>
          <w:marRight w:val="0"/>
          <w:marTop w:val="0"/>
          <w:marBottom w:val="0"/>
          <w:divBdr>
            <w:top w:val="none" w:sz="0" w:space="0" w:color="auto"/>
            <w:left w:val="none" w:sz="0" w:space="0" w:color="auto"/>
            <w:bottom w:val="none" w:sz="0" w:space="0" w:color="auto"/>
            <w:right w:val="none" w:sz="0" w:space="0" w:color="auto"/>
          </w:divBdr>
        </w:div>
        <w:div w:id="1103846897">
          <w:marLeft w:val="0"/>
          <w:marRight w:val="0"/>
          <w:marTop w:val="0"/>
          <w:marBottom w:val="0"/>
          <w:divBdr>
            <w:top w:val="none" w:sz="0" w:space="0" w:color="auto"/>
            <w:left w:val="none" w:sz="0" w:space="0" w:color="auto"/>
            <w:bottom w:val="none" w:sz="0" w:space="0" w:color="auto"/>
            <w:right w:val="none" w:sz="0" w:space="0" w:color="auto"/>
          </w:divBdr>
        </w:div>
        <w:div w:id="1103846905">
          <w:marLeft w:val="0"/>
          <w:marRight w:val="0"/>
          <w:marTop w:val="0"/>
          <w:marBottom w:val="0"/>
          <w:divBdr>
            <w:top w:val="none" w:sz="0" w:space="0" w:color="auto"/>
            <w:left w:val="none" w:sz="0" w:space="0" w:color="auto"/>
            <w:bottom w:val="none" w:sz="0" w:space="0" w:color="auto"/>
            <w:right w:val="none" w:sz="0" w:space="0" w:color="auto"/>
          </w:divBdr>
        </w:div>
        <w:div w:id="1103846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889D6E4FB1FCADE77516306596813AB88F820B2AC46553AA0E61A80E81EA8A8D4A17A74DBAD8C5DF60E31C2438dEpBL" TargetMode="External"/><Relationship Id="rId4" Type="http://schemas.openxmlformats.org/officeDocument/2006/relationships/settings" Target="settings.xml"/><Relationship Id="rId9" Type="http://schemas.openxmlformats.org/officeDocument/2006/relationships/hyperlink" Target="https://kurumkanskij-r81.gosweb.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4A9E3-0647-4BAE-9D2C-E63909CB5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20</Pages>
  <Words>4565</Words>
  <Characters>26027</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5</cp:revision>
  <cp:lastPrinted>2025-02-10T09:10:00Z</cp:lastPrinted>
  <dcterms:created xsi:type="dcterms:W3CDTF">2025-02-11T06:43:00Z</dcterms:created>
  <dcterms:modified xsi:type="dcterms:W3CDTF">2025-02-14T06:36:00Z</dcterms:modified>
</cp:coreProperties>
</file>