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42"/>
        <w:gridCol w:w="3969"/>
      </w:tblGrid>
      <w:tr w:rsidR="00E8258F" w:rsidTr="0005013B">
        <w:trPr>
          <w:trHeight w:val="1716"/>
        </w:trPr>
        <w:tc>
          <w:tcPr>
            <w:tcW w:w="3828" w:type="dxa"/>
            <w:tcBorders>
              <w:top w:val="nil"/>
              <w:left w:val="nil"/>
              <w:bottom w:val="nil"/>
              <w:right w:val="nil"/>
            </w:tcBorders>
          </w:tcPr>
          <w:p w:rsidR="001C550C" w:rsidRPr="001C550C" w:rsidRDefault="001C550C" w:rsidP="001C550C">
            <w:pPr>
              <w:tabs>
                <w:tab w:val="left" w:pos="7332"/>
              </w:tabs>
              <w:ind w:left="5760" w:hanging="5760"/>
              <w:jc w:val="center"/>
              <w:rPr>
                <w:b/>
                <w:sz w:val="28"/>
                <w:szCs w:val="28"/>
              </w:rPr>
            </w:pPr>
            <w:r w:rsidRPr="001C550C">
              <w:rPr>
                <w:b/>
                <w:sz w:val="28"/>
                <w:szCs w:val="28"/>
              </w:rPr>
              <w:t xml:space="preserve">БУРЯАД  </w:t>
            </w:r>
          </w:p>
          <w:p w:rsidR="001C550C" w:rsidRPr="001C550C" w:rsidRDefault="001C550C" w:rsidP="001C550C">
            <w:pPr>
              <w:tabs>
                <w:tab w:val="left" w:pos="7332"/>
              </w:tabs>
              <w:ind w:left="5760" w:hanging="5760"/>
              <w:jc w:val="center"/>
              <w:rPr>
                <w:b/>
                <w:sz w:val="28"/>
                <w:szCs w:val="28"/>
              </w:rPr>
            </w:pPr>
            <w:r w:rsidRPr="001C550C">
              <w:rPr>
                <w:b/>
                <w:sz w:val="28"/>
                <w:szCs w:val="28"/>
              </w:rPr>
              <w:t>РЕСПУБЛИКЫН</w:t>
            </w:r>
          </w:p>
          <w:p w:rsidR="001C550C" w:rsidRPr="001C550C" w:rsidRDefault="001C550C" w:rsidP="001C550C">
            <w:pPr>
              <w:tabs>
                <w:tab w:val="left" w:pos="7332"/>
              </w:tabs>
              <w:ind w:left="5760" w:hanging="5760"/>
              <w:jc w:val="center"/>
              <w:rPr>
                <w:b/>
                <w:sz w:val="28"/>
                <w:szCs w:val="28"/>
              </w:rPr>
            </w:pPr>
            <w:r w:rsidRPr="001C550C">
              <w:rPr>
                <w:b/>
                <w:sz w:val="28"/>
                <w:szCs w:val="28"/>
              </w:rPr>
              <w:t>МУНИЦИПАЛЬНА</w:t>
            </w:r>
          </w:p>
          <w:p w:rsidR="001C550C" w:rsidRPr="001C550C" w:rsidRDefault="001C550C" w:rsidP="001C550C">
            <w:pPr>
              <w:tabs>
                <w:tab w:val="left" w:pos="7332"/>
              </w:tabs>
              <w:ind w:left="5760" w:hanging="5760"/>
              <w:jc w:val="center"/>
              <w:rPr>
                <w:b/>
                <w:sz w:val="28"/>
                <w:szCs w:val="28"/>
              </w:rPr>
            </w:pPr>
            <w:r w:rsidRPr="001C550C">
              <w:rPr>
                <w:b/>
                <w:sz w:val="28"/>
                <w:szCs w:val="28"/>
              </w:rPr>
              <w:t>БАЙГУУЛАМЖА</w:t>
            </w:r>
          </w:p>
          <w:p w:rsidR="00E8258F" w:rsidRPr="00DD23F3" w:rsidRDefault="001C550C" w:rsidP="001C550C">
            <w:pPr>
              <w:tabs>
                <w:tab w:val="left" w:pos="7332"/>
              </w:tabs>
              <w:jc w:val="center"/>
              <w:rPr>
                <w:b/>
                <w:sz w:val="24"/>
                <w:szCs w:val="24"/>
              </w:rPr>
            </w:pPr>
            <w:r w:rsidRPr="001C550C">
              <w:rPr>
                <w:b/>
                <w:sz w:val="28"/>
                <w:szCs w:val="28"/>
              </w:rPr>
              <w:t>«ХУРАМХААНАЙ АЙМАГ»</w:t>
            </w:r>
          </w:p>
          <w:p w:rsidR="00E8258F" w:rsidRDefault="00E8258F" w:rsidP="006957C8">
            <w:pPr>
              <w:tabs>
                <w:tab w:val="left" w:pos="7332"/>
              </w:tabs>
              <w:jc w:val="center"/>
              <w:rPr>
                <w:sz w:val="24"/>
              </w:rPr>
            </w:pPr>
          </w:p>
        </w:tc>
        <w:tc>
          <w:tcPr>
            <w:tcW w:w="1842" w:type="dxa"/>
            <w:tcBorders>
              <w:top w:val="nil"/>
              <w:left w:val="nil"/>
              <w:bottom w:val="nil"/>
              <w:right w:val="nil"/>
            </w:tcBorders>
          </w:tcPr>
          <w:p w:rsidR="00E8258F" w:rsidRDefault="00EA2101" w:rsidP="00EA2101">
            <w:pPr>
              <w:tabs>
                <w:tab w:val="left" w:pos="7332"/>
              </w:tabs>
              <w:ind w:left="-131" w:right="-155"/>
              <w:jc w:val="center"/>
              <w:rPr>
                <w:sz w:val="24"/>
              </w:rPr>
            </w:pPr>
            <w:r>
              <w:rPr>
                <w:noProof/>
                <w:sz w:val="24"/>
              </w:rPr>
              <w:drawing>
                <wp:anchor distT="0" distB="0" distL="114300" distR="114300" simplePos="0" relativeHeight="251658752" behindDoc="0" locked="0" layoutInCell="1" allowOverlap="1">
                  <wp:simplePos x="0" y="0"/>
                  <wp:positionH relativeFrom="column">
                    <wp:posOffset>-11430</wp:posOffset>
                  </wp:positionH>
                  <wp:positionV relativeFrom="paragraph">
                    <wp:posOffset>3810</wp:posOffset>
                  </wp:positionV>
                  <wp:extent cx="1002665" cy="1104900"/>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02665" cy="1104900"/>
                          </a:xfrm>
                          <a:prstGeom prst="rect">
                            <a:avLst/>
                          </a:prstGeom>
                          <a:noFill/>
                          <a:ln w="9525">
                            <a:noFill/>
                            <a:miter lim="800000"/>
                            <a:headEnd/>
                            <a:tailEnd/>
                          </a:ln>
                        </pic:spPr>
                      </pic:pic>
                    </a:graphicData>
                  </a:graphic>
                </wp:anchor>
              </w:drawing>
            </w:r>
          </w:p>
        </w:tc>
        <w:tc>
          <w:tcPr>
            <w:tcW w:w="3969" w:type="dxa"/>
            <w:tcBorders>
              <w:top w:val="nil"/>
              <w:left w:val="nil"/>
              <w:bottom w:val="nil"/>
              <w:right w:val="nil"/>
            </w:tcBorders>
          </w:tcPr>
          <w:p w:rsidR="00E8258F" w:rsidRPr="00EF0EB2" w:rsidRDefault="003F6D92" w:rsidP="005473F3">
            <w:pPr>
              <w:tabs>
                <w:tab w:val="left" w:pos="7332"/>
              </w:tabs>
              <w:jc w:val="center"/>
              <w:rPr>
                <w:b/>
                <w:sz w:val="28"/>
                <w:szCs w:val="28"/>
              </w:rPr>
            </w:pPr>
            <w:r>
              <w:rPr>
                <w:b/>
                <w:sz w:val="28"/>
                <w:szCs w:val="28"/>
              </w:rPr>
              <w:t>МУНИЦИПАЛЬНОЕ</w:t>
            </w:r>
          </w:p>
          <w:p w:rsidR="00E8258F" w:rsidRPr="00EF0EB2" w:rsidRDefault="00E8258F" w:rsidP="006957C8">
            <w:pPr>
              <w:tabs>
                <w:tab w:val="left" w:pos="7332"/>
              </w:tabs>
              <w:jc w:val="center"/>
              <w:rPr>
                <w:b/>
                <w:sz w:val="28"/>
                <w:szCs w:val="28"/>
              </w:rPr>
            </w:pPr>
            <w:r w:rsidRPr="00EF0EB2">
              <w:rPr>
                <w:b/>
                <w:sz w:val="28"/>
                <w:szCs w:val="28"/>
              </w:rPr>
              <w:t>ОБРАЗОВАНИ</w:t>
            </w:r>
            <w:r w:rsidR="003F6D92">
              <w:rPr>
                <w:b/>
                <w:sz w:val="28"/>
                <w:szCs w:val="28"/>
              </w:rPr>
              <w:t>Е</w:t>
            </w:r>
            <w:r w:rsidRPr="00EF0EB2">
              <w:rPr>
                <w:b/>
                <w:sz w:val="28"/>
                <w:szCs w:val="28"/>
              </w:rPr>
              <w:t xml:space="preserve"> «КУРУМКАНСКИЙ</w:t>
            </w:r>
            <w:r w:rsidR="005473F3">
              <w:rPr>
                <w:b/>
                <w:sz w:val="28"/>
                <w:szCs w:val="28"/>
              </w:rPr>
              <w:t xml:space="preserve"> </w:t>
            </w:r>
            <w:r w:rsidRPr="00EF0EB2">
              <w:rPr>
                <w:b/>
                <w:sz w:val="28"/>
                <w:szCs w:val="28"/>
              </w:rPr>
              <w:t>РАЙОН»</w:t>
            </w:r>
          </w:p>
          <w:p w:rsidR="005473F3" w:rsidRDefault="00E8258F" w:rsidP="006957C8">
            <w:pPr>
              <w:tabs>
                <w:tab w:val="left" w:pos="7332"/>
              </w:tabs>
              <w:jc w:val="center"/>
              <w:rPr>
                <w:b/>
                <w:sz w:val="28"/>
                <w:szCs w:val="28"/>
              </w:rPr>
            </w:pPr>
            <w:r w:rsidRPr="00EF0EB2">
              <w:rPr>
                <w:b/>
                <w:sz w:val="28"/>
                <w:szCs w:val="28"/>
              </w:rPr>
              <w:t xml:space="preserve">РЕСПУБЛИКА </w:t>
            </w:r>
          </w:p>
          <w:p w:rsidR="00E8258F" w:rsidRPr="001832AC" w:rsidRDefault="00E8258F" w:rsidP="006957C8">
            <w:pPr>
              <w:tabs>
                <w:tab w:val="left" w:pos="7332"/>
              </w:tabs>
              <w:jc w:val="center"/>
              <w:rPr>
                <w:b/>
                <w:sz w:val="24"/>
              </w:rPr>
            </w:pPr>
            <w:r w:rsidRPr="00EF0EB2">
              <w:rPr>
                <w:b/>
                <w:sz w:val="28"/>
                <w:szCs w:val="28"/>
              </w:rPr>
              <w:t>БУРЯТИЯ</w:t>
            </w:r>
          </w:p>
          <w:p w:rsidR="00E8258F" w:rsidRPr="001832AC" w:rsidRDefault="00E8258F" w:rsidP="006957C8">
            <w:pPr>
              <w:tabs>
                <w:tab w:val="left" w:pos="7332"/>
              </w:tabs>
              <w:rPr>
                <w:sz w:val="24"/>
              </w:rPr>
            </w:pPr>
          </w:p>
        </w:tc>
      </w:tr>
      <w:tr w:rsidR="00E8258F" w:rsidRPr="007D3149" w:rsidTr="005052FB">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78"/>
        </w:trPr>
        <w:tc>
          <w:tcPr>
            <w:tcW w:w="9639" w:type="dxa"/>
            <w:gridSpan w:val="3"/>
            <w:tcBorders>
              <w:left w:val="nil"/>
              <w:bottom w:val="nil"/>
              <w:right w:val="nil"/>
            </w:tcBorders>
          </w:tcPr>
          <w:p w:rsidR="00E8258F" w:rsidRPr="00CE3698" w:rsidRDefault="00E8258F" w:rsidP="0056436C">
            <w:pPr>
              <w:ind w:left="-108"/>
              <w:jc w:val="center"/>
              <w:rPr>
                <w:sz w:val="14"/>
                <w:szCs w:val="14"/>
              </w:rPr>
            </w:pPr>
          </w:p>
        </w:tc>
      </w:tr>
    </w:tbl>
    <w:p w:rsidR="00E8258F" w:rsidRDefault="00E8258F" w:rsidP="00E8258F">
      <w:pPr>
        <w:rPr>
          <w:sz w:val="28"/>
          <w:szCs w:val="28"/>
        </w:rPr>
      </w:pPr>
    </w:p>
    <w:p w:rsidR="00E8258F" w:rsidRPr="00EF0EB2" w:rsidRDefault="000559E2" w:rsidP="00E8258F">
      <w:pPr>
        <w:jc w:val="center"/>
        <w:rPr>
          <w:b/>
          <w:sz w:val="28"/>
          <w:szCs w:val="28"/>
        </w:rPr>
      </w:pPr>
      <w:r>
        <w:rPr>
          <w:b/>
          <w:sz w:val="28"/>
          <w:szCs w:val="28"/>
        </w:rPr>
        <w:t>ТОГТООЛ</w:t>
      </w:r>
    </w:p>
    <w:p w:rsidR="00E8258F" w:rsidRPr="00BE0923" w:rsidRDefault="00E8258F" w:rsidP="00E8258F">
      <w:pPr>
        <w:jc w:val="right"/>
        <w:rPr>
          <w:b/>
          <w:sz w:val="28"/>
          <w:szCs w:val="28"/>
        </w:rPr>
      </w:pPr>
    </w:p>
    <w:p w:rsidR="00E8258F" w:rsidRDefault="000559E2" w:rsidP="001E3FC6">
      <w:pPr>
        <w:spacing w:line="360" w:lineRule="auto"/>
        <w:jc w:val="center"/>
        <w:rPr>
          <w:b/>
          <w:sz w:val="28"/>
          <w:szCs w:val="28"/>
        </w:rPr>
      </w:pPr>
      <w:r>
        <w:rPr>
          <w:b/>
          <w:sz w:val="28"/>
          <w:szCs w:val="28"/>
        </w:rPr>
        <w:t>ПОСТАНОВЛЕНИЕ</w:t>
      </w:r>
      <w:r w:rsidR="00E8258F" w:rsidRPr="00EF0EB2">
        <w:rPr>
          <w:b/>
          <w:sz w:val="28"/>
          <w:szCs w:val="28"/>
        </w:rPr>
        <w:t xml:space="preserve"> </w:t>
      </w:r>
      <w:r w:rsidR="00580286">
        <w:rPr>
          <w:b/>
          <w:sz w:val="28"/>
          <w:szCs w:val="28"/>
        </w:rPr>
        <w:t xml:space="preserve"> </w:t>
      </w:r>
    </w:p>
    <w:p w:rsidR="00E8258F" w:rsidRPr="00EF0EB2" w:rsidRDefault="007A4C31" w:rsidP="001E3FC6">
      <w:pPr>
        <w:spacing w:line="360" w:lineRule="auto"/>
        <w:jc w:val="center"/>
        <w:rPr>
          <w:b/>
          <w:sz w:val="28"/>
          <w:szCs w:val="28"/>
        </w:rPr>
      </w:pPr>
      <w:r>
        <w:rPr>
          <w:b/>
          <w:sz w:val="28"/>
          <w:szCs w:val="28"/>
        </w:rPr>
        <w:t>от «</w:t>
      </w:r>
      <w:r w:rsidR="00980C4B">
        <w:rPr>
          <w:b/>
          <w:sz w:val="28"/>
          <w:szCs w:val="28"/>
        </w:rPr>
        <w:t>17</w:t>
      </w:r>
      <w:r>
        <w:rPr>
          <w:b/>
          <w:sz w:val="28"/>
          <w:szCs w:val="28"/>
        </w:rPr>
        <w:t xml:space="preserve">» </w:t>
      </w:r>
      <w:r w:rsidR="00980C4B">
        <w:rPr>
          <w:b/>
          <w:sz w:val="28"/>
          <w:szCs w:val="28"/>
        </w:rPr>
        <w:t>января</w:t>
      </w:r>
      <w:r w:rsidR="007828ED">
        <w:rPr>
          <w:b/>
          <w:sz w:val="28"/>
          <w:szCs w:val="28"/>
        </w:rPr>
        <w:t xml:space="preserve"> </w:t>
      </w:r>
      <w:r w:rsidR="00980C4B">
        <w:rPr>
          <w:b/>
          <w:sz w:val="28"/>
          <w:szCs w:val="28"/>
        </w:rPr>
        <w:t>2025</w:t>
      </w:r>
      <w:r w:rsidR="00E8258F" w:rsidRPr="00EF0EB2">
        <w:rPr>
          <w:b/>
          <w:sz w:val="28"/>
          <w:szCs w:val="28"/>
        </w:rPr>
        <w:t xml:space="preserve"> года</w:t>
      </w:r>
      <w:r w:rsidR="00BD6015">
        <w:rPr>
          <w:b/>
          <w:sz w:val="28"/>
          <w:szCs w:val="28"/>
        </w:rPr>
        <w:tab/>
      </w:r>
      <w:r w:rsidR="00BD6015">
        <w:rPr>
          <w:b/>
          <w:sz w:val="28"/>
          <w:szCs w:val="28"/>
        </w:rPr>
        <w:tab/>
      </w:r>
      <w:r w:rsidR="00BD6015">
        <w:rPr>
          <w:b/>
          <w:sz w:val="28"/>
          <w:szCs w:val="28"/>
        </w:rPr>
        <w:tab/>
      </w:r>
      <w:r w:rsidR="003F4755">
        <w:rPr>
          <w:b/>
          <w:sz w:val="28"/>
          <w:szCs w:val="28"/>
        </w:rPr>
        <w:t xml:space="preserve">                  </w:t>
      </w:r>
      <w:r w:rsidR="002D2340">
        <w:rPr>
          <w:b/>
          <w:sz w:val="28"/>
          <w:szCs w:val="28"/>
        </w:rPr>
        <w:t xml:space="preserve">                       </w:t>
      </w:r>
      <w:r w:rsidR="00980C4B">
        <w:rPr>
          <w:b/>
          <w:sz w:val="28"/>
          <w:szCs w:val="28"/>
        </w:rPr>
        <w:t xml:space="preserve">№ </w:t>
      </w:r>
      <w:r w:rsidR="00473C04">
        <w:rPr>
          <w:b/>
          <w:sz w:val="28"/>
          <w:szCs w:val="28"/>
        </w:rPr>
        <w:t>21</w:t>
      </w:r>
      <w:r w:rsidR="000559E2">
        <w:rPr>
          <w:b/>
          <w:sz w:val="28"/>
          <w:szCs w:val="28"/>
        </w:rPr>
        <w:t xml:space="preserve"> </w:t>
      </w:r>
    </w:p>
    <w:p w:rsidR="001E3FC6" w:rsidRPr="00EF0EB2" w:rsidRDefault="000559E2" w:rsidP="001E3FC6">
      <w:pPr>
        <w:spacing w:line="360" w:lineRule="auto"/>
        <w:jc w:val="center"/>
        <w:rPr>
          <w:b/>
          <w:sz w:val="28"/>
          <w:szCs w:val="28"/>
        </w:rPr>
      </w:pPr>
      <w:r>
        <w:rPr>
          <w:b/>
          <w:sz w:val="28"/>
          <w:szCs w:val="28"/>
        </w:rPr>
        <w:t xml:space="preserve">с. </w:t>
      </w:r>
      <w:r w:rsidR="003F4755">
        <w:rPr>
          <w:b/>
          <w:sz w:val="28"/>
          <w:szCs w:val="28"/>
        </w:rPr>
        <w:t>Курумкан</w:t>
      </w:r>
    </w:p>
    <w:p w:rsidR="00502645" w:rsidRPr="008E3CC9" w:rsidRDefault="00502645" w:rsidP="00502645">
      <w:pPr>
        <w:rPr>
          <w:b/>
          <w:sz w:val="28"/>
          <w:szCs w:val="24"/>
        </w:rPr>
      </w:pPr>
    </w:p>
    <w:p w:rsidR="00E04F51" w:rsidRPr="00E04F51" w:rsidRDefault="00980C4B" w:rsidP="00F31709">
      <w:pPr>
        <w:pStyle w:val="ConsTitle"/>
        <w:widowControl/>
        <w:ind w:left="-426"/>
        <w:rPr>
          <w:rFonts w:ascii="Times New Roman" w:hAnsi="Times New Roman" w:cs="Times New Roman"/>
          <w:sz w:val="28"/>
          <w:szCs w:val="24"/>
        </w:rPr>
      </w:pPr>
      <w:r w:rsidRPr="00E04F51">
        <w:rPr>
          <w:rFonts w:ascii="Times New Roman" w:hAnsi="Times New Roman" w:cs="Times New Roman"/>
          <w:sz w:val="28"/>
          <w:szCs w:val="24"/>
        </w:rPr>
        <w:t xml:space="preserve"> </w:t>
      </w:r>
      <w:r w:rsidR="00E04F51" w:rsidRPr="00E04F51">
        <w:rPr>
          <w:rFonts w:ascii="Times New Roman" w:hAnsi="Times New Roman" w:cs="Times New Roman"/>
          <w:sz w:val="28"/>
          <w:szCs w:val="24"/>
        </w:rPr>
        <w:t xml:space="preserve">Об утверждении </w:t>
      </w:r>
      <w:r w:rsidR="00DD7143">
        <w:rPr>
          <w:rFonts w:ascii="Times New Roman" w:hAnsi="Times New Roman" w:cs="Times New Roman"/>
          <w:sz w:val="28"/>
          <w:szCs w:val="24"/>
        </w:rPr>
        <w:t>муниципальной п</w:t>
      </w:r>
      <w:r w:rsidR="00E04F51" w:rsidRPr="00E04F51">
        <w:rPr>
          <w:rFonts w:ascii="Times New Roman" w:hAnsi="Times New Roman" w:cs="Times New Roman"/>
          <w:sz w:val="28"/>
          <w:szCs w:val="24"/>
        </w:rPr>
        <w:t>рограммы</w:t>
      </w:r>
    </w:p>
    <w:p w:rsidR="00E04F51" w:rsidRPr="00E04F51" w:rsidRDefault="00E04F51" w:rsidP="000A23F0">
      <w:pPr>
        <w:pStyle w:val="ConsTitle"/>
        <w:widowControl/>
        <w:ind w:left="-426"/>
        <w:rPr>
          <w:rFonts w:ascii="Times New Roman" w:hAnsi="Times New Roman" w:cs="Times New Roman"/>
          <w:sz w:val="28"/>
          <w:szCs w:val="24"/>
        </w:rPr>
      </w:pPr>
      <w:r w:rsidRPr="00E04F51">
        <w:rPr>
          <w:rFonts w:ascii="Times New Roman" w:hAnsi="Times New Roman" w:cs="Times New Roman"/>
          <w:sz w:val="28"/>
          <w:szCs w:val="24"/>
        </w:rPr>
        <w:t xml:space="preserve"> </w:t>
      </w:r>
      <w:r w:rsidR="00DD7143">
        <w:rPr>
          <w:rFonts w:ascii="Times New Roman" w:hAnsi="Times New Roman" w:cs="Times New Roman"/>
          <w:sz w:val="28"/>
          <w:szCs w:val="24"/>
        </w:rPr>
        <w:t>Администрации МО</w:t>
      </w:r>
      <w:r w:rsidRPr="00E04F51">
        <w:rPr>
          <w:rFonts w:ascii="Times New Roman" w:hAnsi="Times New Roman" w:cs="Times New Roman"/>
          <w:sz w:val="28"/>
          <w:szCs w:val="24"/>
        </w:rPr>
        <w:t xml:space="preserve"> «Курумканский район»</w:t>
      </w:r>
    </w:p>
    <w:p w:rsidR="00E04F51" w:rsidRPr="00E04F51" w:rsidRDefault="00E04F51" w:rsidP="00F31709">
      <w:pPr>
        <w:pStyle w:val="ConsTitle"/>
        <w:widowControl/>
        <w:ind w:left="-426"/>
        <w:rPr>
          <w:rFonts w:ascii="Times New Roman" w:hAnsi="Times New Roman" w:cs="Times New Roman"/>
          <w:sz w:val="28"/>
          <w:szCs w:val="24"/>
        </w:rPr>
      </w:pPr>
      <w:r w:rsidRPr="00E04F51">
        <w:rPr>
          <w:rFonts w:ascii="Times New Roman" w:hAnsi="Times New Roman" w:cs="Times New Roman"/>
          <w:sz w:val="28"/>
          <w:szCs w:val="24"/>
        </w:rPr>
        <w:t xml:space="preserve">«Повышение эффективности управления </w:t>
      </w:r>
    </w:p>
    <w:p w:rsidR="00E04F51" w:rsidRPr="00E04F51" w:rsidRDefault="00E04F51" w:rsidP="00F31709">
      <w:pPr>
        <w:pStyle w:val="ConsTitle"/>
        <w:widowControl/>
        <w:ind w:left="-426"/>
        <w:rPr>
          <w:rFonts w:ascii="Times New Roman" w:hAnsi="Times New Roman" w:cs="Times New Roman"/>
          <w:sz w:val="28"/>
          <w:szCs w:val="24"/>
        </w:rPr>
      </w:pPr>
      <w:r w:rsidRPr="00E04F51">
        <w:rPr>
          <w:rFonts w:ascii="Times New Roman" w:hAnsi="Times New Roman" w:cs="Times New Roman"/>
          <w:sz w:val="28"/>
          <w:szCs w:val="24"/>
        </w:rPr>
        <w:t>муниципальными финансами</w:t>
      </w:r>
      <w:r w:rsidR="000A23F0">
        <w:rPr>
          <w:rFonts w:ascii="Times New Roman" w:hAnsi="Times New Roman" w:cs="Times New Roman"/>
          <w:sz w:val="28"/>
          <w:szCs w:val="24"/>
        </w:rPr>
        <w:t>»</w:t>
      </w:r>
      <w:r w:rsidR="00EE7BA8">
        <w:rPr>
          <w:rFonts w:ascii="Times New Roman" w:hAnsi="Times New Roman" w:cs="Times New Roman"/>
          <w:sz w:val="28"/>
          <w:szCs w:val="24"/>
        </w:rPr>
        <w:t xml:space="preserve"> </w:t>
      </w:r>
    </w:p>
    <w:p w:rsidR="00E04F51" w:rsidRPr="00E04F51" w:rsidRDefault="00E04F51" w:rsidP="00E04F51">
      <w:pPr>
        <w:pStyle w:val="ConsTitle"/>
        <w:widowControl/>
        <w:rPr>
          <w:rFonts w:ascii="Times New Roman" w:hAnsi="Times New Roman" w:cs="Times New Roman"/>
          <w:sz w:val="28"/>
          <w:szCs w:val="24"/>
        </w:rPr>
      </w:pPr>
    </w:p>
    <w:p w:rsidR="00E04F51" w:rsidRDefault="007B6D18" w:rsidP="009D6C70">
      <w:pPr>
        <w:pStyle w:val="ConsTitle"/>
        <w:widowControl/>
        <w:ind w:left="-426" w:firstLine="426"/>
        <w:jc w:val="both"/>
        <w:rPr>
          <w:rFonts w:ascii="Times New Roman" w:hAnsi="Times New Roman" w:cs="Times New Roman"/>
          <w:b w:val="0"/>
          <w:sz w:val="28"/>
          <w:szCs w:val="24"/>
        </w:rPr>
      </w:pPr>
      <w:r>
        <w:rPr>
          <w:rFonts w:ascii="Times New Roman" w:hAnsi="Times New Roman" w:cs="Times New Roman"/>
          <w:b w:val="0"/>
          <w:sz w:val="28"/>
          <w:szCs w:val="24"/>
        </w:rPr>
        <w:t>В соответствии с Федеральным законом от 06.10.2003 № 131-ФЗ «Об общих принципах организации местного самоуправления в Российской Федерации» и в целях привидения в соответствие согласно постановлению Администрации МО «Курумканский район» № 384 от 24.10.2024 г.</w:t>
      </w:r>
      <w:r w:rsidR="00851A4F">
        <w:rPr>
          <w:rFonts w:ascii="Times New Roman" w:hAnsi="Times New Roman" w:cs="Times New Roman"/>
          <w:b w:val="0"/>
          <w:sz w:val="28"/>
          <w:szCs w:val="24"/>
        </w:rPr>
        <w:t xml:space="preserve"> </w:t>
      </w:r>
      <w:r w:rsidR="00851A4F" w:rsidRPr="00851A4F">
        <w:rPr>
          <w:rFonts w:ascii="Times New Roman" w:hAnsi="Times New Roman" w:cs="Times New Roman"/>
          <w:sz w:val="28"/>
          <w:szCs w:val="24"/>
        </w:rPr>
        <w:t>постановляет:</w:t>
      </w:r>
    </w:p>
    <w:p w:rsidR="00DD7143" w:rsidRDefault="00DD7143" w:rsidP="009D6C70">
      <w:pPr>
        <w:pStyle w:val="ConsTitle"/>
        <w:widowControl/>
        <w:ind w:left="-426" w:firstLine="426"/>
        <w:jc w:val="both"/>
        <w:rPr>
          <w:rFonts w:ascii="Times New Roman" w:hAnsi="Times New Roman" w:cs="Times New Roman"/>
          <w:b w:val="0"/>
          <w:sz w:val="28"/>
          <w:szCs w:val="24"/>
        </w:rPr>
      </w:pPr>
    </w:p>
    <w:p w:rsidR="00E04F51" w:rsidRDefault="000F7F8D" w:rsidP="009D6C70">
      <w:pPr>
        <w:pStyle w:val="ConsTitle"/>
        <w:widowControl/>
        <w:numPr>
          <w:ilvl w:val="0"/>
          <w:numId w:val="7"/>
        </w:numPr>
        <w:ind w:left="-426" w:firstLine="426"/>
        <w:jc w:val="both"/>
        <w:rPr>
          <w:rFonts w:ascii="Times New Roman" w:hAnsi="Times New Roman" w:cs="Times New Roman"/>
          <w:b w:val="0"/>
          <w:sz w:val="28"/>
          <w:szCs w:val="24"/>
        </w:rPr>
      </w:pPr>
      <w:r>
        <w:rPr>
          <w:rFonts w:ascii="Times New Roman" w:hAnsi="Times New Roman" w:cs="Times New Roman"/>
          <w:b w:val="0"/>
          <w:sz w:val="28"/>
          <w:szCs w:val="24"/>
        </w:rPr>
        <w:t xml:space="preserve"> </w:t>
      </w:r>
      <w:r w:rsidR="00DD7143">
        <w:rPr>
          <w:rFonts w:ascii="Times New Roman" w:hAnsi="Times New Roman" w:cs="Times New Roman"/>
          <w:b w:val="0"/>
          <w:sz w:val="28"/>
          <w:szCs w:val="24"/>
        </w:rPr>
        <w:t xml:space="preserve">Утвердить муниципальную Программу </w:t>
      </w:r>
      <w:r>
        <w:rPr>
          <w:rFonts w:ascii="Times New Roman" w:hAnsi="Times New Roman" w:cs="Times New Roman"/>
          <w:b w:val="0"/>
          <w:sz w:val="28"/>
          <w:szCs w:val="24"/>
        </w:rPr>
        <w:t>«Повышение эффективности упра</w:t>
      </w:r>
      <w:r w:rsidR="00DD7143">
        <w:rPr>
          <w:rFonts w:ascii="Times New Roman" w:hAnsi="Times New Roman" w:cs="Times New Roman"/>
          <w:b w:val="0"/>
          <w:sz w:val="28"/>
          <w:szCs w:val="24"/>
        </w:rPr>
        <w:t>вления муниципальными финансами»;</w:t>
      </w:r>
    </w:p>
    <w:p w:rsidR="00B81A59" w:rsidRDefault="00B81A59" w:rsidP="008E3CC9">
      <w:pPr>
        <w:pStyle w:val="ConsTitle"/>
        <w:widowControl/>
        <w:jc w:val="both"/>
        <w:rPr>
          <w:rFonts w:ascii="Times New Roman" w:hAnsi="Times New Roman" w:cs="Times New Roman"/>
          <w:b w:val="0"/>
          <w:sz w:val="28"/>
          <w:szCs w:val="24"/>
        </w:rPr>
      </w:pPr>
    </w:p>
    <w:p w:rsidR="00B81A59" w:rsidRDefault="00B81A59" w:rsidP="00B81A59">
      <w:pPr>
        <w:pStyle w:val="ConsTitle"/>
        <w:widowControl/>
        <w:numPr>
          <w:ilvl w:val="0"/>
          <w:numId w:val="7"/>
        </w:numPr>
        <w:ind w:left="-426" w:firstLine="426"/>
        <w:jc w:val="both"/>
        <w:rPr>
          <w:rFonts w:ascii="Times New Roman" w:hAnsi="Times New Roman" w:cs="Times New Roman"/>
          <w:b w:val="0"/>
          <w:sz w:val="28"/>
          <w:szCs w:val="24"/>
        </w:rPr>
      </w:pPr>
      <w:r>
        <w:rPr>
          <w:rFonts w:ascii="Times New Roman" w:hAnsi="Times New Roman" w:cs="Times New Roman"/>
          <w:b w:val="0"/>
          <w:sz w:val="28"/>
          <w:szCs w:val="24"/>
        </w:rPr>
        <w:t xml:space="preserve">Настоящее постановление вступает в силу со дня его подписания и </w:t>
      </w:r>
      <w:r w:rsidR="00DD7143">
        <w:rPr>
          <w:rFonts w:ascii="Times New Roman" w:hAnsi="Times New Roman" w:cs="Times New Roman"/>
          <w:b w:val="0"/>
          <w:sz w:val="28"/>
          <w:szCs w:val="24"/>
        </w:rPr>
        <w:t>подлежит опубликованию</w:t>
      </w:r>
      <w:r>
        <w:rPr>
          <w:rFonts w:ascii="Times New Roman" w:hAnsi="Times New Roman" w:cs="Times New Roman"/>
          <w:b w:val="0"/>
          <w:sz w:val="28"/>
          <w:szCs w:val="24"/>
        </w:rPr>
        <w:t xml:space="preserve"> на официальном сайте Администрации муниципального образования «Курумканский район»</w:t>
      </w:r>
      <w:r w:rsidR="00DD7143">
        <w:rPr>
          <w:rFonts w:ascii="Times New Roman" w:hAnsi="Times New Roman" w:cs="Times New Roman"/>
          <w:b w:val="0"/>
          <w:sz w:val="28"/>
          <w:szCs w:val="24"/>
        </w:rPr>
        <w:t>.</w:t>
      </w:r>
    </w:p>
    <w:p w:rsidR="007B6D18" w:rsidRDefault="007B6D18" w:rsidP="007B6D18">
      <w:pPr>
        <w:pStyle w:val="a8"/>
        <w:rPr>
          <w:b/>
          <w:sz w:val="28"/>
          <w:szCs w:val="24"/>
        </w:rPr>
      </w:pPr>
    </w:p>
    <w:p w:rsidR="007B6D18" w:rsidRDefault="007B6D18" w:rsidP="00B81A59">
      <w:pPr>
        <w:pStyle w:val="ConsTitle"/>
        <w:widowControl/>
        <w:numPr>
          <w:ilvl w:val="0"/>
          <w:numId w:val="7"/>
        </w:numPr>
        <w:ind w:left="-426" w:firstLine="426"/>
        <w:jc w:val="both"/>
        <w:rPr>
          <w:rFonts w:ascii="Times New Roman" w:hAnsi="Times New Roman" w:cs="Times New Roman"/>
          <w:b w:val="0"/>
          <w:sz w:val="28"/>
          <w:szCs w:val="24"/>
        </w:rPr>
      </w:pPr>
      <w:r>
        <w:rPr>
          <w:rFonts w:ascii="Times New Roman" w:hAnsi="Times New Roman" w:cs="Times New Roman"/>
          <w:b w:val="0"/>
          <w:sz w:val="28"/>
          <w:szCs w:val="24"/>
        </w:rPr>
        <w:t>Контроль возложить на Начальника финансового управления Базарову О.В.</w:t>
      </w:r>
    </w:p>
    <w:p w:rsidR="00B81A59" w:rsidRDefault="00B81A59" w:rsidP="00B81A59">
      <w:pPr>
        <w:pStyle w:val="ConsTitle"/>
        <w:widowControl/>
        <w:jc w:val="both"/>
        <w:rPr>
          <w:rFonts w:ascii="Times New Roman" w:hAnsi="Times New Roman" w:cs="Times New Roman"/>
          <w:b w:val="0"/>
          <w:sz w:val="28"/>
          <w:szCs w:val="24"/>
        </w:rPr>
      </w:pPr>
    </w:p>
    <w:p w:rsidR="00B81A59" w:rsidRDefault="00B81A59" w:rsidP="00B81A59">
      <w:pPr>
        <w:pStyle w:val="ConsTitle"/>
        <w:widowControl/>
        <w:jc w:val="both"/>
        <w:rPr>
          <w:rFonts w:ascii="Times New Roman" w:hAnsi="Times New Roman" w:cs="Times New Roman"/>
          <w:b w:val="0"/>
          <w:sz w:val="24"/>
          <w:szCs w:val="24"/>
        </w:rPr>
      </w:pPr>
    </w:p>
    <w:p w:rsidR="00F77F4A" w:rsidRDefault="00B57C54" w:rsidP="007D3CB7">
      <w:pPr>
        <w:pStyle w:val="ConsTitle"/>
        <w:widowControl/>
        <w:ind w:left="1068"/>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F77F4A" w:rsidRPr="00742E5A" w:rsidRDefault="00592742" w:rsidP="008E3CC9">
      <w:pPr>
        <w:pStyle w:val="ConsTitle"/>
        <w:widowControl/>
        <w:rPr>
          <w:rFonts w:ascii="Times New Roman" w:hAnsi="Times New Roman" w:cs="Times New Roman"/>
          <w:sz w:val="28"/>
          <w:szCs w:val="28"/>
        </w:rPr>
      </w:pPr>
      <w:r>
        <w:rPr>
          <w:rFonts w:ascii="Times New Roman" w:hAnsi="Times New Roman" w:cs="Times New Roman"/>
          <w:sz w:val="28"/>
          <w:szCs w:val="28"/>
        </w:rPr>
        <w:t>Глава-руководитель</w:t>
      </w:r>
      <w:r w:rsidR="00E3147D">
        <w:rPr>
          <w:rFonts w:ascii="Times New Roman" w:hAnsi="Times New Roman" w:cs="Times New Roman"/>
          <w:sz w:val="28"/>
          <w:szCs w:val="28"/>
        </w:rPr>
        <w:t xml:space="preserve"> </w:t>
      </w:r>
      <w:r w:rsidR="00703A62">
        <w:rPr>
          <w:rFonts w:ascii="Times New Roman" w:hAnsi="Times New Roman" w:cs="Times New Roman"/>
          <w:sz w:val="28"/>
          <w:szCs w:val="28"/>
        </w:rPr>
        <w:t xml:space="preserve">  </w:t>
      </w:r>
      <w:r w:rsidR="00F77F4A" w:rsidRPr="00F31709">
        <w:rPr>
          <w:rFonts w:ascii="Times New Roman" w:hAnsi="Times New Roman" w:cs="Times New Roman"/>
          <w:sz w:val="28"/>
          <w:szCs w:val="28"/>
        </w:rPr>
        <w:t xml:space="preserve">      </w:t>
      </w:r>
      <w:r w:rsidR="002D2340">
        <w:rPr>
          <w:rFonts w:ascii="Times New Roman" w:hAnsi="Times New Roman" w:cs="Times New Roman"/>
          <w:sz w:val="28"/>
          <w:szCs w:val="28"/>
        </w:rPr>
        <w:t xml:space="preserve">        </w:t>
      </w:r>
      <w:r w:rsidR="008E3CC9" w:rsidRPr="00F31709">
        <w:rPr>
          <w:rFonts w:ascii="Times New Roman" w:hAnsi="Times New Roman" w:cs="Times New Roman"/>
          <w:sz w:val="28"/>
          <w:szCs w:val="28"/>
        </w:rPr>
        <w:t xml:space="preserve">              </w:t>
      </w:r>
      <w:r w:rsidR="008824E4">
        <w:rPr>
          <w:rFonts w:ascii="Times New Roman" w:hAnsi="Times New Roman" w:cs="Times New Roman"/>
          <w:sz w:val="28"/>
          <w:szCs w:val="28"/>
        </w:rPr>
        <w:t xml:space="preserve">      </w:t>
      </w:r>
      <w:r w:rsidR="00E3147D">
        <w:rPr>
          <w:rFonts w:ascii="Times New Roman" w:hAnsi="Times New Roman" w:cs="Times New Roman"/>
          <w:sz w:val="28"/>
          <w:szCs w:val="28"/>
        </w:rPr>
        <w:t xml:space="preserve">  </w:t>
      </w:r>
      <w:r>
        <w:rPr>
          <w:rFonts w:ascii="Times New Roman" w:hAnsi="Times New Roman" w:cs="Times New Roman"/>
          <w:sz w:val="28"/>
          <w:szCs w:val="28"/>
        </w:rPr>
        <w:t xml:space="preserve">            </w:t>
      </w:r>
      <w:r w:rsidR="00EB3FC7">
        <w:rPr>
          <w:rFonts w:ascii="Times New Roman" w:hAnsi="Times New Roman" w:cs="Times New Roman"/>
          <w:sz w:val="28"/>
          <w:szCs w:val="28"/>
        </w:rPr>
        <w:t xml:space="preserve">                  </w:t>
      </w:r>
      <w:r>
        <w:rPr>
          <w:rFonts w:ascii="Times New Roman" w:hAnsi="Times New Roman" w:cs="Times New Roman"/>
          <w:sz w:val="28"/>
          <w:szCs w:val="28"/>
        </w:rPr>
        <w:t>Л.Б.Будаев</w:t>
      </w:r>
    </w:p>
    <w:p w:rsidR="00F31709" w:rsidRDefault="00EB3FC7" w:rsidP="00F77F4A">
      <w:pPr>
        <w:pStyle w:val="ab"/>
        <w:rPr>
          <w:sz w:val="16"/>
        </w:rPr>
      </w:pPr>
      <w:r>
        <w:rPr>
          <w:sz w:val="16"/>
        </w:rPr>
        <w:t xml:space="preserve"> </w:t>
      </w:r>
    </w:p>
    <w:p w:rsidR="00F31709" w:rsidRPr="00F31709" w:rsidRDefault="00F31709" w:rsidP="00F31709"/>
    <w:p w:rsidR="00F31709" w:rsidRDefault="00F31709" w:rsidP="00F31709"/>
    <w:p w:rsidR="00851A4F" w:rsidRDefault="00851A4F" w:rsidP="00F31709"/>
    <w:p w:rsidR="00851A4F" w:rsidRDefault="00851A4F" w:rsidP="00F31709"/>
    <w:p w:rsidR="00980C4B" w:rsidRDefault="00980C4B" w:rsidP="00F31709"/>
    <w:p w:rsidR="00592742" w:rsidRDefault="00592742" w:rsidP="00F31709"/>
    <w:p w:rsidR="00F31709" w:rsidRDefault="00DD7143" w:rsidP="00F31709">
      <w:r>
        <w:t>Бюджетный отдел</w:t>
      </w:r>
    </w:p>
    <w:p w:rsidR="00703A62" w:rsidRDefault="00703A62" w:rsidP="00703A62">
      <w:r>
        <w:t>41-1-88</w:t>
      </w: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A70709" w:rsidRDefault="00A70709" w:rsidP="00703A62">
      <w:pPr>
        <w:jc w:val="center"/>
        <w:rPr>
          <w:b/>
          <w:sz w:val="24"/>
        </w:rPr>
      </w:pPr>
    </w:p>
    <w:p w:rsidR="00E8258F" w:rsidRDefault="003E1BE4" w:rsidP="00703A62">
      <w:pPr>
        <w:jc w:val="center"/>
        <w:rPr>
          <w:b/>
          <w:sz w:val="28"/>
        </w:rPr>
      </w:pPr>
      <w:r w:rsidRPr="005367DE">
        <w:rPr>
          <w:b/>
          <w:sz w:val="28"/>
        </w:rPr>
        <w:t>МУНИЦИПАЛЬНАЯ ПРОГРАММА</w:t>
      </w:r>
    </w:p>
    <w:p w:rsidR="005367DE" w:rsidRPr="005367DE" w:rsidRDefault="005367DE" w:rsidP="00703A62">
      <w:pPr>
        <w:jc w:val="center"/>
        <w:rPr>
          <w:sz w:val="22"/>
        </w:rPr>
      </w:pPr>
    </w:p>
    <w:p w:rsidR="003E1BE4" w:rsidRPr="005367DE" w:rsidRDefault="003E1BE4" w:rsidP="003E1BE4">
      <w:pPr>
        <w:jc w:val="center"/>
        <w:rPr>
          <w:b/>
          <w:sz w:val="28"/>
        </w:rPr>
      </w:pPr>
      <w:r w:rsidRPr="005367DE">
        <w:rPr>
          <w:b/>
          <w:sz w:val="28"/>
        </w:rPr>
        <w:t>Ад</w:t>
      </w:r>
      <w:r w:rsidR="00D75A88" w:rsidRPr="005367DE">
        <w:rPr>
          <w:b/>
          <w:sz w:val="28"/>
        </w:rPr>
        <w:t>министрации муниципального образ</w:t>
      </w:r>
      <w:r w:rsidRPr="005367DE">
        <w:rPr>
          <w:b/>
          <w:sz w:val="28"/>
        </w:rPr>
        <w:t>ования «Курумканский район»</w:t>
      </w:r>
    </w:p>
    <w:p w:rsidR="003E1BE4" w:rsidRPr="005367DE" w:rsidRDefault="003E1BE4" w:rsidP="003E1BE4">
      <w:pPr>
        <w:jc w:val="center"/>
        <w:rPr>
          <w:b/>
          <w:sz w:val="28"/>
        </w:rPr>
      </w:pPr>
      <w:r w:rsidRPr="005367DE">
        <w:rPr>
          <w:b/>
          <w:sz w:val="28"/>
        </w:rPr>
        <w:t>«Повышение эффективности управления муниципальными финансами муниципального образования «Курумканский район»</w:t>
      </w:r>
    </w:p>
    <w:p w:rsidR="00D44E83" w:rsidRDefault="00D44E83"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3E1BE4">
      <w:pPr>
        <w:jc w:val="center"/>
        <w:rPr>
          <w:b/>
          <w:sz w:val="24"/>
        </w:rPr>
      </w:pPr>
    </w:p>
    <w:p w:rsidR="00A70709" w:rsidRDefault="00A70709" w:rsidP="005367DE">
      <w:pPr>
        <w:rPr>
          <w:b/>
          <w:sz w:val="24"/>
        </w:rPr>
      </w:pPr>
    </w:p>
    <w:p w:rsidR="00161493" w:rsidRDefault="00161493" w:rsidP="005367DE">
      <w:pPr>
        <w:rPr>
          <w:b/>
          <w:sz w:val="24"/>
        </w:rPr>
      </w:pPr>
    </w:p>
    <w:p w:rsidR="00161493" w:rsidRDefault="00161493" w:rsidP="005367DE">
      <w:pPr>
        <w:rPr>
          <w:b/>
          <w:sz w:val="24"/>
        </w:rPr>
      </w:pPr>
    </w:p>
    <w:p w:rsidR="00161493" w:rsidRDefault="00161493" w:rsidP="005367DE">
      <w:pPr>
        <w:rPr>
          <w:b/>
          <w:sz w:val="24"/>
        </w:rPr>
      </w:pPr>
    </w:p>
    <w:p w:rsidR="00A70709" w:rsidRDefault="00A70709" w:rsidP="003E1BE4">
      <w:pPr>
        <w:jc w:val="center"/>
        <w:rPr>
          <w:b/>
          <w:sz w:val="24"/>
        </w:rPr>
      </w:pPr>
    </w:p>
    <w:p w:rsidR="00A70709" w:rsidRDefault="00A70709" w:rsidP="003E1BE4">
      <w:pPr>
        <w:jc w:val="center"/>
        <w:rPr>
          <w:b/>
          <w:sz w:val="24"/>
        </w:rPr>
      </w:pPr>
      <w:r>
        <w:rPr>
          <w:b/>
          <w:sz w:val="24"/>
          <w:lang w:val="en-US"/>
        </w:rPr>
        <w:lastRenderedPageBreak/>
        <w:t>I</w:t>
      </w:r>
      <w:r>
        <w:rPr>
          <w:b/>
          <w:sz w:val="24"/>
        </w:rPr>
        <w:t>.Стратегические приоритеты муниципальной программы «Повышение эффективности управления муниципальными финансами»</w:t>
      </w:r>
    </w:p>
    <w:p w:rsidR="00A70709" w:rsidRDefault="00A70709" w:rsidP="003E1BE4">
      <w:pPr>
        <w:jc w:val="center"/>
        <w:rPr>
          <w:b/>
          <w:sz w:val="24"/>
        </w:rPr>
      </w:pPr>
    </w:p>
    <w:p w:rsidR="00A70709" w:rsidRPr="00A70709" w:rsidRDefault="00A70709" w:rsidP="00A70709">
      <w:pPr>
        <w:pStyle w:val="a8"/>
        <w:numPr>
          <w:ilvl w:val="0"/>
          <w:numId w:val="32"/>
        </w:numPr>
        <w:jc w:val="center"/>
        <w:rPr>
          <w:b/>
          <w:sz w:val="24"/>
        </w:rPr>
      </w:pPr>
      <w:r>
        <w:rPr>
          <w:b/>
          <w:sz w:val="24"/>
        </w:rPr>
        <w:t>Оценка текущего состояния социально-экономического развития Курумканского района</w:t>
      </w:r>
    </w:p>
    <w:p w:rsidR="00A70709" w:rsidRDefault="00A70709" w:rsidP="003E1BE4">
      <w:pPr>
        <w:jc w:val="center"/>
        <w:rPr>
          <w:b/>
          <w:sz w:val="24"/>
        </w:rPr>
      </w:pPr>
    </w:p>
    <w:p w:rsidR="00A70709" w:rsidRPr="000B6A43" w:rsidRDefault="00A70709" w:rsidP="000B6A43">
      <w:pPr>
        <w:ind w:firstLine="709"/>
        <w:jc w:val="both"/>
        <w:rPr>
          <w:rFonts w:eastAsia="Calibri"/>
          <w:sz w:val="24"/>
          <w:szCs w:val="24"/>
          <w:lang w:eastAsia="en-US"/>
        </w:rPr>
      </w:pPr>
      <w:r w:rsidRPr="006957C8">
        <w:rPr>
          <w:rFonts w:eastAsia="Calibri"/>
          <w:sz w:val="24"/>
          <w:szCs w:val="24"/>
          <w:lang w:eastAsia="en-US"/>
        </w:rPr>
        <w:t>С 2012 года развитие бюджетной системы в муниципальном образовании «Курумканский район» (далее – муниципальный район) осуществляется в рамках Программы по повышению эффективности бюдж</w:t>
      </w:r>
      <w:r>
        <w:rPr>
          <w:rFonts w:eastAsia="Calibri"/>
          <w:sz w:val="24"/>
          <w:szCs w:val="24"/>
          <w:lang w:eastAsia="en-US"/>
        </w:rPr>
        <w:t>етных расхо</w:t>
      </w:r>
      <w:r w:rsidR="000B6A43">
        <w:rPr>
          <w:rFonts w:eastAsia="Calibri"/>
          <w:sz w:val="24"/>
          <w:szCs w:val="24"/>
          <w:lang w:eastAsia="en-US"/>
        </w:rPr>
        <w:t xml:space="preserve">дов. </w:t>
      </w:r>
      <w:r w:rsidRPr="006957C8">
        <w:rPr>
          <w:rFonts w:eastAsia="Calibri"/>
          <w:sz w:val="24"/>
          <w:szCs w:val="24"/>
          <w:lang w:eastAsia="en-US"/>
        </w:rPr>
        <w:t xml:space="preserve">Реализация мероприятий Программы по повышению эффективности бюджетных расходов позволила сохранить финансовую стабильность, обеспечить качественную организацию бюджетного процесса в муниципальном районе.  В муниципальном районе обеспечивается формирование и исполнение бюджета муниципального района по предусмотренным Бюджетным кодексом Российской Федерации единым правилам организации бюджетного процесса с соблюдением установленных им процедур и ограничений по объему долга и дефицита бюджета. </w:t>
      </w:r>
      <w:r w:rsidRPr="006957C8">
        <w:rPr>
          <w:rFonts w:eastAsia="Calibri"/>
          <w:color w:val="000000"/>
          <w:sz w:val="24"/>
          <w:szCs w:val="24"/>
          <w:lang w:eastAsia="en-US"/>
        </w:rPr>
        <w:t>В полном объеме обеспечена реализация Федерального закона от 08.05.2010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новом статусе осуществляют деятельность 1 автономное учреждение и 53 бюджетных учреждений. П</w:t>
      </w:r>
      <w:r w:rsidRPr="006957C8">
        <w:rPr>
          <w:rFonts w:eastAsia="Calibri"/>
          <w:sz w:val="24"/>
          <w:szCs w:val="24"/>
          <w:lang w:eastAsia="en-US"/>
        </w:rPr>
        <w:t xml:space="preserve">риняты основные нормативные правовые акты, разработан план мероприятий по переходу на программный принцип формирования бюджета муниципального района. Сохраняется низкий процент кредиторской задолженности бюджетных учреждений, отсутствует просроченная кредиторская задолженность. </w:t>
      </w:r>
    </w:p>
    <w:p w:rsidR="00A70709" w:rsidRPr="006957C8" w:rsidRDefault="00A70709" w:rsidP="000B6A43">
      <w:pPr>
        <w:ind w:firstLine="709"/>
        <w:jc w:val="both"/>
        <w:rPr>
          <w:rFonts w:eastAsia="Calibri"/>
          <w:sz w:val="24"/>
          <w:szCs w:val="24"/>
          <w:lang w:eastAsia="en-US"/>
        </w:rPr>
      </w:pPr>
      <w:r w:rsidRPr="006957C8">
        <w:rPr>
          <w:rFonts w:eastAsia="Calibri"/>
          <w:sz w:val="24"/>
          <w:szCs w:val="24"/>
          <w:lang w:eastAsia="en-US"/>
        </w:rPr>
        <w:t>По результатам ежегодного мониторинга, проводимого Министерством фин</w:t>
      </w:r>
      <w:r>
        <w:rPr>
          <w:rFonts w:eastAsia="Calibri"/>
          <w:sz w:val="24"/>
          <w:szCs w:val="24"/>
          <w:lang w:eastAsia="en-US"/>
        </w:rPr>
        <w:t xml:space="preserve">ансов Республики Бурятия за 2023-2024 годы </w:t>
      </w:r>
      <w:r w:rsidRPr="006957C8">
        <w:rPr>
          <w:rFonts w:eastAsia="Calibri"/>
          <w:sz w:val="24"/>
          <w:szCs w:val="24"/>
          <w:lang w:eastAsia="en-US"/>
        </w:rPr>
        <w:t>муниципальное образование «Курумканский район» входит в число муниципальных образований с высоким качеством управ</w:t>
      </w:r>
      <w:r w:rsidR="000B6A43">
        <w:rPr>
          <w:rFonts w:eastAsia="Calibri"/>
          <w:sz w:val="24"/>
          <w:szCs w:val="24"/>
          <w:lang w:eastAsia="en-US"/>
        </w:rPr>
        <w:t xml:space="preserve">ления муниципальными финансами. </w:t>
      </w:r>
      <w:r w:rsidRPr="006957C8">
        <w:rPr>
          <w:rFonts w:eastAsia="Calibri"/>
          <w:sz w:val="24"/>
          <w:szCs w:val="24"/>
          <w:lang w:eastAsia="en-US"/>
        </w:rPr>
        <w:t>В целя</w:t>
      </w:r>
      <w:r>
        <w:rPr>
          <w:rFonts w:eastAsia="Calibri"/>
          <w:sz w:val="24"/>
          <w:szCs w:val="24"/>
          <w:lang w:eastAsia="en-US"/>
        </w:rPr>
        <w:t>х осуществления мер по оздоровлению муниципальных финансов</w:t>
      </w:r>
      <w:r w:rsidRPr="006957C8">
        <w:rPr>
          <w:rFonts w:eastAsia="Calibri"/>
          <w:sz w:val="24"/>
          <w:szCs w:val="24"/>
          <w:lang w:eastAsia="en-US"/>
        </w:rPr>
        <w:t xml:space="preserve"> муниципального образования «Курумканский район», за</w:t>
      </w:r>
      <w:r>
        <w:rPr>
          <w:rFonts w:eastAsia="Calibri"/>
          <w:sz w:val="24"/>
          <w:szCs w:val="24"/>
          <w:lang w:eastAsia="en-US"/>
        </w:rPr>
        <w:t xml:space="preserve">ключено Соглашение от </w:t>
      </w:r>
      <w:r w:rsidRPr="003B5114">
        <w:rPr>
          <w:rFonts w:eastAsia="Calibri"/>
          <w:sz w:val="24"/>
          <w:szCs w:val="24"/>
          <w:lang w:eastAsia="en-US"/>
        </w:rPr>
        <w:t>27.02</w:t>
      </w:r>
      <w:r>
        <w:rPr>
          <w:rFonts w:eastAsia="Calibri"/>
          <w:sz w:val="24"/>
          <w:szCs w:val="24"/>
          <w:lang w:eastAsia="en-US"/>
        </w:rPr>
        <w:t>.2024 №11</w:t>
      </w:r>
      <w:r w:rsidRPr="006957C8">
        <w:rPr>
          <w:rFonts w:eastAsia="Calibri"/>
          <w:sz w:val="24"/>
          <w:szCs w:val="24"/>
          <w:lang w:eastAsia="en-US"/>
        </w:rPr>
        <w:t xml:space="preserve"> между Министерством финансов Республики Бурятия и муниципальным образованием «Курумканский район». </w:t>
      </w:r>
    </w:p>
    <w:p w:rsidR="00A70709" w:rsidRPr="006957C8" w:rsidRDefault="00A70709" w:rsidP="00A70709">
      <w:pPr>
        <w:widowControl w:val="0"/>
        <w:autoSpaceDE w:val="0"/>
        <w:autoSpaceDN w:val="0"/>
        <w:adjustRightInd w:val="0"/>
        <w:ind w:firstLine="540"/>
        <w:jc w:val="both"/>
        <w:rPr>
          <w:sz w:val="24"/>
          <w:szCs w:val="24"/>
        </w:rPr>
      </w:pPr>
      <w:r w:rsidRPr="006957C8">
        <w:rPr>
          <w:sz w:val="24"/>
          <w:szCs w:val="24"/>
        </w:rPr>
        <w:t>Реализация Программы повышения эффективности бюджетных расходов в муниципальном районе позволила обеспечить преемственность развития системы управления муниципальными финансами и создала качественно новую базу для разработки новой программы в этой сфере.</w:t>
      </w:r>
      <w:r>
        <w:rPr>
          <w:sz w:val="24"/>
          <w:szCs w:val="24"/>
        </w:rPr>
        <w:t xml:space="preserve"> </w:t>
      </w:r>
    </w:p>
    <w:p w:rsidR="00A70709" w:rsidRPr="006957C8" w:rsidRDefault="00A70709" w:rsidP="00A70709">
      <w:pPr>
        <w:autoSpaceDE w:val="0"/>
        <w:autoSpaceDN w:val="0"/>
        <w:adjustRightInd w:val="0"/>
        <w:ind w:firstLine="709"/>
        <w:jc w:val="both"/>
        <w:rPr>
          <w:sz w:val="24"/>
          <w:szCs w:val="24"/>
        </w:rPr>
      </w:pPr>
      <w:r w:rsidRPr="006957C8">
        <w:rPr>
          <w:sz w:val="24"/>
          <w:szCs w:val="24"/>
        </w:rPr>
        <w:t xml:space="preserve">В настоящее время в сфере управления муниципальными финансами сохраняется ряд недостатков, ограничений и нерешенных проблем, в том числе: </w:t>
      </w:r>
    </w:p>
    <w:p w:rsidR="00A70709" w:rsidRPr="006957C8" w:rsidRDefault="000B6A43" w:rsidP="00A70709">
      <w:pPr>
        <w:autoSpaceDE w:val="0"/>
        <w:autoSpaceDN w:val="0"/>
        <w:adjustRightInd w:val="0"/>
        <w:ind w:firstLine="709"/>
        <w:jc w:val="both"/>
        <w:rPr>
          <w:sz w:val="24"/>
          <w:szCs w:val="24"/>
        </w:rPr>
      </w:pPr>
      <w:r>
        <w:rPr>
          <w:sz w:val="24"/>
          <w:szCs w:val="24"/>
        </w:rPr>
        <w:t xml:space="preserve"> </w:t>
      </w:r>
      <w:r w:rsidR="00A70709" w:rsidRPr="006957C8">
        <w:rPr>
          <w:sz w:val="24"/>
          <w:szCs w:val="24"/>
        </w:rPr>
        <w:t xml:space="preserve">- отсутствие взаимосвязи бюджетного планирования со стратегическим; </w:t>
      </w:r>
    </w:p>
    <w:p w:rsidR="00A70709" w:rsidRPr="006957C8" w:rsidRDefault="00A70709" w:rsidP="00A70709">
      <w:pPr>
        <w:autoSpaceDE w:val="0"/>
        <w:autoSpaceDN w:val="0"/>
        <w:adjustRightInd w:val="0"/>
        <w:ind w:firstLine="709"/>
        <w:jc w:val="both"/>
        <w:rPr>
          <w:sz w:val="24"/>
          <w:szCs w:val="24"/>
        </w:rPr>
      </w:pPr>
      <w:r w:rsidRPr="006957C8">
        <w:rPr>
          <w:sz w:val="24"/>
          <w:szCs w:val="24"/>
        </w:rPr>
        <w:t>- предельная ограниченность финансовых ресурсов для достижения целей муниципальной политики;</w:t>
      </w:r>
    </w:p>
    <w:p w:rsidR="00A70709" w:rsidRPr="006957C8" w:rsidRDefault="00A70709" w:rsidP="00A70709">
      <w:pPr>
        <w:autoSpaceDE w:val="0"/>
        <w:autoSpaceDN w:val="0"/>
        <w:adjustRightInd w:val="0"/>
        <w:ind w:firstLine="709"/>
        <w:jc w:val="both"/>
        <w:rPr>
          <w:sz w:val="24"/>
          <w:szCs w:val="24"/>
        </w:rPr>
      </w:pPr>
      <w:r w:rsidRPr="006957C8">
        <w:rPr>
          <w:sz w:val="24"/>
          <w:szCs w:val="24"/>
        </w:rPr>
        <w:t xml:space="preserve">- незавершенность формирования и ограниченность практики использования муниципальных программ в качестве основы для бюджетного планирования; </w:t>
      </w:r>
    </w:p>
    <w:p w:rsidR="00A70709" w:rsidRPr="006957C8" w:rsidRDefault="00A70709" w:rsidP="00A70709">
      <w:pPr>
        <w:autoSpaceDE w:val="0"/>
        <w:autoSpaceDN w:val="0"/>
        <w:adjustRightInd w:val="0"/>
        <w:ind w:firstLine="709"/>
        <w:jc w:val="both"/>
        <w:rPr>
          <w:sz w:val="24"/>
          <w:szCs w:val="24"/>
        </w:rPr>
      </w:pPr>
      <w:r w:rsidRPr="006957C8">
        <w:rPr>
          <w:sz w:val="24"/>
          <w:szCs w:val="24"/>
        </w:rPr>
        <w:t>- формальное применение и неиспользование в полной мере новых форм оказания и финансового обеспечения муниципальных услуг;</w:t>
      </w:r>
    </w:p>
    <w:p w:rsidR="00A70709" w:rsidRPr="006957C8" w:rsidRDefault="00A70709" w:rsidP="00A70709">
      <w:pPr>
        <w:autoSpaceDE w:val="0"/>
        <w:autoSpaceDN w:val="0"/>
        <w:adjustRightInd w:val="0"/>
        <w:ind w:firstLine="709"/>
        <w:jc w:val="both"/>
        <w:rPr>
          <w:sz w:val="24"/>
          <w:szCs w:val="24"/>
        </w:rPr>
      </w:pPr>
      <w:r w:rsidRPr="006957C8">
        <w:rPr>
          <w:sz w:val="24"/>
          <w:szCs w:val="24"/>
        </w:rPr>
        <w:t xml:space="preserve">- недостаточная действенность системы муниципального финансового контроля;      </w:t>
      </w:r>
    </w:p>
    <w:p w:rsidR="00A70709" w:rsidRPr="006957C8" w:rsidRDefault="00A70709" w:rsidP="00A70709">
      <w:pPr>
        <w:autoSpaceDE w:val="0"/>
        <w:autoSpaceDN w:val="0"/>
        <w:adjustRightInd w:val="0"/>
        <w:ind w:firstLine="709"/>
        <w:jc w:val="both"/>
        <w:rPr>
          <w:sz w:val="24"/>
          <w:szCs w:val="24"/>
        </w:rPr>
      </w:pPr>
      <w:r w:rsidRPr="006957C8">
        <w:rPr>
          <w:sz w:val="24"/>
          <w:szCs w:val="24"/>
        </w:rPr>
        <w:t xml:space="preserve">- ограниченность применения оценки эффективности использования бюджетных средств и качества финансового менеджмента в секторе муниципального управления; </w:t>
      </w:r>
    </w:p>
    <w:p w:rsidR="00A70709" w:rsidRPr="006957C8" w:rsidRDefault="00A70709" w:rsidP="00A70709">
      <w:pPr>
        <w:autoSpaceDE w:val="0"/>
        <w:autoSpaceDN w:val="0"/>
        <w:adjustRightInd w:val="0"/>
        <w:ind w:firstLine="709"/>
        <w:jc w:val="both"/>
        <w:rPr>
          <w:sz w:val="24"/>
          <w:szCs w:val="24"/>
        </w:rPr>
      </w:pPr>
      <w:r w:rsidRPr="006957C8">
        <w:rPr>
          <w:sz w:val="24"/>
          <w:szCs w:val="24"/>
        </w:rPr>
        <w:t xml:space="preserve">- разрозненность и фрагментарность информационных систем, используемых для целей муниципального управления, в том числе – в сфере управления муниципальными финансами; </w:t>
      </w:r>
    </w:p>
    <w:p w:rsidR="00A70709" w:rsidRPr="006957C8" w:rsidRDefault="00A70709" w:rsidP="00A70709">
      <w:pPr>
        <w:autoSpaceDE w:val="0"/>
        <w:autoSpaceDN w:val="0"/>
        <w:adjustRightInd w:val="0"/>
        <w:ind w:firstLine="709"/>
        <w:jc w:val="both"/>
        <w:rPr>
          <w:sz w:val="24"/>
          <w:szCs w:val="24"/>
        </w:rPr>
      </w:pPr>
      <w:r w:rsidRPr="006957C8">
        <w:rPr>
          <w:sz w:val="24"/>
          <w:szCs w:val="24"/>
        </w:rPr>
        <w:t xml:space="preserve">-  недостаточная открытость бюджетов, прозрачность и подотчетность деятельности участников сектора муниципального управления, низкая степень вовлеченности гражданского общества в обсуждении целей и результатов использования бюджетных средств. </w:t>
      </w:r>
    </w:p>
    <w:p w:rsidR="00A70709" w:rsidRPr="006957C8" w:rsidRDefault="00A70709" w:rsidP="00A70709">
      <w:pPr>
        <w:autoSpaceDE w:val="0"/>
        <w:autoSpaceDN w:val="0"/>
        <w:adjustRightInd w:val="0"/>
        <w:ind w:firstLine="540"/>
        <w:jc w:val="both"/>
        <w:rPr>
          <w:color w:val="000000"/>
          <w:sz w:val="24"/>
          <w:szCs w:val="24"/>
        </w:rPr>
      </w:pPr>
      <w:r w:rsidRPr="006957C8">
        <w:rPr>
          <w:color w:val="000000"/>
          <w:sz w:val="24"/>
          <w:szCs w:val="24"/>
        </w:rPr>
        <w:t>Сохраняются и традиционные риски для муниципального бюджета, которые оказывают влияние на объем доходов и расходов бюджета, качество бюджетного планирования:</w:t>
      </w:r>
    </w:p>
    <w:p w:rsidR="00A70709" w:rsidRPr="006957C8" w:rsidRDefault="00A70709" w:rsidP="00A70709">
      <w:pPr>
        <w:autoSpaceDE w:val="0"/>
        <w:autoSpaceDN w:val="0"/>
        <w:adjustRightInd w:val="0"/>
        <w:ind w:firstLine="540"/>
        <w:jc w:val="both"/>
        <w:rPr>
          <w:color w:val="000000"/>
          <w:sz w:val="24"/>
          <w:szCs w:val="24"/>
        </w:rPr>
      </w:pPr>
      <w:r w:rsidRPr="006957C8">
        <w:rPr>
          <w:color w:val="000000"/>
          <w:sz w:val="24"/>
          <w:szCs w:val="24"/>
        </w:rPr>
        <w:lastRenderedPageBreak/>
        <w:t xml:space="preserve">1. Изменения налогового и бюджетного законодательства Российской Федерации по перераспределению полномочий, и соответственно, налоговых доходов между субъектами Российской Федерации и муниципальными образованиями. </w:t>
      </w:r>
    </w:p>
    <w:p w:rsidR="00A70709" w:rsidRPr="006957C8" w:rsidRDefault="00A70709" w:rsidP="00A70709">
      <w:pPr>
        <w:autoSpaceDE w:val="0"/>
        <w:autoSpaceDN w:val="0"/>
        <w:adjustRightInd w:val="0"/>
        <w:ind w:firstLine="540"/>
        <w:jc w:val="both"/>
        <w:rPr>
          <w:color w:val="000000"/>
          <w:sz w:val="24"/>
          <w:szCs w:val="24"/>
        </w:rPr>
      </w:pPr>
      <w:r w:rsidRPr="006957C8">
        <w:rPr>
          <w:color w:val="000000"/>
          <w:sz w:val="24"/>
          <w:szCs w:val="24"/>
        </w:rPr>
        <w:t>2. Система распределения межбюджетных трансфертов, предусмотренных в республиканском бюджете, между муниципальными образованиями.</w:t>
      </w:r>
    </w:p>
    <w:p w:rsidR="00A70709" w:rsidRPr="006957C8" w:rsidRDefault="00A70709" w:rsidP="00A70709">
      <w:pPr>
        <w:autoSpaceDE w:val="0"/>
        <w:autoSpaceDN w:val="0"/>
        <w:adjustRightInd w:val="0"/>
        <w:ind w:firstLine="540"/>
        <w:jc w:val="both"/>
        <w:rPr>
          <w:color w:val="000000"/>
          <w:sz w:val="24"/>
          <w:szCs w:val="24"/>
        </w:rPr>
      </w:pPr>
      <w:r w:rsidRPr="006957C8">
        <w:rPr>
          <w:color w:val="000000"/>
          <w:sz w:val="24"/>
          <w:szCs w:val="24"/>
        </w:rPr>
        <w:t>Значительная часть межбюджетных трансфертов из республиканского бюджета распределяется в течение финансового года. При составлении проекта бюджета учесть такого рода средства не представляется возможным.</w:t>
      </w:r>
    </w:p>
    <w:p w:rsidR="00A70709" w:rsidRPr="006957C8" w:rsidRDefault="00A70709" w:rsidP="00A70709">
      <w:pPr>
        <w:autoSpaceDE w:val="0"/>
        <w:autoSpaceDN w:val="0"/>
        <w:adjustRightInd w:val="0"/>
        <w:ind w:firstLine="540"/>
        <w:jc w:val="both"/>
        <w:rPr>
          <w:color w:val="000000"/>
          <w:sz w:val="24"/>
          <w:szCs w:val="24"/>
        </w:rPr>
      </w:pPr>
      <w:r w:rsidRPr="006957C8">
        <w:rPr>
          <w:color w:val="000000"/>
          <w:sz w:val="24"/>
          <w:szCs w:val="24"/>
        </w:rPr>
        <w:t>3. Решения, принимаемые органами государственной власти, приводящие к увеличению расходных обязательств муниципальных образований.</w:t>
      </w:r>
    </w:p>
    <w:p w:rsidR="00A70709" w:rsidRPr="006957C8" w:rsidRDefault="00A70709" w:rsidP="00A70709">
      <w:pPr>
        <w:tabs>
          <w:tab w:val="left" w:pos="1134"/>
        </w:tabs>
        <w:autoSpaceDE w:val="0"/>
        <w:autoSpaceDN w:val="0"/>
        <w:adjustRightInd w:val="0"/>
        <w:ind w:firstLine="709"/>
        <w:jc w:val="both"/>
        <w:rPr>
          <w:color w:val="000000"/>
          <w:sz w:val="24"/>
          <w:szCs w:val="24"/>
        </w:rPr>
      </w:pPr>
      <w:r w:rsidRPr="006957C8">
        <w:rPr>
          <w:color w:val="000000"/>
          <w:sz w:val="24"/>
          <w:szCs w:val="24"/>
        </w:rPr>
        <w:t xml:space="preserve">Безусловным требованием остается исполнение действующих расходных обязательств муниципального района с учетом задач, </w:t>
      </w:r>
      <w:r w:rsidRPr="006957C8">
        <w:rPr>
          <w:sz w:val="24"/>
          <w:szCs w:val="24"/>
        </w:rPr>
        <w:t xml:space="preserve">поставленных в Указах Президента Российской Федерации от 7 мая 2012 года, </w:t>
      </w:r>
      <w:r w:rsidRPr="006957C8">
        <w:rPr>
          <w:color w:val="000000"/>
          <w:sz w:val="24"/>
          <w:szCs w:val="24"/>
        </w:rPr>
        <w:t>увеличения минимального размера оплаты труда</w:t>
      </w:r>
      <w:r w:rsidRPr="006957C8">
        <w:rPr>
          <w:sz w:val="24"/>
          <w:szCs w:val="24"/>
        </w:rPr>
        <w:t xml:space="preserve"> на районный коэффициент и процентную надбавку за стаж работы в местностях, приравненных к районам Крайнего Севера. </w:t>
      </w:r>
      <w:r w:rsidRPr="006957C8">
        <w:rPr>
          <w:color w:val="000000"/>
          <w:sz w:val="24"/>
          <w:szCs w:val="24"/>
        </w:rPr>
        <w:t>Вместе с тем наблюдается</w:t>
      </w:r>
      <w:r w:rsidRPr="006957C8">
        <w:rPr>
          <w:sz w:val="24"/>
          <w:szCs w:val="24"/>
        </w:rPr>
        <w:t xml:space="preserve"> замедление темпов экономического роста, что является причиной замедления роста доходов бюджетов и ведет к ограничению бюджетных возможностей для увеличения расходов. В этих условиях важно продолжить работу по изменению идеологии бюджетного процесса, нацеливаясь на эффективное использование бюджетных средств, добиваясь лучших результатов при снижении издержек.</w:t>
      </w:r>
      <w:r w:rsidRPr="006957C8">
        <w:rPr>
          <w:color w:val="000000"/>
          <w:sz w:val="24"/>
          <w:szCs w:val="24"/>
        </w:rPr>
        <w:t xml:space="preserve"> </w:t>
      </w:r>
    </w:p>
    <w:p w:rsidR="00BC6D5E" w:rsidRDefault="00A70709" w:rsidP="000B6A43">
      <w:pPr>
        <w:autoSpaceDE w:val="0"/>
        <w:autoSpaceDN w:val="0"/>
        <w:adjustRightInd w:val="0"/>
        <w:ind w:firstLine="540"/>
        <w:jc w:val="both"/>
        <w:rPr>
          <w:sz w:val="24"/>
          <w:szCs w:val="24"/>
        </w:rPr>
      </w:pPr>
      <w:r w:rsidRPr="006957C8">
        <w:rPr>
          <w:sz w:val="24"/>
          <w:szCs w:val="24"/>
        </w:rPr>
        <w:t xml:space="preserve">Необходимость достижения долгосрочных целей социально-экономического развития муниципального района в условиях предельной ограниченности финансовых ресурсов определяет актуальность совершенствования и реформирования системы управления муниципальными финансами. </w:t>
      </w:r>
    </w:p>
    <w:p w:rsidR="00BC6D5E" w:rsidRPr="00BC6D5E" w:rsidRDefault="00BC6D5E" w:rsidP="00BC6D5E">
      <w:pPr>
        <w:autoSpaceDE w:val="0"/>
        <w:autoSpaceDN w:val="0"/>
        <w:adjustRightInd w:val="0"/>
        <w:ind w:firstLine="540"/>
        <w:jc w:val="both"/>
        <w:rPr>
          <w:sz w:val="24"/>
          <w:szCs w:val="24"/>
        </w:rPr>
      </w:pPr>
      <w:r w:rsidRPr="00BC6D5E">
        <w:rPr>
          <w:sz w:val="24"/>
          <w:szCs w:val="24"/>
        </w:rPr>
        <w:t>Решение задачи будет осуществляться путем проведения следующих основных мероприятий:</w:t>
      </w:r>
    </w:p>
    <w:p w:rsidR="00BC6D5E" w:rsidRPr="00BC6D5E" w:rsidRDefault="00BC6D5E" w:rsidP="00BC6D5E">
      <w:pPr>
        <w:autoSpaceDE w:val="0"/>
        <w:autoSpaceDN w:val="0"/>
        <w:adjustRightInd w:val="0"/>
        <w:ind w:firstLine="540"/>
        <w:jc w:val="both"/>
        <w:rPr>
          <w:sz w:val="24"/>
          <w:szCs w:val="24"/>
        </w:rPr>
      </w:pPr>
      <w:r w:rsidRPr="00BC6D5E">
        <w:rPr>
          <w:sz w:val="24"/>
          <w:szCs w:val="24"/>
        </w:rPr>
        <w:t>2.1. Выравнивание бюджетной обеспеченности поселений муниципального района по осуществлению органами местного самоуправления поселений полномочий по решению вопросов местного значения;</w:t>
      </w:r>
    </w:p>
    <w:p w:rsidR="00BC6D5E" w:rsidRPr="00BC6D5E" w:rsidRDefault="00BC6D5E" w:rsidP="00BC6D5E">
      <w:pPr>
        <w:autoSpaceDE w:val="0"/>
        <w:autoSpaceDN w:val="0"/>
        <w:adjustRightInd w:val="0"/>
        <w:ind w:firstLine="540"/>
        <w:jc w:val="both"/>
        <w:rPr>
          <w:sz w:val="24"/>
          <w:szCs w:val="24"/>
        </w:rPr>
      </w:pPr>
      <w:r w:rsidRPr="00BC6D5E">
        <w:rPr>
          <w:sz w:val="24"/>
          <w:szCs w:val="24"/>
        </w:rPr>
        <w:t>2.2. Предоставление иных межбюджетных трансфертов бюджетам поселений из бюджета муниципального района;</w:t>
      </w:r>
    </w:p>
    <w:p w:rsidR="00BC6D5E" w:rsidRPr="00BC6D5E" w:rsidRDefault="00BC6D5E" w:rsidP="000B6A43">
      <w:pPr>
        <w:autoSpaceDE w:val="0"/>
        <w:autoSpaceDN w:val="0"/>
        <w:adjustRightInd w:val="0"/>
        <w:ind w:firstLine="540"/>
        <w:jc w:val="both"/>
        <w:rPr>
          <w:sz w:val="24"/>
          <w:szCs w:val="24"/>
        </w:rPr>
      </w:pPr>
      <w:r w:rsidRPr="00BC6D5E">
        <w:rPr>
          <w:sz w:val="24"/>
          <w:szCs w:val="24"/>
        </w:rPr>
        <w:t>2.1. Выравнивание бюджетной обеспеченности поселений муниципального района по осуществлению органами местного самоуправления поселений полномочий по реш</w:t>
      </w:r>
      <w:r w:rsidR="000B6A43">
        <w:rPr>
          <w:sz w:val="24"/>
          <w:szCs w:val="24"/>
        </w:rPr>
        <w:t>ению вопросов местного значения</w:t>
      </w:r>
    </w:p>
    <w:p w:rsidR="00BC6D5E" w:rsidRPr="00BC6D5E" w:rsidRDefault="00BC6D5E" w:rsidP="00BC6D5E">
      <w:pPr>
        <w:autoSpaceDE w:val="0"/>
        <w:autoSpaceDN w:val="0"/>
        <w:adjustRightInd w:val="0"/>
        <w:ind w:firstLine="540"/>
        <w:jc w:val="both"/>
        <w:rPr>
          <w:sz w:val="24"/>
          <w:szCs w:val="24"/>
        </w:rPr>
      </w:pPr>
      <w:r w:rsidRPr="00BC6D5E">
        <w:rPr>
          <w:sz w:val="24"/>
          <w:szCs w:val="24"/>
        </w:rPr>
        <w:t>В рамках данного мероприятия финансовым управлением осуществляется сверка исходных данных для расчетов по распределению субвенций из республиканского бюджета по осуществлению полномочий Республики Бурятия по расчету и предоставлению дотаций поселениям и средств бюджета муниципального района, направляемых на выравнивание бюджетной обеспеченности поселений муниципального района.</w:t>
      </w:r>
    </w:p>
    <w:p w:rsidR="00BC6D5E" w:rsidRPr="00BC6D5E" w:rsidRDefault="00BC6D5E" w:rsidP="00BC6D5E">
      <w:pPr>
        <w:autoSpaceDE w:val="0"/>
        <w:autoSpaceDN w:val="0"/>
        <w:adjustRightInd w:val="0"/>
        <w:ind w:firstLine="540"/>
        <w:jc w:val="both"/>
        <w:rPr>
          <w:sz w:val="24"/>
          <w:szCs w:val="24"/>
        </w:rPr>
      </w:pPr>
      <w:r w:rsidRPr="00BC6D5E">
        <w:rPr>
          <w:sz w:val="24"/>
          <w:szCs w:val="24"/>
        </w:rPr>
        <w:t>Распределение субвенций из республиканского бюджета по осуществлению полномочий Республики Бурятия по расчету и предоставлению дотаций поселениям проводится в соответствии с методикой, утвержденной Законом Республики Бурятия от 07.09.2007 года № 2490-III (в ред. Закона от 14.03.2008 № 73-IV) «О наделении органов местного самоуправления муниципальных районов в Республике Бурятия государственными полномочиями по расчету и предоставлению дотаций поселениям за счет средств республиканского бюджета».</w:t>
      </w:r>
    </w:p>
    <w:p w:rsidR="00BC6D5E" w:rsidRPr="00BC6D5E" w:rsidRDefault="00BC6D5E" w:rsidP="00BC6D5E">
      <w:pPr>
        <w:autoSpaceDE w:val="0"/>
        <w:autoSpaceDN w:val="0"/>
        <w:adjustRightInd w:val="0"/>
        <w:ind w:firstLine="540"/>
        <w:jc w:val="both"/>
        <w:rPr>
          <w:sz w:val="24"/>
          <w:szCs w:val="24"/>
        </w:rPr>
      </w:pPr>
      <w:r w:rsidRPr="00BC6D5E">
        <w:rPr>
          <w:sz w:val="24"/>
          <w:szCs w:val="24"/>
        </w:rPr>
        <w:t>Распределение дотаций на выравнивание бюджетной обеспеченности поселений из бюджета муниципального района осуществляется в соответствии с методикой, утвержденной Законом Республики Бурятия от 13.10.2007 года № 1334-III «О межбюджетных отношениях в Республике Бурятия» (в редакции Закона Республики Бурятия от 26.06.2008 года № 417-IV).</w:t>
      </w:r>
    </w:p>
    <w:p w:rsidR="00BC6D5E" w:rsidRPr="00BC6D5E" w:rsidRDefault="00BC6D5E" w:rsidP="00BC6D5E">
      <w:pPr>
        <w:autoSpaceDE w:val="0"/>
        <w:autoSpaceDN w:val="0"/>
        <w:adjustRightInd w:val="0"/>
        <w:ind w:firstLine="540"/>
        <w:jc w:val="both"/>
        <w:rPr>
          <w:sz w:val="24"/>
          <w:szCs w:val="24"/>
        </w:rPr>
      </w:pPr>
      <w:r w:rsidRPr="00BC6D5E">
        <w:rPr>
          <w:sz w:val="24"/>
          <w:szCs w:val="24"/>
        </w:rPr>
        <w:t>Результатом реализации данного мероприятия будет являться:</w:t>
      </w:r>
    </w:p>
    <w:p w:rsidR="00BC6D5E" w:rsidRPr="00BC6D5E" w:rsidRDefault="00BC6D5E" w:rsidP="00BC6D5E">
      <w:pPr>
        <w:autoSpaceDE w:val="0"/>
        <w:autoSpaceDN w:val="0"/>
        <w:adjustRightInd w:val="0"/>
        <w:ind w:firstLine="540"/>
        <w:jc w:val="both"/>
        <w:rPr>
          <w:sz w:val="24"/>
          <w:szCs w:val="24"/>
        </w:rPr>
      </w:pPr>
      <w:r w:rsidRPr="00BC6D5E">
        <w:rPr>
          <w:sz w:val="24"/>
          <w:szCs w:val="24"/>
        </w:rPr>
        <w:t xml:space="preserve">утверждение объема и распределение субвенции на выполнение государственных полномочий Республики Бурятия по расчету и предоставлению дотаций бюджетам поселений, дотации на выравнивание бюджетной обеспеченности поселений решением районного Совета </w:t>
      </w:r>
      <w:r w:rsidRPr="00BC6D5E">
        <w:rPr>
          <w:sz w:val="24"/>
          <w:szCs w:val="24"/>
        </w:rPr>
        <w:lastRenderedPageBreak/>
        <w:t>депутатов муниципального района бюджете муниципального района на очередной финансовый год и на плановый период;</w:t>
      </w:r>
    </w:p>
    <w:p w:rsidR="00BC6D5E" w:rsidRPr="00BC6D5E" w:rsidRDefault="00BC6D5E" w:rsidP="000B6A43">
      <w:pPr>
        <w:autoSpaceDE w:val="0"/>
        <w:autoSpaceDN w:val="0"/>
        <w:adjustRightInd w:val="0"/>
        <w:ind w:firstLine="540"/>
        <w:jc w:val="both"/>
        <w:rPr>
          <w:sz w:val="24"/>
          <w:szCs w:val="24"/>
        </w:rPr>
      </w:pPr>
      <w:r w:rsidRPr="00BC6D5E">
        <w:rPr>
          <w:sz w:val="24"/>
          <w:szCs w:val="24"/>
        </w:rPr>
        <w:t>предоставление бюджетам поселений дотаций бюджетам за счет субвенции из республиканского бюджета, дотации на выравнивание бюджетной обеспеченности поселений, в соответствии со сводной росписью бюджета района и кассовым планом.</w:t>
      </w:r>
    </w:p>
    <w:p w:rsidR="00BC6D5E" w:rsidRPr="00BC6D5E" w:rsidRDefault="00BC6D5E" w:rsidP="00BC6D5E">
      <w:pPr>
        <w:autoSpaceDE w:val="0"/>
        <w:autoSpaceDN w:val="0"/>
        <w:adjustRightInd w:val="0"/>
        <w:ind w:firstLine="540"/>
        <w:jc w:val="both"/>
        <w:rPr>
          <w:sz w:val="24"/>
          <w:szCs w:val="24"/>
        </w:rPr>
      </w:pPr>
      <w:r w:rsidRPr="00BC6D5E">
        <w:rPr>
          <w:sz w:val="24"/>
          <w:szCs w:val="24"/>
        </w:rPr>
        <w:t>Контроль за правомерным, целевым и эффективным использованием бюджетных средств, соблюдением при этом требований бюджетного законодательства является неотъемлемой частью работы финансового управления.</w:t>
      </w:r>
    </w:p>
    <w:p w:rsidR="00BC6D5E" w:rsidRPr="00BC6D5E" w:rsidRDefault="00BC6D5E" w:rsidP="00BC6D5E">
      <w:pPr>
        <w:autoSpaceDE w:val="0"/>
        <w:autoSpaceDN w:val="0"/>
        <w:adjustRightInd w:val="0"/>
        <w:ind w:firstLine="540"/>
        <w:jc w:val="both"/>
        <w:rPr>
          <w:sz w:val="24"/>
          <w:szCs w:val="24"/>
        </w:rPr>
      </w:pPr>
      <w:r w:rsidRPr="00BC6D5E">
        <w:rPr>
          <w:sz w:val="24"/>
          <w:szCs w:val="24"/>
        </w:rPr>
        <w:t xml:space="preserve">В целях обеспечения своевременной и полной реализации новых положений Бюджетного кодекса Российской Федерации, регулирующих вопросы финансового контроля, распоряжением администрации муниципального района от 24.07.2014 г. № 378 создан отдел внутреннего муниципального финансового контроля при финансовом управлении.  </w:t>
      </w:r>
    </w:p>
    <w:p w:rsidR="00BC6D5E" w:rsidRPr="00BC6D5E" w:rsidRDefault="00BC6D5E" w:rsidP="00BC6D5E">
      <w:pPr>
        <w:autoSpaceDE w:val="0"/>
        <w:autoSpaceDN w:val="0"/>
        <w:adjustRightInd w:val="0"/>
        <w:ind w:firstLine="540"/>
        <w:jc w:val="both"/>
        <w:rPr>
          <w:sz w:val="24"/>
          <w:szCs w:val="24"/>
        </w:rPr>
      </w:pPr>
      <w:r w:rsidRPr="00BC6D5E">
        <w:rPr>
          <w:sz w:val="24"/>
          <w:szCs w:val="24"/>
        </w:rPr>
        <w:t>Финансовое управление как уполномоченный орган внутреннего муниципального финансового контроля Республики Бурятия осуществляет контроль за:</w:t>
      </w:r>
    </w:p>
    <w:p w:rsidR="00BC6D5E" w:rsidRPr="00BC6D5E" w:rsidRDefault="00BC6D5E" w:rsidP="00BC6D5E">
      <w:pPr>
        <w:autoSpaceDE w:val="0"/>
        <w:autoSpaceDN w:val="0"/>
        <w:adjustRightInd w:val="0"/>
        <w:ind w:firstLine="540"/>
        <w:jc w:val="both"/>
        <w:rPr>
          <w:sz w:val="24"/>
          <w:szCs w:val="24"/>
        </w:rPr>
      </w:pPr>
      <w:r w:rsidRPr="00BC6D5E">
        <w:rPr>
          <w:sz w:val="24"/>
          <w:szCs w:val="24"/>
        </w:rPr>
        <w:t>- соблюдением бюджетного законодательства Российской Федерации и иных нормативных правовых актов, регулирующих бюджетные правоотношения;</w:t>
      </w:r>
    </w:p>
    <w:p w:rsidR="00BC6D5E" w:rsidRPr="00BC6D5E" w:rsidRDefault="00BC6D5E" w:rsidP="00BC6D5E">
      <w:pPr>
        <w:autoSpaceDE w:val="0"/>
        <w:autoSpaceDN w:val="0"/>
        <w:adjustRightInd w:val="0"/>
        <w:ind w:firstLine="540"/>
        <w:jc w:val="both"/>
        <w:rPr>
          <w:sz w:val="24"/>
          <w:szCs w:val="24"/>
        </w:rPr>
      </w:pPr>
      <w:r w:rsidRPr="00BC6D5E">
        <w:rPr>
          <w:sz w:val="24"/>
          <w:szCs w:val="24"/>
        </w:rPr>
        <w:t>- полнотой и достоверностью отчетности о реализации муниципальных программ, в том числе отчетности об исполнении муниципальных заданий;</w:t>
      </w:r>
    </w:p>
    <w:p w:rsidR="00BC6D5E" w:rsidRPr="00BC6D5E" w:rsidRDefault="00BC6D5E" w:rsidP="00BC6D5E">
      <w:pPr>
        <w:autoSpaceDE w:val="0"/>
        <w:autoSpaceDN w:val="0"/>
        <w:adjustRightInd w:val="0"/>
        <w:ind w:firstLine="540"/>
        <w:jc w:val="both"/>
        <w:rPr>
          <w:sz w:val="24"/>
          <w:szCs w:val="24"/>
        </w:rPr>
      </w:pPr>
      <w:r w:rsidRPr="00BC6D5E">
        <w:rPr>
          <w:sz w:val="24"/>
          <w:szCs w:val="24"/>
        </w:rPr>
        <w:t>- соблюдением требований к обоснованию закупок и обоснованности закупок;</w:t>
      </w:r>
    </w:p>
    <w:p w:rsidR="00BC6D5E" w:rsidRPr="00BC6D5E" w:rsidRDefault="00BC6D5E" w:rsidP="00BC6D5E">
      <w:pPr>
        <w:autoSpaceDE w:val="0"/>
        <w:autoSpaceDN w:val="0"/>
        <w:adjustRightInd w:val="0"/>
        <w:ind w:firstLine="540"/>
        <w:jc w:val="both"/>
        <w:rPr>
          <w:sz w:val="24"/>
          <w:szCs w:val="24"/>
        </w:rPr>
      </w:pPr>
      <w:r w:rsidRPr="00BC6D5E">
        <w:rPr>
          <w:sz w:val="24"/>
          <w:szCs w:val="24"/>
        </w:rPr>
        <w:t>- соблюдением правил нормирования в сфере закупок;</w:t>
      </w:r>
    </w:p>
    <w:p w:rsidR="00BC6D5E" w:rsidRPr="00BC6D5E" w:rsidRDefault="00BC6D5E" w:rsidP="00BC6D5E">
      <w:pPr>
        <w:autoSpaceDE w:val="0"/>
        <w:autoSpaceDN w:val="0"/>
        <w:adjustRightInd w:val="0"/>
        <w:ind w:firstLine="540"/>
        <w:jc w:val="both"/>
        <w:rPr>
          <w:sz w:val="24"/>
          <w:szCs w:val="24"/>
        </w:rPr>
      </w:pPr>
      <w:r w:rsidRPr="00BC6D5E">
        <w:rPr>
          <w:sz w:val="24"/>
          <w:szCs w:val="24"/>
        </w:rPr>
        <w:t>-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BC6D5E" w:rsidRPr="00BC6D5E" w:rsidRDefault="00BC6D5E" w:rsidP="00BC6D5E">
      <w:pPr>
        <w:autoSpaceDE w:val="0"/>
        <w:autoSpaceDN w:val="0"/>
        <w:adjustRightInd w:val="0"/>
        <w:ind w:firstLine="540"/>
        <w:jc w:val="both"/>
        <w:rPr>
          <w:sz w:val="24"/>
          <w:szCs w:val="24"/>
        </w:rPr>
      </w:pPr>
      <w:r w:rsidRPr="00BC6D5E">
        <w:rPr>
          <w:sz w:val="24"/>
          <w:szCs w:val="24"/>
        </w:rPr>
        <w:t>- 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BC6D5E" w:rsidRPr="00BC6D5E" w:rsidRDefault="00BC6D5E" w:rsidP="00BC6D5E">
      <w:pPr>
        <w:autoSpaceDE w:val="0"/>
        <w:autoSpaceDN w:val="0"/>
        <w:adjustRightInd w:val="0"/>
        <w:ind w:firstLine="540"/>
        <w:jc w:val="both"/>
        <w:rPr>
          <w:sz w:val="24"/>
          <w:szCs w:val="24"/>
        </w:rPr>
      </w:pPr>
      <w:r w:rsidRPr="00BC6D5E">
        <w:rPr>
          <w:sz w:val="24"/>
          <w:szCs w:val="24"/>
        </w:rPr>
        <w:t>- соответствием поставленного товара, выполненной работы (ее результата) или оказанной услуги условиям контракта;</w:t>
      </w:r>
    </w:p>
    <w:p w:rsidR="00BC6D5E" w:rsidRPr="00BC6D5E" w:rsidRDefault="00BC6D5E" w:rsidP="00BC6D5E">
      <w:pPr>
        <w:autoSpaceDE w:val="0"/>
        <w:autoSpaceDN w:val="0"/>
        <w:adjustRightInd w:val="0"/>
        <w:ind w:firstLine="540"/>
        <w:jc w:val="both"/>
        <w:rPr>
          <w:sz w:val="24"/>
          <w:szCs w:val="24"/>
        </w:rPr>
      </w:pPr>
      <w:r w:rsidRPr="00BC6D5E">
        <w:rPr>
          <w:sz w:val="24"/>
          <w:szCs w:val="24"/>
        </w:rPr>
        <w:t>-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BC6D5E" w:rsidRPr="00BC6D5E" w:rsidRDefault="00BC6D5E" w:rsidP="00BC6D5E">
      <w:pPr>
        <w:autoSpaceDE w:val="0"/>
        <w:autoSpaceDN w:val="0"/>
        <w:adjustRightInd w:val="0"/>
        <w:ind w:firstLine="540"/>
        <w:jc w:val="both"/>
        <w:rPr>
          <w:sz w:val="24"/>
          <w:szCs w:val="24"/>
        </w:rPr>
      </w:pPr>
      <w:r w:rsidRPr="00BC6D5E">
        <w:rPr>
          <w:sz w:val="24"/>
          <w:szCs w:val="24"/>
        </w:rPr>
        <w:t>- соответствием использования поставленного товара, выполненной работы (ее результата) или оказанной услуги целям осуществления закупки.</w:t>
      </w:r>
    </w:p>
    <w:p w:rsidR="00BC6D5E" w:rsidRPr="00BC6D5E" w:rsidRDefault="00BC6D5E" w:rsidP="00BC6D5E">
      <w:pPr>
        <w:autoSpaceDE w:val="0"/>
        <w:autoSpaceDN w:val="0"/>
        <w:adjustRightInd w:val="0"/>
        <w:ind w:firstLine="540"/>
        <w:jc w:val="both"/>
        <w:rPr>
          <w:sz w:val="24"/>
          <w:szCs w:val="24"/>
        </w:rPr>
      </w:pPr>
      <w:r w:rsidRPr="00BC6D5E">
        <w:rPr>
          <w:sz w:val="24"/>
          <w:szCs w:val="24"/>
        </w:rPr>
        <w:t>Важное значение имеет профилактика нарушений: планомерность осуществления контроля, распространение информации об изменениях законодательства, о выявленных нарушениях и необходимых мерах по их недопущению.</w:t>
      </w:r>
    </w:p>
    <w:p w:rsidR="00BC6D5E" w:rsidRPr="00BC6D5E" w:rsidRDefault="00BC6D5E" w:rsidP="00BC6D5E">
      <w:pPr>
        <w:autoSpaceDE w:val="0"/>
        <w:autoSpaceDN w:val="0"/>
        <w:adjustRightInd w:val="0"/>
        <w:ind w:firstLine="540"/>
        <w:jc w:val="both"/>
        <w:rPr>
          <w:sz w:val="24"/>
          <w:szCs w:val="24"/>
        </w:rPr>
      </w:pPr>
      <w:r w:rsidRPr="00BC6D5E">
        <w:rPr>
          <w:sz w:val="24"/>
          <w:szCs w:val="24"/>
        </w:rPr>
        <w:t>Для повышения качества контроля необходимо увеличить равномерность охвата контрольно-надзорными мероприятиями расходов главных распорядителей бюджетных средств.</w:t>
      </w:r>
    </w:p>
    <w:p w:rsidR="00BC6D5E" w:rsidRPr="00BC6D5E" w:rsidRDefault="00BC6D5E" w:rsidP="00BC6D5E">
      <w:pPr>
        <w:autoSpaceDE w:val="0"/>
        <w:autoSpaceDN w:val="0"/>
        <w:adjustRightInd w:val="0"/>
        <w:ind w:firstLine="540"/>
        <w:jc w:val="both"/>
        <w:rPr>
          <w:sz w:val="24"/>
          <w:szCs w:val="24"/>
        </w:rPr>
      </w:pPr>
      <w:r w:rsidRPr="00BC6D5E">
        <w:rPr>
          <w:sz w:val="24"/>
          <w:szCs w:val="24"/>
        </w:rPr>
        <w:t>Помимо контрольных полномочий финансовое управление как уполномоченный исполнительный орган местного самоуправления по осуществлению внутреннего муниципального финансового контроля будет осуществлять бюджетные полномочия по проведению анализа осуществления главными администраторами средств бюджетных средств внутреннего финансового контроля и внутреннего финансового аудита.</w:t>
      </w:r>
    </w:p>
    <w:p w:rsidR="00BC6D5E" w:rsidRPr="00BC6D5E" w:rsidRDefault="00BC6D5E" w:rsidP="00C8711D">
      <w:pPr>
        <w:autoSpaceDE w:val="0"/>
        <w:autoSpaceDN w:val="0"/>
        <w:adjustRightInd w:val="0"/>
        <w:ind w:firstLine="540"/>
        <w:jc w:val="both"/>
        <w:rPr>
          <w:sz w:val="24"/>
          <w:szCs w:val="24"/>
        </w:rPr>
      </w:pPr>
      <w:r w:rsidRPr="00BC6D5E">
        <w:rPr>
          <w:sz w:val="24"/>
          <w:szCs w:val="24"/>
        </w:rPr>
        <w:t>Результатом реализации данного мероприятия будет сокращение числа нарушен</w:t>
      </w:r>
      <w:r w:rsidR="00C8711D">
        <w:rPr>
          <w:sz w:val="24"/>
          <w:szCs w:val="24"/>
        </w:rPr>
        <w:t>ий бюджетного законодательства.</w:t>
      </w:r>
    </w:p>
    <w:p w:rsidR="00BC6D5E" w:rsidRPr="00BC6D5E" w:rsidRDefault="00BC6D5E" w:rsidP="00BC6D5E">
      <w:pPr>
        <w:autoSpaceDE w:val="0"/>
        <w:autoSpaceDN w:val="0"/>
        <w:adjustRightInd w:val="0"/>
        <w:ind w:firstLine="540"/>
        <w:jc w:val="both"/>
        <w:rPr>
          <w:sz w:val="24"/>
          <w:szCs w:val="24"/>
        </w:rPr>
      </w:pPr>
      <w:r w:rsidRPr="00BC6D5E">
        <w:rPr>
          <w:sz w:val="24"/>
          <w:szCs w:val="24"/>
        </w:rPr>
        <w:t>Федеральный закон от 05.04.2013 N 44-ФЗ "О контрактной системе в сфере закупок товаров, работ, услуг для обеспечения государственных и муниципальных нужд" расширил сферы контроля, в связи с чем существенно возросли роль и значимость контроля.</w:t>
      </w:r>
    </w:p>
    <w:p w:rsidR="00BC6D5E" w:rsidRPr="00BC6D5E" w:rsidRDefault="00BC6D5E" w:rsidP="00BC6D5E">
      <w:pPr>
        <w:autoSpaceDE w:val="0"/>
        <w:autoSpaceDN w:val="0"/>
        <w:adjustRightInd w:val="0"/>
        <w:ind w:firstLine="540"/>
        <w:jc w:val="both"/>
        <w:rPr>
          <w:sz w:val="24"/>
          <w:szCs w:val="24"/>
        </w:rPr>
      </w:pPr>
      <w:r w:rsidRPr="00BC6D5E">
        <w:rPr>
          <w:sz w:val="24"/>
          <w:szCs w:val="24"/>
        </w:rPr>
        <w:t>Контроль в сфере закупок как важная часть бюджетного процесса должен обеспечивать эффективность и результативность осуществления закупок, а также достижение целей закупок.</w:t>
      </w:r>
    </w:p>
    <w:p w:rsidR="00BC6D5E" w:rsidRPr="00BC6D5E" w:rsidRDefault="00BC6D5E" w:rsidP="00BC6D5E">
      <w:pPr>
        <w:autoSpaceDE w:val="0"/>
        <w:autoSpaceDN w:val="0"/>
        <w:adjustRightInd w:val="0"/>
        <w:ind w:firstLine="540"/>
        <w:jc w:val="both"/>
        <w:rPr>
          <w:sz w:val="24"/>
          <w:szCs w:val="24"/>
        </w:rPr>
      </w:pPr>
      <w:r w:rsidRPr="00BC6D5E">
        <w:rPr>
          <w:sz w:val="24"/>
          <w:szCs w:val="24"/>
        </w:rPr>
        <w:t xml:space="preserve">Контроль в сфере закупок осуществляется, в том числе путем проведения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муниципального района, в отношении </w:t>
      </w:r>
      <w:r w:rsidRPr="00BC6D5E">
        <w:rPr>
          <w:sz w:val="24"/>
          <w:szCs w:val="24"/>
        </w:rPr>
        <w:lastRenderedPageBreak/>
        <w:t>специализированных организаций, выполняющих отдельные полномочия в рамках осуществления закупок для обеспечения нужд муниципального района.</w:t>
      </w:r>
    </w:p>
    <w:p w:rsidR="00BC6D5E" w:rsidRPr="00BC6D5E" w:rsidRDefault="00BC6D5E" w:rsidP="00BC6D5E">
      <w:pPr>
        <w:autoSpaceDE w:val="0"/>
        <w:autoSpaceDN w:val="0"/>
        <w:adjustRightInd w:val="0"/>
        <w:ind w:firstLine="540"/>
        <w:jc w:val="both"/>
        <w:rPr>
          <w:sz w:val="24"/>
          <w:szCs w:val="24"/>
        </w:rPr>
      </w:pPr>
      <w:r w:rsidRPr="00BC6D5E">
        <w:rPr>
          <w:sz w:val="24"/>
          <w:szCs w:val="24"/>
        </w:rPr>
        <w:t>В рамках данного мероприятия обеспечивается:</w:t>
      </w:r>
    </w:p>
    <w:p w:rsidR="00BC6D5E" w:rsidRPr="00BC6D5E" w:rsidRDefault="00BC6D5E" w:rsidP="00BC6D5E">
      <w:pPr>
        <w:autoSpaceDE w:val="0"/>
        <w:autoSpaceDN w:val="0"/>
        <w:adjustRightInd w:val="0"/>
        <w:ind w:firstLine="540"/>
        <w:jc w:val="both"/>
        <w:rPr>
          <w:sz w:val="24"/>
          <w:szCs w:val="24"/>
        </w:rPr>
      </w:pPr>
      <w:r w:rsidRPr="00BC6D5E">
        <w:rPr>
          <w:sz w:val="24"/>
          <w:szCs w:val="24"/>
        </w:rPr>
        <w:t>- формирование планов проверок соблюдения законодательства о контрактной системе в сфере закупок;</w:t>
      </w:r>
    </w:p>
    <w:p w:rsidR="00BC6D5E" w:rsidRPr="00BC6D5E" w:rsidRDefault="00BC6D5E" w:rsidP="00BC6D5E">
      <w:pPr>
        <w:autoSpaceDE w:val="0"/>
        <w:autoSpaceDN w:val="0"/>
        <w:adjustRightInd w:val="0"/>
        <w:ind w:firstLine="540"/>
        <w:jc w:val="both"/>
        <w:rPr>
          <w:sz w:val="24"/>
          <w:szCs w:val="24"/>
        </w:rPr>
      </w:pPr>
      <w:r w:rsidRPr="00BC6D5E">
        <w:rPr>
          <w:sz w:val="24"/>
          <w:szCs w:val="24"/>
        </w:rPr>
        <w:t>- осуществление мероприятий по подготовке к проведению плановых проверок;</w:t>
      </w:r>
    </w:p>
    <w:p w:rsidR="00BC6D5E" w:rsidRPr="00BC6D5E" w:rsidRDefault="00BC6D5E" w:rsidP="00BC6D5E">
      <w:pPr>
        <w:autoSpaceDE w:val="0"/>
        <w:autoSpaceDN w:val="0"/>
        <w:adjustRightInd w:val="0"/>
        <w:ind w:firstLine="540"/>
        <w:jc w:val="both"/>
        <w:rPr>
          <w:sz w:val="24"/>
          <w:szCs w:val="24"/>
        </w:rPr>
      </w:pPr>
      <w:r w:rsidRPr="00BC6D5E">
        <w:rPr>
          <w:sz w:val="24"/>
          <w:szCs w:val="24"/>
        </w:rPr>
        <w:t>- проведение плановых проверок;</w:t>
      </w:r>
    </w:p>
    <w:p w:rsidR="00BC6D5E" w:rsidRPr="00BC6D5E" w:rsidRDefault="00BC6D5E" w:rsidP="00BC6D5E">
      <w:pPr>
        <w:autoSpaceDE w:val="0"/>
        <w:autoSpaceDN w:val="0"/>
        <w:adjustRightInd w:val="0"/>
        <w:ind w:firstLine="540"/>
        <w:jc w:val="both"/>
        <w:rPr>
          <w:sz w:val="24"/>
          <w:szCs w:val="24"/>
        </w:rPr>
      </w:pPr>
      <w:r w:rsidRPr="00BC6D5E">
        <w:rPr>
          <w:sz w:val="24"/>
          <w:szCs w:val="24"/>
        </w:rPr>
        <w:t>- оформление актов проверки;</w:t>
      </w:r>
    </w:p>
    <w:p w:rsidR="00BC6D5E" w:rsidRPr="00BC6D5E" w:rsidRDefault="00BC6D5E" w:rsidP="00BC6D5E">
      <w:pPr>
        <w:autoSpaceDE w:val="0"/>
        <w:autoSpaceDN w:val="0"/>
        <w:adjustRightInd w:val="0"/>
        <w:ind w:firstLine="540"/>
        <w:jc w:val="both"/>
        <w:rPr>
          <w:sz w:val="24"/>
          <w:szCs w:val="24"/>
        </w:rPr>
      </w:pPr>
      <w:r w:rsidRPr="00BC6D5E">
        <w:rPr>
          <w:sz w:val="24"/>
          <w:szCs w:val="24"/>
        </w:rPr>
        <w:t>- выдача предписаний об устранении нарушений законодательства о контрактной системе в сфере закупок, в том числе об аннулировании определения поставщиков (подрядчиков, исполнителей), осуществление контроля за их исполнением;</w:t>
      </w:r>
    </w:p>
    <w:p w:rsidR="00BC6D5E" w:rsidRPr="00BC6D5E" w:rsidRDefault="00BC6D5E" w:rsidP="00BC6D5E">
      <w:pPr>
        <w:autoSpaceDE w:val="0"/>
        <w:autoSpaceDN w:val="0"/>
        <w:adjustRightInd w:val="0"/>
        <w:ind w:firstLine="540"/>
        <w:jc w:val="both"/>
        <w:rPr>
          <w:sz w:val="24"/>
          <w:szCs w:val="24"/>
        </w:rPr>
      </w:pPr>
      <w:r w:rsidRPr="00BC6D5E">
        <w:rPr>
          <w:sz w:val="24"/>
          <w:szCs w:val="24"/>
        </w:rPr>
        <w:t>- возбуждение административного производства по фактам нарушений законодательства о контрактной системе в сфере закупок, установленных в ходе проведения проверок;</w:t>
      </w:r>
    </w:p>
    <w:p w:rsidR="00BC6D5E" w:rsidRPr="00BC6D5E" w:rsidRDefault="00BC6D5E" w:rsidP="00BC6D5E">
      <w:pPr>
        <w:autoSpaceDE w:val="0"/>
        <w:autoSpaceDN w:val="0"/>
        <w:adjustRightInd w:val="0"/>
        <w:ind w:firstLine="540"/>
        <w:jc w:val="both"/>
        <w:rPr>
          <w:sz w:val="24"/>
          <w:szCs w:val="24"/>
        </w:rPr>
      </w:pPr>
      <w:r w:rsidRPr="00BC6D5E">
        <w:rPr>
          <w:sz w:val="24"/>
          <w:szCs w:val="24"/>
        </w:rPr>
        <w:t>- рассмотрение дел об административных правонарушениях в сфере осуществления закупок.</w:t>
      </w:r>
    </w:p>
    <w:p w:rsidR="00BC6D5E" w:rsidRPr="00BC6D5E" w:rsidRDefault="00BC6D5E" w:rsidP="00C8711D">
      <w:pPr>
        <w:autoSpaceDE w:val="0"/>
        <w:autoSpaceDN w:val="0"/>
        <w:adjustRightInd w:val="0"/>
        <w:ind w:firstLine="540"/>
        <w:jc w:val="both"/>
        <w:rPr>
          <w:sz w:val="24"/>
          <w:szCs w:val="24"/>
        </w:rPr>
      </w:pPr>
      <w:r w:rsidRPr="00BC6D5E">
        <w:rPr>
          <w:sz w:val="24"/>
          <w:szCs w:val="24"/>
        </w:rPr>
        <w:t>Выполнение вышеуказанного комплекса мероприятий обеспечит соблюдение требований законодательства о контрактной системе в сфере закупок в части осуществления контроля в сфере закупок и будет способствовать предупреждению нарушен</w:t>
      </w:r>
      <w:r w:rsidR="00C8711D">
        <w:rPr>
          <w:sz w:val="24"/>
          <w:szCs w:val="24"/>
        </w:rPr>
        <w:t>ий в указанной сфере в будущем.</w:t>
      </w:r>
    </w:p>
    <w:p w:rsidR="00BC6D5E" w:rsidRPr="00BC6D5E" w:rsidRDefault="00BC6D5E" w:rsidP="00BC6D5E">
      <w:pPr>
        <w:autoSpaceDE w:val="0"/>
        <w:autoSpaceDN w:val="0"/>
        <w:adjustRightInd w:val="0"/>
        <w:ind w:firstLine="540"/>
        <w:jc w:val="both"/>
        <w:rPr>
          <w:sz w:val="24"/>
          <w:szCs w:val="24"/>
        </w:rPr>
      </w:pPr>
      <w:r w:rsidRPr="00BC6D5E">
        <w:rPr>
          <w:sz w:val="24"/>
          <w:szCs w:val="24"/>
        </w:rPr>
        <w:t xml:space="preserve">Для достижения конечных результатов муниципальной программы необходимо создание условий для реализации муниципальной программы, одним из которых является обеспечение транспортного обслуживания. </w:t>
      </w:r>
    </w:p>
    <w:p w:rsidR="00BC6D5E" w:rsidRPr="00BC6D5E" w:rsidRDefault="00BC6D5E" w:rsidP="00C8711D">
      <w:pPr>
        <w:autoSpaceDE w:val="0"/>
        <w:autoSpaceDN w:val="0"/>
        <w:adjustRightInd w:val="0"/>
        <w:ind w:firstLine="540"/>
        <w:jc w:val="both"/>
        <w:rPr>
          <w:sz w:val="24"/>
          <w:szCs w:val="24"/>
        </w:rPr>
      </w:pPr>
      <w:r w:rsidRPr="00BC6D5E">
        <w:rPr>
          <w:sz w:val="24"/>
          <w:szCs w:val="24"/>
        </w:rPr>
        <w:t>В состав данного мероприятия входят расходы выплате заработной платы водителю финансового управления, расходы на ГСМ, запчасти, обслу</w:t>
      </w:r>
      <w:r w:rsidR="00C8711D">
        <w:rPr>
          <w:sz w:val="24"/>
          <w:szCs w:val="24"/>
        </w:rPr>
        <w:t>живание транспортного средства.</w:t>
      </w:r>
    </w:p>
    <w:p w:rsidR="00BC6D5E" w:rsidRPr="00BC6D5E" w:rsidRDefault="00BC6D5E" w:rsidP="00BC6D5E">
      <w:pPr>
        <w:autoSpaceDE w:val="0"/>
        <w:autoSpaceDN w:val="0"/>
        <w:adjustRightInd w:val="0"/>
        <w:ind w:firstLine="540"/>
        <w:jc w:val="both"/>
        <w:rPr>
          <w:sz w:val="24"/>
          <w:szCs w:val="24"/>
        </w:rPr>
      </w:pPr>
      <w:r w:rsidRPr="00BC6D5E">
        <w:rPr>
          <w:sz w:val="24"/>
          <w:szCs w:val="24"/>
        </w:rPr>
        <w:t xml:space="preserve">Существенной поддержкой бюджетам поселений является предоставление из бюджета муниципального района дотации бюджетам поселений на обеспечение сбалансированности бюджетов поселений. Предоставление дотации на обеспечение сбалансированности бюджетов является вынужденной мерой, и опыт использования данной формы поддержки показывает её эффективность и необходимость. Дотация на обеспечение сбалансированности направляется на реализацию органами местного самоуправления поселений полномочий по решению вопросов местного значения. Предоставление дотации поселениям на обеспечение сбалансированности осуществляется в соответствии с методикой распределения и предоставления, утверждаемой районным Советом депутатов муниципального района в соответствии со статьей 142.4 Бюджетного кодекса Российской Федерации. </w:t>
      </w:r>
    </w:p>
    <w:p w:rsidR="00BC6D5E" w:rsidRPr="00BC6D5E" w:rsidRDefault="00BC6D5E" w:rsidP="00BC6D5E">
      <w:pPr>
        <w:autoSpaceDE w:val="0"/>
        <w:autoSpaceDN w:val="0"/>
        <w:adjustRightInd w:val="0"/>
        <w:ind w:firstLine="540"/>
        <w:jc w:val="both"/>
        <w:rPr>
          <w:sz w:val="24"/>
          <w:szCs w:val="24"/>
        </w:rPr>
      </w:pPr>
      <w:r w:rsidRPr="00BC6D5E">
        <w:rPr>
          <w:sz w:val="24"/>
          <w:szCs w:val="24"/>
        </w:rPr>
        <w:t>Дотация на обеспечение сбалансированности бюджетов поселений решает проблемы органов местного самоуправления поселений, которые не представляется возможным решить в рамках методики распределения дотаций на выравнивание бюджетной обеспеченности.</w:t>
      </w:r>
    </w:p>
    <w:p w:rsidR="00BC6D5E" w:rsidRPr="00BC6D5E" w:rsidRDefault="00BC6D5E" w:rsidP="00C8711D">
      <w:pPr>
        <w:autoSpaceDE w:val="0"/>
        <w:autoSpaceDN w:val="0"/>
        <w:adjustRightInd w:val="0"/>
        <w:ind w:firstLine="540"/>
        <w:jc w:val="both"/>
        <w:rPr>
          <w:sz w:val="24"/>
          <w:szCs w:val="24"/>
        </w:rPr>
      </w:pPr>
      <w:r w:rsidRPr="00BC6D5E">
        <w:rPr>
          <w:sz w:val="24"/>
          <w:szCs w:val="24"/>
        </w:rPr>
        <w:t>Бюджетам поселений предоставляются иные межбюджетные трансферты на выполнение части полномочий муниципального района в соответств</w:t>
      </w:r>
      <w:r w:rsidR="00C8711D">
        <w:rPr>
          <w:sz w:val="24"/>
          <w:szCs w:val="24"/>
        </w:rPr>
        <w:t>ии с заключенными соглашениями.</w:t>
      </w:r>
    </w:p>
    <w:p w:rsidR="00BC6D5E" w:rsidRPr="00BC6D5E" w:rsidRDefault="00BC6D5E" w:rsidP="00BC6D5E">
      <w:pPr>
        <w:autoSpaceDE w:val="0"/>
        <w:autoSpaceDN w:val="0"/>
        <w:adjustRightInd w:val="0"/>
        <w:ind w:firstLine="540"/>
        <w:jc w:val="both"/>
        <w:rPr>
          <w:sz w:val="24"/>
          <w:szCs w:val="24"/>
        </w:rPr>
      </w:pPr>
      <w:r w:rsidRPr="00BC6D5E">
        <w:rPr>
          <w:sz w:val="24"/>
          <w:szCs w:val="24"/>
        </w:rPr>
        <w:t>В рамках данного мероприятия будет осуществляться:</w:t>
      </w:r>
    </w:p>
    <w:p w:rsidR="00BC6D5E" w:rsidRPr="00BC6D5E" w:rsidRDefault="00BC6D5E" w:rsidP="00BC6D5E">
      <w:pPr>
        <w:autoSpaceDE w:val="0"/>
        <w:autoSpaceDN w:val="0"/>
        <w:adjustRightInd w:val="0"/>
        <w:ind w:firstLine="540"/>
        <w:jc w:val="both"/>
        <w:rPr>
          <w:sz w:val="24"/>
          <w:szCs w:val="24"/>
        </w:rPr>
      </w:pPr>
      <w:r w:rsidRPr="00BC6D5E">
        <w:rPr>
          <w:sz w:val="24"/>
          <w:szCs w:val="24"/>
        </w:rPr>
        <w:t>3.1. Соблюдение ограничений по объёму муниципального долга муниципального района и бюджетного дефицита;</w:t>
      </w:r>
    </w:p>
    <w:p w:rsidR="00BC6D5E" w:rsidRPr="00BC6D5E" w:rsidRDefault="00BC6D5E" w:rsidP="00C8711D">
      <w:pPr>
        <w:autoSpaceDE w:val="0"/>
        <w:autoSpaceDN w:val="0"/>
        <w:adjustRightInd w:val="0"/>
        <w:ind w:firstLine="540"/>
        <w:jc w:val="both"/>
        <w:rPr>
          <w:sz w:val="24"/>
          <w:szCs w:val="24"/>
        </w:rPr>
      </w:pPr>
      <w:r w:rsidRPr="00BC6D5E">
        <w:rPr>
          <w:sz w:val="24"/>
          <w:szCs w:val="24"/>
        </w:rPr>
        <w:t>3.2. Повышение эффективности управления муниципальны</w:t>
      </w:r>
      <w:r w:rsidR="00C8711D">
        <w:rPr>
          <w:sz w:val="24"/>
          <w:szCs w:val="24"/>
        </w:rPr>
        <w:t>м долгом муниципального района.</w:t>
      </w:r>
    </w:p>
    <w:p w:rsidR="00BC6D5E" w:rsidRPr="00BC6D5E" w:rsidRDefault="00BC6D5E" w:rsidP="00BC6D5E">
      <w:pPr>
        <w:autoSpaceDE w:val="0"/>
        <w:autoSpaceDN w:val="0"/>
        <w:adjustRightInd w:val="0"/>
        <w:ind w:firstLine="540"/>
        <w:jc w:val="both"/>
        <w:rPr>
          <w:sz w:val="24"/>
          <w:szCs w:val="24"/>
        </w:rPr>
      </w:pPr>
      <w:r w:rsidRPr="00BC6D5E">
        <w:rPr>
          <w:sz w:val="24"/>
          <w:szCs w:val="24"/>
        </w:rPr>
        <w:t xml:space="preserve">По данному направлению планируется обеспечить соблюдение установленного Бюджетным кодексом Российской Федерации ограничения объёма муниципального долга. В целях обеспечения долгосрочной устойчивости бюджетной системы объём муниципального долга муниципального района по состоянию на 01 января 2023 года, следующего за отчётным, не должен превышать 50% общего годового объёма доходов бюджета района без учёта объёма безвозмездных поступлений. </w:t>
      </w:r>
    </w:p>
    <w:p w:rsidR="00BC6D5E" w:rsidRPr="00BC6D5E" w:rsidRDefault="00BC6D5E" w:rsidP="00C8711D">
      <w:pPr>
        <w:autoSpaceDE w:val="0"/>
        <w:autoSpaceDN w:val="0"/>
        <w:adjustRightInd w:val="0"/>
        <w:ind w:firstLine="540"/>
        <w:jc w:val="both"/>
        <w:rPr>
          <w:sz w:val="24"/>
          <w:szCs w:val="24"/>
        </w:rPr>
      </w:pPr>
      <w:r w:rsidRPr="00BC6D5E">
        <w:rPr>
          <w:sz w:val="24"/>
          <w:szCs w:val="24"/>
        </w:rPr>
        <w:lastRenderedPageBreak/>
        <w:t>Решая задачу сбалансированности при формировании бюджета района, объём бюджетного дефицита необходимо определять с учётом возможности привлечения новых заимствований на его покрытие, исходя из ограничений объёма му</w:t>
      </w:r>
      <w:r w:rsidR="00C8711D">
        <w:rPr>
          <w:sz w:val="24"/>
          <w:szCs w:val="24"/>
        </w:rPr>
        <w:t>ниципального внутреннего долга.</w:t>
      </w:r>
    </w:p>
    <w:p w:rsidR="00BC6D5E" w:rsidRPr="00BC6D5E" w:rsidRDefault="00BC6D5E" w:rsidP="00BC6D5E">
      <w:pPr>
        <w:autoSpaceDE w:val="0"/>
        <w:autoSpaceDN w:val="0"/>
        <w:adjustRightInd w:val="0"/>
        <w:ind w:firstLine="540"/>
        <w:jc w:val="both"/>
        <w:rPr>
          <w:sz w:val="24"/>
          <w:szCs w:val="24"/>
        </w:rPr>
      </w:pPr>
      <w:r w:rsidRPr="00BC6D5E">
        <w:rPr>
          <w:sz w:val="24"/>
          <w:szCs w:val="24"/>
        </w:rPr>
        <w:t>Расходы на реализацию Программы планируется осуществлять за счет средств бюджета муниципального района, средств бюджетов поселений и средств республиканского бюджета.</w:t>
      </w:r>
    </w:p>
    <w:p w:rsidR="00BC6D5E" w:rsidRPr="00BC6D5E" w:rsidRDefault="00BC6D5E" w:rsidP="00BC6D5E">
      <w:pPr>
        <w:autoSpaceDE w:val="0"/>
        <w:autoSpaceDN w:val="0"/>
        <w:adjustRightInd w:val="0"/>
        <w:ind w:firstLine="540"/>
        <w:jc w:val="both"/>
        <w:rPr>
          <w:sz w:val="24"/>
          <w:szCs w:val="24"/>
        </w:rPr>
      </w:pPr>
      <w:r w:rsidRPr="00BC6D5E">
        <w:rPr>
          <w:sz w:val="24"/>
          <w:szCs w:val="24"/>
        </w:rPr>
        <w:t>Объемы финансирования Программы будут ежегодно уточняться при формировании бюджета муниципального района на очередной финансовый год и на плановый период.</w:t>
      </w:r>
    </w:p>
    <w:p w:rsidR="00BC6D5E" w:rsidRPr="00A574B4" w:rsidRDefault="00BC6D5E" w:rsidP="00C8711D">
      <w:pPr>
        <w:autoSpaceDE w:val="0"/>
        <w:autoSpaceDN w:val="0"/>
        <w:adjustRightInd w:val="0"/>
        <w:ind w:firstLine="540"/>
        <w:jc w:val="both"/>
        <w:rPr>
          <w:sz w:val="24"/>
          <w:szCs w:val="24"/>
        </w:rPr>
      </w:pPr>
      <w:r w:rsidRPr="00BC6D5E">
        <w:rPr>
          <w:sz w:val="24"/>
          <w:szCs w:val="24"/>
        </w:rPr>
        <w:t>Объемы финансирования Программы также могут быть уточнены при внесении изменений в решение районного Совета депутатов о бюд</w:t>
      </w:r>
      <w:r w:rsidR="00C8711D">
        <w:rPr>
          <w:sz w:val="24"/>
          <w:szCs w:val="24"/>
        </w:rPr>
        <w:t xml:space="preserve">жете на соответствующий период. </w:t>
      </w:r>
      <w:r w:rsidRPr="00BC6D5E">
        <w:rPr>
          <w:sz w:val="24"/>
          <w:szCs w:val="24"/>
        </w:rPr>
        <w:t>Финансовое обеспечение Программы за счет всех источников финанс</w:t>
      </w:r>
      <w:r w:rsidR="00C8711D">
        <w:rPr>
          <w:sz w:val="24"/>
          <w:szCs w:val="24"/>
        </w:rPr>
        <w:t>ирования на 2025-2027</w:t>
      </w:r>
      <w:r w:rsidRPr="00BC6D5E">
        <w:rPr>
          <w:sz w:val="24"/>
          <w:szCs w:val="24"/>
        </w:rPr>
        <w:t xml:space="preserve"> годы</w:t>
      </w:r>
      <w:r w:rsidR="00C8711D">
        <w:rPr>
          <w:sz w:val="24"/>
          <w:szCs w:val="24"/>
        </w:rPr>
        <w:t>.</w:t>
      </w:r>
    </w:p>
    <w:p w:rsidR="00A70709" w:rsidRDefault="00A70709" w:rsidP="00A70709">
      <w:pPr>
        <w:autoSpaceDE w:val="0"/>
        <w:autoSpaceDN w:val="0"/>
        <w:adjustRightInd w:val="0"/>
        <w:ind w:firstLine="540"/>
        <w:jc w:val="both"/>
        <w:rPr>
          <w:sz w:val="24"/>
          <w:szCs w:val="24"/>
        </w:rPr>
      </w:pPr>
    </w:p>
    <w:p w:rsidR="00A70709" w:rsidRDefault="00A70709" w:rsidP="00A70709">
      <w:pPr>
        <w:pStyle w:val="a8"/>
        <w:numPr>
          <w:ilvl w:val="0"/>
          <w:numId w:val="32"/>
        </w:numPr>
        <w:autoSpaceDE w:val="0"/>
        <w:autoSpaceDN w:val="0"/>
        <w:adjustRightInd w:val="0"/>
        <w:jc w:val="center"/>
        <w:rPr>
          <w:b/>
          <w:sz w:val="24"/>
          <w:szCs w:val="24"/>
        </w:rPr>
      </w:pPr>
      <w:r w:rsidRPr="00A70709">
        <w:rPr>
          <w:b/>
          <w:sz w:val="24"/>
          <w:szCs w:val="24"/>
        </w:rPr>
        <w:t>Описание приоритетов и целей муниципальной политики в сфере реализации муниципальной программы</w:t>
      </w:r>
    </w:p>
    <w:p w:rsidR="00A70709" w:rsidRDefault="00A70709" w:rsidP="00A70709">
      <w:pPr>
        <w:pStyle w:val="a8"/>
        <w:autoSpaceDE w:val="0"/>
        <w:autoSpaceDN w:val="0"/>
        <w:adjustRightInd w:val="0"/>
        <w:rPr>
          <w:b/>
          <w:sz w:val="24"/>
          <w:szCs w:val="24"/>
        </w:rPr>
      </w:pPr>
    </w:p>
    <w:p w:rsidR="00C8711D" w:rsidRPr="00C8711D" w:rsidRDefault="00F077D9" w:rsidP="00C8711D">
      <w:pPr>
        <w:ind w:firstLine="720"/>
        <w:jc w:val="both"/>
        <w:rPr>
          <w:sz w:val="24"/>
          <w:szCs w:val="24"/>
        </w:rPr>
      </w:pPr>
      <w:r>
        <w:rPr>
          <w:sz w:val="24"/>
          <w:szCs w:val="24"/>
        </w:rPr>
        <w:t>Приоритетом</w:t>
      </w:r>
      <w:r w:rsidR="00C8711D" w:rsidRPr="00C8711D">
        <w:rPr>
          <w:sz w:val="24"/>
          <w:szCs w:val="24"/>
        </w:rPr>
        <w:t xml:space="preserve"> охватываемой Программой сферы является то, что достижение конечных целей прямо зависит от проводимой государственной политики в бюджетной и налоговой сферах, социальной сфере, других отраслях экономики, а также результатов экономической деятельности всех участников бюджетного процесса.</w:t>
      </w:r>
    </w:p>
    <w:p w:rsidR="00C8711D" w:rsidRPr="00C8711D" w:rsidRDefault="00C8711D" w:rsidP="00C8711D">
      <w:pPr>
        <w:ind w:firstLine="720"/>
        <w:jc w:val="both"/>
        <w:rPr>
          <w:sz w:val="24"/>
          <w:szCs w:val="24"/>
        </w:rPr>
      </w:pPr>
      <w:r w:rsidRPr="00C8711D">
        <w:rPr>
          <w:sz w:val="24"/>
          <w:szCs w:val="24"/>
        </w:rPr>
        <w:t>Бюджетная эффективность Программы будет выражаться в снижении рисков необоснованного роста бюджетных расходов, направляемых на решение задач социально-экономического развития муниципального района, укреплении устойчивости и сбалансированности бюджетной системы муниципального района, поддержании расходов на погашение и обслуживание муниципального долга на приемлемом уровне, снижении рисков невыполнения расходных обязательств муниципального района.</w:t>
      </w:r>
    </w:p>
    <w:p w:rsidR="00C8711D" w:rsidRDefault="00C8711D" w:rsidP="00C8711D">
      <w:pPr>
        <w:ind w:firstLine="720"/>
        <w:jc w:val="both"/>
        <w:rPr>
          <w:sz w:val="24"/>
          <w:szCs w:val="24"/>
        </w:rPr>
      </w:pPr>
      <w:r w:rsidRPr="00C8711D">
        <w:rPr>
          <w:sz w:val="24"/>
          <w:szCs w:val="24"/>
        </w:rPr>
        <w:t>Экономическая эффективность Программы будет выражаться в улучшении финансово-экономических показателей муниципального района.</w:t>
      </w:r>
    </w:p>
    <w:p w:rsidR="00BC6D5E" w:rsidRPr="00BC6D5E" w:rsidRDefault="00BC6D5E" w:rsidP="00BC6D5E">
      <w:pPr>
        <w:ind w:firstLine="720"/>
        <w:jc w:val="both"/>
        <w:rPr>
          <w:sz w:val="24"/>
          <w:szCs w:val="24"/>
        </w:rPr>
      </w:pPr>
      <w:r w:rsidRPr="00BC6D5E">
        <w:rPr>
          <w:sz w:val="24"/>
          <w:szCs w:val="24"/>
        </w:rPr>
        <w:t>Перечень мероприятий Программы определен исходя из необходимости достижения ожидаемых результатов ее реализации, а также исходя из полномочий и функций финансового управления.</w:t>
      </w:r>
    </w:p>
    <w:p w:rsidR="00BC6D5E" w:rsidRPr="00BC6D5E" w:rsidRDefault="00BC6D5E" w:rsidP="00BC6D5E">
      <w:pPr>
        <w:ind w:firstLine="720"/>
        <w:jc w:val="both"/>
        <w:rPr>
          <w:sz w:val="24"/>
          <w:szCs w:val="24"/>
        </w:rPr>
      </w:pPr>
      <w:r w:rsidRPr="00BC6D5E">
        <w:rPr>
          <w:sz w:val="24"/>
          <w:szCs w:val="24"/>
        </w:rPr>
        <w:t>Мероприятия имеют комплексный характер, каждое из которых представляет совокупность взаимосвязанных действий структурных подразделений финансового управления по достижению целевых показателей (индикаторов) в рамках одной задачи Программы.</w:t>
      </w:r>
    </w:p>
    <w:p w:rsidR="00A70709" w:rsidRPr="006957C8" w:rsidRDefault="00A70709" w:rsidP="00A70709">
      <w:pPr>
        <w:ind w:firstLine="720"/>
        <w:jc w:val="both"/>
        <w:rPr>
          <w:sz w:val="24"/>
          <w:szCs w:val="24"/>
        </w:rPr>
      </w:pPr>
      <w:r w:rsidRPr="006957C8">
        <w:rPr>
          <w:sz w:val="24"/>
          <w:szCs w:val="24"/>
        </w:rPr>
        <w:t>Цель Программы – повышение эффективности управления муниципальными финансами муниципального района.</w:t>
      </w:r>
    </w:p>
    <w:p w:rsidR="00A70709" w:rsidRPr="006957C8" w:rsidRDefault="00A70709" w:rsidP="00A70709">
      <w:pPr>
        <w:widowControl w:val="0"/>
        <w:autoSpaceDE w:val="0"/>
        <w:autoSpaceDN w:val="0"/>
        <w:adjustRightInd w:val="0"/>
        <w:ind w:firstLine="709"/>
        <w:jc w:val="both"/>
        <w:rPr>
          <w:sz w:val="24"/>
          <w:szCs w:val="24"/>
        </w:rPr>
      </w:pPr>
      <w:r w:rsidRPr="006957C8">
        <w:rPr>
          <w:spacing w:val="-10"/>
          <w:sz w:val="24"/>
          <w:szCs w:val="24"/>
        </w:rPr>
        <w:t>Исходя из текущей экономической ситуации и задач, озвученных Президентом</w:t>
      </w:r>
      <w:r w:rsidRPr="006957C8">
        <w:rPr>
          <w:sz w:val="24"/>
          <w:szCs w:val="24"/>
        </w:rPr>
        <w:t xml:space="preserve"> и Правительством Российской Федерации, достижение поставленной цели будет осуществляться посредством решения задач Программы:</w:t>
      </w:r>
    </w:p>
    <w:p w:rsidR="00A70709" w:rsidRPr="006957C8" w:rsidRDefault="00A70709" w:rsidP="00A70709">
      <w:pPr>
        <w:widowControl w:val="0"/>
        <w:autoSpaceDE w:val="0"/>
        <w:autoSpaceDN w:val="0"/>
        <w:adjustRightInd w:val="0"/>
        <w:ind w:firstLine="709"/>
        <w:jc w:val="both"/>
        <w:rPr>
          <w:sz w:val="24"/>
          <w:szCs w:val="24"/>
        </w:rPr>
      </w:pPr>
      <w:r w:rsidRPr="006957C8">
        <w:rPr>
          <w:sz w:val="24"/>
          <w:szCs w:val="24"/>
        </w:rPr>
        <w:t>организация и совершенствование бюджетного процесса;</w:t>
      </w:r>
    </w:p>
    <w:p w:rsidR="00A70709" w:rsidRPr="006957C8" w:rsidRDefault="00A70709" w:rsidP="00A70709">
      <w:pPr>
        <w:widowControl w:val="0"/>
        <w:autoSpaceDE w:val="0"/>
        <w:autoSpaceDN w:val="0"/>
        <w:adjustRightInd w:val="0"/>
        <w:spacing w:line="235" w:lineRule="auto"/>
        <w:ind w:firstLine="709"/>
        <w:jc w:val="both"/>
        <w:rPr>
          <w:sz w:val="24"/>
          <w:szCs w:val="24"/>
        </w:rPr>
      </w:pPr>
      <w:r w:rsidRPr="006957C8">
        <w:rPr>
          <w:sz w:val="24"/>
          <w:szCs w:val="24"/>
        </w:rPr>
        <w:t>развитие межбюджетных отношений;</w:t>
      </w:r>
    </w:p>
    <w:p w:rsidR="00A70709" w:rsidRPr="006957C8" w:rsidRDefault="00A70709" w:rsidP="00A70709">
      <w:pPr>
        <w:widowControl w:val="0"/>
        <w:autoSpaceDE w:val="0"/>
        <w:autoSpaceDN w:val="0"/>
        <w:adjustRightInd w:val="0"/>
        <w:spacing w:line="235" w:lineRule="auto"/>
        <w:ind w:firstLine="709"/>
        <w:jc w:val="both"/>
        <w:rPr>
          <w:sz w:val="24"/>
          <w:szCs w:val="24"/>
        </w:rPr>
      </w:pPr>
      <w:r w:rsidRPr="006957C8">
        <w:rPr>
          <w:sz w:val="24"/>
          <w:szCs w:val="24"/>
        </w:rPr>
        <w:t>управление муниципальным долгом;</w:t>
      </w:r>
    </w:p>
    <w:p w:rsidR="00A70709" w:rsidRPr="006957C8" w:rsidRDefault="00A70709" w:rsidP="00A70709">
      <w:pPr>
        <w:autoSpaceDE w:val="0"/>
        <w:autoSpaceDN w:val="0"/>
        <w:adjustRightInd w:val="0"/>
        <w:ind w:firstLine="709"/>
        <w:jc w:val="both"/>
        <w:outlineLvl w:val="1"/>
        <w:rPr>
          <w:bCs/>
          <w:sz w:val="24"/>
          <w:szCs w:val="24"/>
        </w:rPr>
      </w:pPr>
      <w:r w:rsidRPr="006957C8">
        <w:rPr>
          <w:bCs/>
          <w:sz w:val="24"/>
          <w:szCs w:val="24"/>
        </w:rPr>
        <w:t>обеспечение повышения квалификации специалистов в области в области бухгалтерского учета в целях соответствия требованиям профессионального стандарта «Бухгалтер»;</w:t>
      </w:r>
    </w:p>
    <w:p w:rsidR="00A70709" w:rsidRPr="006957C8" w:rsidRDefault="00A70709" w:rsidP="00A70709">
      <w:pPr>
        <w:widowControl w:val="0"/>
        <w:autoSpaceDE w:val="0"/>
        <w:autoSpaceDN w:val="0"/>
        <w:adjustRightInd w:val="0"/>
        <w:spacing w:line="235" w:lineRule="auto"/>
        <w:ind w:firstLine="709"/>
        <w:jc w:val="both"/>
        <w:rPr>
          <w:sz w:val="24"/>
          <w:szCs w:val="24"/>
        </w:rPr>
      </w:pPr>
      <w:r w:rsidRPr="006957C8">
        <w:rPr>
          <w:sz w:val="24"/>
          <w:szCs w:val="24"/>
        </w:rPr>
        <w:t>повышение качества управления муниципальной собственностью и оказания муниципальных услуг.</w:t>
      </w:r>
    </w:p>
    <w:p w:rsidR="00A70709" w:rsidRDefault="00A70709" w:rsidP="00A70709">
      <w:pPr>
        <w:widowControl w:val="0"/>
        <w:autoSpaceDE w:val="0"/>
        <w:autoSpaceDN w:val="0"/>
        <w:adjustRightInd w:val="0"/>
        <w:spacing w:line="235" w:lineRule="auto"/>
        <w:ind w:firstLine="709"/>
        <w:jc w:val="both"/>
        <w:rPr>
          <w:sz w:val="24"/>
          <w:szCs w:val="24"/>
        </w:rPr>
      </w:pPr>
      <w:r w:rsidRPr="006957C8">
        <w:rPr>
          <w:sz w:val="24"/>
          <w:szCs w:val="24"/>
        </w:rPr>
        <w:t>Программа определяет общие механизмы реализации установленных целей и задач, достижения результатов муниципальной политики в финансовой сфере.</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Решение задачи будет осуществляться путем проведения основного мероприятия, направленного на обеспечение реализации управления бюджетным процессом, которое предполагает:</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1.1.</w:t>
      </w:r>
      <w:r w:rsidRPr="00BC6D5E">
        <w:rPr>
          <w:sz w:val="24"/>
          <w:szCs w:val="24"/>
        </w:rPr>
        <w:tab/>
        <w:t>Составление проекта бюджета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1.2.</w:t>
      </w:r>
      <w:r w:rsidRPr="00BC6D5E">
        <w:rPr>
          <w:sz w:val="24"/>
          <w:szCs w:val="24"/>
        </w:rPr>
        <w:tab/>
        <w:t>Организация исполнения бюджета муниципального района и бюджетов поселений в рамках действующего бюджетного законодательства.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1.3.</w:t>
      </w:r>
      <w:r w:rsidRPr="00BC6D5E">
        <w:rPr>
          <w:sz w:val="24"/>
          <w:szCs w:val="24"/>
        </w:rPr>
        <w:tab/>
        <w:t xml:space="preserve">Составление бюджетной отчетности об исполнении бюджета муниципального </w:t>
      </w:r>
      <w:r w:rsidRPr="00BC6D5E">
        <w:rPr>
          <w:sz w:val="24"/>
          <w:szCs w:val="24"/>
        </w:rPr>
        <w:lastRenderedPageBreak/>
        <w:t>района и бюджетов поселений;</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1.4.</w:t>
      </w:r>
      <w:r w:rsidRPr="00BC6D5E">
        <w:rPr>
          <w:sz w:val="24"/>
          <w:szCs w:val="24"/>
        </w:rPr>
        <w:tab/>
        <w:t>Осуществление внутреннего муниципального финансового контроля;</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1.5.</w:t>
      </w:r>
      <w:r w:rsidRPr="00BC6D5E">
        <w:rPr>
          <w:sz w:val="24"/>
          <w:szCs w:val="24"/>
        </w:rPr>
        <w:tab/>
        <w:t>Организация и осуществление контроля за соблюдением законодательства о контрактной системе в сфере закупок.</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1.6.</w:t>
      </w:r>
      <w:r w:rsidRPr="00BC6D5E">
        <w:rPr>
          <w:sz w:val="24"/>
          <w:szCs w:val="24"/>
        </w:rPr>
        <w:tab/>
        <w:t>Совершенствование бюджетного процесса.</w:t>
      </w:r>
    </w:p>
    <w:p w:rsidR="00BC6D5E" w:rsidRPr="00BC6D5E" w:rsidRDefault="00BC6D5E" w:rsidP="005D5B48">
      <w:pPr>
        <w:widowControl w:val="0"/>
        <w:autoSpaceDE w:val="0"/>
        <w:autoSpaceDN w:val="0"/>
        <w:adjustRightInd w:val="0"/>
        <w:spacing w:line="235" w:lineRule="auto"/>
        <w:ind w:firstLine="709"/>
        <w:jc w:val="both"/>
        <w:rPr>
          <w:sz w:val="24"/>
          <w:szCs w:val="24"/>
        </w:rPr>
      </w:pPr>
      <w:r w:rsidRPr="00BC6D5E">
        <w:rPr>
          <w:sz w:val="24"/>
          <w:szCs w:val="24"/>
        </w:rPr>
        <w:t>1.7.</w:t>
      </w:r>
      <w:r w:rsidRPr="00BC6D5E">
        <w:rPr>
          <w:sz w:val="24"/>
          <w:szCs w:val="24"/>
        </w:rPr>
        <w:tab/>
        <w:t>Обеспечение</w:t>
      </w:r>
      <w:r w:rsidR="005D5B48">
        <w:rPr>
          <w:sz w:val="24"/>
          <w:szCs w:val="24"/>
        </w:rPr>
        <w:t xml:space="preserve"> транспортного обслуживания</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1.1.</w:t>
      </w:r>
      <w:r w:rsidRPr="00BC6D5E">
        <w:rPr>
          <w:sz w:val="24"/>
          <w:szCs w:val="24"/>
        </w:rPr>
        <w:tab/>
        <w:t xml:space="preserve">Составление проекта бюджета муниципального района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До начала составления проекта бюджета муниципального района осуществляется подготовка проекта постановления администрации муниципального района, определяющего ответственных исполнителей, порядок и сроки работы над документами и материалами, необходимыми для составления проекта бюджета муниципального района. Также в целях координации деятельности участников бюджетного процесса данным проектом постановления формируется рабочая группа.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Разработка проекта решения районного Совета депутатов муниципального района о бюджете муниципального района на очередной финансовый год и на плановый период осуществляется в соответствии с задачами социально-экономической и бюджетной политики, определяемыми положениями послания Президента Российской Федерации Федеральному Собранию Российской Федерации, основными направлениями бюджетной политики и основными направлениями налоговой политики муниципального района на очередной финансовый год и на плановый период, прогнозом социально-экономического развития муниципального района, с соблюдением требований бюджетного законодательства и решением районного Совета депутатов муниципального района от 29.11.2007 г. № XXXVIII-13 «Об утверждении Положения «О бюджетном процессе в муниципальном образовании «Курумканский район» к срокам его подготовки, содержанию, обосновывающим материалам.</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Основу формирования прогноза доходной части бюджета муниципального района составляют:</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w:t>
      </w:r>
      <w:r w:rsidRPr="00BC6D5E">
        <w:rPr>
          <w:sz w:val="24"/>
          <w:szCs w:val="24"/>
        </w:rPr>
        <w:tab/>
        <w:t xml:space="preserve">положения послания Президента Российской Федерации;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w:t>
      </w:r>
      <w:r w:rsidRPr="00BC6D5E">
        <w:rPr>
          <w:sz w:val="24"/>
          <w:szCs w:val="24"/>
        </w:rPr>
        <w:tab/>
        <w:t>основные параметры прогноза социально-экономического развития муниципального района на очередной финансовый год и плановый период;</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w:t>
      </w:r>
      <w:r w:rsidRPr="00BC6D5E">
        <w:rPr>
          <w:sz w:val="24"/>
          <w:szCs w:val="24"/>
        </w:rPr>
        <w:tab/>
        <w:t xml:space="preserve">основные направления бюджетной и налоговой политики муниципального района на очередной финансовый год и плановый </w:t>
      </w:r>
      <w:r w:rsidR="004679FE" w:rsidRPr="00BC6D5E">
        <w:rPr>
          <w:sz w:val="24"/>
          <w:szCs w:val="24"/>
        </w:rPr>
        <w:t>период;</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w:t>
      </w:r>
      <w:r w:rsidRPr="00BC6D5E">
        <w:rPr>
          <w:sz w:val="24"/>
          <w:szCs w:val="24"/>
        </w:rPr>
        <w:tab/>
        <w:t>итоги исполнения бюджета муниципального района отчетный год;</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w:t>
      </w:r>
      <w:r w:rsidRPr="00BC6D5E">
        <w:rPr>
          <w:sz w:val="24"/>
          <w:szCs w:val="24"/>
        </w:rPr>
        <w:tab/>
        <w:t>ожидаемое исполнение бюджета муниципального района за текущий финансовый год;</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w:t>
      </w:r>
      <w:r w:rsidRPr="00BC6D5E">
        <w:rPr>
          <w:sz w:val="24"/>
          <w:szCs w:val="24"/>
        </w:rPr>
        <w:tab/>
        <w:t>прогнозные данные о поступлении доходов, представленные администраторами доходов бюджета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w:t>
      </w:r>
      <w:r w:rsidRPr="00BC6D5E">
        <w:rPr>
          <w:sz w:val="24"/>
          <w:szCs w:val="24"/>
        </w:rPr>
        <w:tab/>
        <w:t xml:space="preserve">установленные законодательством нормативы отчислений в бюджет муниципального района и планируемые изменения законодательства в соответствии с основными направлениями налоговой и бюджетной политики Российской Федерации.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Планирование расходной части бюджета муниципального района осуществляется в соответствии с утверждаемой приказом финансового управления Методикой планирования бюджетных ассигнований бюджета муниципального района, которая уточняется в связи с изменением бюджетного законодательства.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В этих целях главными администраторами доходов бюджета муниципального района и главными распорядителями бюджетных средств осуществляется представление необходимых сведений, расчетов и документов для формирования бюджета муниципального района. Финансовым управлением проводится анализ представленных предложений, осуществление при необходимости согласительных процедур и формирование проекта бюджета муниципального района на очередной финансовый год и на плановый период, документов и материалов к нему.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В целях определения необходимого объема муниципальных услуг (работ) ежегодно главными распорядителями бюджетных средств проводится оценка потребности в предоставлении муниципальных услуг (выполнении работ), результаты которой представляются в финансовое управление. Финансовое управление осуществляет анализ представленной </w:t>
      </w:r>
      <w:r w:rsidRPr="00BC6D5E">
        <w:rPr>
          <w:sz w:val="24"/>
          <w:szCs w:val="24"/>
        </w:rPr>
        <w:lastRenderedPageBreak/>
        <w:t>потребности. Результатом проведенного анализа является подготовка правовых актов по утверждению финансового норматива и объема оказываемых муниципальных услуг (выполняемых работ). Работа по данным направлениям является обязательным этапом разработки проекта бюджета муниципального района на очередной финансовый год и на плановый период и позволяет формализовать процедуру планирования бюджетных расходов и поставить их в зависимость от количества предоставляемых муниципальных услуг (работ). Утвержденные финансовые нормативы муниципальных услуг (работ) используются для планирования ассигнований главным распорядителям бюджетных средств на соответствующий финансовый год и на плановый период.</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Формирование проекта бюджета муниципального района будет осуществляться с учетом конкурсного распределения принимаемых расходных обязательств муниципального района в соответствии с Порядком конкурсного распределения принимаемых расходных обязательств, утвержденным распоряжением администрации муниципального района от 24.01.2012 № 104.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Составленный проект бюджета муниципального района на очередной финансовый год и на плановый период представляется в срок, установленный решением районного Совета депутатов муниципального района от 29.11.2007 № XXXVIII-13 «Об утверждении Положения «О бюджетном процессе в муниципальном образовании «Курумканский район»». До внесения проекта решения районного Совета депутатов муниципального района о бюджете на очередной финансовый год и на плановый период на рассмотрение районного Совета депутатов муниципального района в целях реализации требований, установленных  Федеральным законом от 06.10.2003 № 131-ФЗ «Об общих принципах организации местного самоуправления в Российской Федерации» и пунктом 9 статьи 22 решения районного Совета депутатов муниципального района от 29.11.2007 № XXXVIII-13 «Об утверждении Положения «О бюджетном процессе в муниципальном образовании «Курумканский район»», проводятся публичные слушания по проекту решения районного Совета депутатов муниципального района о бюджете на очередной финансовый год и на плановый период.</w:t>
      </w:r>
    </w:p>
    <w:p w:rsid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 результате реализации данного мероприятия будет обеспечена своевременная подготовка и внесение на рассмотрение и утверждение районным Советом депутатов муниципального района проекта решения районного Совета депутатов муниципального района о бюджете муниципального района на очередной финансовый год и на плановый период.</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 целях обеспечения исполнения решения районного Совета депутатов муниципального района о бюджете муниципального района на очередной финансовый год и на плановый период в течение одного месяца со дня его вступления в силу осуществляется подготовка проекта постановления администрации муниципального района о мерах по выполнению указанного решения и внесение его на утверждение руководителю администрации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Реализация взаимоувязанных мер по организации исполнения бюджета муниципального района будет предусматривать:</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составление, утверждение и ведение сводной бюджетной росписи бюджета муниципального района, лимитов бюджетных обязательств;</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доведение утвержденных объемов бюджетных ассигнований, лимитов бюджетных обязательств до главных распорядителей бюджетных средств;</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открытие и ведение лицевых счетов главных администраторов и администраторов источников финансирования дефицита бюджета муниципального района и поселений, главных распорядителей и получателей средств бюджета муниципального района и поселений, муниципальных бюджетных и автономных учреждений для осуществления операций со средствами бюджета муниципального района и бюджетов поселений;</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составление, утверждение и ведение кассового плана, представляющего собой прогноз кассовых поступлений в бюджет муниципального района и в бюджеты поселений, кассовых выплат из бюджета муниципального района и из бюджетов поселений в текущем финансовом году;</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кассовое обслуживание исполнения бюджета муниципального района и бюджетов поселений, обеспечение исполнения бюджетных обязательств.</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В ходе исполнения бюджета муниципального района финансовое управление </w:t>
      </w:r>
      <w:r w:rsidRPr="00BC6D5E">
        <w:rPr>
          <w:sz w:val="24"/>
          <w:szCs w:val="24"/>
        </w:rPr>
        <w:lastRenderedPageBreak/>
        <w:t>осуществляет работу по защите финансовых интересов района в судах по искам, предъявляемым к казне муниципального района. Исполнение судебных решений осуществляется в сроки, установленные Бюджетным кодексом Российской Федерации.</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 целях обеспечения координации взаимодействия органов местного самоуправления муниципального района с территориальными органами федеральных органов исполнительной власти, органами местного самоуправления поселений, предприятиями и организациями всех форм собственности, осуществляющими на территории муниципального района свою деятельность по реализации мер, направленных на своевременное поступление налоговых и неналоговых доходов в бюджеты бюджетной системы Российской Федерации, а также принятия оперативных решений при возникновении ситуаций, имеющих негативные последствия в процессе исполнения доходной части бюджетов, создана Межведомственная комиссия по обеспечению поступления налоговых и неналоговых доходов в бюджеты бюджетной системы Российской Федерации, работу которой организует финансовое управление.</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В ходе исполнения бюджета муниципального района и бюджетов поселений будет осуществляться проведение анализа поступлений в текущем году доходов в бюджет, освоения бюджетных средств.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С учетом анализа поступления доходов и расходования бюджетных средств, принятых нормативных правовых актов, предложений отраслевых органов и структурных подразделений администрации района, а также с учетом поступления средств из республиканского бюджета, необходимости соблюдения ограничений, установленных Бюджетным кодексом Российской Федерации, финансовым управлением будет осуществляться подготовка проекта решения районного Совета депутатов муниципального района о внесении изменений в решение районного Совета депутатов муниципального района о бюджете на очередной финансовый год и на плановый период и его представление на рассмотрение и утверждение районного Совета депутатов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В соответствии с Бюджетным кодексом Российской Федерации Министерством финансов Республики Бурятия ежегодно доводится норматив формирования расходов на содержание органов местного самоуправления. Финансовое управление в течение года осуществляет постоянный контроль за его соблюдением.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Также финансовое управление осуществляет контроль за соблюдением лимитов фонда оплаты труда, предельной штатной численностью работников органов местного самоуправления.</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 целях недопущения просроченной кредиторской задолженности проводится ежемесячный мониторинг кредиторской задолженности главных распорядителей бюджетных средств и муниципальных казенных учреждений.</w:t>
      </w:r>
    </w:p>
    <w:p w:rsid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Реализация данного мероприятия позволит повысить качество исполнения бюджета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 рамках данного мероприятия финансовым управлением будет осуществляться ежеквартальное составление отчета об исполнении бюджета муниципального района и бюджетов поселений на основании сводной бюджетной отчетности главных распорядителей бюджетных средств, главных администраторов доходов бюджета муниципального района и поселений, главных администраторов источников финансирования дефицита бюджета муниципального района и поселений.</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Отчет о выполнении муниципальных заданий на оказание муниципальных услуг (выполнение работ) входит в пакет документов об исполнении бюджета муниципального района и рассматривается администрацией муниципального района и районным Советом депутатов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 соответствии с решением районного Совета депутатов муниципального района от 29.11.2007 г. № XXXVIII-13 «Об утверждении Положения «О бюджетном процессе в муниципальном образовании «Курумканский район»» отчет об исполнении бюджета муниципального района за I квартал, первое полугодие и девять месяцев вносится на утверждение администрации муниципального района для последующего внесения на рассмотрение и утверждение районному Совету депутатов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Годовой отчет об исполнении бюджета муниципального района вносится на рассмотрение </w:t>
      </w:r>
      <w:r w:rsidRPr="00BC6D5E">
        <w:rPr>
          <w:sz w:val="24"/>
          <w:szCs w:val="24"/>
        </w:rPr>
        <w:lastRenderedPageBreak/>
        <w:t xml:space="preserve">администрации муниципального района, а также контрольно-ревизионной комиссии муниципального района для проведения внешней проверки. Подготовка проекта решения районного Совета депутатов муниципального района об исполнении бюджета муниципального района за отчетный год и пакета документов к нему будет осуществляться в сроки, установленные решением районного Совета депутатов муниципального района от 29.11.2007 г. № XXXVIII-13 «Об утверждении Положения «О бюджетном процессе в муниципальном образовании «Курумканский район»», для последующего внесения его на рассмотрение и утверждение районному Совету депутатов муниципального района.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Своевременное и качественное формирование отчетности об исполнении бюджета муниципального района позволяет предоставить участникам бюджетного процесса необходимую для анализа, планирования и управления бюджетными средствами информацию, оценить выполнение расходных обязательств муниципального района, оценить финансовое состояние бюджетных учреждений. </w:t>
      </w:r>
    </w:p>
    <w:p w:rsid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 Также в рамках данного мероприятия в сроки, установленные Министерством финансов Республики Бурятия финансовое управление осуществляет ежемесячное составление и представление в Министерство финансов Республики Бурятия отчета об исполнении консолидированного бюджета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Достижение цели и задач программы подразумевает совершенствование нормативной правовой базы бюджетного процесса.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Важнейшим направлением совершенствования нормативной правовой базы бюджетного процесса является переход к формированию бюджета муниципального района на основе муниципальных программ.</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Согласно Перечню, утвержденному распоряжением администрации мун</w:t>
      </w:r>
      <w:r w:rsidR="00851A4F">
        <w:rPr>
          <w:sz w:val="24"/>
          <w:szCs w:val="24"/>
        </w:rPr>
        <w:t>иципального района от 17.01.2022 г. N 26</w:t>
      </w:r>
      <w:r w:rsidRPr="00BC6D5E">
        <w:rPr>
          <w:sz w:val="24"/>
          <w:szCs w:val="24"/>
        </w:rPr>
        <w:t xml:space="preserve"> «Об утверждении перечня муниципальных программ муниципального образования «Курумканский район», разрабатываются и утверждаются муниципальные программы. Постановлением администрации муниципально</w:t>
      </w:r>
      <w:r w:rsidR="00851A4F">
        <w:rPr>
          <w:sz w:val="24"/>
          <w:szCs w:val="24"/>
        </w:rPr>
        <w:t>го района от 24.10.2024 г. № 384</w:t>
      </w:r>
      <w:r w:rsidR="00851A4F" w:rsidRPr="00BC6D5E">
        <w:rPr>
          <w:sz w:val="24"/>
          <w:szCs w:val="24"/>
        </w:rPr>
        <w:t xml:space="preserve"> утвержден</w:t>
      </w:r>
      <w:r w:rsidRPr="00BC6D5E">
        <w:rPr>
          <w:sz w:val="24"/>
          <w:szCs w:val="24"/>
        </w:rPr>
        <w:t xml:space="preserve"> Порядок разработки, реализации и оценки эффективности муниципальных программ. При этом важно обеспечить согласованность действий органов местного самоуправления при решении задач, носящих комплексный характер, ориентацию их деятельности на конечные результат.</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В целях проведения оценки эффективности исполнения главными распорядителями бюджетных средств бюджетных полномочий финансовое управление осуществляет ежегодный мониторинг качества финансового менеджмента в соответствии с постановлением от 26.09.2012 № 637 «О порядке проведения мониторинга и оценки качества финансового менеджмента главных распорядителей бюджетных средства муниципального образования «Курумканский район»». Реализация бюджетного процесса на основе программно-целевых методов управления предъявляет новые требования к инструментам финансового менеджмента. Финансовый менеджмент главных распорядителей бюджетных средств должен стать процессом, встроенным в его деятельность, охватывающим все взаимосвязанные процедуры (планирование и исполнение бюджета в увязке с процедурами закупок для муниципальных нужд, учет и отчетность, финансовый контроль). 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С учетом результатов мониторинга качества финансового менеджмента будет осуществляться корректировка муниципальных программ.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В целях определения приоритетных направлений и ориентиров бюджетной политики на долгосрочную перспективу статьей 170.1 Бюджетного кодекса Российской Федерации вводится долгосрочное бюджетное планирование, которое осуществляется путем формирования бюджетного прогноза муниципального образования на долгосрочный период.  </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Для повышения качества бюджетного планирования и обеспечения безусловного исполнения расходных обязательств необходимо осуществить переход к обоснованному </w:t>
      </w:r>
      <w:r w:rsidRPr="00BC6D5E">
        <w:rPr>
          <w:sz w:val="24"/>
          <w:szCs w:val="24"/>
        </w:rPr>
        <w:lastRenderedPageBreak/>
        <w:t>планированию финансового обеспечения расходных обязательств на основе нормативов финансовых затрат.</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Нормативные правовые акты, устанавливающие расходные обязательства муниципального района, в обязательном порядке должны содержать оценку финансового обеспечения на их реализацию.</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xml:space="preserve">Планирование финансового обеспечения муниципальных </w:t>
      </w:r>
      <w:r w:rsidR="00F02EC9" w:rsidRPr="00BC6D5E">
        <w:rPr>
          <w:sz w:val="24"/>
          <w:szCs w:val="24"/>
        </w:rPr>
        <w:t>заданий будет</w:t>
      </w:r>
      <w:r w:rsidRPr="00BC6D5E">
        <w:rPr>
          <w:sz w:val="24"/>
          <w:szCs w:val="24"/>
        </w:rPr>
        <w:t xml:space="preserve"> осуществляться на основе системы нормативов, предусматривающих финансирование из бюджета муниципального района оказываемой гражданам услуги, а не содержание предоставляющего данную услугу учреждения. Расчет финансового обеспечения оказания муниципальных услуг по всем муниципальным учреждениям должен осуществляться на основе единых однотипных (групповых) нормативов. Не подлежат нормированию расходы капитального характера и расходы, осуществляемые учреждениями за счет средств целевых субсидий.</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В рамках организации бюджетного процесса одним из основных направлений работы станет обеспечение комплекса мер по модернизации, сопровождению автоматизированных информационных систем, а также расширению функционала данных систем, в соответствии с законодательными, методологическими новациями и служебными потребностями:</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интеграцию процессов прогнозирования, планирования и исполнения бюджета в рамках единого комплекса информационных систем;</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обеспечение электронного документооборота в рамках бюджетного процесса между главными распорядителями бюджетных средств, финансовым управлением;</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 организацию и проведение методологической и консультационной поддержки пользователей автоматизированных информационных систем.</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Обеспечение информационной открытости органов местного самоуправления является неотъемлемой частью повышения качества бюджетного процесса. В рамках данного мероприятия необходимо обеспечить полноту и оперативность размещения информации о бюджетном процессе на официальном сайте администрации муниципального района.</w:t>
      </w:r>
    </w:p>
    <w:p w:rsidR="00BC6D5E" w:rsidRP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Реализация Программы предполагает наличие достаточного профессионального уровня сотрудников финансового управления. В связи с этим, повышение квалификации муниципальных служащих является неотъемлемым условием успешного решения поставленных задач.</w:t>
      </w:r>
    </w:p>
    <w:p w:rsidR="00BC6D5E" w:rsidRDefault="00BC6D5E" w:rsidP="00BC6D5E">
      <w:pPr>
        <w:widowControl w:val="0"/>
        <w:autoSpaceDE w:val="0"/>
        <w:autoSpaceDN w:val="0"/>
        <w:adjustRightInd w:val="0"/>
        <w:spacing w:line="235" w:lineRule="auto"/>
        <w:ind w:firstLine="709"/>
        <w:jc w:val="both"/>
        <w:rPr>
          <w:sz w:val="24"/>
          <w:szCs w:val="24"/>
        </w:rPr>
      </w:pPr>
      <w:r w:rsidRPr="00BC6D5E">
        <w:rPr>
          <w:sz w:val="24"/>
          <w:szCs w:val="24"/>
        </w:rPr>
        <w:t>Реализация данного мероприятия будет способствовать созданию условий для эффективной организации бюджетного процесса и повышения качества управления муниципальными финансами.</w:t>
      </w:r>
    </w:p>
    <w:p w:rsidR="003542FA" w:rsidRPr="00A574B4" w:rsidRDefault="003542FA" w:rsidP="00BC6D5E">
      <w:pPr>
        <w:widowControl w:val="0"/>
        <w:autoSpaceDE w:val="0"/>
        <w:autoSpaceDN w:val="0"/>
        <w:adjustRightInd w:val="0"/>
        <w:spacing w:line="235" w:lineRule="auto"/>
        <w:ind w:firstLine="709"/>
        <w:jc w:val="both"/>
        <w:rPr>
          <w:sz w:val="24"/>
          <w:szCs w:val="24"/>
        </w:rPr>
      </w:pPr>
    </w:p>
    <w:p w:rsidR="003542FA" w:rsidRDefault="003542FA" w:rsidP="003542FA">
      <w:pPr>
        <w:pStyle w:val="a8"/>
        <w:widowControl w:val="0"/>
        <w:numPr>
          <w:ilvl w:val="0"/>
          <w:numId w:val="32"/>
        </w:numPr>
        <w:autoSpaceDE w:val="0"/>
        <w:autoSpaceDN w:val="0"/>
        <w:adjustRightInd w:val="0"/>
        <w:spacing w:line="235" w:lineRule="auto"/>
        <w:jc w:val="center"/>
        <w:rPr>
          <w:b/>
          <w:sz w:val="24"/>
          <w:szCs w:val="24"/>
        </w:rPr>
      </w:pPr>
      <w:r w:rsidRPr="003542FA">
        <w:rPr>
          <w:b/>
          <w:sz w:val="24"/>
          <w:szCs w:val="24"/>
        </w:rPr>
        <w:t>Сведения о взаимосвязи со стратегическими приоритетами, целями и показателями государственных программ Российской Федерации, Республики Бурятия</w:t>
      </w:r>
    </w:p>
    <w:p w:rsidR="00BD7F65" w:rsidRPr="00BD7F65" w:rsidRDefault="00BD7F65" w:rsidP="00BD7F65">
      <w:pPr>
        <w:pStyle w:val="formattext"/>
        <w:shd w:val="clear" w:color="auto" w:fill="FFFFFF"/>
        <w:spacing w:before="0" w:beforeAutospacing="0" w:after="0" w:afterAutospacing="0"/>
        <w:ind w:firstLine="480"/>
        <w:jc w:val="both"/>
        <w:textAlignment w:val="baseline"/>
        <w:rPr>
          <w:color w:val="000000" w:themeColor="text1"/>
        </w:rPr>
      </w:pPr>
      <w:r w:rsidRPr="00BD7F65">
        <w:rPr>
          <w:color w:val="000000" w:themeColor="text1"/>
        </w:rPr>
        <w:t>Государственная программа непосредственно не связана с достижением определенных целевых показателей, характеризующих достижение стратегических приоритетов, целей и показателей государственных программ Российской Федерации, при этом реализация государственной программы будет обеспечивать создание финансовых основ для достижения долгосрочных целей социально-экономического развития Республики Бурятия, утвержденных </w:t>
      </w:r>
      <w:hyperlink r:id="rId9" w:anchor="64U0IK" w:history="1">
        <w:r w:rsidRPr="00BD7F65">
          <w:rPr>
            <w:rStyle w:val="ad"/>
            <w:color w:val="000000" w:themeColor="text1"/>
            <w:u w:val="none"/>
          </w:rPr>
          <w:t>Законом Республики Бурятия от 18.03.2019 N 360-VI "О Стратегии социально-экономического развития Республики Бурятия на период до 2035 года"</w:t>
        </w:r>
      </w:hyperlink>
      <w:r w:rsidRPr="00BD7F65">
        <w:rPr>
          <w:color w:val="000000" w:themeColor="text1"/>
        </w:rPr>
        <w:t>.</w:t>
      </w:r>
      <w:r w:rsidRPr="00BD7F65">
        <w:rPr>
          <w:color w:val="000000" w:themeColor="text1"/>
        </w:rPr>
        <w:br/>
      </w:r>
    </w:p>
    <w:p w:rsidR="00BD7F65" w:rsidRPr="00BD7F65" w:rsidRDefault="00BD7F65" w:rsidP="00BD7F65">
      <w:pPr>
        <w:pStyle w:val="formattext"/>
        <w:shd w:val="clear" w:color="auto" w:fill="FFFFFF"/>
        <w:spacing w:before="0" w:beforeAutospacing="0" w:after="0" w:afterAutospacing="0"/>
        <w:jc w:val="both"/>
        <w:textAlignment w:val="baseline"/>
        <w:rPr>
          <w:color w:val="000000" w:themeColor="text1"/>
        </w:rPr>
      </w:pPr>
    </w:p>
    <w:p w:rsidR="00BD7F65" w:rsidRPr="00BD7F65" w:rsidRDefault="00BD7F65" w:rsidP="00BD7F65">
      <w:pPr>
        <w:pStyle w:val="formattext"/>
        <w:shd w:val="clear" w:color="auto" w:fill="FFFFFF"/>
        <w:spacing w:before="0" w:beforeAutospacing="0" w:after="0" w:afterAutospacing="0"/>
        <w:ind w:firstLine="480"/>
        <w:jc w:val="both"/>
        <w:textAlignment w:val="baseline"/>
        <w:rPr>
          <w:color w:val="000000" w:themeColor="text1"/>
        </w:rPr>
      </w:pPr>
      <w:r w:rsidRPr="00BD7F65">
        <w:rPr>
          <w:color w:val="000000" w:themeColor="text1"/>
        </w:rPr>
        <w:t>Приоритетными направлениями бюджетной политики в сфере реализации Стратегии являются:</w:t>
      </w:r>
    </w:p>
    <w:p w:rsidR="00BD7F65" w:rsidRPr="00BD7F65" w:rsidRDefault="00BD7F65" w:rsidP="00BD7F65">
      <w:pPr>
        <w:pStyle w:val="formattext"/>
        <w:shd w:val="clear" w:color="auto" w:fill="FFFFFF"/>
        <w:spacing w:before="0" w:beforeAutospacing="0" w:after="0" w:afterAutospacing="0"/>
        <w:ind w:firstLine="480"/>
        <w:jc w:val="both"/>
        <w:textAlignment w:val="baseline"/>
        <w:rPr>
          <w:color w:val="000000" w:themeColor="text1"/>
        </w:rPr>
      </w:pPr>
      <w:r w:rsidRPr="00BD7F65">
        <w:rPr>
          <w:color w:val="000000" w:themeColor="text1"/>
        </w:rPr>
        <w:t>- обеспечение сбалансированности</w:t>
      </w:r>
      <w:r>
        <w:rPr>
          <w:color w:val="000000" w:themeColor="text1"/>
        </w:rPr>
        <w:t xml:space="preserve"> и устойчивости</w:t>
      </w:r>
      <w:r w:rsidRPr="00BD7F65">
        <w:rPr>
          <w:color w:val="000000" w:themeColor="text1"/>
        </w:rPr>
        <w:t xml:space="preserve"> бюджета, повышение к</w:t>
      </w:r>
      <w:r>
        <w:rPr>
          <w:color w:val="000000" w:themeColor="text1"/>
        </w:rPr>
        <w:t>ачества управления муниципальными</w:t>
      </w:r>
      <w:r w:rsidRPr="00BD7F65">
        <w:rPr>
          <w:color w:val="000000" w:themeColor="text1"/>
        </w:rPr>
        <w:t xml:space="preserve"> финансами;</w:t>
      </w:r>
    </w:p>
    <w:p w:rsidR="00BD7F65" w:rsidRPr="00BD7F65" w:rsidRDefault="00BD7F65" w:rsidP="00BD7F65">
      <w:pPr>
        <w:pStyle w:val="formattext"/>
        <w:shd w:val="clear" w:color="auto" w:fill="FFFFFF"/>
        <w:spacing w:before="0" w:beforeAutospacing="0" w:after="0" w:afterAutospacing="0"/>
        <w:ind w:firstLine="480"/>
        <w:jc w:val="both"/>
        <w:textAlignment w:val="baseline"/>
        <w:rPr>
          <w:color w:val="000000" w:themeColor="text1"/>
        </w:rPr>
      </w:pPr>
      <w:r w:rsidRPr="00BD7F65">
        <w:rPr>
          <w:color w:val="000000" w:themeColor="text1"/>
        </w:rPr>
        <w:t>- развитие информационной системы управления государственными финансами;</w:t>
      </w:r>
    </w:p>
    <w:p w:rsidR="00BD7F65" w:rsidRPr="00BD7F65" w:rsidRDefault="00BD7F65" w:rsidP="00BD7F65">
      <w:pPr>
        <w:pStyle w:val="formattext"/>
        <w:shd w:val="clear" w:color="auto" w:fill="FFFFFF"/>
        <w:spacing w:before="0" w:beforeAutospacing="0" w:after="0" w:afterAutospacing="0"/>
        <w:ind w:firstLine="480"/>
        <w:jc w:val="both"/>
        <w:textAlignment w:val="baseline"/>
        <w:rPr>
          <w:color w:val="000000" w:themeColor="text1"/>
        </w:rPr>
      </w:pPr>
      <w:r w:rsidRPr="00BD7F65">
        <w:rPr>
          <w:color w:val="000000" w:themeColor="text1"/>
        </w:rPr>
        <w:t>- совершенствование межбюджетных отношений;</w:t>
      </w:r>
    </w:p>
    <w:p w:rsidR="00BD7F65" w:rsidRPr="00BD7F65" w:rsidRDefault="00BD7F65" w:rsidP="00BD7F65">
      <w:pPr>
        <w:pStyle w:val="formattext"/>
        <w:shd w:val="clear" w:color="auto" w:fill="FFFFFF"/>
        <w:spacing w:before="0" w:beforeAutospacing="0" w:after="0" w:afterAutospacing="0"/>
        <w:ind w:firstLine="480"/>
        <w:jc w:val="both"/>
        <w:textAlignment w:val="baseline"/>
        <w:rPr>
          <w:color w:val="000000" w:themeColor="text1"/>
        </w:rPr>
      </w:pPr>
      <w:r w:rsidRPr="00BD7F65">
        <w:rPr>
          <w:color w:val="000000" w:themeColor="text1"/>
        </w:rPr>
        <w:t>- эффективное управление государственным долгом.</w:t>
      </w:r>
    </w:p>
    <w:p w:rsidR="00161493" w:rsidRPr="00BD7F65" w:rsidRDefault="00161493" w:rsidP="00BD7F65">
      <w:pPr>
        <w:jc w:val="both"/>
        <w:rPr>
          <w:b/>
          <w:color w:val="000000" w:themeColor="text1"/>
          <w:sz w:val="24"/>
        </w:rPr>
      </w:pPr>
    </w:p>
    <w:p w:rsidR="00A51B0C" w:rsidRPr="00BD7F65" w:rsidRDefault="00A51B0C" w:rsidP="00BD7F65">
      <w:pPr>
        <w:jc w:val="both"/>
        <w:rPr>
          <w:b/>
          <w:color w:val="000000" w:themeColor="text1"/>
          <w:sz w:val="24"/>
        </w:rPr>
      </w:pPr>
    </w:p>
    <w:p w:rsidR="00A51B0C" w:rsidRPr="00BD7F65" w:rsidRDefault="00A51B0C" w:rsidP="00BD7F65">
      <w:pPr>
        <w:jc w:val="both"/>
        <w:rPr>
          <w:b/>
          <w:color w:val="000000" w:themeColor="text1"/>
          <w:sz w:val="24"/>
        </w:rPr>
      </w:pPr>
    </w:p>
    <w:p w:rsidR="00A51B0C" w:rsidRDefault="00A51B0C" w:rsidP="00BD7F65">
      <w:pPr>
        <w:jc w:val="both"/>
        <w:rPr>
          <w:b/>
          <w:sz w:val="24"/>
        </w:rPr>
      </w:pPr>
    </w:p>
    <w:p w:rsidR="00A51B0C" w:rsidRDefault="00A51B0C" w:rsidP="00BD7F65">
      <w:pPr>
        <w:jc w:val="both"/>
        <w:rPr>
          <w:b/>
          <w:sz w:val="24"/>
        </w:rPr>
      </w:pPr>
    </w:p>
    <w:p w:rsidR="00A51B0C" w:rsidRDefault="00A51B0C" w:rsidP="00BD7F65">
      <w:pPr>
        <w:jc w:val="both"/>
        <w:rPr>
          <w:b/>
          <w:sz w:val="24"/>
        </w:rPr>
      </w:pPr>
    </w:p>
    <w:p w:rsidR="00A51B0C" w:rsidRDefault="00A51B0C" w:rsidP="00BD7F65">
      <w:pPr>
        <w:jc w:val="both"/>
        <w:rPr>
          <w:b/>
          <w:sz w:val="24"/>
        </w:rPr>
      </w:pPr>
    </w:p>
    <w:p w:rsidR="00A51B0C" w:rsidRDefault="00A51B0C" w:rsidP="00BD7F65">
      <w:pPr>
        <w:jc w:val="both"/>
        <w:rPr>
          <w:b/>
          <w:sz w:val="24"/>
        </w:rPr>
      </w:pPr>
    </w:p>
    <w:p w:rsidR="00A51B0C" w:rsidRDefault="00A51B0C" w:rsidP="00BD7F65">
      <w:pPr>
        <w:jc w:val="both"/>
        <w:rPr>
          <w:b/>
          <w:sz w:val="24"/>
        </w:rPr>
      </w:pPr>
    </w:p>
    <w:p w:rsidR="00A51B0C" w:rsidRDefault="00A51B0C" w:rsidP="00BD7F65">
      <w:pPr>
        <w:jc w:val="both"/>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161493">
      <w:pPr>
        <w:jc w:val="center"/>
        <w:rPr>
          <w:b/>
          <w:sz w:val="24"/>
        </w:rPr>
      </w:pPr>
    </w:p>
    <w:p w:rsidR="00A51B0C" w:rsidRDefault="00A51B0C" w:rsidP="00BD7F65">
      <w:pPr>
        <w:rPr>
          <w:b/>
          <w:sz w:val="24"/>
        </w:rPr>
      </w:pPr>
    </w:p>
    <w:p w:rsidR="00FF63A0" w:rsidRDefault="00FF63A0" w:rsidP="00BD7F65">
      <w:pPr>
        <w:rPr>
          <w:b/>
          <w:sz w:val="24"/>
        </w:rPr>
      </w:pPr>
    </w:p>
    <w:p w:rsidR="00FF63A0" w:rsidRDefault="00FF63A0" w:rsidP="00BD7F65">
      <w:pPr>
        <w:rPr>
          <w:b/>
          <w:sz w:val="24"/>
        </w:rPr>
      </w:pPr>
    </w:p>
    <w:p w:rsidR="00FF63A0" w:rsidRDefault="00FF63A0" w:rsidP="00BD7F65">
      <w:pPr>
        <w:rPr>
          <w:b/>
          <w:sz w:val="24"/>
        </w:rPr>
      </w:pPr>
    </w:p>
    <w:p w:rsidR="00FF63A0" w:rsidRDefault="00FF63A0" w:rsidP="00BD7F65">
      <w:pPr>
        <w:rPr>
          <w:b/>
          <w:sz w:val="24"/>
        </w:rPr>
      </w:pPr>
    </w:p>
    <w:p w:rsidR="00FF63A0" w:rsidRDefault="00FF63A0" w:rsidP="00BD7F65">
      <w:pPr>
        <w:rPr>
          <w:b/>
          <w:sz w:val="24"/>
        </w:rPr>
      </w:pPr>
    </w:p>
    <w:p w:rsidR="00FF63A0" w:rsidRDefault="00FF63A0" w:rsidP="00BD7F65">
      <w:pPr>
        <w:rPr>
          <w:b/>
          <w:sz w:val="24"/>
        </w:rPr>
      </w:pPr>
    </w:p>
    <w:p w:rsidR="00FF63A0" w:rsidRDefault="00FF63A0" w:rsidP="00BD7F65">
      <w:pPr>
        <w:rPr>
          <w:b/>
          <w:sz w:val="24"/>
        </w:rPr>
      </w:pPr>
    </w:p>
    <w:p w:rsidR="00FF63A0" w:rsidRDefault="00FF63A0" w:rsidP="00BD7F65">
      <w:pPr>
        <w:rPr>
          <w:b/>
          <w:sz w:val="24"/>
        </w:rPr>
      </w:pPr>
    </w:p>
    <w:p w:rsidR="00BD7F65" w:rsidRDefault="00BD7F65" w:rsidP="00BD7F65">
      <w:pPr>
        <w:rPr>
          <w:b/>
          <w:sz w:val="24"/>
        </w:rPr>
      </w:pPr>
    </w:p>
    <w:p w:rsidR="00A51B0C" w:rsidRDefault="00A51B0C" w:rsidP="00161493">
      <w:pPr>
        <w:jc w:val="center"/>
        <w:rPr>
          <w:b/>
          <w:sz w:val="24"/>
        </w:rPr>
      </w:pPr>
    </w:p>
    <w:p w:rsidR="003E1BE4" w:rsidRDefault="00FF63A0" w:rsidP="00161493">
      <w:pPr>
        <w:jc w:val="center"/>
        <w:rPr>
          <w:b/>
          <w:sz w:val="24"/>
        </w:rPr>
      </w:pPr>
      <w:r>
        <w:rPr>
          <w:b/>
          <w:sz w:val="24"/>
          <w:lang w:val="en-US"/>
        </w:rPr>
        <w:lastRenderedPageBreak/>
        <w:t>II</w:t>
      </w:r>
      <w:r>
        <w:rPr>
          <w:b/>
          <w:sz w:val="24"/>
        </w:rPr>
        <w:t xml:space="preserve">. </w:t>
      </w:r>
      <w:r w:rsidR="003E1BE4">
        <w:rPr>
          <w:b/>
          <w:sz w:val="24"/>
        </w:rPr>
        <w:t>ПАСПОРТ</w:t>
      </w:r>
    </w:p>
    <w:p w:rsidR="00DD37C5" w:rsidRDefault="00DD37C5" w:rsidP="003E1BE4">
      <w:pPr>
        <w:jc w:val="center"/>
        <w:rPr>
          <w:b/>
          <w:sz w:val="24"/>
        </w:rPr>
      </w:pPr>
      <w:r>
        <w:rPr>
          <w:b/>
          <w:sz w:val="24"/>
        </w:rPr>
        <w:t>муниципальной программы</w:t>
      </w:r>
    </w:p>
    <w:p w:rsidR="00DD37C5" w:rsidRDefault="00DD37C5" w:rsidP="003E1BE4">
      <w:pPr>
        <w:jc w:val="center"/>
        <w:rPr>
          <w:b/>
          <w:sz w:val="24"/>
        </w:rPr>
      </w:pPr>
      <w:r>
        <w:rPr>
          <w:b/>
          <w:sz w:val="24"/>
        </w:rPr>
        <w:t>«Повышение эффективности управления муниципальными финансами»</w:t>
      </w:r>
    </w:p>
    <w:p w:rsidR="00DD37C5" w:rsidRDefault="00DD37C5" w:rsidP="003E1BE4">
      <w:pPr>
        <w:jc w:val="center"/>
        <w:rPr>
          <w:b/>
          <w:sz w:val="24"/>
        </w:rPr>
      </w:pPr>
    </w:p>
    <w:p w:rsidR="00DD37C5" w:rsidRPr="00DD37C5" w:rsidRDefault="00DD37C5" w:rsidP="00DD37C5">
      <w:pPr>
        <w:pStyle w:val="a8"/>
        <w:numPr>
          <w:ilvl w:val="0"/>
          <w:numId w:val="33"/>
        </w:numPr>
        <w:jc w:val="center"/>
        <w:rPr>
          <w:b/>
          <w:sz w:val="24"/>
        </w:rPr>
      </w:pPr>
      <w:r>
        <w:rPr>
          <w:b/>
          <w:sz w:val="24"/>
        </w:rPr>
        <w:t>Основные положения</w:t>
      </w:r>
    </w:p>
    <w:p w:rsidR="003E1BE4" w:rsidRDefault="003E1BE4" w:rsidP="003E1BE4">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D44E83" w:rsidRPr="00D44E83" w:rsidTr="007279C2">
        <w:tc>
          <w:tcPr>
            <w:tcW w:w="2376" w:type="dxa"/>
          </w:tcPr>
          <w:p w:rsidR="00D44E83" w:rsidRPr="00D44E83" w:rsidRDefault="00BA0CE1" w:rsidP="00D44E83">
            <w:pPr>
              <w:jc w:val="center"/>
              <w:rPr>
                <w:sz w:val="24"/>
                <w:szCs w:val="24"/>
              </w:rPr>
            </w:pPr>
            <w:r>
              <w:rPr>
                <w:sz w:val="24"/>
                <w:szCs w:val="24"/>
              </w:rPr>
              <w:t>Наименование муниципальной программы</w:t>
            </w:r>
          </w:p>
        </w:tc>
        <w:tc>
          <w:tcPr>
            <w:tcW w:w="6912" w:type="dxa"/>
          </w:tcPr>
          <w:p w:rsidR="00D44E83" w:rsidRPr="00D44E83" w:rsidRDefault="00BA0CE1" w:rsidP="00D44E83">
            <w:pPr>
              <w:jc w:val="both"/>
              <w:rPr>
                <w:b/>
                <w:bCs/>
                <w:sz w:val="24"/>
                <w:szCs w:val="24"/>
              </w:rPr>
            </w:pPr>
            <w:r>
              <w:rPr>
                <w:sz w:val="24"/>
                <w:szCs w:val="24"/>
              </w:rPr>
              <w:t>«</w:t>
            </w:r>
            <w:r w:rsidR="00D44E83" w:rsidRPr="00D44E83">
              <w:rPr>
                <w:sz w:val="24"/>
                <w:szCs w:val="24"/>
              </w:rPr>
              <w:t>Повышение эффективности управления муниципальными финансами муниципального о</w:t>
            </w:r>
            <w:r>
              <w:rPr>
                <w:sz w:val="24"/>
                <w:szCs w:val="24"/>
              </w:rPr>
              <w:t>бразования «Курумканский район»»</w:t>
            </w:r>
          </w:p>
        </w:tc>
      </w:tr>
      <w:tr w:rsidR="00D44E83" w:rsidRPr="00D44E83" w:rsidTr="007279C2">
        <w:tc>
          <w:tcPr>
            <w:tcW w:w="2376" w:type="dxa"/>
          </w:tcPr>
          <w:p w:rsidR="00D44E83" w:rsidRPr="00D44E83" w:rsidRDefault="00D44E83" w:rsidP="00D44E83">
            <w:pPr>
              <w:jc w:val="center"/>
              <w:rPr>
                <w:sz w:val="24"/>
                <w:szCs w:val="24"/>
              </w:rPr>
            </w:pPr>
            <w:r w:rsidRPr="00D44E83">
              <w:rPr>
                <w:sz w:val="24"/>
                <w:szCs w:val="24"/>
              </w:rPr>
              <w:t xml:space="preserve">Ответственный </w:t>
            </w:r>
          </w:p>
          <w:p w:rsidR="00D44E83" w:rsidRPr="00D44E83" w:rsidRDefault="00BA0CE1" w:rsidP="00D44E83">
            <w:pPr>
              <w:jc w:val="center"/>
              <w:rPr>
                <w:sz w:val="24"/>
                <w:szCs w:val="24"/>
              </w:rPr>
            </w:pPr>
            <w:r>
              <w:rPr>
                <w:sz w:val="24"/>
                <w:szCs w:val="24"/>
              </w:rPr>
              <w:t>исполнитель муниципальной п</w:t>
            </w:r>
            <w:r w:rsidR="00D44E83" w:rsidRPr="00D44E83">
              <w:rPr>
                <w:sz w:val="24"/>
                <w:szCs w:val="24"/>
              </w:rPr>
              <w:t>рограммы</w:t>
            </w:r>
          </w:p>
        </w:tc>
        <w:tc>
          <w:tcPr>
            <w:tcW w:w="6912" w:type="dxa"/>
          </w:tcPr>
          <w:p w:rsidR="00D44E83" w:rsidRPr="00D44E83" w:rsidRDefault="00BA0CE1" w:rsidP="00D44E83">
            <w:pPr>
              <w:jc w:val="both"/>
              <w:rPr>
                <w:sz w:val="24"/>
                <w:szCs w:val="24"/>
              </w:rPr>
            </w:pPr>
            <w:r>
              <w:rPr>
                <w:sz w:val="24"/>
                <w:szCs w:val="24"/>
              </w:rPr>
              <w:t>Базарова Ольга Владимировна, начальник Финансового управления</w:t>
            </w:r>
          </w:p>
        </w:tc>
      </w:tr>
      <w:tr w:rsidR="00D44E83" w:rsidRPr="00D44E83" w:rsidTr="007279C2">
        <w:tc>
          <w:tcPr>
            <w:tcW w:w="2376" w:type="dxa"/>
          </w:tcPr>
          <w:p w:rsidR="00D44E83" w:rsidRPr="00D44E83" w:rsidRDefault="00D44E83" w:rsidP="00D44E83">
            <w:pPr>
              <w:jc w:val="center"/>
              <w:rPr>
                <w:sz w:val="24"/>
                <w:szCs w:val="24"/>
              </w:rPr>
            </w:pPr>
            <w:r w:rsidRPr="00D44E83">
              <w:rPr>
                <w:sz w:val="24"/>
                <w:szCs w:val="24"/>
              </w:rPr>
              <w:t>Цель Программы</w:t>
            </w:r>
          </w:p>
        </w:tc>
        <w:tc>
          <w:tcPr>
            <w:tcW w:w="6912" w:type="dxa"/>
          </w:tcPr>
          <w:p w:rsidR="00BA0CE1" w:rsidRPr="00BA0CE1" w:rsidRDefault="00D44E83" w:rsidP="00D44E83">
            <w:pPr>
              <w:jc w:val="both"/>
              <w:rPr>
                <w:bCs/>
                <w:sz w:val="24"/>
                <w:szCs w:val="24"/>
              </w:rPr>
            </w:pPr>
            <w:r w:rsidRPr="00D44E83">
              <w:rPr>
                <w:bCs/>
                <w:sz w:val="24"/>
                <w:szCs w:val="24"/>
              </w:rPr>
              <w:t>Повышение эффективности управления муниципальными финансами муниципального образования «Курумканский район»</w:t>
            </w:r>
          </w:p>
        </w:tc>
      </w:tr>
      <w:tr w:rsidR="00BA0CE1" w:rsidRPr="00D44E83" w:rsidTr="007279C2">
        <w:tc>
          <w:tcPr>
            <w:tcW w:w="2376" w:type="dxa"/>
          </w:tcPr>
          <w:p w:rsidR="00BA0CE1" w:rsidRPr="00D44E83" w:rsidRDefault="00BA0CE1" w:rsidP="00BA0CE1">
            <w:pPr>
              <w:jc w:val="center"/>
              <w:rPr>
                <w:sz w:val="24"/>
                <w:szCs w:val="24"/>
              </w:rPr>
            </w:pPr>
            <w:r w:rsidRPr="00D44E83">
              <w:rPr>
                <w:sz w:val="24"/>
                <w:szCs w:val="24"/>
              </w:rPr>
              <w:t xml:space="preserve">Сроки реализации </w:t>
            </w:r>
          </w:p>
          <w:p w:rsidR="00BA0CE1" w:rsidRPr="00D44E83" w:rsidRDefault="00BA0CE1" w:rsidP="00BA0CE1">
            <w:pPr>
              <w:jc w:val="center"/>
              <w:rPr>
                <w:sz w:val="24"/>
                <w:szCs w:val="24"/>
              </w:rPr>
            </w:pPr>
            <w:r w:rsidRPr="00D44E83">
              <w:rPr>
                <w:sz w:val="24"/>
                <w:szCs w:val="24"/>
              </w:rPr>
              <w:t>Программы</w:t>
            </w:r>
          </w:p>
        </w:tc>
        <w:tc>
          <w:tcPr>
            <w:tcW w:w="6912" w:type="dxa"/>
          </w:tcPr>
          <w:p w:rsidR="00BA0CE1" w:rsidRPr="00D44E83" w:rsidRDefault="00BA0CE1" w:rsidP="00BA0CE1">
            <w:pPr>
              <w:jc w:val="both"/>
              <w:rPr>
                <w:sz w:val="24"/>
                <w:szCs w:val="24"/>
              </w:rPr>
            </w:pPr>
            <w:r>
              <w:rPr>
                <w:sz w:val="24"/>
                <w:szCs w:val="24"/>
              </w:rPr>
              <w:t>2025</w:t>
            </w:r>
            <w:r w:rsidRPr="00D44E83">
              <w:rPr>
                <w:sz w:val="24"/>
                <w:szCs w:val="24"/>
              </w:rPr>
              <w:t xml:space="preserve"> - 20</w:t>
            </w:r>
            <w:r>
              <w:rPr>
                <w:sz w:val="24"/>
                <w:szCs w:val="24"/>
              </w:rPr>
              <w:t>27</w:t>
            </w:r>
            <w:r w:rsidRPr="00D44E83">
              <w:rPr>
                <w:sz w:val="24"/>
                <w:szCs w:val="24"/>
              </w:rPr>
              <w:t xml:space="preserve"> годы </w:t>
            </w:r>
          </w:p>
        </w:tc>
      </w:tr>
      <w:tr w:rsidR="00BA0CE1" w:rsidRPr="00D44E83" w:rsidTr="007279C2">
        <w:trPr>
          <w:trHeight w:val="3159"/>
        </w:trPr>
        <w:tc>
          <w:tcPr>
            <w:tcW w:w="2376" w:type="dxa"/>
          </w:tcPr>
          <w:p w:rsidR="00BA0CE1" w:rsidRDefault="0084337C" w:rsidP="0084337C">
            <w:pPr>
              <w:jc w:val="center"/>
              <w:rPr>
                <w:sz w:val="24"/>
                <w:szCs w:val="24"/>
              </w:rPr>
            </w:pPr>
            <w:r>
              <w:rPr>
                <w:sz w:val="24"/>
                <w:szCs w:val="24"/>
              </w:rPr>
              <w:t>Объемы бюджетных ассигнований муниципальной программы, в том числе по годам реализации</w:t>
            </w:r>
          </w:p>
          <w:p w:rsidR="0084337C" w:rsidRPr="00D44E83" w:rsidRDefault="0084337C" w:rsidP="0084337C">
            <w:pPr>
              <w:rPr>
                <w:sz w:val="24"/>
                <w:szCs w:val="24"/>
              </w:rPr>
            </w:pPr>
          </w:p>
        </w:tc>
        <w:tc>
          <w:tcPr>
            <w:tcW w:w="6912" w:type="dxa"/>
          </w:tcPr>
          <w:tbl>
            <w:tblPr>
              <w:tblStyle w:val="ae"/>
              <w:tblpPr w:leftFromText="180" w:rightFromText="180" w:vertAnchor="page" w:horzAnchor="margin" w:tblpY="89"/>
              <w:tblOverlap w:val="never"/>
              <w:tblW w:w="0" w:type="auto"/>
              <w:tblLayout w:type="fixed"/>
              <w:tblLook w:val="04A0" w:firstRow="1" w:lastRow="0" w:firstColumn="1" w:lastColumn="0" w:noHBand="0" w:noVBand="1"/>
            </w:tblPr>
            <w:tblGrid>
              <w:gridCol w:w="1555"/>
              <w:gridCol w:w="1275"/>
              <w:gridCol w:w="1276"/>
              <w:gridCol w:w="1276"/>
              <w:gridCol w:w="1276"/>
            </w:tblGrid>
            <w:tr w:rsidR="007279C2" w:rsidTr="007279C2">
              <w:tc>
                <w:tcPr>
                  <w:tcW w:w="1555" w:type="dxa"/>
                </w:tcPr>
                <w:p w:rsidR="0084337C" w:rsidRPr="0084337C" w:rsidRDefault="0084337C" w:rsidP="007279C2">
                  <w:pPr>
                    <w:autoSpaceDE w:val="0"/>
                    <w:autoSpaceDN w:val="0"/>
                    <w:adjustRightInd w:val="0"/>
                    <w:rPr>
                      <w:rFonts w:cs="Arial"/>
                      <w:sz w:val="22"/>
                      <w:szCs w:val="24"/>
                    </w:rPr>
                  </w:pPr>
                  <w:r w:rsidRPr="0084337C">
                    <w:rPr>
                      <w:rFonts w:cs="Arial"/>
                      <w:sz w:val="22"/>
                      <w:szCs w:val="24"/>
                    </w:rPr>
                    <w:t>Источник финансирования/годы</w:t>
                  </w:r>
                </w:p>
              </w:tc>
              <w:tc>
                <w:tcPr>
                  <w:tcW w:w="1275" w:type="dxa"/>
                </w:tcPr>
                <w:p w:rsidR="0084337C" w:rsidRPr="0084337C" w:rsidRDefault="0084337C" w:rsidP="0084337C">
                  <w:pPr>
                    <w:autoSpaceDE w:val="0"/>
                    <w:autoSpaceDN w:val="0"/>
                    <w:adjustRightInd w:val="0"/>
                    <w:jc w:val="center"/>
                    <w:rPr>
                      <w:rFonts w:cs="Arial"/>
                      <w:sz w:val="22"/>
                      <w:szCs w:val="24"/>
                    </w:rPr>
                  </w:pPr>
                  <w:r>
                    <w:rPr>
                      <w:rFonts w:cs="Arial"/>
                      <w:sz w:val="22"/>
                      <w:szCs w:val="24"/>
                    </w:rPr>
                    <w:t>2025</w:t>
                  </w:r>
                </w:p>
              </w:tc>
              <w:tc>
                <w:tcPr>
                  <w:tcW w:w="1276" w:type="dxa"/>
                </w:tcPr>
                <w:p w:rsidR="0084337C" w:rsidRPr="0084337C" w:rsidRDefault="0084337C" w:rsidP="0084337C">
                  <w:pPr>
                    <w:autoSpaceDE w:val="0"/>
                    <w:autoSpaceDN w:val="0"/>
                    <w:adjustRightInd w:val="0"/>
                    <w:jc w:val="center"/>
                    <w:rPr>
                      <w:rFonts w:cs="Arial"/>
                      <w:sz w:val="22"/>
                      <w:szCs w:val="24"/>
                    </w:rPr>
                  </w:pPr>
                  <w:r>
                    <w:rPr>
                      <w:rFonts w:cs="Arial"/>
                      <w:sz w:val="22"/>
                      <w:szCs w:val="24"/>
                    </w:rPr>
                    <w:t xml:space="preserve">2026 </w:t>
                  </w:r>
                </w:p>
              </w:tc>
              <w:tc>
                <w:tcPr>
                  <w:tcW w:w="1276" w:type="dxa"/>
                </w:tcPr>
                <w:p w:rsidR="0084337C" w:rsidRPr="0084337C" w:rsidRDefault="0084337C" w:rsidP="0084337C">
                  <w:pPr>
                    <w:autoSpaceDE w:val="0"/>
                    <w:autoSpaceDN w:val="0"/>
                    <w:adjustRightInd w:val="0"/>
                    <w:jc w:val="center"/>
                    <w:rPr>
                      <w:rFonts w:cs="Arial"/>
                      <w:sz w:val="22"/>
                      <w:szCs w:val="24"/>
                    </w:rPr>
                  </w:pPr>
                  <w:r>
                    <w:rPr>
                      <w:rFonts w:cs="Arial"/>
                      <w:sz w:val="22"/>
                      <w:szCs w:val="24"/>
                    </w:rPr>
                    <w:t>2027</w:t>
                  </w:r>
                </w:p>
              </w:tc>
              <w:tc>
                <w:tcPr>
                  <w:tcW w:w="1276" w:type="dxa"/>
                </w:tcPr>
                <w:p w:rsidR="0084337C" w:rsidRPr="0084337C" w:rsidRDefault="0084337C" w:rsidP="0084337C">
                  <w:pPr>
                    <w:autoSpaceDE w:val="0"/>
                    <w:autoSpaceDN w:val="0"/>
                    <w:adjustRightInd w:val="0"/>
                    <w:jc w:val="center"/>
                    <w:rPr>
                      <w:rFonts w:cs="Arial"/>
                      <w:sz w:val="22"/>
                      <w:szCs w:val="24"/>
                    </w:rPr>
                  </w:pPr>
                  <w:r w:rsidRPr="0084337C">
                    <w:rPr>
                      <w:rFonts w:cs="Arial"/>
                      <w:sz w:val="22"/>
                      <w:szCs w:val="24"/>
                    </w:rPr>
                    <w:t>Всего</w:t>
                  </w:r>
                </w:p>
              </w:tc>
            </w:tr>
            <w:tr w:rsidR="007279C2" w:rsidTr="007279C2">
              <w:trPr>
                <w:trHeight w:val="470"/>
              </w:trPr>
              <w:tc>
                <w:tcPr>
                  <w:tcW w:w="1555" w:type="dxa"/>
                </w:tcPr>
                <w:p w:rsidR="0084337C" w:rsidRPr="0084337C" w:rsidRDefault="0084337C" w:rsidP="007279C2">
                  <w:pPr>
                    <w:autoSpaceDE w:val="0"/>
                    <w:autoSpaceDN w:val="0"/>
                    <w:adjustRightInd w:val="0"/>
                    <w:rPr>
                      <w:rFonts w:cs="Arial"/>
                      <w:sz w:val="22"/>
                      <w:szCs w:val="24"/>
                    </w:rPr>
                  </w:pPr>
                  <w:r w:rsidRPr="0084337C">
                    <w:rPr>
                      <w:rFonts w:cs="Arial"/>
                      <w:sz w:val="22"/>
                      <w:szCs w:val="24"/>
                    </w:rPr>
                    <w:t>Федеральный бюджет</w:t>
                  </w:r>
                </w:p>
              </w:tc>
              <w:tc>
                <w:tcPr>
                  <w:tcW w:w="1275" w:type="dxa"/>
                </w:tcPr>
                <w:p w:rsidR="0084337C" w:rsidRPr="0084337C" w:rsidRDefault="0084337C" w:rsidP="0084337C">
                  <w:pPr>
                    <w:autoSpaceDE w:val="0"/>
                    <w:autoSpaceDN w:val="0"/>
                    <w:adjustRightInd w:val="0"/>
                    <w:jc w:val="center"/>
                    <w:rPr>
                      <w:rFonts w:cs="Arial"/>
                      <w:sz w:val="22"/>
                      <w:szCs w:val="24"/>
                    </w:rPr>
                  </w:pPr>
                  <w:r>
                    <w:rPr>
                      <w:rFonts w:cs="Arial"/>
                      <w:sz w:val="22"/>
                      <w:szCs w:val="24"/>
                    </w:rPr>
                    <w:t>0</w:t>
                  </w:r>
                </w:p>
              </w:tc>
              <w:tc>
                <w:tcPr>
                  <w:tcW w:w="1276" w:type="dxa"/>
                </w:tcPr>
                <w:p w:rsidR="0084337C" w:rsidRPr="0084337C" w:rsidRDefault="0084337C" w:rsidP="0084337C">
                  <w:pPr>
                    <w:autoSpaceDE w:val="0"/>
                    <w:autoSpaceDN w:val="0"/>
                    <w:adjustRightInd w:val="0"/>
                    <w:jc w:val="center"/>
                    <w:rPr>
                      <w:rFonts w:cs="Arial"/>
                      <w:sz w:val="22"/>
                      <w:szCs w:val="24"/>
                    </w:rPr>
                  </w:pPr>
                  <w:r>
                    <w:rPr>
                      <w:rFonts w:cs="Arial"/>
                      <w:sz w:val="22"/>
                      <w:szCs w:val="24"/>
                    </w:rPr>
                    <w:t>0</w:t>
                  </w:r>
                </w:p>
              </w:tc>
              <w:tc>
                <w:tcPr>
                  <w:tcW w:w="1276" w:type="dxa"/>
                </w:tcPr>
                <w:p w:rsidR="0084337C" w:rsidRPr="0084337C" w:rsidRDefault="0084337C" w:rsidP="0084337C">
                  <w:pPr>
                    <w:autoSpaceDE w:val="0"/>
                    <w:autoSpaceDN w:val="0"/>
                    <w:adjustRightInd w:val="0"/>
                    <w:jc w:val="center"/>
                    <w:rPr>
                      <w:rFonts w:cs="Arial"/>
                      <w:sz w:val="22"/>
                      <w:szCs w:val="24"/>
                    </w:rPr>
                  </w:pPr>
                  <w:r>
                    <w:rPr>
                      <w:rFonts w:cs="Arial"/>
                      <w:sz w:val="22"/>
                      <w:szCs w:val="24"/>
                    </w:rPr>
                    <w:t>0</w:t>
                  </w:r>
                </w:p>
              </w:tc>
              <w:tc>
                <w:tcPr>
                  <w:tcW w:w="1276" w:type="dxa"/>
                </w:tcPr>
                <w:p w:rsidR="0084337C" w:rsidRPr="0084337C" w:rsidRDefault="007279C2" w:rsidP="007279C2">
                  <w:pPr>
                    <w:autoSpaceDE w:val="0"/>
                    <w:autoSpaceDN w:val="0"/>
                    <w:adjustRightInd w:val="0"/>
                    <w:jc w:val="center"/>
                    <w:rPr>
                      <w:rFonts w:cs="Arial"/>
                      <w:sz w:val="22"/>
                      <w:szCs w:val="24"/>
                    </w:rPr>
                  </w:pPr>
                  <w:r>
                    <w:rPr>
                      <w:rFonts w:cs="Arial"/>
                      <w:sz w:val="22"/>
                      <w:szCs w:val="24"/>
                    </w:rPr>
                    <w:t>0</w:t>
                  </w:r>
                </w:p>
              </w:tc>
            </w:tr>
            <w:tr w:rsidR="007279C2" w:rsidTr="007279C2">
              <w:trPr>
                <w:trHeight w:val="547"/>
              </w:trPr>
              <w:tc>
                <w:tcPr>
                  <w:tcW w:w="1555" w:type="dxa"/>
                </w:tcPr>
                <w:p w:rsidR="0084337C" w:rsidRPr="0084337C" w:rsidRDefault="0084337C" w:rsidP="007279C2">
                  <w:pPr>
                    <w:autoSpaceDE w:val="0"/>
                    <w:autoSpaceDN w:val="0"/>
                    <w:adjustRightInd w:val="0"/>
                    <w:rPr>
                      <w:rFonts w:cs="Arial"/>
                      <w:sz w:val="22"/>
                      <w:szCs w:val="24"/>
                    </w:rPr>
                  </w:pPr>
                  <w:r w:rsidRPr="0084337C">
                    <w:rPr>
                      <w:rFonts w:cs="Arial"/>
                      <w:sz w:val="22"/>
                      <w:szCs w:val="24"/>
                    </w:rPr>
                    <w:t>Республиканский бюджет</w:t>
                  </w:r>
                </w:p>
              </w:tc>
              <w:tc>
                <w:tcPr>
                  <w:tcW w:w="1275" w:type="dxa"/>
                </w:tcPr>
                <w:p w:rsidR="0084337C" w:rsidRPr="0084337C" w:rsidRDefault="0084337C" w:rsidP="0084337C">
                  <w:pPr>
                    <w:autoSpaceDE w:val="0"/>
                    <w:autoSpaceDN w:val="0"/>
                    <w:adjustRightInd w:val="0"/>
                    <w:jc w:val="center"/>
                    <w:rPr>
                      <w:rFonts w:cs="Arial"/>
                      <w:szCs w:val="24"/>
                    </w:rPr>
                  </w:pPr>
                  <w:r w:rsidRPr="0084337C">
                    <w:rPr>
                      <w:rFonts w:cs="Arial"/>
                      <w:szCs w:val="24"/>
                    </w:rPr>
                    <w:t>50</w:t>
                  </w:r>
                  <w:r w:rsidR="00AF61C4">
                    <w:rPr>
                      <w:rFonts w:cs="Arial"/>
                      <w:szCs w:val="24"/>
                    </w:rPr>
                    <w:t xml:space="preserve"> </w:t>
                  </w:r>
                  <w:r w:rsidRPr="0084337C">
                    <w:rPr>
                      <w:rFonts w:cs="Arial"/>
                      <w:szCs w:val="24"/>
                    </w:rPr>
                    <w:t>600,</w:t>
                  </w:r>
                  <w:r w:rsidR="007279C2">
                    <w:rPr>
                      <w:rFonts w:cs="Arial"/>
                      <w:szCs w:val="24"/>
                    </w:rPr>
                    <w:t>0</w:t>
                  </w:r>
                </w:p>
              </w:tc>
              <w:tc>
                <w:tcPr>
                  <w:tcW w:w="1276" w:type="dxa"/>
                </w:tcPr>
                <w:p w:rsidR="0084337C" w:rsidRPr="0084337C" w:rsidRDefault="0084337C" w:rsidP="0084337C">
                  <w:pPr>
                    <w:autoSpaceDE w:val="0"/>
                    <w:autoSpaceDN w:val="0"/>
                    <w:adjustRightInd w:val="0"/>
                    <w:jc w:val="center"/>
                    <w:rPr>
                      <w:rFonts w:cs="Arial"/>
                      <w:szCs w:val="24"/>
                    </w:rPr>
                  </w:pPr>
                  <w:r>
                    <w:rPr>
                      <w:rFonts w:cs="Arial"/>
                      <w:szCs w:val="24"/>
                    </w:rPr>
                    <w:t>52 600,</w:t>
                  </w:r>
                  <w:r w:rsidR="007279C2">
                    <w:rPr>
                      <w:rFonts w:cs="Arial"/>
                      <w:szCs w:val="24"/>
                    </w:rPr>
                    <w:t>0</w:t>
                  </w:r>
                </w:p>
              </w:tc>
              <w:tc>
                <w:tcPr>
                  <w:tcW w:w="1276" w:type="dxa"/>
                </w:tcPr>
                <w:p w:rsidR="0084337C" w:rsidRPr="007279C2" w:rsidRDefault="007279C2" w:rsidP="0084337C">
                  <w:pPr>
                    <w:autoSpaceDE w:val="0"/>
                    <w:autoSpaceDN w:val="0"/>
                    <w:adjustRightInd w:val="0"/>
                    <w:jc w:val="center"/>
                    <w:rPr>
                      <w:rFonts w:cs="Arial"/>
                      <w:szCs w:val="24"/>
                    </w:rPr>
                  </w:pPr>
                  <w:r w:rsidRPr="007279C2">
                    <w:rPr>
                      <w:rFonts w:cs="Arial"/>
                      <w:szCs w:val="24"/>
                    </w:rPr>
                    <w:t>54 700,0</w:t>
                  </w:r>
                </w:p>
              </w:tc>
              <w:tc>
                <w:tcPr>
                  <w:tcW w:w="1276" w:type="dxa"/>
                </w:tcPr>
                <w:p w:rsidR="0084337C" w:rsidRPr="007279C2" w:rsidRDefault="007279C2" w:rsidP="0084337C">
                  <w:pPr>
                    <w:autoSpaceDE w:val="0"/>
                    <w:autoSpaceDN w:val="0"/>
                    <w:adjustRightInd w:val="0"/>
                    <w:jc w:val="center"/>
                    <w:rPr>
                      <w:rFonts w:cs="Arial"/>
                      <w:szCs w:val="24"/>
                    </w:rPr>
                  </w:pPr>
                  <w:r w:rsidRPr="007279C2">
                    <w:rPr>
                      <w:rFonts w:cs="Arial"/>
                      <w:szCs w:val="24"/>
                    </w:rPr>
                    <w:t>157</w:t>
                  </w:r>
                  <w:r>
                    <w:rPr>
                      <w:rFonts w:cs="Arial"/>
                      <w:szCs w:val="24"/>
                    </w:rPr>
                    <w:t xml:space="preserve"> 900,0</w:t>
                  </w:r>
                </w:p>
              </w:tc>
            </w:tr>
            <w:tr w:rsidR="007279C2" w:rsidTr="007279C2">
              <w:trPr>
                <w:trHeight w:val="427"/>
              </w:trPr>
              <w:tc>
                <w:tcPr>
                  <w:tcW w:w="1555" w:type="dxa"/>
                </w:tcPr>
                <w:p w:rsidR="0084337C" w:rsidRPr="0084337C" w:rsidRDefault="0084337C" w:rsidP="007279C2">
                  <w:pPr>
                    <w:autoSpaceDE w:val="0"/>
                    <w:autoSpaceDN w:val="0"/>
                    <w:adjustRightInd w:val="0"/>
                    <w:rPr>
                      <w:rFonts w:cs="Arial"/>
                      <w:sz w:val="22"/>
                      <w:szCs w:val="24"/>
                    </w:rPr>
                  </w:pPr>
                  <w:r w:rsidRPr="0084337C">
                    <w:rPr>
                      <w:rFonts w:cs="Arial"/>
                      <w:sz w:val="22"/>
                      <w:szCs w:val="24"/>
                    </w:rPr>
                    <w:t>Местный бюджет</w:t>
                  </w:r>
                </w:p>
              </w:tc>
              <w:tc>
                <w:tcPr>
                  <w:tcW w:w="1275" w:type="dxa"/>
                </w:tcPr>
                <w:p w:rsidR="0084337C" w:rsidRPr="0084337C" w:rsidRDefault="0084337C" w:rsidP="0084337C">
                  <w:pPr>
                    <w:autoSpaceDE w:val="0"/>
                    <w:autoSpaceDN w:val="0"/>
                    <w:adjustRightInd w:val="0"/>
                    <w:jc w:val="center"/>
                    <w:rPr>
                      <w:rFonts w:cs="Arial"/>
                      <w:szCs w:val="24"/>
                    </w:rPr>
                  </w:pPr>
                  <w:r w:rsidRPr="0084337C">
                    <w:rPr>
                      <w:rFonts w:cs="Arial"/>
                      <w:szCs w:val="24"/>
                    </w:rPr>
                    <w:t>87</w:t>
                  </w:r>
                  <w:r w:rsidR="007279C2">
                    <w:rPr>
                      <w:rFonts w:cs="Arial"/>
                      <w:szCs w:val="24"/>
                    </w:rPr>
                    <w:t> </w:t>
                  </w:r>
                  <w:r w:rsidRPr="0084337C">
                    <w:rPr>
                      <w:rFonts w:cs="Arial"/>
                      <w:szCs w:val="24"/>
                    </w:rPr>
                    <w:t>722</w:t>
                  </w:r>
                  <w:r w:rsidR="007279C2">
                    <w:rPr>
                      <w:rFonts w:cs="Arial"/>
                      <w:szCs w:val="24"/>
                    </w:rPr>
                    <w:t xml:space="preserve"> 800,0</w:t>
                  </w:r>
                </w:p>
              </w:tc>
              <w:tc>
                <w:tcPr>
                  <w:tcW w:w="1276" w:type="dxa"/>
                </w:tcPr>
                <w:p w:rsidR="0084337C" w:rsidRPr="0084337C" w:rsidRDefault="0084337C" w:rsidP="0084337C">
                  <w:pPr>
                    <w:autoSpaceDE w:val="0"/>
                    <w:autoSpaceDN w:val="0"/>
                    <w:adjustRightInd w:val="0"/>
                    <w:jc w:val="center"/>
                    <w:rPr>
                      <w:rFonts w:cs="Arial"/>
                      <w:szCs w:val="24"/>
                    </w:rPr>
                  </w:pPr>
                  <w:r>
                    <w:rPr>
                      <w:rFonts w:cs="Arial"/>
                      <w:szCs w:val="24"/>
                    </w:rPr>
                    <w:t>59 496</w:t>
                  </w:r>
                  <w:r w:rsidR="007279C2">
                    <w:rPr>
                      <w:rFonts w:cs="Arial"/>
                      <w:szCs w:val="24"/>
                    </w:rPr>
                    <w:t> </w:t>
                  </w:r>
                  <w:r>
                    <w:rPr>
                      <w:rFonts w:cs="Arial"/>
                      <w:szCs w:val="24"/>
                    </w:rPr>
                    <w:t>500</w:t>
                  </w:r>
                  <w:r w:rsidR="007279C2">
                    <w:rPr>
                      <w:rFonts w:cs="Arial"/>
                      <w:szCs w:val="24"/>
                    </w:rPr>
                    <w:t>,0</w:t>
                  </w:r>
                </w:p>
              </w:tc>
              <w:tc>
                <w:tcPr>
                  <w:tcW w:w="1276" w:type="dxa"/>
                </w:tcPr>
                <w:p w:rsidR="0084337C" w:rsidRPr="007279C2" w:rsidRDefault="007279C2" w:rsidP="0084337C">
                  <w:pPr>
                    <w:autoSpaceDE w:val="0"/>
                    <w:autoSpaceDN w:val="0"/>
                    <w:adjustRightInd w:val="0"/>
                    <w:jc w:val="center"/>
                    <w:rPr>
                      <w:rFonts w:cs="Arial"/>
                      <w:szCs w:val="24"/>
                    </w:rPr>
                  </w:pPr>
                  <w:r w:rsidRPr="007279C2">
                    <w:rPr>
                      <w:rFonts w:cs="Arial"/>
                      <w:szCs w:val="24"/>
                    </w:rPr>
                    <w:t>59 475 000,0</w:t>
                  </w:r>
                </w:p>
              </w:tc>
              <w:tc>
                <w:tcPr>
                  <w:tcW w:w="1276" w:type="dxa"/>
                </w:tcPr>
                <w:p w:rsidR="0084337C" w:rsidRPr="007279C2" w:rsidRDefault="007279C2" w:rsidP="0084337C">
                  <w:pPr>
                    <w:autoSpaceDE w:val="0"/>
                    <w:autoSpaceDN w:val="0"/>
                    <w:adjustRightInd w:val="0"/>
                    <w:jc w:val="center"/>
                    <w:rPr>
                      <w:rFonts w:cs="Arial"/>
                      <w:szCs w:val="24"/>
                    </w:rPr>
                  </w:pPr>
                  <w:r>
                    <w:rPr>
                      <w:rFonts w:cs="Arial"/>
                      <w:szCs w:val="24"/>
                    </w:rPr>
                    <w:t>206 694 300</w:t>
                  </w:r>
                </w:p>
              </w:tc>
            </w:tr>
            <w:tr w:rsidR="007279C2" w:rsidTr="007279C2">
              <w:tc>
                <w:tcPr>
                  <w:tcW w:w="1555" w:type="dxa"/>
                </w:tcPr>
                <w:p w:rsidR="0084337C" w:rsidRPr="0084337C" w:rsidRDefault="0084337C" w:rsidP="007279C2">
                  <w:pPr>
                    <w:autoSpaceDE w:val="0"/>
                    <w:autoSpaceDN w:val="0"/>
                    <w:adjustRightInd w:val="0"/>
                    <w:rPr>
                      <w:rFonts w:cs="Arial"/>
                      <w:sz w:val="22"/>
                      <w:szCs w:val="24"/>
                    </w:rPr>
                  </w:pPr>
                  <w:r w:rsidRPr="0084337C">
                    <w:rPr>
                      <w:rFonts w:cs="Arial"/>
                      <w:sz w:val="22"/>
                      <w:szCs w:val="24"/>
                    </w:rPr>
                    <w:t>Внебюджетные источники</w:t>
                  </w:r>
                </w:p>
              </w:tc>
              <w:tc>
                <w:tcPr>
                  <w:tcW w:w="1275" w:type="dxa"/>
                </w:tcPr>
                <w:p w:rsidR="0084337C" w:rsidRPr="0084337C" w:rsidRDefault="0084337C" w:rsidP="0084337C">
                  <w:pPr>
                    <w:autoSpaceDE w:val="0"/>
                    <w:autoSpaceDN w:val="0"/>
                    <w:adjustRightInd w:val="0"/>
                    <w:jc w:val="center"/>
                    <w:rPr>
                      <w:rFonts w:cs="Arial"/>
                      <w:sz w:val="22"/>
                      <w:szCs w:val="24"/>
                    </w:rPr>
                  </w:pPr>
                  <w:r>
                    <w:rPr>
                      <w:rFonts w:cs="Arial"/>
                      <w:sz w:val="22"/>
                      <w:szCs w:val="24"/>
                    </w:rPr>
                    <w:t>0</w:t>
                  </w:r>
                </w:p>
              </w:tc>
              <w:tc>
                <w:tcPr>
                  <w:tcW w:w="1276" w:type="dxa"/>
                </w:tcPr>
                <w:p w:rsidR="0084337C" w:rsidRPr="0084337C" w:rsidRDefault="0084337C" w:rsidP="0084337C">
                  <w:pPr>
                    <w:autoSpaceDE w:val="0"/>
                    <w:autoSpaceDN w:val="0"/>
                    <w:adjustRightInd w:val="0"/>
                    <w:jc w:val="center"/>
                    <w:rPr>
                      <w:rFonts w:cs="Arial"/>
                      <w:sz w:val="22"/>
                      <w:szCs w:val="24"/>
                    </w:rPr>
                  </w:pPr>
                  <w:r>
                    <w:rPr>
                      <w:rFonts w:cs="Arial"/>
                      <w:sz w:val="22"/>
                      <w:szCs w:val="24"/>
                    </w:rPr>
                    <w:t>0</w:t>
                  </w:r>
                </w:p>
              </w:tc>
              <w:tc>
                <w:tcPr>
                  <w:tcW w:w="1276" w:type="dxa"/>
                </w:tcPr>
                <w:p w:rsidR="0084337C" w:rsidRPr="007279C2" w:rsidRDefault="007279C2" w:rsidP="0084337C">
                  <w:pPr>
                    <w:autoSpaceDE w:val="0"/>
                    <w:autoSpaceDN w:val="0"/>
                    <w:adjustRightInd w:val="0"/>
                    <w:jc w:val="center"/>
                    <w:rPr>
                      <w:rFonts w:cs="Arial"/>
                      <w:szCs w:val="24"/>
                    </w:rPr>
                  </w:pPr>
                  <w:r w:rsidRPr="007279C2">
                    <w:rPr>
                      <w:rFonts w:cs="Arial"/>
                      <w:szCs w:val="24"/>
                    </w:rPr>
                    <w:t>0</w:t>
                  </w:r>
                </w:p>
              </w:tc>
              <w:tc>
                <w:tcPr>
                  <w:tcW w:w="1276" w:type="dxa"/>
                </w:tcPr>
                <w:p w:rsidR="0084337C" w:rsidRPr="007279C2" w:rsidRDefault="007279C2" w:rsidP="0084337C">
                  <w:pPr>
                    <w:autoSpaceDE w:val="0"/>
                    <w:autoSpaceDN w:val="0"/>
                    <w:adjustRightInd w:val="0"/>
                    <w:jc w:val="center"/>
                    <w:rPr>
                      <w:rFonts w:cs="Arial"/>
                      <w:szCs w:val="24"/>
                    </w:rPr>
                  </w:pPr>
                  <w:r w:rsidRPr="007279C2">
                    <w:rPr>
                      <w:rFonts w:cs="Arial"/>
                      <w:szCs w:val="24"/>
                    </w:rPr>
                    <w:t>0</w:t>
                  </w:r>
                </w:p>
              </w:tc>
            </w:tr>
          </w:tbl>
          <w:p w:rsidR="00BA0CE1" w:rsidRPr="00D44E83" w:rsidRDefault="00BA0CE1" w:rsidP="00787281">
            <w:pPr>
              <w:autoSpaceDE w:val="0"/>
              <w:autoSpaceDN w:val="0"/>
              <w:adjustRightInd w:val="0"/>
              <w:jc w:val="both"/>
              <w:rPr>
                <w:rFonts w:cs="Arial"/>
                <w:sz w:val="24"/>
                <w:szCs w:val="24"/>
              </w:rPr>
            </w:pPr>
          </w:p>
        </w:tc>
      </w:tr>
      <w:tr w:rsidR="00BA0CE1" w:rsidRPr="00D44E83" w:rsidTr="007279C2">
        <w:tc>
          <w:tcPr>
            <w:tcW w:w="2376" w:type="dxa"/>
          </w:tcPr>
          <w:p w:rsidR="00BA0CE1" w:rsidRPr="00D44E83" w:rsidRDefault="007279C2" w:rsidP="00BA0CE1">
            <w:pPr>
              <w:autoSpaceDE w:val="0"/>
              <w:autoSpaceDN w:val="0"/>
              <w:adjustRightInd w:val="0"/>
              <w:jc w:val="center"/>
              <w:rPr>
                <w:bCs/>
                <w:sz w:val="24"/>
                <w:szCs w:val="24"/>
              </w:rPr>
            </w:pPr>
            <w:r>
              <w:rPr>
                <w:bCs/>
                <w:sz w:val="24"/>
                <w:szCs w:val="24"/>
              </w:rPr>
              <w:t>Связь с национальными целями развития Российской Федерации, государственными программами Республики Бурятия</w:t>
            </w:r>
          </w:p>
        </w:tc>
        <w:tc>
          <w:tcPr>
            <w:tcW w:w="6912" w:type="dxa"/>
          </w:tcPr>
          <w:p w:rsidR="00BA0CE1" w:rsidRDefault="0078067D" w:rsidP="00BA0CE1">
            <w:pPr>
              <w:autoSpaceDE w:val="0"/>
              <w:autoSpaceDN w:val="0"/>
              <w:adjustRightInd w:val="0"/>
              <w:ind w:left="34"/>
              <w:jc w:val="both"/>
              <w:rPr>
                <w:rFonts w:cs="Arial"/>
                <w:sz w:val="24"/>
                <w:szCs w:val="24"/>
              </w:rPr>
            </w:pPr>
            <w:r>
              <w:rPr>
                <w:rFonts w:cs="Arial"/>
                <w:sz w:val="24"/>
                <w:szCs w:val="24"/>
              </w:rPr>
              <w:t>Национальная цель «Повышение эффективности управления муниципальными финансами»</w:t>
            </w:r>
          </w:p>
          <w:p w:rsidR="0078067D" w:rsidRPr="00D44E83" w:rsidRDefault="0078067D" w:rsidP="00BA0CE1">
            <w:pPr>
              <w:autoSpaceDE w:val="0"/>
              <w:autoSpaceDN w:val="0"/>
              <w:adjustRightInd w:val="0"/>
              <w:ind w:left="34"/>
              <w:jc w:val="both"/>
              <w:rPr>
                <w:rFonts w:cs="Arial"/>
                <w:sz w:val="24"/>
                <w:szCs w:val="24"/>
              </w:rPr>
            </w:pPr>
            <w:r>
              <w:rPr>
                <w:rFonts w:cs="Arial"/>
                <w:sz w:val="24"/>
                <w:szCs w:val="24"/>
              </w:rPr>
              <w:t>Государственная программа Республики Бурятия «Реализация государственной национальной политики»</w:t>
            </w:r>
          </w:p>
        </w:tc>
      </w:tr>
    </w:tbl>
    <w:p w:rsidR="003E1BE4" w:rsidRDefault="003E1BE4"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6957C8" w:rsidRDefault="006957C8" w:rsidP="003E1BE4">
      <w:pPr>
        <w:jc w:val="center"/>
        <w:rPr>
          <w:b/>
          <w:sz w:val="24"/>
        </w:rPr>
      </w:pPr>
    </w:p>
    <w:p w:rsidR="00592742" w:rsidRDefault="00592742" w:rsidP="00CE342F">
      <w:pPr>
        <w:autoSpaceDE w:val="0"/>
        <w:autoSpaceDN w:val="0"/>
        <w:adjustRightInd w:val="0"/>
        <w:rPr>
          <w:b/>
          <w:sz w:val="24"/>
        </w:rPr>
      </w:pPr>
    </w:p>
    <w:p w:rsidR="00C06F7E" w:rsidRDefault="00C06F7E" w:rsidP="00CE342F">
      <w:pPr>
        <w:autoSpaceDE w:val="0"/>
        <w:autoSpaceDN w:val="0"/>
        <w:adjustRightInd w:val="0"/>
        <w:rPr>
          <w:b/>
          <w:sz w:val="24"/>
        </w:rPr>
      </w:pPr>
    </w:p>
    <w:p w:rsidR="00C06F7E" w:rsidRDefault="00C06F7E" w:rsidP="00CE342F">
      <w:pPr>
        <w:autoSpaceDE w:val="0"/>
        <w:autoSpaceDN w:val="0"/>
        <w:adjustRightInd w:val="0"/>
        <w:rPr>
          <w:b/>
          <w:sz w:val="24"/>
        </w:rPr>
      </w:pPr>
    </w:p>
    <w:p w:rsidR="00C06F7E" w:rsidRDefault="00C06F7E" w:rsidP="00CE342F">
      <w:pPr>
        <w:autoSpaceDE w:val="0"/>
        <w:autoSpaceDN w:val="0"/>
        <w:adjustRightInd w:val="0"/>
        <w:rPr>
          <w:b/>
          <w:sz w:val="24"/>
        </w:rPr>
      </w:pPr>
    </w:p>
    <w:p w:rsidR="00C06F7E" w:rsidRDefault="00C06F7E" w:rsidP="00CE342F">
      <w:pPr>
        <w:autoSpaceDE w:val="0"/>
        <w:autoSpaceDN w:val="0"/>
        <w:adjustRightInd w:val="0"/>
        <w:rPr>
          <w:b/>
          <w:sz w:val="24"/>
        </w:rPr>
      </w:pPr>
    </w:p>
    <w:p w:rsidR="00C06F7E" w:rsidRDefault="00C06F7E" w:rsidP="00CE342F">
      <w:pPr>
        <w:autoSpaceDE w:val="0"/>
        <w:autoSpaceDN w:val="0"/>
        <w:adjustRightInd w:val="0"/>
        <w:rPr>
          <w:b/>
          <w:sz w:val="24"/>
        </w:rPr>
      </w:pPr>
    </w:p>
    <w:p w:rsidR="00C06F7E" w:rsidRDefault="00C06F7E" w:rsidP="00CE342F">
      <w:pPr>
        <w:autoSpaceDE w:val="0"/>
        <w:autoSpaceDN w:val="0"/>
        <w:adjustRightInd w:val="0"/>
        <w:rPr>
          <w:b/>
          <w:sz w:val="24"/>
        </w:rPr>
      </w:pPr>
    </w:p>
    <w:p w:rsidR="006957C8" w:rsidRPr="006957C8" w:rsidRDefault="006957C8" w:rsidP="006957C8">
      <w:pPr>
        <w:widowControl w:val="0"/>
        <w:autoSpaceDE w:val="0"/>
        <w:autoSpaceDN w:val="0"/>
        <w:adjustRightInd w:val="0"/>
        <w:spacing w:line="216" w:lineRule="auto"/>
        <w:jc w:val="both"/>
        <w:rPr>
          <w:rFonts w:ascii="Arial" w:eastAsia="Calibri" w:hAnsi="Arial" w:cs="Arial"/>
          <w:lang w:eastAsia="en-US"/>
        </w:rPr>
      </w:pPr>
    </w:p>
    <w:p w:rsidR="006957C8" w:rsidRDefault="00A93989" w:rsidP="00A93989">
      <w:pPr>
        <w:widowControl w:val="0"/>
        <w:autoSpaceDE w:val="0"/>
        <w:autoSpaceDN w:val="0"/>
        <w:adjustRightInd w:val="0"/>
        <w:ind w:firstLine="567"/>
        <w:jc w:val="both"/>
        <w:rPr>
          <w:sz w:val="24"/>
          <w:szCs w:val="24"/>
        </w:rPr>
      </w:pPr>
      <w:r>
        <w:rPr>
          <w:sz w:val="24"/>
          <w:szCs w:val="24"/>
        </w:rPr>
        <w:t xml:space="preserve"> </w:t>
      </w:r>
    </w:p>
    <w:p w:rsidR="00FF63A0" w:rsidRDefault="00FF63A0" w:rsidP="00A93989">
      <w:pPr>
        <w:widowControl w:val="0"/>
        <w:autoSpaceDE w:val="0"/>
        <w:autoSpaceDN w:val="0"/>
        <w:adjustRightInd w:val="0"/>
        <w:ind w:firstLine="567"/>
        <w:jc w:val="both"/>
        <w:rPr>
          <w:sz w:val="24"/>
          <w:szCs w:val="24"/>
        </w:rPr>
      </w:pPr>
    </w:p>
    <w:p w:rsidR="00FF63A0" w:rsidRDefault="00FF63A0" w:rsidP="00A93989">
      <w:pPr>
        <w:widowControl w:val="0"/>
        <w:autoSpaceDE w:val="0"/>
        <w:autoSpaceDN w:val="0"/>
        <w:adjustRightInd w:val="0"/>
        <w:ind w:firstLine="567"/>
        <w:jc w:val="both"/>
        <w:rPr>
          <w:sz w:val="24"/>
          <w:szCs w:val="24"/>
        </w:rPr>
      </w:pPr>
    </w:p>
    <w:p w:rsidR="00FF63A0" w:rsidRDefault="00FF63A0" w:rsidP="00A93989">
      <w:pPr>
        <w:widowControl w:val="0"/>
        <w:autoSpaceDE w:val="0"/>
        <w:autoSpaceDN w:val="0"/>
        <w:adjustRightInd w:val="0"/>
        <w:ind w:firstLine="567"/>
        <w:jc w:val="both"/>
        <w:rPr>
          <w:sz w:val="24"/>
          <w:szCs w:val="24"/>
        </w:rPr>
      </w:pPr>
    </w:p>
    <w:p w:rsidR="00FF63A0" w:rsidRDefault="00FF63A0" w:rsidP="00A93989">
      <w:pPr>
        <w:widowControl w:val="0"/>
        <w:autoSpaceDE w:val="0"/>
        <w:autoSpaceDN w:val="0"/>
        <w:adjustRightInd w:val="0"/>
        <w:ind w:firstLine="567"/>
        <w:jc w:val="both"/>
        <w:rPr>
          <w:sz w:val="24"/>
          <w:szCs w:val="24"/>
        </w:rPr>
      </w:pPr>
    </w:p>
    <w:p w:rsidR="00FF63A0" w:rsidRDefault="00FF63A0" w:rsidP="00A93989">
      <w:pPr>
        <w:widowControl w:val="0"/>
        <w:autoSpaceDE w:val="0"/>
        <w:autoSpaceDN w:val="0"/>
        <w:adjustRightInd w:val="0"/>
        <w:ind w:firstLine="567"/>
        <w:jc w:val="both"/>
        <w:rPr>
          <w:sz w:val="24"/>
          <w:szCs w:val="24"/>
        </w:rPr>
        <w:sectPr w:rsidR="00FF63A0" w:rsidSect="00F02EC9">
          <w:pgSz w:w="11906" w:h="16838"/>
          <w:pgMar w:top="1134" w:right="850" w:bottom="1134" w:left="1134" w:header="708" w:footer="708" w:gutter="0"/>
          <w:cols w:space="708"/>
          <w:docGrid w:linePitch="360"/>
        </w:sectPr>
      </w:pPr>
    </w:p>
    <w:p w:rsidR="00FF63A0" w:rsidRPr="002F51C2" w:rsidRDefault="00FF63A0" w:rsidP="00FF63A0">
      <w:pPr>
        <w:widowControl w:val="0"/>
        <w:autoSpaceDE w:val="0"/>
        <w:autoSpaceDN w:val="0"/>
        <w:adjustRightInd w:val="0"/>
        <w:jc w:val="center"/>
        <w:outlineLvl w:val="2"/>
        <w:rPr>
          <w:b/>
          <w:sz w:val="24"/>
          <w:szCs w:val="24"/>
        </w:rPr>
      </w:pPr>
      <w:r w:rsidRPr="002F51C2">
        <w:rPr>
          <w:rFonts w:ascii="Calibri" w:hAnsi="Calibri" w:cs="Calibri"/>
          <w:b/>
        </w:rPr>
        <w:lastRenderedPageBreak/>
        <w:t xml:space="preserve">2. </w:t>
      </w:r>
      <w:r w:rsidRPr="002F51C2">
        <w:rPr>
          <w:b/>
          <w:sz w:val="24"/>
          <w:szCs w:val="24"/>
        </w:rPr>
        <w:t>Показатели муниципальной программы</w:t>
      </w:r>
    </w:p>
    <w:p w:rsidR="00FF63A0" w:rsidRPr="002F51C2" w:rsidRDefault="00FF63A0" w:rsidP="00FF63A0">
      <w:pPr>
        <w:widowControl w:val="0"/>
        <w:autoSpaceDE w:val="0"/>
        <w:autoSpaceDN w:val="0"/>
        <w:adjustRightInd w:val="0"/>
        <w:jc w:val="both"/>
        <w:rPr>
          <w:sz w:val="24"/>
          <w:szCs w:val="24"/>
        </w:rPr>
      </w:pPr>
    </w:p>
    <w:tbl>
      <w:tblPr>
        <w:tblW w:w="15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4536"/>
        <w:gridCol w:w="1275"/>
        <w:gridCol w:w="1276"/>
        <w:gridCol w:w="995"/>
        <w:gridCol w:w="994"/>
        <w:gridCol w:w="1027"/>
        <w:gridCol w:w="2667"/>
        <w:gridCol w:w="1767"/>
      </w:tblGrid>
      <w:tr w:rsidR="00FF63A0" w:rsidRPr="002F51C2" w:rsidTr="00B564E4">
        <w:trPr>
          <w:jc w:val="center"/>
        </w:trPr>
        <w:tc>
          <w:tcPr>
            <w:tcW w:w="704" w:type="dxa"/>
            <w:vMerge w:val="restart"/>
            <w:vAlign w:val="center"/>
          </w:tcPr>
          <w:p w:rsidR="00FF63A0" w:rsidRPr="002F51C2" w:rsidRDefault="00FF63A0" w:rsidP="00B564E4">
            <w:pPr>
              <w:widowControl w:val="0"/>
              <w:autoSpaceDE w:val="0"/>
              <w:autoSpaceDN w:val="0"/>
              <w:adjustRightInd w:val="0"/>
              <w:jc w:val="center"/>
            </w:pPr>
            <w:r w:rsidRPr="002F51C2">
              <w:t>№ п/п</w:t>
            </w:r>
          </w:p>
        </w:tc>
        <w:tc>
          <w:tcPr>
            <w:tcW w:w="4536" w:type="dxa"/>
            <w:vMerge w:val="restart"/>
            <w:vAlign w:val="center"/>
          </w:tcPr>
          <w:p w:rsidR="00FF63A0" w:rsidRPr="002F51C2" w:rsidRDefault="00FF63A0" w:rsidP="00B564E4">
            <w:pPr>
              <w:widowControl w:val="0"/>
              <w:autoSpaceDE w:val="0"/>
              <w:autoSpaceDN w:val="0"/>
              <w:adjustRightInd w:val="0"/>
              <w:jc w:val="center"/>
            </w:pPr>
            <w:r w:rsidRPr="002F51C2">
              <w:t>Наименование показателя</w:t>
            </w:r>
          </w:p>
        </w:tc>
        <w:tc>
          <w:tcPr>
            <w:tcW w:w="1275" w:type="dxa"/>
            <w:vMerge w:val="restart"/>
            <w:vAlign w:val="center"/>
          </w:tcPr>
          <w:p w:rsidR="00FF63A0" w:rsidRPr="002F51C2" w:rsidRDefault="00FF63A0" w:rsidP="00B564E4">
            <w:pPr>
              <w:widowControl w:val="0"/>
              <w:autoSpaceDE w:val="0"/>
              <w:autoSpaceDN w:val="0"/>
              <w:adjustRightInd w:val="0"/>
              <w:jc w:val="center"/>
            </w:pPr>
            <w:r w:rsidRPr="002F51C2">
              <w:t xml:space="preserve">Единица измерения (по </w:t>
            </w:r>
            <w:hyperlink r:id="rId10">
              <w:r w:rsidRPr="002F51C2">
                <w:t>ОКЕИ</w:t>
              </w:r>
            </w:hyperlink>
            <w:r w:rsidRPr="002F51C2">
              <w:t>)</w:t>
            </w:r>
          </w:p>
        </w:tc>
        <w:tc>
          <w:tcPr>
            <w:tcW w:w="1276" w:type="dxa"/>
            <w:vMerge w:val="restart"/>
            <w:vAlign w:val="center"/>
          </w:tcPr>
          <w:p w:rsidR="00FF63A0" w:rsidRPr="002F51C2" w:rsidRDefault="00FF63A0" w:rsidP="00B564E4">
            <w:pPr>
              <w:widowControl w:val="0"/>
              <w:autoSpaceDE w:val="0"/>
              <w:autoSpaceDN w:val="0"/>
              <w:adjustRightInd w:val="0"/>
              <w:jc w:val="center"/>
            </w:pPr>
            <w:r w:rsidRPr="002F51C2">
              <w:t xml:space="preserve">Базовое значение </w:t>
            </w:r>
          </w:p>
        </w:tc>
        <w:tc>
          <w:tcPr>
            <w:tcW w:w="3016" w:type="dxa"/>
            <w:gridSpan w:val="3"/>
          </w:tcPr>
          <w:p w:rsidR="00FF63A0" w:rsidRPr="002F51C2" w:rsidRDefault="00FF63A0" w:rsidP="00B564E4">
            <w:pPr>
              <w:widowControl w:val="0"/>
              <w:autoSpaceDE w:val="0"/>
              <w:autoSpaceDN w:val="0"/>
              <w:adjustRightInd w:val="0"/>
              <w:jc w:val="center"/>
            </w:pPr>
            <w:r w:rsidRPr="002F51C2">
              <w:t>Значения показателей</w:t>
            </w:r>
          </w:p>
        </w:tc>
        <w:tc>
          <w:tcPr>
            <w:tcW w:w="2667" w:type="dxa"/>
            <w:vMerge w:val="restart"/>
          </w:tcPr>
          <w:p w:rsidR="00FF63A0" w:rsidRPr="002F51C2" w:rsidRDefault="00FF63A0" w:rsidP="00B564E4">
            <w:pPr>
              <w:widowControl w:val="0"/>
              <w:autoSpaceDE w:val="0"/>
              <w:autoSpaceDN w:val="0"/>
              <w:adjustRightInd w:val="0"/>
              <w:jc w:val="center"/>
            </w:pPr>
            <w:r w:rsidRPr="002F51C2">
              <w:t xml:space="preserve">Ответственный за достижение показателя </w:t>
            </w:r>
          </w:p>
          <w:p w:rsidR="00FF63A0" w:rsidRPr="002F51C2" w:rsidRDefault="00FF63A0" w:rsidP="00B564E4">
            <w:pPr>
              <w:widowControl w:val="0"/>
              <w:autoSpaceDE w:val="0"/>
              <w:autoSpaceDN w:val="0"/>
              <w:adjustRightInd w:val="0"/>
              <w:jc w:val="center"/>
            </w:pPr>
          </w:p>
        </w:tc>
        <w:tc>
          <w:tcPr>
            <w:tcW w:w="1767" w:type="dxa"/>
            <w:vMerge w:val="restart"/>
          </w:tcPr>
          <w:p w:rsidR="00FF63A0" w:rsidRPr="002F51C2" w:rsidRDefault="00FF63A0" w:rsidP="00B564E4">
            <w:pPr>
              <w:widowControl w:val="0"/>
              <w:autoSpaceDE w:val="0"/>
              <w:autoSpaceDN w:val="0"/>
              <w:adjustRightInd w:val="0"/>
              <w:jc w:val="center"/>
            </w:pPr>
            <w:r w:rsidRPr="002F51C2">
              <w:t xml:space="preserve">Связь с показателями стратегических целей </w:t>
            </w:r>
          </w:p>
        </w:tc>
      </w:tr>
      <w:tr w:rsidR="00FF63A0" w:rsidRPr="002F51C2" w:rsidTr="00B564E4">
        <w:trPr>
          <w:trHeight w:val="571"/>
          <w:jc w:val="center"/>
        </w:trPr>
        <w:tc>
          <w:tcPr>
            <w:tcW w:w="704" w:type="dxa"/>
            <w:vMerge/>
            <w:vAlign w:val="center"/>
          </w:tcPr>
          <w:p w:rsidR="00FF63A0" w:rsidRPr="002F51C2" w:rsidRDefault="00FF63A0" w:rsidP="00B564E4">
            <w:pPr>
              <w:widowControl w:val="0"/>
              <w:autoSpaceDE w:val="0"/>
              <w:autoSpaceDN w:val="0"/>
              <w:adjustRightInd w:val="0"/>
              <w:jc w:val="center"/>
            </w:pPr>
          </w:p>
        </w:tc>
        <w:tc>
          <w:tcPr>
            <w:tcW w:w="4536" w:type="dxa"/>
            <w:vMerge/>
            <w:vAlign w:val="center"/>
          </w:tcPr>
          <w:p w:rsidR="00FF63A0" w:rsidRPr="002F51C2" w:rsidRDefault="00FF63A0" w:rsidP="00B564E4">
            <w:pPr>
              <w:widowControl w:val="0"/>
              <w:autoSpaceDE w:val="0"/>
              <w:autoSpaceDN w:val="0"/>
              <w:adjustRightInd w:val="0"/>
              <w:jc w:val="center"/>
            </w:pPr>
          </w:p>
        </w:tc>
        <w:tc>
          <w:tcPr>
            <w:tcW w:w="1275" w:type="dxa"/>
            <w:vMerge/>
            <w:vAlign w:val="center"/>
          </w:tcPr>
          <w:p w:rsidR="00FF63A0" w:rsidRPr="002F51C2" w:rsidRDefault="00FF63A0" w:rsidP="00B564E4">
            <w:pPr>
              <w:widowControl w:val="0"/>
              <w:autoSpaceDE w:val="0"/>
              <w:autoSpaceDN w:val="0"/>
              <w:adjustRightInd w:val="0"/>
              <w:jc w:val="center"/>
            </w:pPr>
          </w:p>
        </w:tc>
        <w:tc>
          <w:tcPr>
            <w:tcW w:w="1276" w:type="dxa"/>
            <w:vMerge/>
            <w:vAlign w:val="center"/>
          </w:tcPr>
          <w:p w:rsidR="00FF63A0" w:rsidRPr="002F51C2" w:rsidRDefault="00FF63A0" w:rsidP="00B564E4">
            <w:pPr>
              <w:widowControl w:val="0"/>
              <w:autoSpaceDE w:val="0"/>
              <w:autoSpaceDN w:val="0"/>
              <w:adjustRightInd w:val="0"/>
              <w:jc w:val="center"/>
            </w:pPr>
          </w:p>
        </w:tc>
        <w:tc>
          <w:tcPr>
            <w:tcW w:w="995" w:type="dxa"/>
          </w:tcPr>
          <w:p w:rsidR="00FF63A0" w:rsidRPr="002F51C2" w:rsidRDefault="00FF63A0" w:rsidP="00B564E4">
            <w:pPr>
              <w:widowControl w:val="0"/>
              <w:autoSpaceDE w:val="0"/>
              <w:autoSpaceDN w:val="0"/>
              <w:adjustRightInd w:val="0"/>
              <w:jc w:val="center"/>
            </w:pPr>
            <w:r w:rsidRPr="002F51C2">
              <w:t>2025</w:t>
            </w:r>
          </w:p>
        </w:tc>
        <w:tc>
          <w:tcPr>
            <w:tcW w:w="994" w:type="dxa"/>
          </w:tcPr>
          <w:p w:rsidR="00FF63A0" w:rsidRPr="002F51C2" w:rsidRDefault="00FF63A0" w:rsidP="00B564E4">
            <w:pPr>
              <w:widowControl w:val="0"/>
              <w:autoSpaceDE w:val="0"/>
              <w:autoSpaceDN w:val="0"/>
              <w:adjustRightInd w:val="0"/>
              <w:jc w:val="center"/>
            </w:pPr>
            <w:r w:rsidRPr="002F51C2">
              <w:t>2026</w:t>
            </w:r>
          </w:p>
        </w:tc>
        <w:tc>
          <w:tcPr>
            <w:tcW w:w="1027" w:type="dxa"/>
          </w:tcPr>
          <w:p w:rsidR="00FF63A0" w:rsidRPr="002F51C2" w:rsidRDefault="00FF63A0" w:rsidP="00B564E4">
            <w:pPr>
              <w:widowControl w:val="0"/>
              <w:autoSpaceDE w:val="0"/>
              <w:autoSpaceDN w:val="0"/>
              <w:adjustRightInd w:val="0"/>
              <w:jc w:val="center"/>
            </w:pPr>
            <w:r w:rsidRPr="002F51C2">
              <w:t>2027</w:t>
            </w:r>
          </w:p>
        </w:tc>
        <w:tc>
          <w:tcPr>
            <w:tcW w:w="2667" w:type="dxa"/>
            <w:vMerge/>
          </w:tcPr>
          <w:p w:rsidR="00FF63A0" w:rsidRPr="002F51C2" w:rsidRDefault="00FF63A0" w:rsidP="00B564E4">
            <w:pPr>
              <w:widowControl w:val="0"/>
              <w:autoSpaceDE w:val="0"/>
              <w:autoSpaceDN w:val="0"/>
              <w:adjustRightInd w:val="0"/>
              <w:jc w:val="center"/>
            </w:pPr>
          </w:p>
        </w:tc>
        <w:tc>
          <w:tcPr>
            <w:tcW w:w="1767" w:type="dxa"/>
            <w:vMerge/>
          </w:tcPr>
          <w:p w:rsidR="00FF63A0" w:rsidRPr="002F51C2" w:rsidRDefault="00FF63A0" w:rsidP="00B564E4">
            <w:pPr>
              <w:widowControl w:val="0"/>
              <w:autoSpaceDE w:val="0"/>
              <w:autoSpaceDN w:val="0"/>
              <w:adjustRightInd w:val="0"/>
              <w:jc w:val="center"/>
            </w:pPr>
          </w:p>
        </w:tc>
      </w:tr>
      <w:tr w:rsidR="00FF63A0" w:rsidRPr="002F51C2" w:rsidTr="00B564E4">
        <w:trPr>
          <w:trHeight w:val="157"/>
          <w:jc w:val="center"/>
        </w:trPr>
        <w:tc>
          <w:tcPr>
            <w:tcW w:w="704" w:type="dxa"/>
            <w:vAlign w:val="center"/>
          </w:tcPr>
          <w:p w:rsidR="00FF63A0" w:rsidRPr="002F51C2" w:rsidRDefault="00FF63A0" w:rsidP="00B564E4">
            <w:pPr>
              <w:widowControl w:val="0"/>
              <w:autoSpaceDE w:val="0"/>
              <w:autoSpaceDN w:val="0"/>
              <w:adjustRightInd w:val="0"/>
              <w:ind w:left="33"/>
              <w:jc w:val="center"/>
            </w:pPr>
            <w:r w:rsidRPr="002F51C2">
              <w:t>1</w:t>
            </w:r>
          </w:p>
        </w:tc>
        <w:tc>
          <w:tcPr>
            <w:tcW w:w="4536" w:type="dxa"/>
            <w:vAlign w:val="center"/>
          </w:tcPr>
          <w:p w:rsidR="00FF63A0" w:rsidRPr="002F51C2" w:rsidRDefault="00FF63A0" w:rsidP="00B564E4">
            <w:pPr>
              <w:widowControl w:val="0"/>
              <w:autoSpaceDE w:val="0"/>
              <w:autoSpaceDN w:val="0"/>
              <w:adjustRightInd w:val="0"/>
              <w:jc w:val="center"/>
            </w:pPr>
            <w:r w:rsidRPr="002F51C2">
              <w:t>2</w:t>
            </w:r>
          </w:p>
        </w:tc>
        <w:tc>
          <w:tcPr>
            <w:tcW w:w="1275" w:type="dxa"/>
            <w:vAlign w:val="center"/>
          </w:tcPr>
          <w:p w:rsidR="00FF63A0" w:rsidRPr="002F51C2" w:rsidRDefault="00FF63A0" w:rsidP="00B564E4">
            <w:pPr>
              <w:widowControl w:val="0"/>
              <w:autoSpaceDE w:val="0"/>
              <w:autoSpaceDN w:val="0"/>
              <w:adjustRightInd w:val="0"/>
              <w:jc w:val="both"/>
            </w:pPr>
            <w:r w:rsidRPr="002F51C2">
              <w:t xml:space="preserve">         3</w:t>
            </w:r>
          </w:p>
        </w:tc>
        <w:tc>
          <w:tcPr>
            <w:tcW w:w="1276" w:type="dxa"/>
            <w:vAlign w:val="center"/>
          </w:tcPr>
          <w:p w:rsidR="00FF63A0" w:rsidRPr="002F51C2" w:rsidRDefault="00FF63A0" w:rsidP="00B564E4">
            <w:pPr>
              <w:widowControl w:val="0"/>
              <w:autoSpaceDE w:val="0"/>
              <w:autoSpaceDN w:val="0"/>
              <w:adjustRightInd w:val="0"/>
              <w:jc w:val="center"/>
            </w:pPr>
            <w:r w:rsidRPr="002F51C2">
              <w:t>4</w:t>
            </w:r>
          </w:p>
        </w:tc>
        <w:tc>
          <w:tcPr>
            <w:tcW w:w="995" w:type="dxa"/>
            <w:vAlign w:val="center"/>
          </w:tcPr>
          <w:p w:rsidR="00FF63A0" w:rsidRPr="002F51C2" w:rsidRDefault="00FF63A0" w:rsidP="00B564E4">
            <w:pPr>
              <w:widowControl w:val="0"/>
              <w:autoSpaceDE w:val="0"/>
              <w:autoSpaceDN w:val="0"/>
              <w:adjustRightInd w:val="0"/>
              <w:jc w:val="center"/>
            </w:pPr>
            <w:r w:rsidRPr="002F51C2">
              <w:t>5</w:t>
            </w:r>
          </w:p>
        </w:tc>
        <w:tc>
          <w:tcPr>
            <w:tcW w:w="994" w:type="dxa"/>
            <w:vAlign w:val="center"/>
          </w:tcPr>
          <w:p w:rsidR="00FF63A0" w:rsidRPr="002F51C2" w:rsidRDefault="00FF63A0" w:rsidP="00B564E4">
            <w:pPr>
              <w:widowControl w:val="0"/>
              <w:autoSpaceDE w:val="0"/>
              <w:autoSpaceDN w:val="0"/>
              <w:adjustRightInd w:val="0"/>
              <w:jc w:val="both"/>
            </w:pPr>
            <w:r w:rsidRPr="002F51C2">
              <w:t xml:space="preserve">       6</w:t>
            </w:r>
          </w:p>
        </w:tc>
        <w:tc>
          <w:tcPr>
            <w:tcW w:w="1027" w:type="dxa"/>
            <w:vAlign w:val="center"/>
          </w:tcPr>
          <w:p w:rsidR="00FF63A0" w:rsidRPr="002F51C2" w:rsidRDefault="00FF63A0" w:rsidP="00B564E4">
            <w:pPr>
              <w:widowControl w:val="0"/>
              <w:autoSpaceDE w:val="0"/>
              <w:autoSpaceDN w:val="0"/>
              <w:adjustRightInd w:val="0"/>
              <w:jc w:val="both"/>
            </w:pPr>
            <w:r w:rsidRPr="002F51C2">
              <w:t xml:space="preserve">      7</w:t>
            </w:r>
          </w:p>
        </w:tc>
        <w:tc>
          <w:tcPr>
            <w:tcW w:w="2667" w:type="dxa"/>
            <w:vAlign w:val="center"/>
          </w:tcPr>
          <w:p w:rsidR="00FF63A0" w:rsidRPr="002F51C2" w:rsidRDefault="00FF63A0" w:rsidP="00B564E4">
            <w:pPr>
              <w:widowControl w:val="0"/>
              <w:autoSpaceDE w:val="0"/>
              <w:autoSpaceDN w:val="0"/>
              <w:adjustRightInd w:val="0"/>
              <w:jc w:val="center"/>
            </w:pPr>
            <w:r w:rsidRPr="002F51C2">
              <w:t>9</w:t>
            </w:r>
          </w:p>
        </w:tc>
        <w:tc>
          <w:tcPr>
            <w:tcW w:w="1767" w:type="dxa"/>
            <w:vAlign w:val="center"/>
          </w:tcPr>
          <w:p w:rsidR="00FF63A0" w:rsidRPr="002F51C2" w:rsidRDefault="00FF63A0" w:rsidP="00B564E4">
            <w:pPr>
              <w:widowControl w:val="0"/>
              <w:autoSpaceDE w:val="0"/>
              <w:autoSpaceDN w:val="0"/>
              <w:adjustRightInd w:val="0"/>
              <w:jc w:val="center"/>
            </w:pPr>
            <w:r w:rsidRPr="002F51C2">
              <w:t>10</w:t>
            </w:r>
          </w:p>
        </w:tc>
      </w:tr>
      <w:tr w:rsidR="00FF63A0" w:rsidRPr="002F51C2" w:rsidTr="00B564E4">
        <w:trPr>
          <w:jc w:val="center"/>
        </w:trPr>
        <w:tc>
          <w:tcPr>
            <w:tcW w:w="15241" w:type="dxa"/>
            <w:gridSpan w:val="9"/>
          </w:tcPr>
          <w:p w:rsidR="00FF63A0" w:rsidRPr="002F51C2" w:rsidRDefault="00FF63A0" w:rsidP="00B564E4">
            <w:pPr>
              <w:widowControl w:val="0"/>
              <w:autoSpaceDE w:val="0"/>
              <w:autoSpaceDN w:val="0"/>
              <w:adjustRightInd w:val="0"/>
              <w:jc w:val="center"/>
            </w:pPr>
            <w:r w:rsidRPr="002F51C2">
              <w:t>Цель муниципальной программы «Повышение эффективности управления муниципальными финансами»</w:t>
            </w:r>
          </w:p>
        </w:tc>
      </w:tr>
      <w:tr w:rsidR="00FF63A0" w:rsidRPr="002F51C2" w:rsidTr="00B564E4">
        <w:trPr>
          <w:trHeight w:val="614"/>
          <w:jc w:val="center"/>
        </w:trPr>
        <w:tc>
          <w:tcPr>
            <w:tcW w:w="704" w:type="dxa"/>
          </w:tcPr>
          <w:p w:rsidR="00FF63A0" w:rsidRPr="002F51C2" w:rsidRDefault="00FF63A0" w:rsidP="00B564E4">
            <w:pPr>
              <w:jc w:val="center"/>
            </w:pPr>
            <w:r w:rsidRPr="002F51C2">
              <w:t>1.1</w:t>
            </w:r>
          </w:p>
        </w:tc>
        <w:tc>
          <w:tcPr>
            <w:tcW w:w="4536" w:type="dxa"/>
          </w:tcPr>
          <w:p w:rsidR="00FF63A0" w:rsidRPr="002F51C2" w:rsidRDefault="00FF63A0" w:rsidP="00B564E4">
            <w:pPr>
              <w:tabs>
                <w:tab w:val="num" w:pos="972"/>
                <w:tab w:val="num" w:pos="1260"/>
              </w:tabs>
              <w:autoSpaceDE w:val="0"/>
              <w:autoSpaceDN w:val="0"/>
              <w:adjustRightInd w:val="0"/>
            </w:pPr>
            <w:r w:rsidRPr="002F51C2">
              <w:t>Соответствие  дефицита бюджета муниципального района требованиям Бюджетного кодекса Российской Федерации</w:t>
            </w:r>
          </w:p>
        </w:tc>
        <w:tc>
          <w:tcPr>
            <w:tcW w:w="1275" w:type="dxa"/>
          </w:tcPr>
          <w:p w:rsidR="00FF63A0" w:rsidRPr="002F51C2" w:rsidRDefault="00FF63A0" w:rsidP="00B564E4">
            <w:pPr>
              <w:jc w:val="center"/>
            </w:pPr>
            <w:r w:rsidRPr="002F51C2">
              <w:t>да/нет</w:t>
            </w:r>
          </w:p>
        </w:tc>
        <w:tc>
          <w:tcPr>
            <w:tcW w:w="1276" w:type="dxa"/>
          </w:tcPr>
          <w:p w:rsidR="00FF63A0" w:rsidRPr="002F51C2" w:rsidRDefault="00FF63A0" w:rsidP="00B564E4">
            <w:pPr>
              <w:jc w:val="center"/>
            </w:pPr>
            <w:r w:rsidRPr="002F51C2">
              <w:t>да</w:t>
            </w:r>
          </w:p>
        </w:tc>
        <w:tc>
          <w:tcPr>
            <w:tcW w:w="995" w:type="dxa"/>
          </w:tcPr>
          <w:p w:rsidR="00FF63A0" w:rsidRPr="002F51C2" w:rsidRDefault="00FF63A0" w:rsidP="00B564E4">
            <w:pPr>
              <w:jc w:val="center"/>
            </w:pPr>
            <w:r w:rsidRPr="002F51C2">
              <w:t>да</w:t>
            </w:r>
          </w:p>
        </w:tc>
        <w:tc>
          <w:tcPr>
            <w:tcW w:w="994" w:type="dxa"/>
          </w:tcPr>
          <w:p w:rsidR="00FF63A0" w:rsidRPr="002F51C2" w:rsidRDefault="00FF63A0" w:rsidP="00B564E4">
            <w:pPr>
              <w:jc w:val="center"/>
            </w:pPr>
            <w:r w:rsidRPr="002F51C2">
              <w:t>да</w:t>
            </w:r>
          </w:p>
        </w:tc>
        <w:tc>
          <w:tcPr>
            <w:tcW w:w="1027" w:type="dxa"/>
          </w:tcPr>
          <w:p w:rsidR="00FF63A0" w:rsidRPr="002F51C2" w:rsidRDefault="00FF63A0" w:rsidP="00B564E4">
            <w:pPr>
              <w:jc w:val="center"/>
            </w:pPr>
            <w:r w:rsidRPr="002F51C2">
              <w:t>да</w:t>
            </w:r>
          </w:p>
        </w:tc>
        <w:tc>
          <w:tcPr>
            <w:tcW w:w="2667" w:type="dxa"/>
          </w:tcPr>
          <w:p w:rsidR="00FF63A0" w:rsidRPr="002F51C2" w:rsidRDefault="00FF63A0" w:rsidP="00B564E4">
            <w:pPr>
              <w:widowControl w:val="0"/>
              <w:autoSpaceDE w:val="0"/>
              <w:autoSpaceDN w:val="0"/>
              <w:adjustRightInd w:val="0"/>
              <w:jc w:val="both"/>
            </w:pPr>
            <w:r w:rsidRPr="002F51C2">
              <w:t>Бюджетный отдел, Финансовое управление</w:t>
            </w:r>
          </w:p>
        </w:tc>
        <w:tc>
          <w:tcPr>
            <w:tcW w:w="1767" w:type="dxa"/>
          </w:tcPr>
          <w:p w:rsidR="00FF63A0" w:rsidRPr="002F51C2" w:rsidRDefault="00FF63A0" w:rsidP="00B564E4">
            <w:pPr>
              <w:widowControl w:val="0"/>
              <w:autoSpaceDE w:val="0"/>
              <w:autoSpaceDN w:val="0"/>
              <w:adjustRightInd w:val="0"/>
              <w:jc w:val="both"/>
            </w:pPr>
          </w:p>
        </w:tc>
      </w:tr>
      <w:tr w:rsidR="00FF63A0" w:rsidRPr="002F51C2" w:rsidTr="00B564E4">
        <w:trPr>
          <w:jc w:val="center"/>
        </w:trPr>
        <w:tc>
          <w:tcPr>
            <w:tcW w:w="704" w:type="dxa"/>
          </w:tcPr>
          <w:p w:rsidR="00FF63A0" w:rsidRPr="002F51C2" w:rsidRDefault="00FF63A0" w:rsidP="00B564E4">
            <w:pPr>
              <w:jc w:val="center"/>
            </w:pPr>
            <w:r w:rsidRPr="002F51C2">
              <w:t>1.2</w:t>
            </w:r>
          </w:p>
        </w:tc>
        <w:tc>
          <w:tcPr>
            <w:tcW w:w="4536" w:type="dxa"/>
          </w:tcPr>
          <w:p w:rsidR="00FF63A0" w:rsidRPr="002F51C2" w:rsidRDefault="00FF63A0" w:rsidP="00B564E4">
            <w:pPr>
              <w:tabs>
                <w:tab w:val="num" w:pos="972"/>
                <w:tab w:val="num" w:pos="1260"/>
              </w:tabs>
              <w:autoSpaceDE w:val="0"/>
              <w:autoSpaceDN w:val="0"/>
              <w:adjustRightInd w:val="0"/>
            </w:pPr>
            <w:r w:rsidRPr="002F51C2">
              <w:t>Удельный вес программных расходов бюджета муниципального района в общем объеме расходов бюджета муниципального района (за исключением расходов, осуществляемых за счет субвенций из республиканского бюджета)</w:t>
            </w:r>
          </w:p>
        </w:tc>
        <w:tc>
          <w:tcPr>
            <w:tcW w:w="1275" w:type="dxa"/>
          </w:tcPr>
          <w:p w:rsidR="00FF63A0" w:rsidRPr="002F51C2" w:rsidRDefault="00FF63A0" w:rsidP="00B564E4">
            <w:pPr>
              <w:jc w:val="center"/>
            </w:pPr>
            <w:r w:rsidRPr="002F51C2">
              <w:t>%</w:t>
            </w:r>
          </w:p>
        </w:tc>
        <w:tc>
          <w:tcPr>
            <w:tcW w:w="1276" w:type="dxa"/>
          </w:tcPr>
          <w:p w:rsidR="00FF63A0" w:rsidRPr="002F51C2" w:rsidRDefault="00FF63A0" w:rsidP="00B564E4">
            <w:pPr>
              <w:jc w:val="center"/>
            </w:pPr>
            <w:r w:rsidRPr="002F51C2">
              <w:t>1,3</w:t>
            </w:r>
          </w:p>
        </w:tc>
        <w:tc>
          <w:tcPr>
            <w:tcW w:w="995" w:type="dxa"/>
          </w:tcPr>
          <w:p w:rsidR="00FF63A0" w:rsidRPr="002F51C2" w:rsidRDefault="00FF63A0" w:rsidP="00B564E4">
            <w:pPr>
              <w:jc w:val="center"/>
            </w:pPr>
            <w:r w:rsidRPr="002F51C2">
              <w:t>≥95</w:t>
            </w:r>
          </w:p>
        </w:tc>
        <w:tc>
          <w:tcPr>
            <w:tcW w:w="994" w:type="dxa"/>
          </w:tcPr>
          <w:p w:rsidR="00FF63A0" w:rsidRPr="002F51C2" w:rsidRDefault="00FF63A0" w:rsidP="00B564E4">
            <w:pPr>
              <w:jc w:val="center"/>
            </w:pPr>
            <w:r w:rsidRPr="002F51C2">
              <w:t>≥95</w:t>
            </w:r>
          </w:p>
        </w:tc>
        <w:tc>
          <w:tcPr>
            <w:tcW w:w="1027" w:type="dxa"/>
          </w:tcPr>
          <w:p w:rsidR="00FF63A0" w:rsidRPr="002F51C2" w:rsidRDefault="00FF63A0" w:rsidP="00B564E4">
            <w:pPr>
              <w:jc w:val="center"/>
            </w:pPr>
            <w:r w:rsidRPr="002F51C2">
              <w:t>≥95</w:t>
            </w:r>
          </w:p>
        </w:tc>
        <w:tc>
          <w:tcPr>
            <w:tcW w:w="2667" w:type="dxa"/>
          </w:tcPr>
          <w:p w:rsidR="00FF63A0" w:rsidRPr="002F51C2" w:rsidRDefault="00FF63A0" w:rsidP="00B564E4">
            <w:pPr>
              <w:widowControl w:val="0"/>
              <w:autoSpaceDE w:val="0"/>
              <w:autoSpaceDN w:val="0"/>
              <w:adjustRightInd w:val="0"/>
              <w:jc w:val="both"/>
            </w:pPr>
            <w:r w:rsidRPr="002F51C2">
              <w:t>Бюджетный отдел, Финансовое управление</w:t>
            </w:r>
          </w:p>
        </w:tc>
        <w:tc>
          <w:tcPr>
            <w:tcW w:w="1767" w:type="dxa"/>
          </w:tcPr>
          <w:p w:rsidR="00FF63A0" w:rsidRPr="002F51C2" w:rsidRDefault="00FF63A0" w:rsidP="00B564E4">
            <w:pPr>
              <w:widowControl w:val="0"/>
              <w:autoSpaceDE w:val="0"/>
              <w:autoSpaceDN w:val="0"/>
              <w:adjustRightInd w:val="0"/>
              <w:jc w:val="both"/>
            </w:pPr>
          </w:p>
        </w:tc>
      </w:tr>
      <w:tr w:rsidR="00FF63A0" w:rsidRPr="002F51C2" w:rsidTr="00B564E4">
        <w:trPr>
          <w:trHeight w:val="342"/>
          <w:jc w:val="center"/>
        </w:trPr>
        <w:tc>
          <w:tcPr>
            <w:tcW w:w="704" w:type="dxa"/>
          </w:tcPr>
          <w:p w:rsidR="00FF63A0" w:rsidRPr="002F51C2" w:rsidRDefault="00FF63A0" w:rsidP="00B564E4">
            <w:pPr>
              <w:jc w:val="center"/>
            </w:pPr>
            <w:r w:rsidRPr="002F51C2">
              <w:t>1.3</w:t>
            </w:r>
          </w:p>
        </w:tc>
        <w:tc>
          <w:tcPr>
            <w:tcW w:w="4536" w:type="dxa"/>
          </w:tcPr>
          <w:p w:rsidR="00FF63A0" w:rsidRPr="002F51C2" w:rsidRDefault="00FF63A0" w:rsidP="00B564E4">
            <w:pPr>
              <w:tabs>
                <w:tab w:val="num" w:pos="972"/>
                <w:tab w:val="num" w:pos="1260"/>
              </w:tabs>
              <w:autoSpaceDE w:val="0"/>
              <w:autoSpaceDN w:val="0"/>
              <w:adjustRightInd w:val="0"/>
            </w:pPr>
            <w:r w:rsidRPr="002F51C2">
              <w:t>Доля расходов на оказание муниципальных услуг муниципальными учреждениями, сформированных на основе единых однотипных (групповых) нормативов (кроме расходов капитального характера и целевых расходов)</w:t>
            </w:r>
          </w:p>
        </w:tc>
        <w:tc>
          <w:tcPr>
            <w:tcW w:w="1275" w:type="dxa"/>
          </w:tcPr>
          <w:p w:rsidR="00FF63A0" w:rsidRPr="002F51C2" w:rsidRDefault="00FF63A0" w:rsidP="00B564E4">
            <w:pPr>
              <w:jc w:val="center"/>
            </w:pPr>
            <w:r w:rsidRPr="002F51C2">
              <w:t>%</w:t>
            </w:r>
          </w:p>
        </w:tc>
        <w:tc>
          <w:tcPr>
            <w:tcW w:w="1276" w:type="dxa"/>
          </w:tcPr>
          <w:p w:rsidR="00FF63A0" w:rsidRPr="002F51C2" w:rsidRDefault="00FF63A0" w:rsidP="00B564E4">
            <w:pPr>
              <w:jc w:val="center"/>
            </w:pPr>
            <w:r w:rsidRPr="002F51C2">
              <w:t>0</w:t>
            </w:r>
          </w:p>
        </w:tc>
        <w:tc>
          <w:tcPr>
            <w:tcW w:w="995" w:type="dxa"/>
          </w:tcPr>
          <w:p w:rsidR="00FF63A0" w:rsidRPr="002F51C2" w:rsidRDefault="00FF63A0" w:rsidP="00B564E4">
            <w:pPr>
              <w:jc w:val="center"/>
            </w:pPr>
            <w:r w:rsidRPr="002F51C2">
              <w:t>100</w:t>
            </w:r>
          </w:p>
        </w:tc>
        <w:tc>
          <w:tcPr>
            <w:tcW w:w="994" w:type="dxa"/>
          </w:tcPr>
          <w:p w:rsidR="00FF63A0" w:rsidRPr="002F51C2" w:rsidRDefault="00FF63A0" w:rsidP="00B564E4">
            <w:pPr>
              <w:jc w:val="center"/>
            </w:pPr>
            <w:r w:rsidRPr="002F51C2">
              <w:t>100</w:t>
            </w:r>
          </w:p>
        </w:tc>
        <w:tc>
          <w:tcPr>
            <w:tcW w:w="1027" w:type="dxa"/>
          </w:tcPr>
          <w:p w:rsidR="00FF63A0" w:rsidRPr="002F51C2" w:rsidRDefault="00FF63A0" w:rsidP="00B564E4">
            <w:pPr>
              <w:jc w:val="center"/>
            </w:pPr>
            <w:r w:rsidRPr="002F51C2">
              <w:t>100</w:t>
            </w:r>
          </w:p>
        </w:tc>
        <w:tc>
          <w:tcPr>
            <w:tcW w:w="2667" w:type="dxa"/>
          </w:tcPr>
          <w:p w:rsidR="00FF63A0" w:rsidRPr="002F51C2" w:rsidRDefault="00FF63A0" w:rsidP="00B564E4">
            <w:pPr>
              <w:widowControl w:val="0"/>
              <w:autoSpaceDE w:val="0"/>
              <w:autoSpaceDN w:val="0"/>
              <w:adjustRightInd w:val="0"/>
              <w:jc w:val="both"/>
            </w:pPr>
            <w:r w:rsidRPr="002F51C2">
              <w:t>Бюджетный отдел, Финансовое управление</w:t>
            </w:r>
          </w:p>
        </w:tc>
        <w:tc>
          <w:tcPr>
            <w:tcW w:w="1767" w:type="dxa"/>
          </w:tcPr>
          <w:p w:rsidR="00FF63A0" w:rsidRPr="002F51C2" w:rsidRDefault="00FF63A0" w:rsidP="00B564E4">
            <w:pPr>
              <w:widowControl w:val="0"/>
              <w:autoSpaceDE w:val="0"/>
              <w:autoSpaceDN w:val="0"/>
              <w:adjustRightInd w:val="0"/>
              <w:jc w:val="both"/>
            </w:pPr>
          </w:p>
        </w:tc>
      </w:tr>
      <w:tr w:rsidR="00FF63A0" w:rsidRPr="002F51C2" w:rsidTr="00B564E4">
        <w:trPr>
          <w:trHeight w:val="342"/>
          <w:jc w:val="center"/>
        </w:trPr>
        <w:tc>
          <w:tcPr>
            <w:tcW w:w="704" w:type="dxa"/>
          </w:tcPr>
          <w:p w:rsidR="00FF63A0" w:rsidRPr="002F51C2" w:rsidRDefault="00FF63A0" w:rsidP="00B564E4">
            <w:pPr>
              <w:jc w:val="center"/>
            </w:pPr>
            <w:r w:rsidRPr="002F51C2">
              <w:t>1.4</w:t>
            </w:r>
          </w:p>
        </w:tc>
        <w:tc>
          <w:tcPr>
            <w:tcW w:w="4536" w:type="dxa"/>
          </w:tcPr>
          <w:p w:rsidR="00FF63A0" w:rsidRPr="002F51C2" w:rsidRDefault="00FF63A0" w:rsidP="00B564E4">
            <w:pPr>
              <w:autoSpaceDE w:val="0"/>
              <w:autoSpaceDN w:val="0"/>
              <w:adjustRightInd w:val="0"/>
            </w:pPr>
            <w:r w:rsidRPr="002F51C2">
              <w:t>Исполнение расходов бюджета муниципального района</w:t>
            </w:r>
          </w:p>
        </w:tc>
        <w:tc>
          <w:tcPr>
            <w:tcW w:w="1275" w:type="dxa"/>
          </w:tcPr>
          <w:p w:rsidR="00FF63A0" w:rsidRPr="002F51C2" w:rsidRDefault="00FF63A0" w:rsidP="00B564E4">
            <w:pPr>
              <w:jc w:val="center"/>
            </w:pPr>
            <w:r w:rsidRPr="002F51C2">
              <w:t>%</w:t>
            </w:r>
          </w:p>
        </w:tc>
        <w:tc>
          <w:tcPr>
            <w:tcW w:w="1276" w:type="dxa"/>
          </w:tcPr>
          <w:p w:rsidR="00FF63A0" w:rsidRPr="002F51C2" w:rsidRDefault="00FF63A0" w:rsidP="00B564E4">
            <w:pPr>
              <w:jc w:val="center"/>
            </w:pPr>
            <w:r w:rsidRPr="002F51C2">
              <w:t>99,9</w:t>
            </w:r>
          </w:p>
        </w:tc>
        <w:tc>
          <w:tcPr>
            <w:tcW w:w="995" w:type="dxa"/>
          </w:tcPr>
          <w:p w:rsidR="00FF63A0" w:rsidRPr="002F51C2" w:rsidRDefault="00FF63A0" w:rsidP="00B564E4">
            <w:pPr>
              <w:jc w:val="center"/>
            </w:pPr>
            <w:r w:rsidRPr="002F51C2">
              <w:t>≥95</w:t>
            </w:r>
          </w:p>
        </w:tc>
        <w:tc>
          <w:tcPr>
            <w:tcW w:w="994" w:type="dxa"/>
          </w:tcPr>
          <w:p w:rsidR="00FF63A0" w:rsidRPr="002F51C2" w:rsidRDefault="00FF63A0" w:rsidP="00B564E4">
            <w:pPr>
              <w:jc w:val="center"/>
            </w:pPr>
            <w:r w:rsidRPr="002F51C2">
              <w:t>≥97</w:t>
            </w:r>
          </w:p>
        </w:tc>
        <w:tc>
          <w:tcPr>
            <w:tcW w:w="1027" w:type="dxa"/>
          </w:tcPr>
          <w:p w:rsidR="00FF63A0" w:rsidRPr="002F51C2" w:rsidRDefault="00FF63A0" w:rsidP="00B564E4">
            <w:pPr>
              <w:jc w:val="center"/>
            </w:pPr>
            <w:r w:rsidRPr="002F51C2">
              <w:t>≥98</w:t>
            </w:r>
          </w:p>
        </w:tc>
        <w:tc>
          <w:tcPr>
            <w:tcW w:w="2667" w:type="dxa"/>
          </w:tcPr>
          <w:p w:rsidR="00FF63A0" w:rsidRPr="002F51C2" w:rsidRDefault="00FF63A0" w:rsidP="00B564E4">
            <w:pPr>
              <w:widowControl w:val="0"/>
              <w:autoSpaceDE w:val="0"/>
              <w:autoSpaceDN w:val="0"/>
              <w:adjustRightInd w:val="0"/>
              <w:jc w:val="both"/>
            </w:pPr>
            <w:r w:rsidRPr="002F51C2">
              <w:t>Бюджетный отдел, Финансовое управление</w:t>
            </w:r>
          </w:p>
        </w:tc>
        <w:tc>
          <w:tcPr>
            <w:tcW w:w="1767" w:type="dxa"/>
          </w:tcPr>
          <w:p w:rsidR="00FF63A0" w:rsidRPr="002F51C2" w:rsidRDefault="00FF63A0" w:rsidP="00B564E4">
            <w:pPr>
              <w:widowControl w:val="0"/>
              <w:autoSpaceDE w:val="0"/>
              <w:autoSpaceDN w:val="0"/>
              <w:adjustRightInd w:val="0"/>
              <w:jc w:val="both"/>
            </w:pPr>
          </w:p>
        </w:tc>
      </w:tr>
      <w:tr w:rsidR="00FF63A0" w:rsidRPr="002F51C2" w:rsidTr="00B564E4">
        <w:trPr>
          <w:trHeight w:val="342"/>
          <w:jc w:val="center"/>
        </w:trPr>
        <w:tc>
          <w:tcPr>
            <w:tcW w:w="704" w:type="dxa"/>
          </w:tcPr>
          <w:p w:rsidR="00FF63A0" w:rsidRPr="002F51C2" w:rsidRDefault="00FF63A0" w:rsidP="00B564E4">
            <w:pPr>
              <w:jc w:val="center"/>
            </w:pPr>
            <w:r w:rsidRPr="002F51C2">
              <w:t>1.5</w:t>
            </w:r>
          </w:p>
        </w:tc>
        <w:tc>
          <w:tcPr>
            <w:tcW w:w="4536" w:type="dxa"/>
          </w:tcPr>
          <w:p w:rsidR="00FF63A0" w:rsidRPr="002F51C2" w:rsidRDefault="00FF63A0" w:rsidP="00B564E4">
            <w:pPr>
              <w:tabs>
                <w:tab w:val="num" w:pos="972"/>
                <w:tab w:val="num" w:pos="1260"/>
              </w:tabs>
              <w:autoSpaceDE w:val="0"/>
              <w:autoSpaceDN w:val="0"/>
              <w:adjustRightInd w:val="0"/>
            </w:pPr>
            <w:r w:rsidRPr="002F51C2">
              <w:t>Отношение объема просроченной кредиторской задолженности муниципального района к расходам бюджета муниципального района за исключением субвенций из республиканского бюджета</w:t>
            </w:r>
          </w:p>
        </w:tc>
        <w:tc>
          <w:tcPr>
            <w:tcW w:w="1275" w:type="dxa"/>
          </w:tcPr>
          <w:p w:rsidR="00FF63A0" w:rsidRPr="002F51C2" w:rsidRDefault="00FF63A0" w:rsidP="00B564E4">
            <w:pPr>
              <w:jc w:val="center"/>
            </w:pPr>
            <w:r w:rsidRPr="002F51C2">
              <w:t>%</w:t>
            </w:r>
          </w:p>
        </w:tc>
        <w:tc>
          <w:tcPr>
            <w:tcW w:w="1276" w:type="dxa"/>
          </w:tcPr>
          <w:p w:rsidR="00FF63A0" w:rsidRPr="002F51C2" w:rsidRDefault="00FF63A0" w:rsidP="00B564E4">
            <w:pPr>
              <w:jc w:val="center"/>
            </w:pPr>
            <w:r w:rsidRPr="002F51C2">
              <w:t>0</w:t>
            </w:r>
          </w:p>
        </w:tc>
        <w:tc>
          <w:tcPr>
            <w:tcW w:w="995" w:type="dxa"/>
          </w:tcPr>
          <w:p w:rsidR="00FF63A0" w:rsidRPr="002F51C2" w:rsidRDefault="00FF63A0" w:rsidP="00B564E4">
            <w:pPr>
              <w:jc w:val="center"/>
            </w:pPr>
            <w:r w:rsidRPr="002F51C2">
              <w:t>0</w:t>
            </w:r>
          </w:p>
        </w:tc>
        <w:tc>
          <w:tcPr>
            <w:tcW w:w="994" w:type="dxa"/>
          </w:tcPr>
          <w:p w:rsidR="00FF63A0" w:rsidRPr="002F51C2" w:rsidRDefault="00FF63A0" w:rsidP="00B564E4">
            <w:pPr>
              <w:jc w:val="center"/>
            </w:pPr>
            <w:r w:rsidRPr="002F51C2">
              <w:t>0</w:t>
            </w:r>
          </w:p>
        </w:tc>
        <w:tc>
          <w:tcPr>
            <w:tcW w:w="1027" w:type="dxa"/>
          </w:tcPr>
          <w:p w:rsidR="00FF63A0" w:rsidRPr="002F51C2" w:rsidRDefault="00FF63A0" w:rsidP="00B564E4">
            <w:pPr>
              <w:jc w:val="center"/>
            </w:pPr>
            <w:r w:rsidRPr="002F51C2">
              <w:t>0</w:t>
            </w:r>
          </w:p>
        </w:tc>
        <w:tc>
          <w:tcPr>
            <w:tcW w:w="2667" w:type="dxa"/>
          </w:tcPr>
          <w:p w:rsidR="00FF63A0" w:rsidRPr="002F51C2" w:rsidRDefault="00FF63A0" w:rsidP="00B564E4">
            <w:pPr>
              <w:widowControl w:val="0"/>
              <w:autoSpaceDE w:val="0"/>
              <w:autoSpaceDN w:val="0"/>
              <w:adjustRightInd w:val="0"/>
              <w:jc w:val="both"/>
            </w:pPr>
            <w:r w:rsidRPr="002F51C2">
              <w:t>Бюджетный отдел, Финансовое управление</w:t>
            </w:r>
          </w:p>
        </w:tc>
        <w:tc>
          <w:tcPr>
            <w:tcW w:w="1767" w:type="dxa"/>
          </w:tcPr>
          <w:p w:rsidR="00FF63A0" w:rsidRPr="002F51C2" w:rsidRDefault="00FF63A0" w:rsidP="00B564E4">
            <w:pPr>
              <w:widowControl w:val="0"/>
              <w:autoSpaceDE w:val="0"/>
              <w:autoSpaceDN w:val="0"/>
              <w:adjustRightInd w:val="0"/>
              <w:jc w:val="both"/>
            </w:pPr>
          </w:p>
        </w:tc>
      </w:tr>
      <w:tr w:rsidR="00FF63A0" w:rsidRPr="002F51C2" w:rsidTr="00B564E4">
        <w:trPr>
          <w:trHeight w:val="342"/>
          <w:jc w:val="center"/>
        </w:trPr>
        <w:tc>
          <w:tcPr>
            <w:tcW w:w="704" w:type="dxa"/>
          </w:tcPr>
          <w:p w:rsidR="00FF63A0" w:rsidRPr="002F51C2" w:rsidRDefault="00FF63A0" w:rsidP="00B564E4">
            <w:pPr>
              <w:jc w:val="center"/>
            </w:pPr>
            <w:r w:rsidRPr="002F51C2">
              <w:t>1.6</w:t>
            </w:r>
          </w:p>
        </w:tc>
        <w:tc>
          <w:tcPr>
            <w:tcW w:w="4536" w:type="dxa"/>
          </w:tcPr>
          <w:p w:rsidR="00FF63A0" w:rsidRPr="002F51C2" w:rsidRDefault="00FF63A0" w:rsidP="00B564E4">
            <w:pPr>
              <w:tabs>
                <w:tab w:val="num" w:pos="972"/>
                <w:tab w:val="num" w:pos="1260"/>
              </w:tabs>
              <w:autoSpaceDE w:val="0"/>
              <w:autoSpaceDN w:val="0"/>
              <w:adjustRightInd w:val="0"/>
            </w:pPr>
            <w:r w:rsidRPr="002F51C2">
              <w:t>Составление бюджетной отчетности об исполнении бюджета муниципального района и бюджетов поселений в установленный срок</w:t>
            </w:r>
          </w:p>
        </w:tc>
        <w:tc>
          <w:tcPr>
            <w:tcW w:w="1275" w:type="dxa"/>
          </w:tcPr>
          <w:p w:rsidR="00FF63A0" w:rsidRPr="002F51C2" w:rsidRDefault="00FF63A0" w:rsidP="00B564E4">
            <w:pPr>
              <w:jc w:val="center"/>
            </w:pPr>
            <w:r w:rsidRPr="002F51C2">
              <w:t>да/нет</w:t>
            </w:r>
          </w:p>
        </w:tc>
        <w:tc>
          <w:tcPr>
            <w:tcW w:w="1276" w:type="dxa"/>
          </w:tcPr>
          <w:p w:rsidR="00FF63A0" w:rsidRPr="002F51C2" w:rsidRDefault="00FF63A0" w:rsidP="00B564E4">
            <w:pPr>
              <w:jc w:val="center"/>
            </w:pPr>
            <w:r w:rsidRPr="002F51C2">
              <w:t>да</w:t>
            </w:r>
          </w:p>
        </w:tc>
        <w:tc>
          <w:tcPr>
            <w:tcW w:w="995" w:type="dxa"/>
          </w:tcPr>
          <w:p w:rsidR="00FF63A0" w:rsidRPr="002F51C2" w:rsidRDefault="00FF63A0" w:rsidP="00B564E4">
            <w:pPr>
              <w:jc w:val="center"/>
            </w:pPr>
            <w:r w:rsidRPr="002F51C2">
              <w:t>да</w:t>
            </w:r>
          </w:p>
        </w:tc>
        <w:tc>
          <w:tcPr>
            <w:tcW w:w="994" w:type="dxa"/>
          </w:tcPr>
          <w:p w:rsidR="00FF63A0" w:rsidRPr="002F51C2" w:rsidRDefault="00FF63A0" w:rsidP="00B564E4">
            <w:pPr>
              <w:jc w:val="center"/>
            </w:pPr>
            <w:r w:rsidRPr="002F51C2">
              <w:t>да</w:t>
            </w:r>
          </w:p>
        </w:tc>
        <w:tc>
          <w:tcPr>
            <w:tcW w:w="1027" w:type="dxa"/>
          </w:tcPr>
          <w:p w:rsidR="00FF63A0" w:rsidRPr="002F51C2" w:rsidRDefault="00FF63A0" w:rsidP="00B564E4">
            <w:pPr>
              <w:jc w:val="center"/>
            </w:pPr>
            <w:r w:rsidRPr="002F51C2">
              <w:t>да</w:t>
            </w:r>
          </w:p>
        </w:tc>
        <w:tc>
          <w:tcPr>
            <w:tcW w:w="2667" w:type="dxa"/>
          </w:tcPr>
          <w:p w:rsidR="00FF63A0" w:rsidRPr="002F51C2" w:rsidRDefault="00FF63A0" w:rsidP="00B564E4">
            <w:pPr>
              <w:widowControl w:val="0"/>
              <w:autoSpaceDE w:val="0"/>
              <w:autoSpaceDN w:val="0"/>
              <w:adjustRightInd w:val="0"/>
              <w:jc w:val="both"/>
            </w:pPr>
            <w:r w:rsidRPr="002F51C2">
              <w:t>Бюджетный отдел, Финансовое управление</w:t>
            </w:r>
          </w:p>
        </w:tc>
        <w:tc>
          <w:tcPr>
            <w:tcW w:w="1767" w:type="dxa"/>
          </w:tcPr>
          <w:p w:rsidR="00FF63A0" w:rsidRPr="002F51C2" w:rsidRDefault="00FF63A0" w:rsidP="00B564E4">
            <w:pPr>
              <w:widowControl w:val="0"/>
              <w:autoSpaceDE w:val="0"/>
              <w:autoSpaceDN w:val="0"/>
              <w:adjustRightInd w:val="0"/>
              <w:jc w:val="both"/>
            </w:pPr>
          </w:p>
        </w:tc>
      </w:tr>
      <w:tr w:rsidR="00FF63A0" w:rsidRPr="002F51C2" w:rsidTr="00B564E4">
        <w:trPr>
          <w:trHeight w:val="342"/>
          <w:jc w:val="center"/>
        </w:trPr>
        <w:tc>
          <w:tcPr>
            <w:tcW w:w="704" w:type="dxa"/>
          </w:tcPr>
          <w:p w:rsidR="00FF63A0" w:rsidRPr="002F51C2" w:rsidRDefault="00FF63A0" w:rsidP="00B564E4">
            <w:pPr>
              <w:jc w:val="center"/>
            </w:pPr>
            <w:r w:rsidRPr="002F51C2">
              <w:t>1.7</w:t>
            </w:r>
          </w:p>
        </w:tc>
        <w:tc>
          <w:tcPr>
            <w:tcW w:w="4536" w:type="dxa"/>
          </w:tcPr>
          <w:p w:rsidR="00FF63A0" w:rsidRPr="002F51C2" w:rsidRDefault="00FF63A0" w:rsidP="00B564E4">
            <w:pPr>
              <w:tabs>
                <w:tab w:val="num" w:pos="972"/>
                <w:tab w:val="num" w:pos="1260"/>
              </w:tabs>
              <w:autoSpaceDE w:val="0"/>
              <w:autoSpaceDN w:val="0"/>
              <w:adjustRightInd w:val="0"/>
            </w:pPr>
            <w:r w:rsidRPr="002F51C2">
              <w:t>Выполнение плана контрольных мероприятий финансового управления</w:t>
            </w:r>
          </w:p>
        </w:tc>
        <w:tc>
          <w:tcPr>
            <w:tcW w:w="1275" w:type="dxa"/>
          </w:tcPr>
          <w:p w:rsidR="00FF63A0" w:rsidRPr="002F51C2" w:rsidRDefault="00FF63A0" w:rsidP="00B564E4">
            <w:pPr>
              <w:jc w:val="center"/>
            </w:pPr>
            <w:r w:rsidRPr="002F51C2">
              <w:t>%</w:t>
            </w:r>
          </w:p>
        </w:tc>
        <w:tc>
          <w:tcPr>
            <w:tcW w:w="1276" w:type="dxa"/>
          </w:tcPr>
          <w:p w:rsidR="00FF63A0" w:rsidRPr="002F51C2" w:rsidRDefault="00FF63A0" w:rsidP="00B564E4">
            <w:pPr>
              <w:jc w:val="center"/>
            </w:pPr>
            <w:r w:rsidRPr="002F51C2">
              <w:t>100</w:t>
            </w:r>
          </w:p>
        </w:tc>
        <w:tc>
          <w:tcPr>
            <w:tcW w:w="995" w:type="dxa"/>
          </w:tcPr>
          <w:p w:rsidR="00FF63A0" w:rsidRPr="002F51C2" w:rsidRDefault="00FF63A0" w:rsidP="00B564E4">
            <w:pPr>
              <w:jc w:val="center"/>
            </w:pPr>
            <w:r w:rsidRPr="002F51C2">
              <w:t>100</w:t>
            </w:r>
          </w:p>
        </w:tc>
        <w:tc>
          <w:tcPr>
            <w:tcW w:w="994" w:type="dxa"/>
          </w:tcPr>
          <w:p w:rsidR="00FF63A0" w:rsidRPr="002F51C2" w:rsidRDefault="00FF63A0" w:rsidP="00B564E4">
            <w:pPr>
              <w:jc w:val="center"/>
            </w:pPr>
            <w:r w:rsidRPr="002F51C2">
              <w:t>100</w:t>
            </w:r>
          </w:p>
        </w:tc>
        <w:tc>
          <w:tcPr>
            <w:tcW w:w="1027" w:type="dxa"/>
          </w:tcPr>
          <w:p w:rsidR="00FF63A0" w:rsidRPr="002F51C2" w:rsidRDefault="00FF63A0" w:rsidP="00B564E4">
            <w:pPr>
              <w:jc w:val="center"/>
            </w:pPr>
            <w:r w:rsidRPr="002F51C2">
              <w:t>100</w:t>
            </w:r>
          </w:p>
        </w:tc>
        <w:tc>
          <w:tcPr>
            <w:tcW w:w="2667" w:type="dxa"/>
          </w:tcPr>
          <w:p w:rsidR="00FF63A0" w:rsidRPr="002F51C2" w:rsidRDefault="00FF63A0" w:rsidP="00B564E4">
            <w:r w:rsidRPr="002F51C2">
              <w:t>Бюджетный отдел, Финансовое управление</w:t>
            </w:r>
          </w:p>
        </w:tc>
        <w:tc>
          <w:tcPr>
            <w:tcW w:w="1767" w:type="dxa"/>
          </w:tcPr>
          <w:p w:rsidR="00FF63A0" w:rsidRPr="002F51C2" w:rsidRDefault="00FF63A0" w:rsidP="00B564E4">
            <w:pPr>
              <w:widowControl w:val="0"/>
              <w:autoSpaceDE w:val="0"/>
              <w:autoSpaceDN w:val="0"/>
              <w:adjustRightInd w:val="0"/>
              <w:jc w:val="both"/>
            </w:pPr>
          </w:p>
        </w:tc>
      </w:tr>
      <w:tr w:rsidR="00FF63A0" w:rsidRPr="002F51C2" w:rsidTr="00B564E4">
        <w:trPr>
          <w:trHeight w:val="342"/>
          <w:jc w:val="center"/>
        </w:trPr>
        <w:tc>
          <w:tcPr>
            <w:tcW w:w="704" w:type="dxa"/>
          </w:tcPr>
          <w:p w:rsidR="00FF63A0" w:rsidRPr="002F51C2" w:rsidRDefault="00FF63A0" w:rsidP="00B564E4">
            <w:pPr>
              <w:jc w:val="center"/>
            </w:pPr>
            <w:r w:rsidRPr="002F51C2">
              <w:lastRenderedPageBreak/>
              <w:t>1.8</w:t>
            </w:r>
          </w:p>
        </w:tc>
        <w:tc>
          <w:tcPr>
            <w:tcW w:w="4536" w:type="dxa"/>
          </w:tcPr>
          <w:p w:rsidR="00FF63A0" w:rsidRPr="002F51C2" w:rsidRDefault="00FF63A0" w:rsidP="00B564E4">
            <w:pPr>
              <w:autoSpaceDE w:val="0"/>
              <w:autoSpaceDN w:val="0"/>
              <w:adjustRightInd w:val="0"/>
            </w:pPr>
            <w:r w:rsidRPr="002F51C2">
              <w:t>Процентное соотношение объема расходов бюджета муниципального района, охваченных проверками соблюдения бюджетного законодательства, к общей сумме расходов муниципального района</w:t>
            </w:r>
          </w:p>
        </w:tc>
        <w:tc>
          <w:tcPr>
            <w:tcW w:w="1275" w:type="dxa"/>
          </w:tcPr>
          <w:p w:rsidR="00FF63A0" w:rsidRPr="002F51C2" w:rsidRDefault="00FF63A0" w:rsidP="00B564E4">
            <w:pPr>
              <w:jc w:val="center"/>
            </w:pPr>
            <w:r w:rsidRPr="002F51C2">
              <w:t>%</w:t>
            </w:r>
          </w:p>
        </w:tc>
        <w:tc>
          <w:tcPr>
            <w:tcW w:w="1276" w:type="dxa"/>
          </w:tcPr>
          <w:p w:rsidR="00FF63A0" w:rsidRPr="002F51C2" w:rsidRDefault="00FF63A0" w:rsidP="00B564E4">
            <w:pPr>
              <w:jc w:val="center"/>
            </w:pPr>
            <w:r w:rsidRPr="002F51C2">
              <w:t>8,2</w:t>
            </w:r>
          </w:p>
        </w:tc>
        <w:tc>
          <w:tcPr>
            <w:tcW w:w="995" w:type="dxa"/>
          </w:tcPr>
          <w:p w:rsidR="00FF63A0" w:rsidRPr="002F51C2" w:rsidRDefault="00FF63A0" w:rsidP="00B564E4">
            <w:pPr>
              <w:jc w:val="center"/>
            </w:pPr>
            <w:r w:rsidRPr="002F51C2">
              <w:t>≥25</w:t>
            </w:r>
          </w:p>
        </w:tc>
        <w:tc>
          <w:tcPr>
            <w:tcW w:w="994" w:type="dxa"/>
          </w:tcPr>
          <w:p w:rsidR="00FF63A0" w:rsidRPr="002F51C2" w:rsidRDefault="00FF63A0" w:rsidP="00B564E4">
            <w:pPr>
              <w:jc w:val="center"/>
            </w:pPr>
            <w:r w:rsidRPr="002F51C2">
              <w:t>≥25</w:t>
            </w:r>
          </w:p>
        </w:tc>
        <w:tc>
          <w:tcPr>
            <w:tcW w:w="1027" w:type="dxa"/>
          </w:tcPr>
          <w:p w:rsidR="00FF63A0" w:rsidRPr="002F51C2" w:rsidRDefault="00FF63A0" w:rsidP="00B564E4">
            <w:pPr>
              <w:jc w:val="center"/>
            </w:pPr>
            <w:r w:rsidRPr="002F51C2">
              <w:t>≥25</w:t>
            </w:r>
          </w:p>
        </w:tc>
        <w:tc>
          <w:tcPr>
            <w:tcW w:w="2667" w:type="dxa"/>
          </w:tcPr>
          <w:p w:rsidR="00FF63A0" w:rsidRPr="002F51C2" w:rsidRDefault="00FF63A0" w:rsidP="00B564E4">
            <w:r w:rsidRPr="002F51C2">
              <w:t>Бюджетный отдел, Финансовое управление</w:t>
            </w:r>
          </w:p>
        </w:tc>
        <w:tc>
          <w:tcPr>
            <w:tcW w:w="1767" w:type="dxa"/>
          </w:tcPr>
          <w:p w:rsidR="00FF63A0" w:rsidRPr="002F51C2" w:rsidRDefault="00FF63A0" w:rsidP="00B564E4">
            <w:pPr>
              <w:widowControl w:val="0"/>
              <w:autoSpaceDE w:val="0"/>
              <w:autoSpaceDN w:val="0"/>
              <w:adjustRightInd w:val="0"/>
              <w:jc w:val="both"/>
            </w:pPr>
          </w:p>
        </w:tc>
      </w:tr>
      <w:tr w:rsidR="00FF63A0" w:rsidRPr="002F51C2" w:rsidTr="00B564E4">
        <w:trPr>
          <w:trHeight w:val="342"/>
          <w:jc w:val="center"/>
        </w:trPr>
        <w:tc>
          <w:tcPr>
            <w:tcW w:w="704" w:type="dxa"/>
          </w:tcPr>
          <w:p w:rsidR="00FF63A0" w:rsidRPr="002F51C2" w:rsidRDefault="00FF63A0" w:rsidP="00B564E4">
            <w:pPr>
              <w:jc w:val="center"/>
            </w:pPr>
            <w:r w:rsidRPr="002F51C2">
              <w:t>1.9</w:t>
            </w:r>
          </w:p>
        </w:tc>
        <w:tc>
          <w:tcPr>
            <w:tcW w:w="4536" w:type="dxa"/>
          </w:tcPr>
          <w:p w:rsidR="00FF63A0" w:rsidRPr="002F51C2" w:rsidRDefault="00FF63A0" w:rsidP="00B564E4">
            <w:pPr>
              <w:autoSpaceDE w:val="0"/>
              <w:autoSpaceDN w:val="0"/>
              <w:adjustRightInd w:val="0"/>
            </w:pPr>
            <w:r w:rsidRPr="002F51C2">
              <w:t>Процентное соотношение количества процедур размещения муниципального заказа, по которым проведены проверки соблюдения законодательства о размещении муниципального заказа, в общем количестве процедур размещения муниципального заказа муниципальными заказчиками</w:t>
            </w:r>
          </w:p>
        </w:tc>
        <w:tc>
          <w:tcPr>
            <w:tcW w:w="1275" w:type="dxa"/>
          </w:tcPr>
          <w:p w:rsidR="00FF63A0" w:rsidRPr="002F51C2" w:rsidRDefault="00FF63A0" w:rsidP="00B564E4">
            <w:pPr>
              <w:jc w:val="center"/>
            </w:pPr>
            <w:r w:rsidRPr="002F51C2">
              <w:t>%</w:t>
            </w:r>
          </w:p>
        </w:tc>
        <w:tc>
          <w:tcPr>
            <w:tcW w:w="1276" w:type="dxa"/>
          </w:tcPr>
          <w:p w:rsidR="00FF63A0" w:rsidRPr="002F51C2" w:rsidRDefault="00FF63A0" w:rsidP="00B564E4">
            <w:pPr>
              <w:jc w:val="center"/>
            </w:pPr>
            <w:r w:rsidRPr="002F51C2">
              <w:t>0</w:t>
            </w:r>
          </w:p>
        </w:tc>
        <w:tc>
          <w:tcPr>
            <w:tcW w:w="995" w:type="dxa"/>
          </w:tcPr>
          <w:p w:rsidR="00FF63A0" w:rsidRPr="002F51C2" w:rsidRDefault="00FF63A0" w:rsidP="00B564E4">
            <w:pPr>
              <w:jc w:val="center"/>
            </w:pPr>
            <w:r w:rsidRPr="002F51C2">
              <w:t>≥25</w:t>
            </w:r>
          </w:p>
        </w:tc>
        <w:tc>
          <w:tcPr>
            <w:tcW w:w="994" w:type="dxa"/>
          </w:tcPr>
          <w:p w:rsidR="00FF63A0" w:rsidRPr="002F51C2" w:rsidRDefault="00FF63A0" w:rsidP="00B564E4">
            <w:pPr>
              <w:jc w:val="center"/>
            </w:pPr>
            <w:r w:rsidRPr="002F51C2">
              <w:t>≥25</w:t>
            </w:r>
          </w:p>
        </w:tc>
        <w:tc>
          <w:tcPr>
            <w:tcW w:w="1027" w:type="dxa"/>
          </w:tcPr>
          <w:p w:rsidR="00FF63A0" w:rsidRPr="002F51C2" w:rsidRDefault="00FF63A0" w:rsidP="00B564E4">
            <w:pPr>
              <w:jc w:val="center"/>
            </w:pPr>
            <w:r w:rsidRPr="002F51C2">
              <w:t>≥25</w:t>
            </w:r>
          </w:p>
        </w:tc>
        <w:tc>
          <w:tcPr>
            <w:tcW w:w="2667" w:type="dxa"/>
          </w:tcPr>
          <w:p w:rsidR="00FF63A0" w:rsidRPr="002F51C2" w:rsidRDefault="00FF63A0" w:rsidP="00B564E4">
            <w:r w:rsidRPr="002F51C2">
              <w:t>Бюджетный отдел, Финансовое управление</w:t>
            </w:r>
          </w:p>
        </w:tc>
        <w:tc>
          <w:tcPr>
            <w:tcW w:w="1767" w:type="dxa"/>
          </w:tcPr>
          <w:p w:rsidR="00FF63A0" w:rsidRPr="002F51C2" w:rsidRDefault="00FF63A0" w:rsidP="00B564E4">
            <w:pPr>
              <w:widowControl w:val="0"/>
              <w:autoSpaceDE w:val="0"/>
              <w:autoSpaceDN w:val="0"/>
              <w:adjustRightInd w:val="0"/>
              <w:jc w:val="both"/>
            </w:pPr>
          </w:p>
        </w:tc>
      </w:tr>
      <w:tr w:rsidR="00FF63A0" w:rsidRPr="002F51C2" w:rsidTr="00B564E4">
        <w:trPr>
          <w:trHeight w:val="342"/>
          <w:jc w:val="center"/>
        </w:trPr>
        <w:tc>
          <w:tcPr>
            <w:tcW w:w="704" w:type="dxa"/>
          </w:tcPr>
          <w:p w:rsidR="00FF63A0" w:rsidRPr="002F51C2" w:rsidRDefault="00FF63A0" w:rsidP="00B564E4">
            <w:pPr>
              <w:jc w:val="center"/>
            </w:pPr>
            <w:r w:rsidRPr="002F51C2">
              <w:t>1.10</w:t>
            </w:r>
          </w:p>
        </w:tc>
        <w:tc>
          <w:tcPr>
            <w:tcW w:w="4536" w:type="dxa"/>
          </w:tcPr>
          <w:p w:rsidR="00FF63A0" w:rsidRPr="002F51C2" w:rsidRDefault="00FF63A0" w:rsidP="00B564E4">
            <w:r w:rsidRPr="002F51C2">
              <w:t>Охват главных распорядителей средств бюджета муниципального района мониторингом качества финансового менеджмента</w:t>
            </w:r>
          </w:p>
        </w:tc>
        <w:tc>
          <w:tcPr>
            <w:tcW w:w="1275" w:type="dxa"/>
          </w:tcPr>
          <w:p w:rsidR="00FF63A0" w:rsidRPr="002F51C2" w:rsidRDefault="00FF63A0" w:rsidP="00B564E4">
            <w:pPr>
              <w:jc w:val="center"/>
            </w:pPr>
            <w:r w:rsidRPr="002F51C2">
              <w:t>%</w:t>
            </w:r>
          </w:p>
        </w:tc>
        <w:tc>
          <w:tcPr>
            <w:tcW w:w="1276" w:type="dxa"/>
          </w:tcPr>
          <w:p w:rsidR="00FF63A0" w:rsidRPr="002F51C2" w:rsidRDefault="00FF63A0" w:rsidP="00B564E4">
            <w:pPr>
              <w:jc w:val="center"/>
            </w:pPr>
            <w:r w:rsidRPr="002F51C2">
              <w:t>100</w:t>
            </w:r>
          </w:p>
        </w:tc>
        <w:tc>
          <w:tcPr>
            <w:tcW w:w="995" w:type="dxa"/>
          </w:tcPr>
          <w:p w:rsidR="00FF63A0" w:rsidRPr="002F51C2" w:rsidRDefault="00FF63A0" w:rsidP="00B564E4">
            <w:pPr>
              <w:jc w:val="center"/>
            </w:pPr>
            <w:r w:rsidRPr="002F51C2">
              <w:t>100</w:t>
            </w:r>
          </w:p>
        </w:tc>
        <w:tc>
          <w:tcPr>
            <w:tcW w:w="994" w:type="dxa"/>
          </w:tcPr>
          <w:p w:rsidR="00FF63A0" w:rsidRPr="002F51C2" w:rsidRDefault="00FF63A0" w:rsidP="00B564E4">
            <w:pPr>
              <w:jc w:val="center"/>
            </w:pPr>
            <w:r w:rsidRPr="002F51C2">
              <w:t>100</w:t>
            </w:r>
          </w:p>
        </w:tc>
        <w:tc>
          <w:tcPr>
            <w:tcW w:w="1027" w:type="dxa"/>
          </w:tcPr>
          <w:p w:rsidR="00FF63A0" w:rsidRPr="002F51C2" w:rsidRDefault="00FF63A0" w:rsidP="00B564E4">
            <w:pPr>
              <w:jc w:val="center"/>
            </w:pPr>
            <w:r w:rsidRPr="002F51C2">
              <w:t>100</w:t>
            </w:r>
          </w:p>
        </w:tc>
        <w:tc>
          <w:tcPr>
            <w:tcW w:w="2667" w:type="dxa"/>
          </w:tcPr>
          <w:p w:rsidR="00FF63A0" w:rsidRPr="002F51C2" w:rsidRDefault="00FF63A0" w:rsidP="00B564E4">
            <w:r w:rsidRPr="002F51C2">
              <w:t>Бюджетный отдел, Финансовое управление</w:t>
            </w:r>
          </w:p>
        </w:tc>
        <w:tc>
          <w:tcPr>
            <w:tcW w:w="1767" w:type="dxa"/>
          </w:tcPr>
          <w:p w:rsidR="00FF63A0" w:rsidRPr="002F51C2" w:rsidRDefault="00FF63A0" w:rsidP="00B564E4">
            <w:pPr>
              <w:widowControl w:val="0"/>
              <w:autoSpaceDE w:val="0"/>
              <w:autoSpaceDN w:val="0"/>
              <w:adjustRightInd w:val="0"/>
              <w:jc w:val="both"/>
            </w:pPr>
          </w:p>
        </w:tc>
      </w:tr>
      <w:tr w:rsidR="00FF63A0" w:rsidRPr="002F51C2" w:rsidTr="00B564E4">
        <w:trPr>
          <w:trHeight w:val="342"/>
          <w:jc w:val="center"/>
        </w:trPr>
        <w:tc>
          <w:tcPr>
            <w:tcW w:w="704" w:type="dxa"/>
          </w:tcPr>
          <w:p w:rsidR="00FF63A0" w:rsidRPr="002F51C2" w:rsidRDefault="00FF63A0" w:rsidP="00B564E4">
            <w:pPr>
              <w:jc w:val="center"/>
            </w:pPr>
            <w:r w:rsidRPr="002F51C2">
              <w:t>2.1</w:t>
            </w:r>
          </w:p>
        </w:tc>
        <w:tc>
          <w:tcPr>
            <w:tcW w:w="4536" w:type="dxa"/>
          </w:tcPr>
          <w:p w:rsidR="00FF63A0" w:rsidRPr="002F51C2" w:rsidRDefault="00FF63A0" w:rsidP="00B564E4">
            <w:pPr>
              <w:tabs>
                <w:tab w:val="num" w:pos="972"/>
                <w:tab w:val="num" w:pos="1260"/>
              </w:tabs>
              <w:autoSpaceDE w:val="0"/>
              <w:autoSpaceDN w:val="0"/>
              <w:adjustRightInd w:val="0"/>
            </w:pPr>
            <w:r w:rsidRPr="002F51C2">
              <w:t>Соответствие  дефицита бюджетов поселений требованиям Бюджетного кодекса Российской Федерации</w:t>
            </w:r>
          </w:p>
        </w:tc>
        <w:tc>
          <w:tcPr>
            <w:tcW w:w="1275" w:type="dxa"/>
          </w:tcPr>
          <w:p w:rsidR="00FF63A0" w:rsidRPr="002F51C2" w:rsidRDefault="00FF63A0" w:rsidP="00B564E4">
            <w:pPr>
              <w:jc w:val="center"/>
            </w:pPr>
            <w:r w:rsidRPr="002F51C2">
              <w:t>да/нет</w:t>
            </w:r>
          </w:p>
        </w:tc>
        <w:tc>
          <w:tcPr>
            <w:tcW w:w="1276" w:type="dxa"/>
          </w:tcPr>
          <w:p w:rsidR="00FF63A0" w:rsidRPr="002F51C2" w:rsidRDefault="00FF63A0" w:rsidP="00B564E4">
            <w:pPr>
              <w:jc w:val="center"/>
            </w:pPr>
            <w:r w:rsidRPr="002F51C2">
              <w:t>да</w:t>
            </w:r>
          </w:p>
        </w:tc>
        <w:tc>
          <w:tcPr>
            <w:tcW w:w="995" w:type="dxa"/>
          </w:tcPr>
          <w:p w:rsidR="00FF63A0" w:rsidRPr="002F51C2" w:rsidRDefault="00FF63A0" w:rsidP="00B564E4">
            <w:pPr>
              <w:jc w:val="center"/>
            </w:pPr>
            <w:r w:rsidRPr="002F51C2">
              <w:t>да</w:t>
            </w:r>
          </w:p>
        </w:tc>
        <w:tc>
          <w:tcPr>
            <w:tcW w:w="994" w:type="dxa"/>
          </w:tcPr>
          <w:p w:rsidR="00FF63A0" w:rsidRPr="002F51C2" w:rsidRDefault="00FF63A0" w:rsidP="00B564E4">
            <w:pPr>
              <w:jc w:val="center"/>
            </w:pPr>
            <w:r w:rsidRPr="002F51C2">
              <w:t>да</w:t>
            </w:r>
          </w:p>
        </w:tc>
        <w:tc>
          <w:tcPr>
            <w:tcW w:w="1027" w:type="dxa"/>
          </w:tcPr>
          <w:p w:rsidR="00FF63A0" w:rsidRPr="002F51C2" w:rsidRDefault="00FF63A0" w:rsidP="00B564E4">
            <w:pPr>
              <w:jc w:val="center"/>
            </w:pPr>
            <w:r w:rsidRPr="002F51C2">
              <w:t>да</w:t>
            </w:r>
          </w:p>
        </w:tc>
        <w:tc>
          <w:tcPr>
            <w:tcW w:w="2667" w:type="dxa"/>
          </w:tcPr>
          <w:p w:rsidR="00FF63A0" w:rsidRPr="002F51C2" w:rsidRDefault="00FF63A0" w:rsidP="00B564E4">
            <w:r w:rsidRPr="002F51C2">
              <w:t>Бюджетный отдел, Финансовое управление</w:t>
            </w:r>
          </w:p>
        </w:tc>
        <w:tc>
          <w:tcPr>
            <w:tcW w:w="1767" w:type="dxa"/>
          </w:tcPr>
          <w:p w:rsidR="00FF63A0" w:rsidRPr="002F51C2" w:rsidRDefault="00FF63A0" w:rsidP="00B564E4">
            <w:pPr>
              <w:widowControl w:val="0"/>
              <w:autoSpaceDE w:val="0"/>
              <w:autoSpaceDN w:val="0"/>
              <w:adjustRightInd w:val="0"/>
              <w:jc w:val="both"/>
            </w:pPr>
          </w:p>
        </w:tc>
      </w:tr>
      <w:tr w:rsidR="00FF63A0" w:rsidRPr="002F51C2" w:rsidTr="00B564E4">
        <w:trPr>
          <w:trHeight w:val="342"/>
          <w:jc w:val="center"/>
        </w:trPr>
        <w:tc>
          <w:tcPr>
            <w:tcW w:w="704" w:type="dxa"/>
          </w:tcPr>
          <w:p w:rsidR="00FF63A0" w:rsidRPr="002F51C2" w:rsidRDefault="00FF63A0" w:rsidP="00B564E4">
            <w:pPr>
              <w:jc w:val="center"/>
            </w:pPr>
            <w:r w:rsidRPr="002F51C2">
              <w:t>2.2</w:t>
            </w:r>
          </w:p>
        </w:tc>
        <w:tc>
          <w:tcPr>
            <w:tcW w:w="4536" w:type="dxa"/>
          </w:tcPr>
          <w:p w:rsidR="00FF63A0" w:rsidRPr="002F51C2" w:rsidRDefault="00FF63A0" w:rsidP="00B564E4">
            <w:pPr>
              <w:autoSpaceDE w:val="0"/>
              <w:autoSpaceDN w:val="0"/>
              <w:adjustRightInd w:val="0"/>
            </w:pPr>
            <w:r w:rsidRPr="002F51C2">
              <w:t>Исполнение расходов бюджетов поселений</w:t>
            </w:r>
          </w:p>
        </w:tc>
        <w:tc>
          <w:tcPr>
            <w:tcW w:w="1275" w:type="dxa"/>
          </w:tcPr>
          <w:p w:rsidR="00FF63A0" w:rsidRPr="002F51C2" w:rsidRDefault="00FF63A0" w:rsidP="00B564E4">
            <w:pPr>
              <w:jc w:val="center"/>
            </w:pPr>
            <w:r w:rsidRPr="002F51C2">
              <w:t>%</w:t>
            </w:r>
          </w:p>
        </w:tc>
        <w:tc>
          <w:tcPr>
            <w:tcW w:w="1276" w:type="dxa"/>
          </w:tcPr>
          <w:p w:rsidR="00FF63A0" w:rsidRPr="002F51C2" w:rsidRDefault="00FF63A0" w:rsidP="00B564E4">
            <w:pPr>
              <w:jc w:val="center"/>
            </w:pPr>
            <w:r w:rsidRPr="002F51C2">
              <w:t>99,6</w:t>
            </w:r>
          </w:p>
        </w:tc>
        <w:tc>
          <w:tcPr>
            <w:tcW w:w="995" w:type="dxa"/>
          </w:tcPr>
          <w:p w:rsidR="00FF63A0" w:rsidRPr="002F51C2" w:rsidRDefault="00FF63A0" w:rsidP="00B564E4">
            <w:pPr>
              <w:jc w:val="center"/>
            </w:pPr>
            <w:r w:rsidRPr="002F51C2">
              <w:t>≥93</w:t>
            </w:r>
          </w:p>
        </w:tc>
        <w:tc>
          <w:tcPr>
            <w:tcW w:w="994" w:type="dxa"/>
          </w:tcPr>
          <w:p w:rsidR="00FF63A0" w:rsidRPr="002F51C2" w:rsidRDefault="00FF63A0" w:rsidP="00B564E4">
            <w:pPr>
              <w:jc w:val="center"/>
            </w:pPr>
            <w:r w:rsidRPr="002F51C2">
              <w:t>≥94</w:t>
            </w:r>
          </w:p>
        </w:tc>
        <w:tc>
          <w:tcPr>
            <w:tcW w:w="1027" w:type="dxa"/>
          </w:tcPr>
          <w:p w:rsidR="00FF63A0" w:rsidRPr="002F51C2" w:rsidRDefault="00FF63A0" w:rsidP="00B564E4">
            <w:pPr>
              <w:jc w:val="center"/>
            </w:pPr>
            <w:r w:rsidRPr="002F51C2">
              <w:t>≥95</w:t>
            </w:r>
          </w:p>
        </w:tc>
        <w:tc>
          <w:tcPr>
            <w:tcW w:w="2667" w:type="dxa"/>
          </w:tcPr>
          <w:p w:rsidR="00FF63A0" w:rsidRPr="002F51C2" w:rsidRDefault="00FF63A0" w:rsidP="00B564E4">
            <w:r w:rsidRPr="002F51C2">
              <w:t>Бюджетный отдел, Финансовое управление</w:t>
            </w:r>
          </w:p>
        </w:tc>
        <w:tc>
          <w:tcPr>
            <w:tcW w:w="1767" w:type="dxa"/>
          </w:tcPr>
          <w:p w:rsidR="00FF63A0" w:rsidRPr="002F51C2" w:rsidRDefault="00FF63A0" w:rsidP="00B564E4">
            <w:pPr>
              <w:widowControl w:val="0"/>
              <w:autoSpaceDE w:val="0"/>
              <w:autoSpaceDN w:val="0"/>
              <w:adjustRightInd w:val="0"/>
              <w:jc w:val="both"/>
            </w:pPr>
          </w:p>
        </w:tc>
      </w:tr>
      <w:tr w:rsidR="00FF63A0" w:rsidRPr="002F51C2" w:rsidTr="00B564E4">
        <w:trPr>
          <w:trHeight w:val="342"/>
          <w:jc w:val="center"/>
        </w:trPr>
        <w:tc>
          <w:tcPr>
            <w:tcW w:w="704" w:type="dxa"/>
          </w:tcPr>
          <w:p w:rsidR="00FF63A0" w:rsidRPr="002F51C2" w:rsidRDefault="00FF63A0" w:rsidP="00B564E4">
            <w:pPr>
              <w:jc w:val="center"/>
            </w:pPr>
            <w:r w:rsidRPr="002F51C2">
              <w:t>2.3</w:t>
            </w:r>
          </w:p>
        </w:tc>
        <w:tc>
          <w:tcPr>
            <w:tcW w:w="4536" w:type="dxa"/>
          </w:tcPr>
          <w:p w:rsidR="00FF63A0" w:rsidRPr="002F51C2" w:rsidRDefault="00FF63A0" w:rsidP="00B564E4">
            <w:pPr>
              <w:tabs>
                <w:tab w:val="num" w:pos="915"/>
              </w:tabs>
              <w:autoSpaceDE w:val="0"/>
              <w:autoSpaceDN w:val="0"/>
              <w:adjustRightInd w:val="0"/>
            </w:pPr>
            <w:r w:rsidRPr="002F51C2">
              <w:t xml:space="preserve">Отношение объема просроченной кредиторской задолженности поселений к расходам бюджета поселений за исключением субвенций из республиканского бюджета </w:t>
            </w:r>
          </w:p>
        </w:tc>
        <w:tc>
          <w:tcPr>
            <w:tcW w:w="1275" w:type="dxa"/>
          </w:tcPr>
          <w:p w:rsidR="00FF63A0" w:rsidRPr="002F51C2" w:rsidRDefault="00FF63A0" w:rsidP="00B564E4">
            <w:pPr>
              <w:jc w:val="center"/>
            </w:pPr>
            <w:r w:rsidRPr="002F51C2">
              <w:t>%</w:t>
            </w:r>
          </w:p>
        </w:tc>
        <w:tc>
          <w:tcPr>
            <w:tcW w:w="1276" w:type="dxa"/>
          </w:tcPr>
          <w:p w:rsidR="00FF63A0" w:rsidRPr="002F51C2" w:rsidRDefault="00FF63A0" w:rsidP="00B564E4">
            <w:pPr>
              <w:jc w:val="center"/>
            </w:pPr>
            <w:r w:rsidRPr="002F51C2">
              <w:t>0</w:t>
            </w:r>
          </w:p>
        </w:tc>
        <w:tc>
          <w:tcPr>
            <w:tcW w:w="995" w:type="dxa"/>
          </w:tcPr>
          <w:p w:rsidR="00FF63A0" w:rsidRPr="002F51C2" w:rsidRDefault="00FF63A0" w:rsidP="00B564E4">
            <w:pPr>
              <w:jc w:val="center"/>
            </w:pPr>
            <w:r w:rsidRPr="002F51C2">
              <w:t>0</w:t>
            </w:r>
          </w:p>
        </w:tc>
        <w:tc>
          <w:tcPr>
            <w:tcW w:w="994" w:type="dxa"/>
          </w:tcPr>
          <w:p w:rsidR="00FF63A0" w:rsidRPr="002F51C2" w:rsidRDefault="00FF63A0" w:rsidP="00B564E4">
            <w:pPr>
              <w:jc w:val="center"/>
            </w:pPr>
            <w:r w:rsidRPr="002F51C2">
              <w:t>0</w:t>
            </w:r>
          </w:p>
        </w:tc>
        <w:tc>
          <w:tcPr>
            <w:tcW w:w="1027" w:type="dxa"/>
          </w:tcPr>
          <w:p w:rsidR="00FF63A0" w:rsidRPr="002F51C2" w:rsidRDefault="00FF63A0" w:rsidP="00B564E4">
            <w:pPr>
              <w:jc w:val="center"/>
            </w:pPr>
            <w:r w:rsidRPr="002F51C2">
              <w:t>0</w:t>
            </w:r>
          </w:p>
        </w:tc>
        <w:tc>
          <w:tcPr>
            <w:tcW w:w="2667" w:type="dxa"/>
          </w:tcPr>
          <w:p w:rsidR="00FF63A0" w:rsidRPr="002F51C2" w:rsidRDefault="00FF63A0" w:rsidP="00B564E4">
            <w:r w:rsidRPr="002F51C2">
              <w:t>Бюджетный отдел, Финансовое управление</w:t>
            </w:r>
          </w:p>
        </w:tc>
        <w:tc>
          <w:tcPr>
            <w:tcW w:w="1767" w:type="dxa"/>
          </w:tcPr>
          <w:p w:rsidR="00FF63A0" w:rsidRPr="002F51C2" w:rsidRDefault="00FF63A0" w:rsidP="00B564E4">
            <w:pPr>
              <w:widowControl w:val="0"/>
              <w:autoSpaceDE w:val="0"/>
              <w:autoSpaceDN w:val="0"/>
              <w:adjustRightInd w:val="0"/>
              <w:jc w:val="both"/>
            </w:pPr>
          </w:p>
        </w:tc>
      </w:tr>
      <w:tr w:rsidR="00FF63A0" w:rsidRPr="002F51C2" w:rsidTr="00B564E4">
        <w:trPr>
          <w:trHeight w:val="342"/>
          <w:jc w:val="center"/>
        </w:trPr>
        <w:tc>
          <w:tcPr>
            <w:tcW w:w="704" w:type="dxa"/>
          </w:tcPr>
          <w:p w:rsidR="00FF63A0" w:rsidRPr="002F51C2" w:rsidRDefault="00FF63A0" w:rsidP="00B564E4">
            <w:pPr>
              <w:jc w:val="center"/>
            </w:pPr>
            <w:r w:rsidRPr="002F51C2">
              <w:t>3.1</w:t>
            </w:r>
          </w:p>
        </w:tc>
        <w:tc>
          <w:tcPr>
            <w:tcW w:w="4536" w:type="dxa"/>
          </w:tcPr>
          <w:p w:rsidR="00FF63A0" w:rsidRPr="002F51C2" w:rsidRDefault="00FF63A0" w:rsidP="00B564E4">
            <w:pPr>
              <w:tabs>
                <w:tab w:val="num" w:pos="972"/>
                <w:tab w:val="num" w:pos="1260"/>
              </w:tabs>
              <w:autoSpaceDE w:val="0"/>
              <w:autoSpaceDN w:val="0"/>
              <w:adjustRightInd w:val="0"/>
            </w:pPr>
            <w:r w:rsidRPr="002F51C2">
              <w:t>Отношение объема муниципального долга муниципального района к общему годовому объему доходов бюджета муниципального района без учета объема безвозмездных поступлений</w:t>
            </w:r>
          </w:p>
        </w:tc>
        <w:tc>
          <w:tcPr>
            <w:tcW w:w="1275" w:type="dxa"/>
          </w:tcPr>
          <w:p w:rsidR="00FF63A0" w:rsidRPr="002F51C2" w:rsidRDefault="00FF63A0" w:rsidP="00B564E4">
            <w:pPr>
              <w:jc w:val="center"/>
            </w:pPr>
            <w:r w:rsidRPr="002F51C2">
              <w:t>%</w:t>
            </w:r>
          </w:p>
        </w:tc>
        <w:tc>
          <w:tcPr>
            <w:tcW w:w="1276" w:type="dxa"/>
          </w:tcPr>
          <w:p w:rsidR="00FF63A0" w:rsidRPr="002F51C2" w:rsidRDefault="00FF63A0" w:rsidP="00B564E4">
            <w:pPr>
              <w:jc w:val="center"/>
            </w:pPr>
            <w:r w:rsidRPr="002F51C2">
              <w:t>не более 50</w:t>
            </w:r>
          </w:p>
        </w:tc>
        <w:tc>
          <w:tcPr>
            <w:tcW w:w="995" w:type="dxa"/>
          </w:tcPr>
          <w:p w:rsidR="00FF63A0" w:rsidRPr="002F51C2" w:rsidRDefault="00FF63A0" w:rsidP="00B564E4">
            <w:pPr>
              <w:jc w:val="center"/>
            </w:pPr>
            <w:r w:rsidRPr="002F51C2">
              <w:t>не более 50</w:t>
            </w:r>
          </w:p>
        </w:tc>
        <w:tc>
          <w:tcPr>
            <w:tcW w:w="994" w:type="dxa"/>
          </w:tcPr>
          <w:p w:rsidR="00FF63A0" w:rsidRPr="002F51C2" w:rsidRDefault="00FF63A0" w:rsidP="00B564E4">
            <w:pPr>
              <w:jc w:val="center"/>
            </w:pPr>
            <w:r w:rsidRPr="002F51C2">
              <w:t>не более 50</w:t>
            </w:r>
          </w:p>
        </w:tc>
        <w:tc>
          <w:tcPr>
            <w:tcW w:w="1027" w:type="dxa"/>
          </w:tcPr>
          <w:p w:rsidR="00FF63A0" w:rsidRPr="002F51C2" w:rsidRDefault="00FF63A0" w:rsidP="00B564E4">
            <w:pPr>
              <w:jc w:val="center"/>
            </w:pPr>
            <w:r w:rsidRPr="002F51C2">
              <w:t>не более 50</w:t>
            </w:r>
          </w:p>
        </w:tc>
        <w:tc>
          <w:tcPr>
            <w:tcW w:w="2667" w:type="dxa"/>
          </w:tcPr>
          <w:p w:rsidR="00FF63A0" w:rsidRPr="002F51C2" w:rsidRDefault="00FF63A0" w:rsidP="00B564E4">
            <w:r w:rsidRPr="002F51C2">
              <w:t>Бюджетный отдел, Финансовое управление</w:t>
            </w:r>
          </w:p>
        </w:tc>
        <w:tc>
          <w:tcPr>
            <w:tcW w:w="1767" w:type="dxa"/>
          </w:tcPr>
          <w:p w:rsidR="00FF63A0" w:rsidRPr="002F51C2" w:rsidRDefault="00FF63A0" w:rsidP="00B564E4">
            <w:pPr>
              <w:widowControl w:val="0"/>
              <w:autoSpaceDE w:val="0"/>
              <w:autoSpaceDN w:val="0"/>
              <w:adjustRightInd w:val="0"/>
              <w:jc w:val="both"/>
            </w:pPr>
          </w:p>
        </w:tc>
      </w:tr>
      <w:tr w:rsidR="00FF63A0" w:rsidRPr="002F51C2" w:rsidTr="00B564E4">
        <w:trPr>
          <w:trHeight w:val="342"/>
          <w:jc w:val="center"/>
        </w:trPr>
        <w:tc>
          <w:tcPr>
            <w:tcW w:w="704" w:type="dxa"/>
          </w:tcPr>
          <w:p w:rsidR="00FF63A0" w:rsidRPr="002F51C2" w:rsidRDefault="00FF63A0" w:rsidP="00B564E4">
            <w:pPr>
              <w:jc w:val="center"/>
            </w:pPr>
            <w:r w:rsidRPr="002F51C2">
              <w:t>3.2</w:t>
            </w:r>
          </w:p>
        </w:tc>
        <w:tc>
          <w:tcPr>
            <w:tcW w:w="4536" w:type="dxa"/>
          </w:tcPr>
          <w:p w:rsidR="00FF63A0" w:rsidRPr="002F51C2" w:rsidRDefault="00FF63A0" w:rsidP="00B564E4">
            <w:pPr>
              <w:tabs>
                <w:tab w:val="num" w:pos="972"/>
                <w:tab w:val="num" w:pos="1260"/>
              </w:tabs>
              <w:autoSpaceDE w:val="0"/>
              <w:autoSpaceDN w:val="0"/>
              <w:adjustRightInd w:val="0"/>
            </w:pPr>
            <w:r w:rsidRPr="002F51C2">
              <w:t>Отношение объема расходов на обслуживание муниципального долга муниципального района к общему объему расходов бюджета муниципального района, за исключением объема расходов, которые осуществляются за счет субвенций, предоставляемых из республиканского бюджета</w:t>
            </w:r>
          </w:p>
        </w:tc>
        <w:tc>
          <w:tcPr>
            <w:tcW w:w="1275" w:type="dxa"/>
          </w:tcPr>
          <w:p w:rsidR="00FF63A0" w:rsidRPr="002F51C2" w:rsidRDefault="00FF63A0" w:rsidP="00B564E4">
            <w:pPr>
              <w:jc w:val="center"/>
            </w:pPr>
            <w:r w:rsidRPr="002F51C2">
              <w:t>%</w:t>
            </w:r>
          </w:p>
        </w:tc>
        <w:tc>
          <w:tcPr>
            <w:tcW w:w="1276" w:type="dxa"/>
          </w:tcPr>
          <w:p w:rsidR="00FF63A0" w:rsidRPr="002F51C2" w:rsidRDefault="00FF63A0" w:rsidP="00B564E4">
            <w:pPr>
              <w:jc w:val="center"/>
            </w:pPr>
            <w:r w:rsidRPr="002F51C2">
              <w:t>не более 10</w:t>
            </w:r>
          </w:p>
        </w:tc>
        <w:tc>
          <w:tcPr>
            <w:tcW w:w="995" w:type="dxa"/>
          </w:tcPr>
          <w:p w:rsidR="00FF63A0" w:rsidRPr="002F51C2" w:rsidRDefault="00FF63A0" w:rsidP="00B564E4">
            <w:pPr>
              <w:jc w:val="center"/>
            </w:pPr>
            <w:r w:rsidRPr="002F51C2">
              <w:t>не более 10</w:t>
            </w:r>
          </w:p>
        </w:tc>
        <w:tc>
          <w:tcPr>
            <w:tcW w:w="994" w:type="dxa"/>
          </w:tcPr>
          <w:p w:rsidR="00FF63A0" w:rsidRPr="002F51C2" w:rsidRDefault="00FF63A0" w:rsidP="00B564E4">
            <w:pPr>
              <w:jc w:val="center"/>
            </w:pPr>
            <w:r w:rsidRPr="002F51C2">
              <w:t>не более 10</w:t>
            </w:r>
          </w:p>
        </w:tc>
        <w:tc>
          <w:tcPr>
            <w:tcW w:w="1027" w:type="dxa"/>
          </w:tcPr>
          <w:p w:rsidR="00FF63A0" w:rsidRPr="002F51C2" w:rsidRDefault="00FF63A0" w:rsidP="00B564E4">
            <w:pPr>
              <w:jc w:val="center"/>
            </w:pPr>
            <w:r w:rsidRPr="002F51C2">
              <w:t>не более 10</w:t>
            </w:r>
          </w:p>
        </w:tc>
        <w:tc>
          <w:tcPr>
            <w:tcW w:w="2667" w:type="dxa"/>
          </w:tcPr>
          <w:p w:rsidR="00FF63A0" w:rsidRPr="002F51C2" w:rsidRDefault="00FF63A0" w:rsidP="00B564E4">
            <w:r w:rsidRPr="002F51C2">
              <w:t>Бюджетный отдел, Финансовое управление</w:t>
            </w:r>
          </w:p>
        </w:tc>
        <w:tc>
          <w:tcPr>
            <w:tcW w:w="1767" w:type="dxa"/>
          </w:tcPr>
          <w:p w:rsidR="00FF63A0" w:rsidRPr="002F51C2" w:rsidRDefault="00FF63A0" w:rsidP="00B564E4">
            <w:pPr>
              <w:widowControl w:val="0"/>
              <w:autoSpaceDE w:val="0"/>
              <w:autoSpaceDN w:val="0"/>
              <w:adjustRightInd w:val="0"/>
              <w:jc w:val="both"/>
            </w:pPr>
          </w:p>
        </w:tc>
      </w:tr>
    </w:tbl>
    <w:p w:rsidR="00FF63A0" w:rsidRDefault="00FF63A0" w:rsidP="00FF63A0">
      <w:pPr>
        <w:rPr>
          <w:sz w:val="28"/>
          <w:szCs w:val="28"/>
        </w:rPr>
      </w:pPr>
    </w:p>
    <w:p w:rsidR="00FF63A0" w:rsidRPr="002F51C2" w:rsidRDefault="00FF63A0" w:rsidP="00FF63A0">
      <w:pPr>
        <w:rPr>
          <w:sz w:val="28"/>
          <w:szCs w:val="28"/>
        </w:rPr>
      </w:pPr>
    </w:p>
    <w:p w:rsidR="00FF63A0" w:rsidRPr="002F51C2" w:rsidRDefault="00FF63A0" w:rsidP="00FF63A0">
      <w:pPr>
        <w:ind w:left="720"/>
        <w:contextualSpacing/>
        <w:jc w:val="center"/>
        <w:rPr>
          <w:b/>
          <w:sz w:val="24"/>
          <w:szCs w:val="24"/>
        </w:rPr>
      </w:pPr>
      <w:r w:rsidRPr="002F51C2">
        <w:rPr>
          <w:b/>
          <w:sz w:val="24"/>
          <w:szCs w:val="24"/>
        </w:rPr>
        <w:lastRenderedPageBreak/>
        <w:t>3. Перечень структурных элементов муниципальной программы</w:t>
      </w:r>
    </w:p>
    <w:p w:rsidR="00FF63A0" w:rsidRPr="002F51C2" w:rsidRDefault="00FF63A0" w:rsidP="00FF63A0">
      <w:r w:rsidRPr="002F51C2">
        <w:t xml:space="preserve">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3908"/>
        <w:gridCol w:w="7147"/>
        <w:gridCol w:w="3039"/>
      </w:tblGrid>
      <w:tr w:rsidR="00FF63A0" w:rsidRPr="002F51C2" w:rsidTr="00B564E4">
        <w:trPr>
          <w:trHeight w:val="230"/>
        </w:trPr>
        <w:tc>
          <w:tcPr>
            <w:tcW w:w="0" w:type="auto"/>
            <w:vMerge w:val="restart"/>
          </w:tcPr>
          <w:p w:rsidR="00FF63A0" w:rsidRPr="002F51C2" w:rsidRDefault="00FF63A0" w:rsidP="00B564E4">
            <w:pPr>
              <w:jc w:val="center"/>
            </w:pPr>
            <w:r w:rsidRPr="002F51C2">
              <w:t>№ пп</w:t>
            </w:r>
          </w:p>
        </w:tc>
        <w:tc>
          <w:tcPr>
            <w:tcW w:w="4015" w:type="dxa"/>
            <w:vMerge w:val="restart"/>
          </w:tcPr>
          <w:p w:rsidR="00FF63A0" w:rsidRPr="002F51C2" w:rsidRDefault="00FF63A0" w:rsidP="00B564E4">
            <w:pPr>
              <w:jc w:val="center"/>
            </w:pPr>
            <w:r w:rsidRPr="002F51C2">
              <w:t>Задачи структурного элемента</w:t>
            </w:r>
          </w:p>
        </w:tc>
        <w:tc>
          <w:tcPr>
            <w:tcW w:w="7427" w:type="dxa"/>
            <w:vMerge w:val="restart"/>
          </w:tcPr>
          <w:p w:rsidR="00FF63A0" w:rsidRPr="002F51C2" w:rsidRDefault="00FF63A0" w:rsidP="00B564E4">
            <w:pPr>
              <w:jc w:val="center"/>
            </w:pPr>
            <w:r w:rsidRPr="002F51C2">
              <w:t>Краткое описание ожидаемых эффектов от реализации задачи структурного элемента</w:t>
            </w:r>
          </w:p>
        </w:tc>
        <w:tc>
          <w:tcPr>
            <w:tcW w:w="3118" w:type="dxa"/>
            <w:vMerge w:val="restart"/>
          </w:tcPr>
          <w:p w:rsidR="00FF63A0" w:rsidRPr="002F51C2" w:rsidRDefault="00FF63A0" w:rsidP="00B564E4">
            <w:pPr>
              <w:jc w:val="center"/>
            </w:pPr>
            <w:r w:rsidRPr="002F51C2">
              <w:t>Связь с индикаторами (показателями)  муниципальной  программы в соответствии с приложением 1</w:t>
            </w:r>
          </w:p>
        </w:tc>
      </w:tr>
      <w:tr w:rsidR="00FF63A0" w:rsidRPr="002F51C2" w:rsidTr="00B564E4">
        <w:trPr>
          <w:trHeight w:val="230"/>
        </w:trPr>
        <w:tc>
          <w:tcPr>
            <w:tcW w:w="0" w:type="auto"/>
            <w:vMerge/>
          </w:tcPr>
          <w:p w:rsidR="00FF63A0" w:rsidRPr="002F51C2" w:rsidRDefault="00FF63A0" w:rsidP="00B564E4"/>
        </w:tc>
        <w:tc>
          <w:tcPr>
            <w:tcW w:w="4015" w:type="dxa"/>
            <w:vMerge/>
          </w:tcPr>
          <w:p w:rsidR="00FF63A0" w:rsidRPr="002F51C2" w:rsidRDefault="00FF63A0" w:rsidP="00B564E4"/>
        </w:tc>
        <w:tc>
          <w:tcPr>
            <w:tcW w:w="7427" w:type="dxa"/>
            <w:vMerge/>
          </w:tcPr>
          <w:p w:rsidR="00FF63A0" w:rsidRPr="002F51C2" w:rsidRDefault="00FF63A0" w:rsidP="00B564E4"/>
        </w:tc>
        <w:tc>
          <w:tcPr>
            <w:tcW w:w="3118" w:type="dxa"/>
            <w:vMerge/>
          </w:tcPr>
          <w:p w:rsidR="00FF63A0" w:rsidRPr="002F51C2" w:rsidRDefault="00FF63A0" w:rsidP="00B564E4"/>
        </w:tc>
      </w:tr>
      <w:tr w:rsidR="00FF63A0" w:rsidRPr="002F51C2" w:rsidTr="00B564E4">
        <w:trPr>
          <w:trHeight w:val="420"/>
        </w:trPr>
        <w:tc>
          <w:tcPr>
            <w:tcW w:w="15231" w:type="dxa"/>
            <w:gridSpan w:val="4"/>
          </w:tcPr>
          <w:p w:rsidR="00FF63A0" w:rsidRPr="002F51C2" w:rsidRDefault="00FF63A0" w:rsidP="00B564E4">
            <w:pPr>
              <w:jc w:val="center"/>
              <w:rPr>
                <w:b/>
              </w:rPr>
            </w:pPr>
            <w:r w:rsidRPr="002F51C2">
              <w:rPr>
                <w:b/>
              </w:rPr>
              <w:t>Комплекс процессных мероприятий «Управление муниципальными финансами»</w:t>
            </w:r>
          </w:p>
        </w:tc>
      </w:tr>
      <w:tr w:rsidR="00FF63A0" w:rsidRPr="002F51C2" w:rsidTr="00B564E4">
        <w:trPr>
          <w:trHeight w:val="704"/>
        </w:trPr>
        <w:tc>
          <w:tcPr>
            <w:tcW w:w="0" w:type="auto"/>
          </w:tcPr>
          <w:p w:rsidR="00FF63A0" w:rsidRPr="002F51C2" w:rsidRDefault="00FF63A0" w:rsidP="00B564E4">
            <w:r w:rsidRPr="002F51C2">
              <w:t>1.1</w:t>
            </w:r>
          </w:p>
        </w:tc>
        <w:tc>
          <w:tcPr>
            <w:tcW w:w="4015" w:type="dxa"/>
          </w:tcPr>
          <w:p w:rsidR="00FF63A0" w:rsidRPr="002F51C2" w:rsidRDefault="00FF63A0" w:rsidP="00B564E4">
            <w:r w:rsidRPr="002F51C2">
              <w:t>Задача 1 Составление проекта бюджета муниципального района</w:t>
            </w:r>
          </w:p>
        </w:tc>
        <w:tc>
          <w:tcPr>
            <w:tcW w:w="7427" w:type="dxa"/>
          </w:tcPr>
          <w:p w:rsidR="00FF63A0" w:rsidRPr="002F51C2" w:rsidRDefault="00FF63A0" w:rsidP="00B564E4">
            <w:r w:rsidRPr="002F51C2">
              <w:t xml:space="preserve">Подготовка проектов решений районного Совета депутатов о бюджете муниципального района на очередной финансовый год и плановый период, проектов правовых актов по вопросам бюджетного планирования </w:t>
            </w:r>
          </w:p>
        </w:tc>
        <w:tc>
          <w:tcPr>
            <w:tcW w:w="3118" w:type="dxa"/>
          </w:tcPr>
          <w:p w:rsidR="00FF63A0" w:rsidRPr="002F51C2" w:rsidRDefault="00FF63A0" w:rsidP="00B564E4">
            <w:r w:rsidRPr="002F51C2">
              <w:t>Показатель 1.1,</w:t>
            </w:r>
          </w:p>
          <w:p w:rsidR="00FF63A0" w:rsidRPr="002F51C2" w:rsidRDefault="00FF63A0" w:rsidP="00B564E4">
            <w:r w:rsidRPr="002F51C2">
              <w:t>Показатель 1.2, показатель 1.3</w:t>
            </w:r>
          </w:p>
        </w:tc>
      </w:tr>
      <w:tr w:rsidR="00FF63A0" w:rsidRPr="002F51C2" w:rsidTr="00B564E4">
        <w:tc>
          <w:tcPr>
            <w:tcW w:w="0" w:type="auto"/>
          </w:tcPr>
          <w:p w:rsidR="00FF63A0" w:rsidRPr="002F51C2" w:rsidRDefault="00FF63A0" w:rsidP="00B564E4">
            <w:r w:rsidRPr="002F51C2">
              <w:t>1.2</w:t>
            </w:r>
          </w:p>
        </w:tc>
        <w:tc>
          <w:tcPr>
            <w:tcW w:w="4015" w:type="dxa"/>
          </w:tcPr>
          <w:p w:rsidR="00FF63A0" w:rsidRPr="002F51C2" w:rsidRDefault="00FF63A0" w:rsidP="00B564E4">
            <w:r w:rsidRPr="002F51C2">
              <w:t>Задача 2 Организация исполнения бюджета муниципального района и бюджетов поселений в рамках действующего законодательства</w:t>
            </w:r>
          </w:p>
        </w:tc>
        <w:tc>
          <w:tcPr>
            <w:tcW w:w="7427" w:type="dxa"/>
          </w:tcPr>
          <w:p w:rsidR="00FF63A0" w:rsidRPr="002F51C2" w:rsidRDefault="00FF63A0" w:rsidP="00B564E4">
            <w:r w:rsidRPr="002F51C2">
              <w:t>Обеспечение надежного, качественного и своевременного исполнения бюджета муниципального района и бюджетов поселений</w:t>
            </w:r>
          </w:p>
        </w:tc>
        <w:tc>
          <w:tcPr>
            <w:tcW w:w="3118" w:type="dxa"/>
          </w:tcPr>
          <w:p w:rsidR="00FF63A0" w:rsidRPr="002F51C2" w:rsidRDefault="00FF63A0" w:rsidP="00B564E4">
            <w:r w:rsidRPr="002F51C2">
              <w:t>Показатель 1.4,</w:t>
            </w:r>
          </w:p>
          <w:p w:rsidR="00FF63A0" w:rsidRPr="002F51C2" w:rsidRDefault="00FF63A0" w:rsidP="00B564E4">
            <w:r w:rsidRPr="002F51C2">
              <w:t>Показатель 1.5</w:t>
            </w:r>
          </w:p>
          <w:p w:rsidR="00FF63A0" w:rsidRPr="002F51C2" w:rsidRDefault="00FF63A0" w:rsidP="00B564E4"/>
        </w:tc>
      </w:tr>
      <w:tr w:rsidR="00FF63A0" w:rsidRPr="002F51C2" w:rsidTr="00B564E4">
        <w:tc>
          <w:tcPr>
            <w:tcW w:w="0" w:type="auto"/>
          </w:tcPr>
          <w:p w:rsidR="00FF63A0" w:rsidRPr="002F51C2" w:rsidRDefault="00FF63A0" w:rsidP="00B564E4">
            <w:r w:rsidRPr="002F51C2">
              <w:t>1.3</w:t>
            </w:r>
          </w:p>
        </w:tc>
        <w:tc>
          <w:tcPr>
            <w:tcW w:w="4015" w:type="dxa"/>
          </w:tcPr>
          <w:p w:rsidR="00FF63A0" w:rsidRPr="002F51C2" w:rsidRDefault="00FF63A0" w:rsidP="00B564E4">
            <w:r w:rsidRPr="002F51C2">
              <w:t>Задача 3 Составление бюджетной отчетности об исполнении бюджета муниципального района и бюджетов поселений</w:t>
            </w:r>
          </w:p>
        </w:tc>
        <w:tc>
          <w:tcPr>
            <w:tcW w:w="7427" w:type="dxa"/>
          </w:tcPr>
          <w:p w:rsidR="00FF63A0" w:rsidRPr="002F51C2" w:rsidRDefault="00FF63A0" w:rsidP="00B564E4">
            <w:r w:rsidRPr="002F51C2">
              <w:t>Составление бюджетной отчетности об исполнении бюджета муниципального района и бюджетов поселений в установленный срок</w:t>
            </w:r>
          </w:p>
          <w:p w:rsidR="00FF63A0" w:rsidRPr="002F51C2" w:rsidRDefault="00FF63A0" w:rsidP="00B564E4"/>
        </w:tc>
        <w:tc>
          <w:tcPr>
            <w:tcW w:w="3118" w:type="dxa"/>
          </w:tcPr>
          <w:p w:rsidR="00FF63A0" w:rsidRPr="002F51C2" w:rsidRDefault="00FF63A0" w:rsidP="00B564E4">
            <w:r w:rsidRPr="002F51C2">
              <w:t>Показатель 1.6</w:t>
            </w:r>
          </w:p>
        </w:tc>
      </w:tr>
      <w:tr w:rsidR="00FF63A0" w:rsidRPr="002F51C2" w:rsidTr="00B564E4">
        <w:tc>
          <w:tcPr>
            <w:tcW w:w="0" w:type="auto"/>
          </w:tcPr>
          <w:p w:rsidR="00FF63A0" w:rsidRPr="002F51C2" w:rsidRDefault="00FF63A0" w:rsidP="00B564E4">
            <w:r w:rsidRPr="002F51C2">
              <w:t>1.4</w:t>
            </w:r>
          </w:p>
        </w:tc>
        <w:tc>
          <w:tcPr>
            <w:tcW w:w="4015" w:type="dxa"/>
          </w:tcPr>
          <w:p w:rsidR="00FF63A0" w:rsidRPr="002F51C2" w:rsidRDefault="00FF63A0" w:rsidP="00B564E4">
            <w:r w:rsidRPr="002F51C2">
              <w:t>Задача 4 Осуществление внутреннего муниципального финансового контроля</w:t>
            </w:r>
          </w:p>
        </w:tc>
        <w:tc>
          <w:tcPr>
            <w:tcW w:w="7427" w:type="dxa"/>
          </w:tcPr>
          <w:p w:rsidR="00FF63A0" w:rsidRPr="002F51C2" w:rsidRDefault="00FF63A0" w:rsidP="00B564E4">
            <w:r w:rsidRPr="002F51C2">
              <w:t>Выявление и предотвращение случаев нецелевого и неэффективного расходования средств бюджета муниципального района и бюджетов поселений</w:t>
            </w:r>
          </w:p>
        </w:tc>
        <w:tc>
          <w:tcPr>
            <w:tcW w:w="3118" w:type="dxa"/>
          </w:tcPr>
          <w:p w:rsidR="00FF63A0" w:rsidRPr="002F51C2" w:rsidRDefault="00FF63A0" w:rsidP="00B564E4">
            <w:r w:rsidRPr="002F51C2">
              <w:t>Показатель 1.7, показатель 1.8</w:t>
            </w:r>
          </w:p>
        </w:tc>
      </w:tr>
      <w:tr w:rsidR="00FF63A0" w:rsidRPr="002F51C2" w:rsidTr="00B564E4">
        <w:tc>
          <w:tcPr>
            <w:tcW w:w="0" w:type="auto"/>
          </w:tcPr>
          <w:p w:rsidR="00FF63A0" w:rsidRPr="002F51C2" w:rsidRDefault="00FF63A0" w:rsidP="00B564E4">
            <w:r w:rsidRPr="002F51C2">
              <w:t>1.5</w:t>
            </w:r>
          </w:p>
        </w:tc>
        <w:tc>
          <w:tcPr>
            <w:tcW w:w="4015" w:type="dxa"/>
          </w:tcPr>
          <w:p w:rsidR="00FF63A0" w:rsidRPr="002F51C2" w:rsidRDefault="00FF63A0" w:rsidP="00B564E4">
            <w:r w:rsidRPr="002F51C2">
              <w:t>Задача 5 Организация и осуществление контроля за соблюдением законодательства о контрактной системе в сфере закупок</w:t>
            </w:r>
          </w:p>
          <w:p w:rsidR="00FF63A0" w:rsidRPr="002F51C2" w:rsidRDefault="00FF63A0" w:rsidP="00B564E4"/>
        </w:tc>
        <w:tc>
          <w:tcPr>
            <w:tcW w:w="7427" w:type="dxa"/>
          </w:tcPr>
          <w:p w:rsidR="00FF63A0" w:rsidRPr="002F51C2" w:rsidRDefault="00FF63A0" w:rsidP="00B564E4">
            <w:r w:rsidRPr="002F51C2">
              <w:t>Выявление и предотвращение случаев нарушения законодательства о контрактной системе в сфере закупок</w:t>
            </w:r>
          </w:p>
        </w:tc>
        <w:tc>
          <w:tcPr>
            <w:tcW w:w="3118" w:type="dxa"/>
          </w:tcPr>
          <w:p w:rsidR="00FF63A0" w:rsidRPr="002F51C2" w:rsidRDefault="00FF63A0" w:rsidP="00B564E4">
            <w:r w:rsidRPr="002F51C2">
              <w:t>Показатель 1.9</w:t>
            </w:r>
          </w:p>
        </w:tc>
      </w:tr>
      <w:tr w:rsidR="00FF63A0" w:rsidRPr="002F51C2" w:rsidTr="00B564E4">
        <w:tc>
          <w:tcPr>
            <w:tcW w:w="0" w:type="auto"/>
          </w:tcPr>
          <w:p w:rsidR="00FF63A0" w:rsidRPr="002F51C2" w:rsidRDefault="00FF63A0" w:rsidP="00B564E4">
            <w:r w:rsidRPr="002F51C2">
              <w:t>1.6</w:t>
            </w:r>
          </w:p>
        </w:tc>
        <w:tc>
          <w:tcPr>
            <w:tcW w:w="4015" w:type="dxa"/>
          </w:tcPr>
          <w:p w:rsidR="00FF63A0" w:rsidRPr="002F51C2" w:rsidRDefault="00FF63A0" w:rsidP="00B564E4">
            <w:r w:rsidRPr="002F51C2">
              <w:t>Задача 6 Совершенствование бюджетного процесса</w:t>
            </w:r>
          </w:p>
        </w:tc>
        <w:tc>
          <w:tcPr>
            <w:tcW w:w="7427" w:type="dxa"/>
          </w:tcPr>
          <w:p w:rsidR="00FF63A0" w:rsidRPr="002F51C2" w:rsidRDefault="00FF63A0" w:rsidP="00B564E4">
            <w:r w:rsidRPr="002F51C2">
              <w:t>Своевременное внесение изменений в нормативные правовые акты по вопросам организации бюджетного процесса в целях их актуализации. Улучшение качества финансового менеджмента главными распорядителями бюджетных средств</w:t>
            </w:r>
          </w:p>
        </w:tc>
        <w:tc>
          <w:tcPr>
            <w:tcW w:w="3118" w:type="dxa"/>
          </w:tcPr>
          <w:p w:rsidR="00FF63A0" w:rsidRPr="002F51C2" w:rsidRDefault="00FF63A0" w:rsidP="00B564E4">
            <w:r w:rsidRPr="002F51C2">
              <w:t>Показатель 1.10</w:t>
            </w:r>
          </w:p>
        </w:tc>
      </w:tr>
      <w:tr w:rsidR="00FF63A0" w:rsidRPr="002F51C2" w:rsidTr="00B564E4">
        <w:trPr>
          <w:trHeight w:val="479"/>
        </w:trPr>
        <w:tc>
          <w:tcPr>
            <w:tcW w:w="0" w:type="auto"/>
          </w:tcPr>
          <w:p w:rsidR="00FF63A0" w:rsidRPr="002F51C2" w:rsidRDefault="00FF63A0" w:rsidP="00B564E4">
            <w:r w:rsidRPr="002F51C2">
              <w:t>1.7</w:t>
            </w:r>
          </w:p>
        </w:tc>
        <w:tc>
          <w:tcPr>
            <w:tcW w:w="4015" w:type="dxa"/>
          </w:tcPr>
          <w:p w:rsidR="00FF63A0" w:rsidRPr="002F51C2" w:rsidRDefault="00FF63A0" w:rsidP="00B564E4">
            <w:r w:rsidRPr="002F51C2">
              <w:t>Задача 7 Обеспечение транспортного обслуживания</w:t>
            </w:r>
          </w:p>
        </w:tc>
        <w:tc>
          <w:tcPr>
            <w:tcW w:w="7427" w:type="dxa"/>
          </w:tcPr>
          <w:p w:rsidR="00FF63A0" w:rsidRPr="002F51C2" w:rsidRDefault="00FF63A0" w:rsidP="00B564E4">
            <w:r w:rsidRPr="002F51C2">
              <w:t>Транспортное обслуживание финансового управления</w:t>
            </w:r>
          </w:p>
        </w:tc>
        <w:tc>
          <w:tcPr>
            <w:tcW w:w="3118" w:type="dxa"/>
          </w:tcPr>
          <w:p w:rsidR="00FF63A0" w:rsidRPr="002F51C2" w:rsidRDefault="00FF63A0" w:rsidP="00B564E4"/>
        </w:tc>
      </w:tr>
      <w:tr w:rsidR="00FF63A0" w:rsidRPr="002F51C2" w:rsidTr="00B564E4">
        <w:trPr>
          <w:trHeight w:val="357"/>
        </w:trPr>
        <w:tc>
          <w:tcPr>
            <w:tcW w:w="15231" w:type="dxa"/>
            <w:gridSpan w:val="4"/>
          </w:tcPr>
          <w:p w:rsidR="00FF63A0" w:rsidRPr="002F51C2" w:rsidRDefault="00FF63A0" w:rsidP="00B564E4">
            <w:pPr>
              <w:jc w:val="center"/>
              <w:rPr>
                <w:b/>
              </w:rPr>
            </w:pPr>
            <w:r w:rsidRPr="002F51C2">
              <w:rPr>
                <w:b/>
              </w:rPr>
              <w:t>Комплекс процессных мероприятий «Поддержка устойчивого исполнения бюджетов поселений»</w:t>
            </w:r>
          </w:p>
        </w:tc>
      </w:tr>
      <w:tr w:rsidR="00FF63A0" w:rsidRPr="002F51C2" w:rsidTr="00B564E4">
        <w:tc>
          <w:tcPr>
            <w:tcW w:w="0" w:type="auto"/>
          </w:tcPr>
          <w:p w:rsidR="00FF63A0" w:rsidRPr="002F51C2" w:rsidRDefault="00FF63A0" w:rsidP="00B564E4">
            <w:r w:rsidRPr="002F51C2">
              <w:t>2.1</w:t>
            </w:r>
          </w:p>
        </w:tc>
        <w:tc>
          <w:tcPr>
            <w:tcW w:w="4015" w:type="dxa"/>
          </w:tcPr>
          <w:p w:rsidR="00FF63A0" w:rsidRPr="002F51C2" w:rsidRDefault="00FF63A0" w:rsidP="00B564E4">
            <w:r w:rsidRPr="002F51C2">
              <w:t>Задача 8 Выравнивание бюджетной обеспеченности поселений муниципального района по осуществлению органами местного самоуправления поселений полномочий по решению вопросов местного значения</w:t>
            </w:r>
          </w:p>
        </w:tc>
        <w:tc>
          <w:tcPr>
            <w:tcW w:w="7427" w:type="dxa"/>
          </w:tcPr>
          <w:p w:rsidR="00FF63A0" w:rsidRPr="002F51C2" w:rsidRDefault="00FF63A0" w:rsidP="00B564E4">
            <w:r w:rsidRPr="002F51C2">
              <w:t>Сокращение величины разрыва в уровне расчетной бюджетной обеспеченности поселений</w:t>
            </w:r>
          </w:p>
        </w:tc>
        <w:tc>
          <w:tcPr>
            <w:tcW w:w="3118" w:type="dxa"/>
          </w:tcPr>
          <w:p w:rsidR="00FF63A0" w:rsidRPr="002F51C2" w:rsidRDefault="00FF63A0" w:rsidP="00B564E4">
            <w:r w:rsidRPr="002F51C2">
              <w:t>Показатель 2.1,</w:t>
            </w:r>
          </w:p>
          <w:p w:rsidR="00FF63A0" w:rsidRPr="002F51C2" w:rsidRDefault="00FF63A0" w:rsidP="00B564E4">
            <w:r w:rsidRPr="002F51C2">
              <w:t>Показатель 2.2, показатель 2.3</w:t>
            </w:r>
          </w:p>
          <w:p w:rsidR="00FF63A0" w:rsidRPr="002F51C2" w:rsidRDefault="00FF63A0" w:rsidP="00B564E4"/>
        </w:tc>
      </w:tr>
      <w:tr w:rsidR="00FF63A0" w:rsidRPr="002F51C2" w:rsidTr="00B564E4">
        <w:trPr>
          <w:trHeight w:val="931"/>
        </w:trPr>
        <w:tc>
          <w:tcPr>
            <w:tcW w:w="0" w:type="auto"/>
          </w:tcPr>
          <w:p w:rsidR="00FF63A0" w:rsidRPr="002F51C2" w:rsidRDefault="00FF63A0" w:rsidP="00B564E4">
            <w:r w:rsidRPr="002F51C2">
              <w:t>2.2</w:t>
            </w:r>
          </w:p>
        </w:tc>
        <w:tc>
          <w:tcPr>
            <w:tcW w:w="4015" w:type="dxa"/>
          </w:tcPr>
          <w:p w:rsidR="00FF63A0" w:rsidRPr="002F51C2" w:rsidRDefault="00FF63A0" w:rsidP="00B564E4">
            <w:r w:rsidRPr="002F51C2">
              <w:t>Задача 9 Предоставление иных межбюджетных трансфертов бюджетам поселений из бюджета муниципального района</w:t>
            </w:r>
          </w:p>
        </w:tc>
        <w:tc>
          <w:tcPr>
            <w:tcW w:w="7427" w:type="dxa"/>
          </w:tcPr>
          <w:p w:rsidR="00FF63A0" w:rsidRPr="002F51C2" w:rsidRDefault="00FF63A0" w:rsidP="00B564E4">
            <w:r w:rsidRPr="002F51C2">
              <w:t>Обеспечение сбалансированности бюджетов поселений</w:t>
            </w:r>
          </w:p>
        </w:tc>
        <w:tc>
          <w:tcPr>
            <w:tcW w:w="3118" w:type="dxa"/>
          </w:tcPr>
          <w:p w:rsidR="00FF63A0" w:rsidRPr="002F51C2" w:rsidRDefault="00FF63A0" w:rsidP="00B564E4">
            <w:r w:rsidRPr="002F51C2">
              <w:t>Показатель 2.1,</w:t>
            </w:r>
          </w:p>
          <w:p w:rsidR="00FF63A0" w:rsidRPr="002F51C2" w:rsidRDefault="00FF63A0" w:rsidP="00B564E4">
            <w:r w:rsidRPr="002F51C2">
              <w:t>Показатель 2.2, показатель 2.3</w:t>
            </w:r>
          </w:p>
          <w:p w:rsidR="00FF63A0" w:rsidRPr="002F51C2" w:rsidRDefault="00FF63A0" w:rsidP="00B564E4"/>
        </w:tc>
      </w:tr>
      <w:tr w:rsidR="00FF63A0" w:rsidRPr="002F51C2" w:rsidTr="00B564E4">
        <w:trPr>
          <w:trHeight w:val="420"/>
        </w:trPr>
        <w:tc>
          <w:tcPr>
            <w:tcW w:w="15231" w:type="dxa"/>
            <w:gridSpan w:val="4"/>
          </w:tcPr>
          <w:p w:rsidR="00FF63A0" w:rsidRPr="002F51C2" w:rsidRDefault="00FF63A0" w:rsidP="00B564E4">
            <w:pPr>
              <w:jc w:val="center"/>
              <w:rPr>
                <w:b/>
              </w:rPr>
            </w:pPr>
            <w:r w:rsidRPr="002F51C2">
              <w:rPr>
                <w:b/>
              </w:rPr>
              <w:lastRenderedPageBreak/>
              <w:t>Комплекс процессных мероприятий «Управление муниципальным долгом»</w:t>
            </w:r>
          </w:p>
        </w:tc>
      </w:tr>
      <w:tr w:rsidR="00FF63A0" w:rsidRPr="002F51C2" w:rsidTr="00B564E4">
        <w:tc>
          <w:tcPr>
            <w:tcW w:w="0" w:type="auto"/>
          </w:tcPr>
          <w:p w:rsidR="00FF63A0" w:rsidRPr="002F51C2" w:rsidRDefault="00FF63A0" w:rsidP="00B564E4">
            <w:r w:rsidRPr="002F51C2">
              <w:t>3.1</w:t>
            </w:r>
          </w:p>
        </w:tc>
        <w:tc>
          <w:tcPr>
            <w:tcW w:w="4015" w:type="dxa"/>
          </w:tcPr>
          <w:p w:rsidR="00FF63A0" w:rsidRPr="002F51C2" w:rsidRDefault="00FF63A0" w:rsidP="00B564E4">
            <w:r w:rsidRPr="002F51C2">
              <w:rPr>
                <w:color w:val="000000"/>
              </w:rPr>
              <w:t>Задача 10 Соблюдение ограничений по объёму муниципального долга муниципального района и бюджетного дефицита</w:t>
            </w:r>
          </w:p>
        </w:tc>
        <w:tc>
          <w:tcPr>
            <w:tcW w:w="7427" w:type="dxa"/>
          </w:tcPr>
          <w:p w:rsidR="00FF63A0" w:rsidRPr="002F51C2" w:rsidRDefault="00FF63A0" w:rsidP="00B564E4">
            <w:r w:rsidRPr="002F51C2">
              <w:t>Обеспечение сбалансированности и стабильности бюджета муниципального района. Оптимизация долговой нагрузки бюджета муниципального долга</w:t>
            </w:r>
          </w:p>
        </w:tc>
        <w:tc>
          <w:tcPr>
            <w:tcW w:w="3118" w:type="dxa"/>
          </w:tcPr>
          <w:p w:rsidR="00FF63A0" w:rsidRPr="002F51C2" w:rsidRDefault="00FF63A0" w:rsidP="00B564E4">
            <w:r w:rsidRPr="002F51C2">
              <w:t>Показатель 3.1</w:t>
            </w:r>
          </w:p>
        </w:tc>
      </w:tr>
      <w:tr w:rsidR="00FF63A0" w:rsidRPr="002F51C2" w:rsidTr="00B564E4">
        <w:tc>
          <w:tcPr>
            <w:tcW w:w="0" w:type="auto"/>
          </w:tcPr>
          <w:p w:rsidR="00FF63A0" w:rsidRPr="002F51C2" w:rsidRDefault="00FF63A0" w:rsidP="00B564E4">
            <w:r w:rsidRPr="002F51C2">
              <w:t>3.2</w:t>
            </w:r>
          </w:p>
        </w:tc>
        <w:tc>
          <w:tcPr>
            <w:tcW w:w="4015" w:type="dxa"/>
          </w:tcPr>
          <w:p w:rsidR="00FF63A0" w:rsidRPr="002F51C2" w:rsidRDefault="00FF63A0" w:rsidP="00B564E4">
            <w:pPr>
              <w:rPr>
                <w:color w:val="000000"/>
              </w:rPr>
            </w:pPr>
            <w:r w:rsidRPr="002F51C2">
              <w:rPr>
                <w:color w:val="000000"/>
              </w:rPr>
              <w:t>Задача 11 Повышение эффективности управления муниципальным долгом муниципального района</w:t>
            </w:r>
          </w:p>
        </w:tc>
        <w:tc>
          <w:tcPr>
            <w:tcW w:w="7427" w:type="dxa"/>
          </w:tcPr>
          <w:p w:rsidR="00FF63A0" w:rsidRPr="002F51C2" w:rsidRDefault="00FF63A0" w:rsidP="00B564E4">
            <w:r w:rsidRPr="002F51C2">
              <w:t>Осуществление расходов по обслуживанию муниципального долга своевременно и в полном объеме</w:t>
            </w:r>
          </w:p>
        </w:tc>
        <w:tc>
          <w:tcPr>
            <w:tcW w:w="3118" w:type="dxa"/>
          </w:tcPr>
          <w:p w:rsidR="00FF63A0" w:rsidRPr="002F51C2" w:rsidRDefault="00FF63A0" w:rsidP="00B564E4">
            <w:r w:rsidRPr="002F51C2">
              <w:t>Показатель 3.2</w:t>
            </w:r>
          </w:p>
        </w:tc>
      </w:tr>
    </w:tbl>
    <w:p w:rsidR="00FF63A0" w:rsidRPr="002F51C2" w:rsidRDefault="00FF63A0" w:rsidP="00FF63A0">
      <w:pPr>
        <w:ind w:left="720"/>
        <w:contextualSpacing/>
        <w:rPr>
          <w:rFonts w:eastAsia="Calibri"/>
          <w:b/>
        </w:rPr>
      </w:pPr>
      <w:r w:rsidRPr="002F51C2">
        <w:rPr>
          <w:rFonts w:eastAsia="Calibri"/>
          <w:b/>
        </w:rPr>
        <w:br w:type="textWrapping" w:clear="all"/>
      </w: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rPr>
          <w:rFonts w:eastAsia="Calibri"/>
          <w:b/>
        </w:rPr>
      </w:pPr>
    </w:p>
    <w:p w:rsidR="00FF63A0" w:rsidRPr="002F51C2" w:rsidRDefault="00FF63A0" w:rsidP="00FF63A0">
      <w:pPr>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Default="00FF63A0" w:rsidP="00FF63A0">
      <w:pPr>
        <w:ind w:left="720"/>
        <w:contextualSpacing/>
        <w:rPr>
          <w:rFonts w:eastAsia="Calibri"/>
          <w:b/>
        </w:rPr>
      </w:pPr>
    </w:p>
    <w:p w:rsidR="00FF63A0" w:rsidRDefault="00FF63A0" w:rsidP="00FF63A0">
      <w:pPr>
        <w:ind w:left="720"/>
        <w:contextualSpacing/>
        <w:rPr>
          <w:rFonts w:eastAsia="Calibri"/>
          <w:b/>
        </w:rPr>
      </w:pPr>
    </w:p>
    <w:p w:rsidR="00FF63A0" w:rsidRDefault="00FF63A0" w:rsidP="00FF63A0">
      <w:pPr>
        <w:ind w:left="720"/>
        <w:contextualSpacing/>
        <w:rPr>
          <w:rFonts w:eastAsia="Calibri"/>
          <w:b/>
        </w:rPr>
      </w:pPr>
    </w:p>
    <w:p w:rsidR="00FF63A0" w:rsidRDefault="00FF63A0" w:rsidP="00FF63A0">
      <w:pPr>
        <w:ind w:left="720"/>
        <w:contextualSpacing/>
        <w:rPr>
          <w:rFonts w:eastAsia="Calibri"/>
          <w:b/>
        </w:rPr>
      </w:pPr>
    </w:p>
    <w:p w:rsidR="00FF63A0"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2F51C2" w:rsidRDefault="00FF63A0" w:rsidP="00FF63A0">
      <w:pPr>
        <w:ind w:left="720"/>
        <w:contextualSpacing/>
        <w:rPr>
          <w:rFonts w:eastAsia="Calibri"/>
          <w:b/>
        </w:rPr>
      </w:pPr>
    </w:p>
    <w:p w:rsidR="00FF63A0" w:rsidRPr="00FF63A0" w:rsidRDefault="00FF63A0" w:rsidP="00FF63A0">
      <w:pPr>
        <w:pStyle w:val="a8"/>
        <w:numPr>
          <w:ilvl w:val="0"/>
          <w:numId w:val="32"/>
        </w:numPr>
        <w:jc w:val="center"/>
        <w:rPr>
          <w:rFonts w:eastAsia="Calibri"/>
          <w:b/>
        </w:rPr>
      </w:pPr>
      <w:r w:rsidRPr="00FF63A0">
        <w:rPr>
          <w:rFonts w:eastAsia="Calibri"/>
          <w:b/>
        </w:rPr>
        <w:t>Перечень мероприятий (результатов) муниципальной программы</w:t>
      </w:r>
    </w:p>
    <w:p w:rsidR="00FF63A0" w:rsidRPr="002F51C2" w:rsidRDefault="00FF63A0" w:rsidP="00FF63A0"/>
    <w:p w:rsidR="00FF63A0" w:rsidRPr="002F51C2" w:rsidRDefault="00FF63A0" w:rsidP="00FF63A0"/>
    <w:p w:rsidR="00FF63A0" w:rsidRPr="002F51C2" w:rsidRDefault="00FF63A0" w:rsidP="00FF63A0"/>
    <w:tbl>
      <w:tblPr>
        <w:tblpPr w:leftFromText="180" w:rightFromText="180" w:vertAnchor="text" w:tblpY="1"/>
        <w:tblOverlap w:val="never"/>
        <w:tblW w:w="1466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0"/>
        <w:gridCol w:w="2399"/>
        <w:gridCol w:w="2126"/>
        <w:gridCol w:w="1276"/>
        <w:gridCol w:w="1701"/>
        <w:gridCol w:w="1417"/>
        <w:gridCol w:w="1560"/>
        <w:gridCol w:w="1417"/>
        <w:gridCol w:w="2048"/>
      </w:tblGrid>
      <w:tr w:rsidR="00FF63A0" w:rsidRPr="002F51C2" w:rsidTr="00B564E4">
        <w:trPr>
          <w:trHeight w:val="297"/>
          <w:tblCellSpacing w:w="5" w:type="nil"/>
        </w:trPr>
        <w:tc>
          <w:tcPr>
            <w:tcW w:w="720" w:type="dxa"/>
            <w:vMerge w:val="restart"/>
          </w:tcPr>
          <w:p w:rsidR="00FF63A0" w:rsidRPr="002F51C2" w:rsidRDefault="00FF63A0" w:rsidP="00B564E4">
            <w:pPr>
              <w:jc w:val="center"/>
            </w:pPr>
            <w:r w:rsidRPr="002F51C2">
              <w:t xml:space="preserve">№ </w:t>
            </w:r>
            <w:r w:rsidRPr="002F51C2">
              <w:br/>
              <w:t>п/п</w:t>
            </w:r>
          </w:p>
        </w:tc>
        <w:tc>
          <w:tcPr>
            <w:tcW w:w="2399" w:type="dxa"/>
            <w:vMerge w:val="restart"/>
          </w:tcPr>
          <w:p w:rsidR="00FF63A0" w:rsidRPr="002F51C2" w:rsidRDefault="00FF63A0" w:rsidP="00B564E4">
            <w:pPr>
              <w:jc w:val="center"/>
            </w:pPr>
            <w:r w:rsidRPr="002F51C2">
              <w:t>Наименование мероприятия (результата)</w:t>
            </w:r>
          </w:p>
        </w:tc>
        <w:tc>
          <w:tcPr>
            <w:tcW w:w="9497" w:type="dxa"/>
            <w:gridSpan w:val="6"/>
          </w:tcPr>
          <w:p w:rsidR="00FF63A0" w:rsidRPr="002F51C2" w:rsidRDefault="00FF63A0" w:rsidP="00B564E4">
            <w:pPr>
              <w:spacing w:after="200" w:line="276" w:lineRule="auto"/>
              <w:jc w:val="center"/>
            </w:pPr>
            <w:r w:rsidRPr="002F51C2">
              <w:t>Целевые показатели непосредственного результата реализации мероприятия</w:t>
            </w:r>
          </w:p>
        </w:tc>
        <w:tc>
          <w:tcPr>
            <w:tcW w:w="2048" w:type="dxa"/>
            <w:vMerge w:val="restart"/>
            <w:shd w:val="clear" w:color="auto" w:fill="auto"/>
          </w:tcPr>
          <w:p w:rsidR="00FF63A0" w:rsidRPr="002F51C2" w:rsidRDefault="00FF63A0" w:rsidP="00B564E4">
            <w:pPr>
              <w:spacing w:after="200" w:line="276" w:lineRule="auto"/>
              <w:jc w:val="center"/>
            </w:pPr>
            <w:r w:rsidRPr="002F51C2">
              <w:t>Сроки наступления мероприятия (результат)</w:t>
            </w:r>
          </w:p>
        </w:tc>
      </w:tr>
      <w:tr w:rsidR="00FF63A0" w:rsidRPr="002F51C2" w:rsidTr="00B564E4">
        <w:trPr>
          <w:trHeight w:val="400"/>
          <w:tblCellSpacing w:w="5" w:type="nil"/>
        </w:trPr>
        <w:tc>
          <w:tcPr>
            <w:tcW w:w="720" w:type="dxa"/>
            <w:vMerge/>
          </w:tcPr>
          <w:p w:rsidR="00FF63A0" w:rsidRPr="002F51C2" w:rsidRDefault="00FF63A0" w:rsidP="00B564E4">
            <w:pPr>
              <w:jc w:val="center"/>
            </w:pPr>
          </w:p>
        </w:tc>
        <w:tc>
          <w:tcPr>
            <w:tcW w:w="2399" w:type="dxa"/>
            <w:vMerge/>
          </w:tcPr>
          <w:p w:rsidR="00FF63A0" w:rsidRPr="002F51C2" w:rsidRDefault="00FF63A0" w:rsidP="00B564E4">
            <w:pPr>
              <w:jc w:val="center"/>
            </w:pPr>
          </w:p>
        </w:tc>
        <w:tc>
          <w:tcPr>
            <w:tcW w:w="2126" w:type="dxa"/>
            <w:vMerge w:val="restart"/>
          </w:tcPr>
          <w:p w:rsidR="00FF63A0" w:rsidRPr="002F51C2" w:rsidRDefault="00FF63A0" w:rsidP="00B564E4">
            <w:pPr>
              <w:jc w:val="center"/>
            </w:pPr>
            <w:r w:rsidRPr="002F51C2">
              <w:t>Наименование</w:t>
            </w:r>
          </w:p>
        </w:tc>
        <w:tc>
          <w:tcPr>
            <w:tcW w:w="1276" w:type="dxa"/>
            <w:vMerge w:val="restart"/>
          </w:tcPr>
          <w:p w:rsidR="00FF63A0" w:rsidRPr="002F51C2" w:rsidRDefault="00FF63A0" w:rsidP="00B564E4">
            <w:pPr>
              <w:jc w:val="center"/>
            </w:pPr>
            <w:r w:rsidRPr="002F51C2">
              <w:t>Единица измерения</w:t>
            </w:r>
          </w:p>
        </w:tc>
        <w:tc>
          <w:tcPr>
            <w:tcW w:w="1701" w:type="dxa"/>
            <w:vMerge w:val="restart"/>
          </w:tcPr>
          <w:p w:rsidR="00FF63A0" w:rsidRPr="002F51C2" w:rsidRDefault="00FF63A0" w:rsidP="00B564E4">
            <w:pPr>
              <w:jc w:val="center"/>
            </w:pPr>
            <w:r w:rsidRPr="002F51C2">
              <w:t>Базовое значение</w:t>
            </w:r>
          </w:p>
        </w:tc>
        <w:tc>
          <w:tcPr>
            <w:tcW w:w="4394" w:type="dxa"/>
            <w:gridSpan w:val="3"/>
            <w:shd w:val="clear" w:color="auto" w:fill="auto"/>
          </w:tcPr>
          <w:p w:rsidR="00FF63A0" w:rsidRPr="002F51C2" w:rsidRDefault="00FF63A0" w:rsidP="00B564E4">
            <w:pPr>
              <w:spacing w:after="200" w:line="276" w:lineRule="auto"/>
              <w:jc w:val="center"/>
            </w:pPr>
            <w:r w:rsidRPr="002F51C2">
              <w:t>Значения мероприятия (результата) по годам</w:t>
            </w:r>
          </w:p>
        </w:tc>
        <w:tc>
          <w:tcPr>
            <w:tcW w:w="2048" w:type="dxa"/>
            <w:vMerge/>
            <w:shd w:val="clear" w:color="auto" w:fill="auto"/>
          </w:tcPr>
          <w:p w:rsidR="00FF63A0" w:rsidRPr="002F51C2" w:rsidRDefault="00FF63A0" w:rsidP="00B564E4">
            <w:pPr>
              <w:spacing w:after="200" w:line="276" w:lineRule="auto"/>
            </w:pPr>
          </w:p>
        </w:tc>
      </w:tr>
      <w:tr w:rsidR="00FF63A0" w:rsidRPr="002F51C2" w:rsidTr="00B564E4">
        <w:trPr>
          <w:trHeight w:val="388"/>
          <w:tblCellSpacing w:w="5" w:type="nil"/>
        </w:trPr>
        <w:tc>
          <w:tcPr>
            <w:tcW w:w="720" w:type="dxa"/>
            <w:vMerge/>
          </w:tcPr>
          <w:p w:rsidR="00FF63A0" w:rsidRPr="002F51C2" w:rsidRDefault="00FF63A0" w:rsidP="00B564E4">
            <w:pPr>
              <w:jc w:val="center"/>
            </w:pPr>
          </w:p>
        </w:tc>
        <w:tc>
          <w:tcPr>
            <w:tcW w:w="2399" w:type="dxa"/>
            <w:vMerge/>
          </w:tcPr>
          <w:p w:rsidR="00FF63A0" w:rsidRPr="002F51C2" w:rsidRDefault="00FF63A0" w:rsidP="00B564E4">
            <w:pPr>
              <w:jc w:val="center"/>
            </w:pPr>
          </w:p>
        </w:tc>
        <w:tc>
          <w:tcPr>
            <w:tcW w:w="2126" w:type="dxa"/>
            <w:vMerge/>
          </w:tcPr>
          <w:p w:rsidR="00FF63A0" w:rsidRPr="002F51C2" w:rsidRDefault="00FF63A0" w:rsidP="00B564E4">
            <w:pPr>
              <w:jc w:val="center"/>
            </w:pPr>
          </w:p>
        </w:tc>
        <w:tc>
          <w:tcPr>
            <w:tcW w:w="1276" w:type="dxa"/>
            <w:vMerge/>
          </w:tcPr>
          <w:p w:rsidR="00FF63A0" w:rsidRPr="002F51C2" w:rsidRDefault="00FF63A0" w:rsidP="00B564E4">
            <w:pPr>
              <w:jc w:val="center"/>
            </w:pPr>
          </w:p>
        </w:tc>
        <w:tc>
          <w:tcPr>
            <w:tcW w:w="1701" w:type="dxa"/>
            <w:vMerge/>
          </w:tcPr>
          <w:p w:rsidR="00FF63A0" w:rsidRPr="002F51C2" w:rsidRDefault="00FF63A0" w:rsidP="00B564E4">
            <w:pPr>
              <w:jc w:val="center"/>
            </w:pPr>
          </w:p>
        </w:tc>
        <w:tc>
          <w:tcPr>
            <w:tcW w:w="1417" w:type="dxa"/>
            <w:shd w:val="clear" w:color="auto" w:fill="auto"/>
          </w:tcPr>
          <w:p w:rsidR="00FF63A0" w:rsidRPr="002F51C2" w:rsidRDefault="00FF63A0" w:rsidP="00B564E4">
            <w:pPr>
              <w:spacing w:after="200" w:line="276" w:lineRule="auto"/>
              <w:jc w:val="center"/>
            </w:pPr>
            <w:r w:rsidRPr="002F51C2">
              <w:t>2025</w:t>
            </w:r>
          </w:p>
        </w:tc>
        <w:tc>
          <w:tcPr>
            <w:tcW w:w="1560" w:type="dxa"/>
            <w:shd w:val="clear" w:color="auto" w:fill="auto"/>
          </w:tcPr>
          <w:p w:rsidR="00FF63A0" w:rsidRPr="002F51C2" w:rsidRDefault="00FF63A0" w:rsidP="00B564E4">
            <w:pPr>
              <w:spacing w:after="200" w:line="276" w:lineRule="auto"/>
              <w:jc w:val="center"/>
            </w:pPr>
            <w:r w:rsidRPr="002F51C2">
              <w:t>2026</w:t>
            </w:r>
          </w:p>
        </w:tc>
        <w:tc>
          <w:tcPr>
            <w:tcW w:w="1417" w:type="dxa"/>
            <w:shd w:val="clear" w:color="auto" w:fill="auto"/>
          </w:tcPr>
          <w:p w:rsidR="00FF63A0" w:rsidRPr="002F51C2" w:rsidRDefault="00FF63A0" w:rsidP="00B564E4">
            <w:pPr>
              <w:spacing w:after="200" w:line="276" w:lineRule="auto"/>
              <w:jc w:val="center"/>
            </w:pPr>
            <w:r w:rsidRPr="002F51C2">
              <w:t>2027</w:t>
            </w:r>
          </w:p>
        </w:tc>
        <w:tc>
          <w:tcPr>
            <w:tcW w:w="2048" w:type="dxa"/>
            <w:vMerge/>
            <w:shd w:val="clear" w:color="auto" w:fill="auto"/>
          </w:tcPr>
          <w:p w:rsidR="00FF63A0" w:rsidRPr="002F51C2" w:rsidRDefault="00FF63A0" w:rsidP="00B564E4">
            <w:pPr>
              <w:spacing w:after="200" w:line="276" w:lineRule="auto"/>
            </w:pPr>
          </w:p>
        </w:tc>
      </w:tr>
      <w:tr w:rsidR="00FF63A0" w:rsidRPr="002F51C2" w:rsidTr="00B564E4">
        <w:trPr>
          <w:tblCellSpacing w:w="5" w:type="nil"/>
        </w:trPr>
        <w:tc>
          <w:tcPr>
            <w:tcW w:w="720" w:type="dxa"/>
          </w:tcPr>
          <w:p w:rsidR="00FF63A0" w:rsidRPr="002F51C2" w:rsidRDefault="00FF63A0" w:rsidP="00B564E4">
            <w:pPr>
              <w:jc w:val="center"/>
            </w:pPr>
            <w:r w:rsidRPr="002F51C2">
              <w:t>1</w:t>
            </w:r>
          </w:p>
        </w:tc>
        <w:tc>
          <w:tcPr>
            <w:tcW w:w="2399" w:type="dxa"/>
          </w:tcPr>
          <w:p w:rsidR="00FF63A0" w:rsidRPr="002F51C2" w:rsidRDefault="00FF63A0" w:rsidP="00B564E4">
            <w:pPr>
              <w:jc w:val="center"/>
            </w:pPr>
            <w:r w:rsidRPr="002F51C2">
              <w:t>2</w:t>
            </w:r>
          </w:p>
        </w:tc>
        <w:tc>
          <w:tcPr>
            <w:tcW w:w="2126" w:type="dxa"/>
          </w:tcPr>
          <w:p w:rsidR="00FF63A0" w:rsidRPr="002F51C2" w:rsidRDefault="00FF63A0" w:rsidP="00B564E4">
            <w:pPr>
              <w:jc w:val="center"/>
            </w:pPr>
            <w:r w:rsidRPr="002F51C2">
              <w:t>3</w:t>
            </w:r>
          </w:p>
        </w:tc>
        <w:tc>
          <w:tcPr>
            <w:tcW w:w="1276" w:type="dxa"/>
          </w:tcPr>
          <w:p w:rsidR="00FF63A0" w:rsidRPr="002F51C2" w:rsidRDefault="00FF63A0" w:rsidP="00B564E4">
            <w:pPr>
              <w:jc w:val="center"/>
            </w:pPr>
            <w:r w:rsidRPr="002F51C2">
              <w:t>4</w:t>
            </w:r>
          </w:p>
        </w:tc>
        <w:tc>
          <w:tcPr>
            <w:tcW w:w="1701" w:type="dxa"/>
          </w:tcPr>
          <w:p w:rsidR="00FF63A0" w:rsidRPr="002F51C2" w:rsidRDefault="00FF63A0" w:rsidP="00B564E4">
            <w:pPr>
              <w:jc w:val="center"/>
            </w:pPr>
            <w:r w:rsidRPr="002F51C2">
              <w:t>5</w:t>
            </w:r>
          </w:p>
        </w:tc>
        <w:tc>
          <w:tcPr>
            <w:tcW w:w="1417" w:type="dxa"/>
            <w:shd w:val="clear" w:color="auto" w:fill="auto"/>
          </w:tcPr>
          <w:p w:rsidR="00FF63A0" w:rsidRPr="002F51C2" w:rsidRDefault="00FF63A0" w:rsidP="00B564E4">
            <w:pPr>
              <w:spacing w:after="200" w:line="276" w:lineRule="auto"/>
              <w:jc w:val="center"/>
            </w:pPr>
            <w:r w:rsidRPr="002F51C2">
              <w:t>6</w:t>
            </w:r>
          </w:p>
        </w:tc>
        <w:tc>
          <w:tcPr>
            <w:tcW w:w="1560" w:type="dxa"/>
            <w:shd w:val="clear" w:color="auto" w:fill="auto"/>
          </w:tcPr>
          <w:p w:rsidR="00FF63A0" w:rsidRPr="002F51C2" w:rsidRDefault="00FF63A0" w:rsidP="00B564E4">
            <w:pPr>
              <w:spacing w:after="200" w:line="276" w:lineRule="auto"/>
              <w:jc w:val="center"/>
            </w:pPr>
            <w:r w:rsidRPr="002F51C2">
              <w:t>7</w:t>
            </w:r>
          </w:p>
        </w:tc>
        <w:tc>
          <w:tcPr>
            <w:tcW w:w="1417" w:type="dxa"/>
            <w:shd w:val="clear" w:color="auto" w:fill="auto"/>
          </w:tcPr>
          <w:p w:rsidR="00FF63A0" w:rsidRPr="002F51C2" w:rsidRDefault="00FF63A0" w:rsidP="00B564E4">
            <w:pPr>
              <w:spacing w:after="200" w:line="276" w:lineRule="auto"/>
              <w:jc w:val="center"/>
            </w:pPr>
            <w:r w:rsidRPr="002F51C2">
              <w:t>8</w:t>
            </w:r>
          </w:p>
        </w:tc>
        <w:tc>
          <w:tcPr>
            <w:tcW w:w="2048" w:type="dxa"/>
            <w:shd w:val="clear" w:color="auto" w:fill="auto"/>
          </w:tcPr>
          <w:p w:rsidR="00FF63A0" w:rsidRPr="002F51C2" w:rsidRDefault="00FF63A0" w:rsidP="00B564E4">
            <w:pPr>
              <w:spacing w:after="200" w:line="276" w:lineRule="auto"/>
              <w:jc w:val="center"/>
            </w:pPr>
            <w:r w:rsidRPr="002F51C2">
              <w:t>9</w:t>
            </w:r>
          </w:p>
        </w:tc>
      </w:tr>
      <w:tr w:rsidR="00FF63A0" w:rsidRPr="002F51C2" w:rsidTr="00B564E4">
        <w:trPr>
          <w:tblCellSpacing w:w="5" w:type="nil"/>
        </w:trPr>
        <w:tc>
          <w:tcPr>
            <w:tcW w:w="14664" w:type="dxa"/>
            <w:gridSpan w:val="9"/>
          </w:tcPr>
          <w:p w:rsidR="00FF63A0" w:rsidRPr="002F51C2" w:rsidRDefault="00FF63A0" w:rsidP="00B564E4">
            <w:pPr>
              <w:spacing w:after="200" w:line="276" w:lineRule="auto"/>
              <w:jc w:val="center"/>
              <w:rPr>
                <w:b/>
              </w:rPr>
            </w:pPr>
            <w:r w:rsidRPr="002F51C2">
              <w:rPr>
                <w:b/>
              </w:rPr>
              <w:t>Комплекс процессных мероприятий «Управление муниципальными финансами»</w:t>
            </w:r>
          </w:p>
        </w:tc>
      </w:tr>
      <w:tr w:rsidR="00FF63A0" w:rsidRPr="002F51C2" w:rsidTr="00B564E4">
        <w:trPr>
          <w:tblCellSpacing w:w="5" w:type="nil"/>
        </w:trPr>
        <w:tc>
          <w:tcPr>
            <w:tcW w:w="14664" w:type="dxa"/>
            <w:gridSpan w:val="9"/>
          </w:tcPr>
          <w:p w:rsidR="00FF63A0" w:rsidRPr="002F51C2" w:rsidRDefault="00FF63A0" w:rsidP="00B564E4">
            <w:pPr>
              <w:spacing w:after="200" w:line="276" w:lineRule="auto"/>
              <w:jc w:val="center"/>
              <w:rPr>
                <w:b/>
              </w:rPr>
            </w:pPr>
            <w:r w:rsidRPr="002F51C2">
              <w:rPr>
                <w:b/>
              </w:rPr>
              <w:t>Задача 1 Составление проекта бюджета муниципального района</w:t>
            </w:r>
          </w:p>
        </w:tc>
      </w:tr>
      <w:tr w:rsidR="00FF63A0" w:rsidRPr="002F51C2" w:rsidTr="00B564E4">
        <w:trPr>
          <w:tblCellSpacing w:w="5" w:type="nil"/>
        </w:trPr>
        <w:tc>
          <w:tcPr>
            <w:tcW w:w="720" w:type="dxa"/>
          </w:tcPr>
          <w:p w:rsidR="00FF63A0" w:rsidRPr="002F51C2" w:rsidRDefault="00FF63A0" w:rsidP="00B564E4">
            <w:pPr>
              <w:jc w:val="center"/>
              <w:rPr>
                <w:color w:val="000000"/>
              </w:rPr>
            </w:pPr>
            <w:r w:rsidRPr="002F51C2">
              <w:rPr>
                <w:color w:val="000000"/>
              </w:rPr>
              <w:t>1.</w:t>
            </w:r>
          </w:p>
        </w:tc>
        <w:tc>
          <w:tcPr>
            <w:tcW w:w="2399" w:type="dxa"/>
          </w:tcPr>
          <w:p w:rsidR="00FF63A0" w:rsidRPr="002F51C2" w:rsidRDefault="00FF63A0" w:rsidP="00B564E4">
            <w:r w:rsidRPr="002F51C2">
              <w:t>Подготовка проектов решений районного Совета депутатов о бюджете муниципального района на очередной финансовый год и плановый период, проектов правовых актов по вопросам бюджетного планирования</w:t>
            </w:r>
          </w:p>
        </w:tc>
        <w:tc>
          <w:tcPr>
            <w:tcW w:w="2126" w:type="dxa"/>
          </w:tcPr>
          <w:p w:rsidR="00FF63A0" w:rsidRPr="002F51C2" w:rsidRDefault="00FF63A0" w:rsidP="00B564E4">
            <w:r w:rsidRPr="002F51C2">
              <w:t>Количество подготовленных проектов решений</w:t>
            </w:r>
          </w:p>
        </w:tc>
        <w:tc>
          <w:tcPr>
            <w:tcW w:w="1276" w:type="dxa"/>
          </w:tcPr>
          <w:p w:rsidR="00FF63A0" w:rsidRPr="002F51C2" w:rsidRDefault="00FF63A0" w:rsidP="00B564E4">
            <w:pPr>
              <w:jc w:val="center"/>
            </w:pPr>
            <w:r w:rsidRPr="002F51C2">
              <w:t>Ед.</w:t>
            </w:r>
          </w:p>
        </w:tc>
        <w:tc>
          <w:tcPr>
            <w:tcW w:w="1701" w:type="dxa"/>
          </w:tcPr>
          <w:p w:rsidR="00FF63A0" w:rsidRPr="002F51C2" w:rsidRDefault="00FF63A0" w:rsidP="00B564E4">
            <w:pPr>
              <w:jc w:val="center"/>
            </w:pPr>
            <w:r w:rsidRPr="002F51C2">
              <w:t>9</w:t>
            </w:r>
          </w:p>
        </w:tc>
        <w:tc>
          <w:tcPr>
            <w:tcW w:w="1417" w:type="dxa"/>
          </w:tcPr>
          <w:p w:rsidR="00FF63A0" w:rsidRPr="002F51C2" w:rsidRDefault="00FF63A0" w:rsidP="00B564E4">
            <w:pPr>
              <w:jc w:val="center"/>
            </w:pPr>
            <w:r w:rsidRPr="002F51C2">
              <w:t>9</w:t>
            </w:r>
          </w:p>
        </w:tc>
        <w:tc>
          <w:tcPr>
            <w:tcW w:w="1560" w:type="dxa"/>
          </w:tcPr>
          <w:p w:rsidR="00FF63A0" w:rsidRPr="002F51C2" w:rsidRDefault="00FF63A0" w:rsidP="00B564E4">
            <w:pPr>
              <w:jc w:val="center"/>
            </w:pPr>
            <w:r w:rsidRPr="002F51C2">
              <w:t>9</w:t>
            </w:r>
          </w:p>
        </w:tc>
        <w:tc>
          <w:tcPr>
            <w:tcW w:w="1417" w:type="dxa"/>
          </w:tcPr>
          <w:p w:rsidR="00FF63A0" w:rsidRPr="002F51C2" w:rsidRDefault="00FF63A0" w:rsidP="00B564E4">
            <w:pPr>
              <w:jc w:val="center"/>
            </w:pPr>
            <w:r w:rsidRPr="002F51C2">
              <w:t>9</w:t>
            </w:r>
          </w:p>
        </w:tc>
        <w:tc>
          <w:tcPr>
            <w:tcW w:w="2048" w:type="dxa"/>
            <w:shd w:val="clear" w:color="auto" w:fill="auto"/>
          </w:tcPr>
          <w:p w:rsidR="00FF63A0" w:rsidRPr="002F51C2" w:rsidRDefault="00FF63A0" w:rsidP="00B564E4">
            <w:pPr>
              <w:spacing w:after="200" w:line="276" w:lineRule="auto"/>
              <w:jc w:val="center"/>
            </w:pPr>
          </w:p>
        </w:tc>
      </w:tr>
      <w:tr w:rsidR="00FF63A0" w:rsidRPr="002F51C2" w:rsidTr="00B564E4">
        <w:trPr>
          <w:tblCellSpacing w:w="5" w:type="nil"/>
        </w:trPr>
        <w:tc>
          <w:tcPr>
            <w:tcW w:w="14664" w:type="dxa"/>
            <w:gridSpan w:val="9"/>
          </w:tcPr>
          <w:p w:rsidR="00FF63A0" w:rsidRPr="000E5C23" w:rsidRDefault="00FF63A0" w:rsidP="00B564E4">
            <w:pPr>
              <w:spacing w:after="200" w:line="276" w:lineRule="auto"/>
              <w:jc w:val="center"/>
              <w:rPr>
                <w:b/>
              </w:rPr>
            </w:pPr>
            <w:r w:rsidRPr="000E5C23">
              <w:rPr>
                <w:b/>
              </w:rPr>
              <w:t>Задача 2 Организация исполнения бюджета муниципального района и бюджетов поселений в рамках действующего законодательства</w:t>
            </w:r>
          </w:p>
        </w:tc>
      </w:tr>
      <w:tr w:rsidR="00FF63A0" w:rsidRPr="002F51C2" w:rsidTr="00B564E4">
        <w:trPr>
          <w:tblCellSpacing w:w="5" w:type="nil"/>
        </w:trPr>
        <w:tc>
          <w:tcPr>
            <w:tcW w:w="720" w:type="dxa"/>
          </w:tcPr>
          <w:p w:rsidR="00FF63A0" w:rsidRPr="002F51C2" w:rsidRDefault="00FF63A0" w:rsidP="00B564E4">
            <w:pPr>
              <w:jc w:val="center"/>
              <w:rPr>
                <w:color w:val="000000"/>
                <w:highlight w:val="yellow"/>
              </w:rPr>
            </w:pPr>
            <w:r w:rsidRPr="000E5C23">
              <w:rPr>
                <w:color w:val="000000"/>
              </w:rPr>
              <w:t>2.</w:t>
            </w:r>
          </w:p>
        </w:tc>
        <w:tc>
          <w:tcPr>
            <w:tcW w:w="2399" w:type="dxa"/>
          </w:tcPr>
          <w:p w:rsidR="00FF63A0" w:rsidRPr="000E5C23" w:rsidRDefault="00FF63A0" w:rsidP="00B564E4">
            <w:r w:rsidRPr="000E5C23">
              <w:t>Обеспечение надежного, качественного и своевременного исполнения бюджета муниципального района и бюджетов поселений</w:t>
            </w:r>
          </w:p>
        </w:tc>
        <w:tc>
          <w:tcPr>
            <w:tcW w:w="2126" w:type="dxa"/>
          </w:tcPr>
          <w:p w:rsidR="00FF63A0" w:rsidRPr="000E5C23" w:rsidRDefault="00FF63A0" w:rsidP="00B564E4"/>
        </w:tc>
        <w:tc>
          <w:tcPr>
            <w:tcW w:w="1276" w:type="dxa"/>
          </w:tcPr>
          <w:p w:rsidR="00FF63A0" w:rsidRPr="000E5C23" w:rsidRDefault="00FF63A0" w:rsidP="00B564E4">
            <w:pPr>
              <w:jc w:val="center"/>
            </w:pPr>
            <w:r w:rsidRPr="000E5C23">
              <w:t>%</w:t>
            </w:r>
          </w:p>
        </w:tc>
        <w:tc>
          <w:tcPr>
            <w:tcW w:w="1701" w:type="dxa"/>
          </w:tcPr>
          <w:p w:rsidR="00FF63A0" w:rsidRPr="000E5C23" w:rsidRDefault="00FF63A0" w:rsidP="00B564E4">
            <w:pPr>
              <w:jc w:val="center"/>
            </w:pPr>
            <w:r>
              <w:t>100</w:t>
            </w:r>
          </w:p>
        </w:tc>
        <w:tc>
          <w:tcPr>
            <w:tcW w:w="1417" w:type="dxa"/>
          </w:tcPr>
          <w:p w:rsidR="00FF63A0" w:rsidRPr="000E5C23" w:rsidRDefault="00FF63A0" w:rsidP="00B564E4">
            <w:pPr>
              <w:jc w:val="center"/>
            </w:pPr>
            <w:r>
              <w:t>100</w:t>
            </w:r>
          </w:p>
        </w:tc>
        <w:tc>
          <w:tcPr>
            <w:tcW w:w="1560" w:type="dxa"/>
          </w:tcPr>
          <w:p w:rsidR="00FF63A0" w:rsidRPr="000E5C23" w:rsidRDefault="00FF63A0" w:rsidP="00B564E4">
            <w:pPr>
              <w:jc w:val="center"/>
            </w:pPr>
            <w:r>
              <w:t>100</w:t>
            </w:r>
          </w:p>
        </w:tc>
        <w:tc>
          <w:tcPr>
            <w:tcW w:w="1417" w:type="dxa"/>
          </w:tcPr>
          <w:p w:rsidR="00FF63A0" w:rsidRPr="000E5C23" w:rsidRDefault="00FF63A0" w:rsidP="00B564E4">
            <w:pPr>
              <w:jc w:val="center"/>
            </w:pPr>
            <w:r>
              <w:t>100</w:t>
            </w:r>
          </w:p>
        </w:tc>
        <w:tc>
          <w:tcPr>
            <w:tcW w:w="2048" w:type="dxa"/>
            <w:shd w:val="clear" w:color="auto" w:fill="auto"/>
          </w:tcPr>
          <w:p w:rsidR="00FF63A0" w:rsidRPr="002F51C2" w:rsidRDefault="00FF63A0" w:rsidP="00B564E4">
            <w:pPr>
              <w:spacing w:after="200" w:line="276" w:lineRule="auto"/>
              <w:jc w:val="center"/>
              <w:rPr>
                <w:highlight w:val="yellow"/>
              </w:rPr>
            </w:pPr>
          </w:p>
        </w:tc>
      </w:tr>
      <w:tr w:rsidR="00FF63A0" w:rsidRPr="002F51C2" w:rsidTr="00B564E4">
        <w:trPr>
          <w:tblCellSpacing w:w="5" w:type="nil"/>
        </w:trPr>
        <w:tc>
          <w:tcPr>
            <w:tcW w:w="14664" w:type="dxa"/>
            <w:gridSpan w:val="9"/>
          </w:tcPr>
          <w:p w:rsidR="00FF63A0" w:rsidRPr="002F51C2" w:rsidRDefault="00FF63A0" w:rsidP="00B564E4">
            <w:pPr>
              <w:spacing w:after="200" w:line="276" w:lineRule="auto"/>
              <w:jc w:val="center"/>
              <w:rPr>
                <w:b/>
              </w:rPr>
            </w:pPr>
            <w:r w:rsidRPr="002F51C2">
              <w:rPr>
                <w:b/>
              </w:rPr>
              <w:t>Задача 3 Составление бюджетной отчетности об исполнении бюджета  муниципального района и бюджетов поселений</w:t>
            </w:r>
          </w:p>
        </w:tc>
      </w:tr>
      <w:tr w:rsidR="00FF63A0" w:rsidRPr="002F51C2" w:rsidTr="00B564E4">
        <w:trPr>
          <w:trHeight w:val="1846"/>
          <w:tblCellSpacing w:w="5" w:type="nil"/>
        </w:trPr>
        <w:tc>
          <w:tcPr>
            <w:tcW w:w="720" w:type="dxa"/>
          </w:tcPr>
          <w:p w:rsidR="00FF63A0" w:rsidRPr="002F51C2" w:rsidRDefault="00FF63A0" w:rsidP="00B564E4">
            <w:pPr>
              <w:jc w:val="center"/>
              <w:rPr>
                <w:color w:val="000000"/>
              </w:rPr>
            </w:pPr>
            <w:r w:rsidRPr="002F51C2">
              <w:rPr>
                <w:color w:val="000000"/>
              </w:rPr>
              <w:lastRenderedPageBreak/>
              <w:t>3.</w:t>
            </w:r>
          </w:p>
        </w:tc>
        <w:tc>
          <w:tcPr>
            <w:tcW w:w="2399" w:type="dxa"/>
          </w:tcPr>
          <w:p w:rsidR="00FF63A0" w:rsidRPr="002F51C2" w:rsidRDefault="00FF63A0" w:rsidP="00B564E4">
            <w:r w:rsidRPr="002F51C2">
              <w:t>Составление бюджетной отчетности об исполнении бюджета муниципального района и бюджетов поселений в установленный срок</w:t>
            </w:r>
          </w:p>
        </w:tc>
        <w:tc>
          <w:tcPr>
            <w:tcW w:w="2126" w:type="dxa"/>
          </w:tcPr>
          <w:p w:rsidR="00FF63A0" w:rsidRPr="002F51C2" w:rsidRDefault="00FF63A0" w:rsidP="00B564E4">
            <w:r w:rsidRPr="002F51C2">
              <w:t xml:space="preserve">Количество отчетов об исполнении бюджета на конец года </w:t>
            </w:r>
          </w:p>
        </w:tc>
        <w:tc>
          <w:tcPr>
            <w:tcW w:w="1276" w:type="dxa"/>
          </w:tcPr>
          <w:p w:rsidR="00FF63A0" w:rsidRPr="002F51C2" w:rsidRDefault="00FF63A0" w:rsidP="00B564E4">
            <w:pPr>
              <w:jc w:val="center"/>
            </w:pPr>
            <w:r w:rsidRPr="002F51C2">
              <w:t>Ед.</w:t>
            </w:r>
          </w:p>
        </w:tc>
        <w:tc>
          <w:tcPr>
            <w:tcW w:w="1701" w:type="dxa"/>
          </w:tcPr>
          <w:p w:rsidR="00FF63A0" w:rsidRPr="002F51C2" w:rsidRDefault="00FF63A0" w:rsidP="00B564E4">
            <w:pPr>
              <w:jc w:val="center"/>
            </w:pPr>
            <w:r w:rsidRPr="002F51C2">
              <w:t>11</w:t>
            </w:r>
          </w:p>
        </w:tc>
        <w:tc>
          <w:tcPr>
            <w:tcW w:w="1417" w:type="dxa"/>
          </w:tcPr>
          <w:p w:rsidR="00FF63A0" w:rsidRPr="002F51C2" w:rsidRDefault="00FF63A0" w:rsidP="00B564E4">
            <w:pPr>
              <w:jc w:val="center"/>
            </w:pPr>
            <w:r w:rsidRPr="002F51C2">
              <w:t>11</w:t>
            </w:r>
          </w:p>
        </w:tc>
        <w:tc>
          <w:tcPr>
            <w:tcW w:w="1560" w:type="dxa"/>
          </w:tcPr>
          <w:p w:rsidR="00FF63A0" w:rsidRPr="002F51C2" w:rsidRDefault="00FF63A0" w:rsidP="00B564E4">
            <w:pPr>
              <w:jc w:val="center"/>
            </w:pPr>
            <w:r w:rsidRPr="002F51C2">
              <w:t>11</w:t>
            </w:r>
          </w:p>
        </w:tc>
        <w:tc>
          <w:tcPr>
            <w:tcW w:w="1417" w:type="dxa"/>
          </w:tcPr>
          <w:p w:rsidR="00FF63A0" w:rsidRPr="002F51C2" w:rsidRDefault="00FF63A0" w:rsidP="00B564E4">
            <w:pPr>
              <w:jc w:val="center"/>
            </w:pPr>
            <w:r w:rsidRPr="002F51C2">
              <w:t>11</w:t>
            </w:r>
          </w:p>
        </w:tc>
        <w:tc>
          <w:tcPr>
            <w:tcW w:w="2048" w:type="dxa"/>
            <w:shd w:val="clear" w:color="auto" w:fill="auto"/>
          </w:tcPr>
          <w:p w:rsidR="00FF63A0" w:rsidRPr="002F51C2" w:rsidRDefault="00FF63A0" w:rsidP="00B564E4">
            <w:pPr>
              <w:spacing w:after="200" w:line="276" w:lineRule="auto"/>
              <w:jc w:val="center"/>
            </w:pPr>
          </w:p>
        </w:tc>
      </w:tr>
      <w:tr w:rsidR="00FF63A0" w:rsidRPr="002F51C2" w:rsidTr="00B564E4">
        <w:trPr>
          <w:tblCellSpacing w:w="5" w:type="nil"/>
        </w:trPr>
        <w:tc>
          <w:tcPr>
            <w:tcW w:w="14664" w:type="dxa"/>
            <w:gridSpan w:val="9"/>
          </w:tcPr>
          <w:p w:rsidR="00FF63A0" w:rsidRPr="002F51C2" w:rsidRDefault="00FF63A0" w:rsidP="00B564E4">
            <w:pPr>
              <w:spacing w:after="200" w:line="276" w:lineRule="auto"/>
              <w:jc w:val="center"/>
              <w:rPr>
                <w:b/>
              </w:rPr>
            </w:pPr>
            <w:r w:rsidRPr="002F51C2">
              <w:rPr>
                <w:b/>
              </w:rPr>
              <w:t>Задача 4 Осуществление внутреннего муниципального финансового контроля</w:t>
            </w:r>
          </w:p>
        </w:tc>
      </w:tr>
      <w:tr w:rsidR="00FF63A0" w:rsidRPr="002F51C2" w:rsidTr="00B564E4">
        <w:trPr>
          <w:tblCellSpacing w:w="5" w:type="nil"/>
        </w:trPr>
        <w:tc>
          <w:tcPr>
            <w:tcW w:w="720" w:type="dxa"/>
          </w:tcPr>
          <w:p w:rsidR="00FF63A0" w:rsidRPr="002F51C2" w:rsidRDefault="00FF63A0" w:rsidP="00B564E4">
            <w:pPr>
              <w:jc w:val="center"/>
              <w:rPr>
                <w:color w:val="000000"/>
              </w:rPr>
            </w:pPr>
          </w:p>
        </w:tc>
        <w:tc>
          <w:tcPr>
            <w:tcW w:w="2399" w:type="dxa"/>
          </w:tcPr>
          <w:p w:rsidR="00FF63A0" w:rsidRPr="002F51C2" w:rsidRDefault="00FF63A0" w:rsidP="00B564E4">
            <w:r w:rsidRPr="002F51C2">
              <w:t>Выявление и предотвращение случаев нецелевого и неэффективного расходования средств бюджета муниципального района и бюджетов поселений</w:t>
            </w:r>
          </w:p>
        </w:tc>
        <w:tc>
          <w:tcPr>
            <w:tcW w:w="2126" w:type="dxa"/>
          </w:tcPr>
          <w:p w:rsidR="00FF63A0" w:rsidRPr="002F51C2" w:rsidRDefault="00FF63A0" w:rsidP="00B564E4">
            <w:r w:rsidRPr="002F51C2">
              <w:t xml:space="preserve">Количество выявленных нарушений </w:t>
            </w:r>
          </w:p>
        </w:tc>
        <w:tc>
          <w:tcPr>
            <w:tcW w:w="1276" w:type="dxa"/>
          </w:tcPr>
          <w:p w:rsidR="00FF63A0" w:rsidRPr="002F51C2" w:rsidRDefault="00FF63A0" w:rsidP="00B564E4">
            <w:pPr>
              <w:jc w:val="center"/>
            </w:pPr>
            <w:r w:rsidRPr="002F51C2">
              <w:t>Ед.</w:t>
            </w:r>
          </w:p>
        </w:tc>
        <w:tc>
          <w:tcPr>
            <w:tcW w:w="1701" w:type="dxa"/>
          </w:tcPr>
          <w:p w:rsidR="00FF63A0" w:rsidRPr="002F51C2" w:rsidRDefault="00FF63A0" w:rsidP="00B564E4">
            <w:pPr>
              <w:jc w:val="center"/>
            </w:pPr>
            <w:r w:rsidRPr="002F51C2">
              <w:t>3</w:t>
            </w:r>
          </w:p>
        </w:tc>
        <w:tc>
          <w:tcPr>
            <w:tcW w:w="1417" w:type="dxa"/>
          </w:tcPr>
          <w:p w:rsidR="00FF63A0" w:rsidRPr="002F51C2" w:rsidRDefault="00FF63A0" w:rsidP="00B564E4">
            <w:pPr>
              <w:jc w:val="center"/>
            </w:pPr>
            <w:r w:rsidRPr="002F51C2">
              <w:t>3</w:t>
            </w:r>
          </w:p>
        </w:tc>
        <w:tc>
          <w:tcPr>
            <w:tcW w:w="1560" w:type="dxa"/>
          </w:tcPr>
          <w:p w:rsidR="00FF63A0" w:rsidRPr="002F51C2" w:rsidRDefault="00FF63A0" w:rsidP="00B564E4">
            <w:pPr>
              <w:jc w:val="center"/>
            </w:pPr>
            <w:r w:rsidRPr="002F51C2">
              <w:t>3</w:t>
            </w:r>
          </w:p>
        </w:tc>
        <w:tc>
          <w:tcPr>
            <w:tcW w:w="1417" w:type="dxa"/>
          </w:tcPr>
          <w:p w:rsidR="00FF63A0" w:rsidRPr="002F51C2" w:rsidRDefault="00FF63A0" w:rsidP="00B564E4">
            <w:pPr>
              <w:jc w:val="center"/>
            </w:pPr>
            <w:r w:rsidRPr="002F51C2">
              <w:t>3</w:t>
            </w:r>
          </w:p>
        </w:tc>
        <w:tc>
          <w:tcPr>
            <w:tcW w:w="2048" w:type="dxa"/>
            <w:shd w:val="clear" w:color="auto" w:fill="auto"/>
          </w:tcPr>
          <w:p w:rsidR="00FF63A0" w:rsidRPr="002F51C2" w:rsidRDefault="00FF63A0" w:rsidP="00B564E4">
            <w:pPr>
              <w:spacing w:after="200" w:line="276" w:lineRule="auto"/>
              <w:jc w:val="center"/>
            </w:pPr>
          </w:p>
        </w:tc>
      </w:tr>
      <w:tr w:rsidR="00FF63A0" w:rsidRPr="002F51C2" w:rsidTr="00B564E4">
        <w:trPr>
          <w:tblCellSpacing w:w="5" w:type="nil"/>
        </w:trPr>
        <w:tc>
          <w:tcPr>
            <w:tcW w:w="14664" w:type="dxa"/>
            <w:gridSpan w:val="9"/>
          </w:tcPr>
          <w:p w:rsidR="00FF63A0" w:rsidRPr="002F51C2" w:rsidRDefault="00FF63A0" w:rsidP="00B564E4">
            <w:pPr>
              <w:spacing w:after="200" w:line="276" w:lineRule="auto"/>
              <w:jc w:val="center"/>
              <w:rPr>
                <w:b/>
              </w:rPr>
            </w:pPr>
            <w:r w:rsidRPr="002F51C2">
              <w:rPr>
                <w:b/>
              </w:rPr>
              <w:t>Задача 5 Организация и осуществление контроля за соблюдением законодательства о контрактной системе в сфере закупок</w:t>
            </w:r>
          </w:p>
        </w:tc>
      </w:tr>
      <w:tr w:rsidR="00FF63A0" w:rsidRPr="002F51C2" w:rsidTr="00B564E4">
        <w:trPr>
          <w:tblCellSpacing w:w="5" w:type="nil"/>
        </w:trPr>
        <w:tc>
          <w:tcPr>
            <w:tcW w:w="720" w:type="dxa"/>
          </w:tcPr>
          <w:p w:rsidR="00FF63A0" w:rsidRPr="002F51C2" w:rsidRDefault="00FF63A0" w:rsidP="00B564E4">
            <w:pPr>
              <w:jc w:val="center"/>
              <w:rPr>
                <w:color w:val="000000"/>
              </w:rPr>
            </w:pPr>
          </w:p>
        </w:tc>
        <w:tc>
          <w:tcPr>
            <w:tcW w:w="2399" w:type="dxa"/>
          </w:tcPr>
          <w:p w:rsidR="00FF63A0" w:rsidRPr="002F51C2" w:rsidRDefault="00FF63A0" w:rsidP="00B564E4">
            <w:r w:rsidRPr="002F51C2">
              <w:t>Выявление и предотвращение случаев нарушения законодательства о контрактной системе в сфере закупок</w:t>
            </w:r>
          </w:p>
        </w:tc>
        <w:tc>
          <w:tcPr>
            <w:tcW w:w="2126" w:type="dxa"/>
          </w:tcPr>
          <w:p w:rsidR="00FF63A0" w:rsidRPr="002F51C2" w:rsidRDefault="00FF63A0" w:rsidP="00B564E4">
            <w:r w:rsidRPr="002F51C2">
              <w:t>Количество выявленных нарушений</w:t>
            </w:r>
          </w:p>
        </w:tc>
        <w:tc>
          <w:tcPr>
            <w:tcW w:w="1276" w:type="dxa"/>
          </w:tcPr>
          <w:p w:rsidR="00FF63A0" w:rsidRPr="002F51C2" w:rsidRDefault="00FF63A0" w:rsidP="00B564E4">
            <w:pPr>
              <w:jc w:val="center"/>
            </w:pPr>
            <w:r w:rsidRPr="002F51C2">
              <w:t>Ед.</w:t>
            </w:r>
          </w:p>
        </w:tc>
        <w:tc>
          <w:tcPr>
            <w:tcW w:w="1701" w:type="dxa"/>
          </w:tcPr>
          <w:p w:rsidR="00FF63A0" w:rsidRPr="002F51C2" w:rsidRDefault="00FF63A0" w:rsidP="00B564E4">
            <w:pPr>
              <w:jc w:val="center"/>
            </w:pPr>
            <w:r w:rsidRPr="002F51C2">
              <w:t>2</w:t>
            </w:r>
          </w:p>
        </w:tc>
        <w:tc>
          <w:tcPr>
            <w:tcW w:w="1417" w:type="dxa"/>
          </w:tcPr>
          <w:p w:rsidR="00FF63A0" w:rsidRPr="002F51C2" w:rsidRDefault="00FF63A0" w:rsidP="00B564E4">
            <w:pPr>
              <w:jc w:val="center"/>
            </w:pPr>
            <w:r w:rsidRPr="002F51C2">
              <w:t>2</w:t>
            </w:r>
          </w:p>
        </w:tc>
        <w:tc>
          <w:tcPr>
            <w:tcW w:w="1560" w:type="dxa"/>
          </w:tcPr>
          <w:p w:rsidR="00FF63A0" w:rsidRPr="002F51C2" w:rsidRDefault="00FF63A0" w:rsidP="00B564E4">
            <w:pPr>
              <w:jc w:val="center"/>
            </w:pPr>
            <w:r w:rsidRPr="002F51C2">
              <w:t>2</w:t>
            </w:r>
          </w:p>
        </w:tc>
        <w:tc>
          <w:tcPr>
            <w:tcW w:w="1417" w:type="dxa"/>
          </w:tcPr>
          <w:p w:rsidR="00FF63A0" w:rsidRPr="002F51C2" w:rsidRDefault="00FF63A0" w:rsidP="00B564E4">
            <w:pPr>
              <w:jc w:val="center"/>
            </w:pPr>
            <w:r w:rsidRPr="002F51C2">
              <w:t>2</w:t>
            </w:r>
          </w:p>
        </w:tc>
        <w:tc>
          <w:tcPr>
            <w:tcW w:w="2048" w:type="dxa"/>
            <w:shd w:val="clear" w:color="auto" w:fill="auto"/>
          </w:tcPr>
          <w:p w:rsidR="00FF63A0" w:rsidRPr="002F51C2" w:rsidRDefault="00FF63A0" w:rsidP="00B564E4">
            <w:pPr>
              <w:spacing w:after="200" w:line="276" w:lineRule="auto"/>
              <w:jc w:val="center"/>
            </w:pPr>
          </w:p>
        </w:tc>
      </w:tr>
      <w:tr w:rsidR="00FF63A0" w:rsidRPr="002F51C2" w:rsidTr="00B564E4">
        <w:trPr>
          <w:tblCellSpacing w:w="5" w:type="nil"/>
        </w:trPr>
        <w:tc>
          <w:tcPr>
            <w:tcW w:w="14664" w:type="dxa"/>
            <w:gridSpan w:val="9"/>
          </w:tcPr>
          <w:p w:rsidR="00FF63A0" w:rsidRPr="002F51C2" w:rsidRDefault="00FF63A0" w:rsidP="00B564E4">
            <w:pPr>
              <w:spacing w:after="200" w:line="276" w:lineRule="auto"/>
              <w:jc w:val="center"/>
              <w:rPr>
                <w:b/>
              </w:rPr>
            </w:pPr>
            <w:r w:rsidRPr="002F51C2">
              <w:t xml:space="preserve"> </w:t>
            </w:r>
            <w:r w:rsidRPr="002F51C2">
              <w:rPr>
                <w:b/>
              </w:rPr>
              <w:t>Задача 6 Совершенствование бюджетного процесса</w:t>
            </w:r>
          </w:p>
        </w:tc>
      </w:tr>
      <w:tr w:rsidR="00FF63A0" w:rsidRPr="002F51C2" w:rsidTr="00B564E4">
        <w:trPr>
          <w:trHeight w:val="3388"/>
          <w:tblCellSpacing w:w="5" w:type="nil"/>
        </w:trPr>
        <w:tc>
          <w:tcPr>
            <w:tcW w:w="720" w:type="dxa"/>
          </w:tcPr>
          <w:p w:rsidR="00FF63A0" w:rsidRPr="002F51C2" w:rsidRDefault="00FF63A0" w:rsidP="00B564E4">
            <w:pPr>
              <w:jc w:val="center"/>
              <w:rPr>
                <w:color w:val="000000"/>
              </w:rPr>
            </w:pPr>
          </w:p>
          <w:p w:rsidR="00FF63A0" w:rsidRPr="002F51C2" w:rsidRDefault="00FF63A0" w:rsidP="00B564E4">
            <w:pPr>
              <w:jc w:val="center"/>
              <w:rPr>
                <w:color w:val="000000"/>
              </w:rPr>
            </w:pPr>
          </w:p>
        </w:tc>
        <w:tc>
          <w:tcPr>
            <w:tcW w:w="2399" w:type="dxa"/>
          </w:tcPr>
          <w:p w:rsidR="00FF63A0" w:rsidRPr="002F51C2" w:rsidRDefault="00FF63A0" w:rsidP="00B564E4">
            <w:r w:rsidRPr="002F51C2">
              <w:t>Своевременное внесение изменений в нормативные правовые акты по вопросам организации бюджетного процесса в целях их актуализации. Улучшение качества финансового менеджмента главными распорядителями бюджетных средств</w:t>
            </w:r>
          </w:p>
        </w:tc>
        <w:tc>
          <w:tcPr>
            <w:tcW w:w="2126" w:type="dxa"/>
          </w:tcPr>
          <w:p w:rsidR="00FF63A0" w:rsidRPr="002F51C2" w:rsidRDefault="00FF63A0" w:rsidP="00B564E4">
            <w:r w:rsidRPr="002F51C2">
              <w:t>Количество приведенных в соответствие муниципальных нормативно-правовых актов</w:t>
            </w:r>
          </w:p>
        </w:tc>
        <w:tc>
          <w:tcPr>
            <w:tcW w:w="1276" w:type="dxa"/>
          </w:tcPr>
          <w:p w:rsidR="00FF63A0" w:rsidRPr="002F51C2" w:rsidRDefault="00FF63A0" w:rsidP="00B564E4">
            <w:pPr>
              <w:jc w:val="center"/>
            </w:pPr>
            <w:r w:rsidRPr="002F51C2">
              <w:t>Ед.</w:t>
            </w:r>
          </w:p>
        </w:tc>
        <w:tc>
          <w:tcPr>
            <w:tcW w:w="1701" w:type="dxa"/>
          </w:tcPr>
          <w:p w:rsidR="00FF63A0" w:rsidRPr="002F51C2" w:rsidRDefault="00FF63A0" w:rsidP="00B564E4">
            <w:pPr>
              <w:jc w:val="center"/>
            </w:pPr>
            <w:r w:rsidRPr="002F51C2">
              <w:t>5</w:t>
            </w:r>
          </w:p>
        </w:tc>
        <w:tc>
          <w:tcPr>
            <w:tcW w:w="1417" w:type="dxa"/>
          </w:tcPr>
          <w:p w:rsidR="00FF63A0" w:rsidRPr="002F51C2" w:rsidRDefault="00FF63A0" w:rsidP="00B564E4">
            <w:pPr>
              <w:jc w:val="center"/>
            </w:pPr>
            <w:r w:rsidRPr="002F51C2">
              <w:t>5</w:t>
            </w:r>
          </w:p>
        </w:tc>
        <w:tc>
          <w:tcPr>
            <w:tcW w:w="1560" w:type="dxa"/>
          </w:tcPr>
          <w:p w:rsidR="00FF63A0" w:rsidRPr="002F51C2" w:rsidRDefault="00FF63A0" w:rsidP="00B564E4">
            <w:pPr>
              <w:jc w:val="center"/>
            </w:pPr>
            <w:r w:rsidRPr="002F51C2">
              <w:t>5</w:t>
            </w:r>
          </w:p>
        </w:tc>
        <w:tc>
          <w:tcPr>
            <w:tcW w:w="1417" w:type="dxa"/>
          </w:tcPr>
          <w:p w:rsidR="00FF63A0" w:rsidRPr="002F51C2" w:rsidRDefault="00FF63A0" w:rsidP="00B564E4">
            <w:pPr>
              <w:jc w:val="center"/>
            </w:pPr>
            <w:r w:rsidRPr="002F51C2">
              <w:t>5</w:t>
            </w:r>
          </w:p>
        </w:tc>
        <w:tc>
          <w:tcPr>
            <w:tcW w:w="2048" w:type="dxa"/>
            <w:shd w:val="clear" w:color="auto" w:fill="auto"/>
          </w:tcPr>
          <w:p w:rsidR="00FF63A0" w:rsidRPr="002F51C2" w:rsidRDefault="00FF63A0" w:rsidP="00B564E4">
            <w:pPr>
              <w:spacing w:after="200" w:line="276" w:lineRule="auto"/>
              <w:jc w:val="center"/>
            </w:pPr>
          </w:p>
        </w:tc>
      </w:tr>
      <w:tr w:rsidR="00FF63A0" w:rsidRPr="002F51C2" w:rsidTr="00B564E4">
        <w:trPr>
          <w:tblCellSpacing w:w="5" w:type="nil"/>
        </w:trPr>
        <w:tc>
          <w:tcPr>
            <w:tcW w:w="14664" w:type="dxa"/>
            <w:gridSpan w:val="9"/>
          </w:tcPr>
          <w:p w:rsidR="00FF63A0" w:rsidRPr="000E5C23" w:rsidRDefault="00FF63A0" w:rsidP="00B564E4">
            <w:pPr>
              <w:spacing w:after="200" w:line="276" w:lineRule="auto"/>
              <w:jc w:val="center"/>
              <w:rPr>
                <w:b/>
              </w:rPr>
            </w:pPr>
            <w:r w:rsidRPr="000E5C23">
              <w:rPr>
                <w:b/>
              </w:rPr>
              <w:lastRenderedPageBreak/>
              <w:t>Задача 7 Обеспечение транспортного обслуживания</w:t>
            </w:r>
          </w:p>
        </w:tc>
      </w:tr>
      <w:tr w:rsidR="00FF63A0" w:rsidRPr="002F51C2" w:rsidTr="00B564E4">
        <w:trPr>
          <w:tblCellSpacing w:w="5" w:type="nil"/>
        </w:trPr>
        <w:tc>
          <w:tcPr>
            <w:tcW w:w="720" w:type="dxa"/>
          </w:tcPr>
          <w:p w:rsidR="00FF63A0" w:rsidRPr="002F51C2" w:rsidRDefault="00FF63A0" w:rsidP="00B564E4">
            <w:pPr>
              <w:jc w:val="center"/>
              <w:rPr>
                <w:color w:val="000000"/>
                <w:highlight w:val="yellow"/>
              </w:rPr>
            </w:pPr>
          </w:p>
        </w:tc>
        <w:tc>
          <w:tcPr>
            <w:tcW w:w="2399" w:type="dxa"/>
          </w:tcPr>
          <w:p w:rsidR="00FF63A0" w:rsidRPr="000E5C23" w:rsidRDefault="00FF63A0" w:rsidP="00B564E4">
            <w:r w:rsidRPr="000E5C23">
              <w:t>Транспортное обслуживание финансового управления</w:t>
            </w:r>
          </w:p>
        </w:tc>
        <w:tc>
          <w:tcPr>
            <w:tcW w:w="2126" w:type="dxa"/>
          </w:tcPr>
          <w:p w:rsidR="00FF63A0" w:rsidRPr="000E5C23" w:rsidRDefault="00FF63A0" w:rsidP="00B564E4"/>
        </w:tc>
        <w:tc>
          <w:tcPr>
            <w:tcW w:w="1276" w:type="dxa"/>
          </w:tcPr>
          <w:p w:rsidR="00FF63A0" w:rsidRPr="000E5C23" w:rsidRDefault="00FF63A0" w:rsidP="00B564E4">
            <w:pPr>
              <w:jc w:val="center"/>
            </w:pPr>
            <w:r>
              <w:t>%</w:t>
            </w:r>
          </w:p>
        </w:tc>
        <w:tc>
          <w:tcPr>
            <w:tcW w:w="1701" w:type="dxa"/>
          </w:tcPr>
          <w:p w:rsidR="00FF63A0" w:rsidRPr="000E5C23" w:rsidRDefault="00FF63A0" w:rsidP="00B564E4">
            <w:pPr>
              <w:jc w:val="center"/>
            </w:pPr>
            <w:r>
              <w:t>100</w:t>
            </w:r>
          </w:p>
        </w:tc>
        <w:tc>
          <w:tcPr>
            <w:tcW w:w="1417" w:type="dxa"/>
          </w:tcPr>
          <w:p w:rsidR="00FF63A0" w:rsidRPr="000E5C23" w:rsidRDefault="00FF63A0" w:rsidP="00B564E4">
            <w:pPr>
              <w:jc w:val="center"/>
            </w:pPr>
            <w:r>
              <w:t>100</w:t>
            </w:r>
          </w:p>
        </w:tc>
        <w:tc>
          <w:tcPr>
            <w:tcW w:w="1560" w:type="dxa"/>
          </w:tcPr>
          <w:p w:rsidR="00FF63A0" w:rsidRPr="000E5C23" w:rsidRDefault="00FF63A0" w:rsidP="00B564E4">
            <w:pPr>
              <w:jc w:val="center"/>
            </w:pPr>
            <w:r>
              <w:t>100</w:t>
            </w:r>
          </w:p>
        </w:tc>
        <w:tc>
          <w:tcPr>
            <w:tcW w:w="1417" w:type="dxa"/>
          </w:tcPr>
          <w:p w:rsidR="00FF63A0" w:rsidRPr="000E5C23" w:rsidRDefault="00FF63A0" w:rsidP="00B564E4">
            <w:pPr>
              <w:jc w:val="center"/>
            </w:pPr>
            <w:r>
              <w:t>100</w:t>
            </w:r>
          </w:p>
        </w:tc>
        <w:tc>
          <w:tcPr>
            <w:tcW w:w="2048" w:type="dxa"/>
            <w:shd w:val="clear" w:color="auto" w:fill="auto"/>
          </w:tcPr>
          <w:p w:rsidR="00FF63A0" w:rsidRPr="002F51C2" w:rsidRDefault="00FF63A0" w:rsidP="00B564E4">
            <w:pPr>
              <w:spacing w:after="200" w:line="276" w:lineRule="auto"/>
              <w:jc w:val="center"/>
              <w:rPr>
                <w:highlight w:val="yellow"/>
              </w:rPr>
            </w:pPr>
          </w:p>
        </w:tc>
      </w:tr>
      <w:tr w:rsidR="00FF63A0" w:rsidRPr="002F51C2" w:rsidTr="00B564E4">
        <w:trPr>
          <w:tblCellSpacing w:w="5" w:type="nil"/>
        </w:trPr>
        <w:tc>
          <w:tcPr>
            <w:tcW w:w="14664" w:type="dxa"/>
            <w:gridSpan w:val="9"/>
          </w:tcPr>
          <w:p w:rsidR="00FF63A0" w:rsidRPr="002F51C2" w:rsidRDefault="00FF63A0" w:rsidP="00B564E4">
            <w:pPr>
              <w:spacing w:after="200" w:line="276" w:lineRule="auto"/>
              <w:jc w:val="center"/>
              <w:rPr>
                <w:b/>
              </w:rPr>
            </w:pPr>
            <w:r w:rsidRPr="002F51C2">
              <w:rPr>
                <w:b/>
              </w:rPr>
              <w:t>Комплекс процессных мероприятий «Поддержка устойчивого исполнения бюджета поселений»</w:t>
            </w:r>
          </w:p>
        </w:tc>
      </w:tr>
      <w:tr w:rsidR="00FF63A0" w:rsidRPr="002F51C2" w:rsidTr="00B564E4">
        <w:trPr>
          <w:tblCellSpacing w:w="5" w:type="nil"/>
        </w:trPr>
        <w:tc>
          <w:tcPr>
            <w:tcW w:w="14664" w:type="dxa"/>
            <w:gridSpan w:val="9"/>
          </w:tcPr>
          <w:p w:rsidR="00FF63A0" w:rsidRPr="002F51C2" w:rsidRDefault="00FF63A0" w:rsidP="00B564E4">
            <w:pPr>
              <w:spacing w:after="200" w:line="276" w:lineRule="auto"/>
              <w:jc w:val="center"/>
              <w:rPr>
                <w:b/>
              </w:rPr>
            </w:pPr>
            <w:r w:rsidRPr="002F51C2">
              <w:rPr>
                <w:b/>
              </w:rPr>
              <w:t>Задача 8 Выравнивание бюджетной обеспеченности поселений муниципального района по осуществлению органами местного самоуправления поселений полномочий по решению вопросов местного значения</w:t>
            </w:r>
          </w:p>
        </w:tc>
      </w:tr>
      <w:tr w:rsidR="00FF63A0" w:rsidRPr="002F51C2" w:rsidTr="00B564E4">
        <w:trPr>
          <w:tblCellSpacing w:w="5" w:type="nil"/>
        </w:trPr>
        <w:tc>
          <w:tcPr>
            <w:tcW w:w="720" w:type="dxa"/>
          </w:tcPr>
          <w:p w:rsidR="00FF63A0" w:rsidRPr="002F51C2" w:rsidRDefault="00FF63A0" w:rsidP="00B564E4">
            <w:pPr>
              <w:jc w:val="center"/>
              <w:rPr>
                <w:color w:val="000000"/>
              </w:rPr>
            </w:pPr>
          </w:p>
        </w:tc>
        <w:tc>
          <w:tcPr>
            <w:tcW w:w="2399" w:type="dxa"/>
          </w:tcPr>
          <w:p w:rsidR="00FF63A0" w:rsidRPr="002F51C2" w:rsidRDefault="00FF63A0" w:rsidP="00B564E4">
            <w:r w:rsidRPr="002F51C2">
              <w:t>Сокращение величины разрыва в уровне расчетной бюджетной обеспеченности поселений</w:t>
            </w:r>
          </w:p>
        </w:tc>
        <w:tc>
          <w:tcPr>
            <w:tcW w:w="2126" w:type="dxa"/>
          </w:tcPr>
          <w:p w:rsidR="00FF63A0" w:rsidRPr="002F51C2" w:rsidRDefault="00FF63A0" w:rsidP="00B564E4"/>
        </w:tc>
        <w:tc>
          <w:tcPr>
            <w:tcW w:w="1276" w:type="dxa"/>
          </w:tcPr>
          <w:p w:rsidR="00FF63A0" w:rsidRPr="002F51C2" w:rsidRDefault="00FF63A0" w:rsidP="00B564E4">
            <w:pPr>
              <w:jc w:val="center"/>
            </w:pPr>
            <w:r>
              <w:t>%</w:t>
            </w:r>
          </w:p>
        </w:tc>
        <w:tc>
          <w:tcPr>
            <w:tcW w:w="1701" w:type="dxa"/>
          </w:tcPr>
          <w:p w:rsidR="00FF63A0" w:rsidRPr="002F51C2" w:rsidRDefault="00FF63A0" w:rsidP="00B564E4">
            <w:r>
              <w:t>100</w:t>
            </w:r>
          </w:p>
        </w:tc>
        <w:tc>
          <w:tcPr>
            <w:tcW w:w="1417" w:type="dxa"/>
          </w:tcPr>
          <w:p w:rsidR="00FF63A0" w:rsidRPr="002F51C2" w:rsidRDefault="00FF63A0" w:rsidP="00B564E4">
            <w:pPr>
              <w:jc w:val="center"/>
            </w:pPr>
            <w:r>
              <w:t>100</w:t>
            </w:r>
          </w:p>
        </w:tc>
        <w:tc>
          <w:tcPr>
            <w:tcW w:w="1560" w:type="dxa"/>
          </w:tcPr>
          <w:p w:rsidR="00FF63A0" w:rsidRPr="002F51C2" w:rsidRDefault="00FF63A0" w:rsidP="00B564E4">
            <w:pPr>
              <w:jc w:val="center"/>
            </w:pPr>
            <w:r>
              <w:t>100</w:t>
            </w:r>
          </w:p>
        </w:tc>
        <w:tc>
          <w:tcPr>
            <w:tcW w:w="1417" w:type="dxa"/>
          </w:tcPr>
          <w:p w:rsidR="00FF63A0" w:rsidRPr="002F51C2" w:rsidRDefault="00FF63A0" w:rsidP="00B564E4">
            <w:pPr>
              <w:jc w:val="center"/>
            </w:pPr>
            <w:r>
              <w:t>100</w:t>
            </w:r>
          </w:p>
        </w:tc>
        <w:tc>
          <w:tcPr>
            <w:tcW w:w="2048" w:type="dxa"/>
            <w:shd w:val="clear" w:color="auto" w:fill="auto"/>
          </w:tcPr>
          <w:p w:rsidR="00FF63A0" w:rsidRPr="002F51C2" w:rsidRDefault="00FF63A0" w:rsidP="00B564E4">
            <w:pPr>
              <w:spacing w:after="200" w:line="276" w:lineRule="auto"/>
              <w:jc w:val="center"/>
            </w:pPr>
          </w:p>
        </w:tc>
      </w:tr>
      <w:tr w:rsidR="00FF63A0" w:rsidRPr="002F51C2" w:rsidTr="00B564E4">
        <w:trPr>
          <w:tblCellSpacing w:w="5" w:type="nil"/>
        </w:trPr>
        <w:tc>
          <w:tcPr>
            <w:tcW w:w="14664" w:type="dxa"/>
            <w:gridSpan w:val="9"/>
          </w:tcPr>
          <w:p w:rsidR="00FF63A0" w:rsidRPr="002F51C2" w:rsidRDefault="00FF63A0" w:rsidP="00B564E4">
            <w:pPr>
              <w:spacing w:after="200" w:line="276" w:lineRule="auto"/>
              <w:jc w:val="center"/>
              <w:rPr>
                <w:b/>
              </w:rPr>
            </w:pPr>
            <w:r w:rsidRPr="002F51C2">
              <w:rPr>
                <w:b/>
              </w:rPr>
              <w:t>Задача 9 Предоставление иных межбюджетных трансфертов бюджетам поселений из бюджета муниципального района</w:t>
            </w:r>
          </w:p>
        </w:tc>
      </w:tr>
      <w:tr w:rsidR="00FF63A0" w:rsidRPr="002F51C2" w:rsidTr="00B564E4">
        <w:trPr>
          <w:tblCellSpacing w:w="5" w:type="nil"/>
        </w:trPr>
        <w:tc>
          <w:tcPr>
            <w:tcW w:w="720" w:type="dxa"/>
          </w:tcPr>
          <w:p w:rsidR="00FF63A0" w:rsidRPr="002F51C2" w:rsidRDefault="00FF63A0" w:rsidP="00B564E4">
            <w:pPr>
              <w:jc w:val="center"/>
              <w:rPr>
                <w:color w:val="000000"/>
              </w:rPr>
            </w:pPr>
          </w:p>
        </w:tc>
        <w:tc>
          <w:tcPr>
            <w:tcW w:w="2399" w:type="dxa"/>
          </w:tcPr>
          <w:p w:rsidR="00FF63A0" w:rsidRPr="002F51C2" w:rsidRDefault="00FF63A0" w:rsidP="00B564E4">
            <w:r w:rsidRPr="002F51C2">
              <w:t>Обеспечение сбалансированности бюджетов поселений</w:t>
            </w:r>
          </w:p>
        </w:tc>
        <w:tc>
          <w:tcPr>
            <w:tcW w:w="2126" w:type="dxa"/>
          </w:tcPr>
          <w:p w:rsidR="00FF63A0" w:rsidRPr="002F51C2" w:rsidRDefault="00FF63A0" w:rsidP="00B564E4"/>
        </w:tc>
        <w:tc>
          <w:tcPr>
            <w:tcW w:w="1276" w:type="dxa"/>
          </w:tcPr>
          <w:p w:rsidR="00FF63A0" w:rsidRPr="002F51C2" w:rsidRDefault="00FF63A0" w:rsidP="00B564E4">
            <w:pPr>
              <w:jc w:val="center"/>
            </w:pPr>
            <w:r>
              <w:t>%</w:t>
            </w:r>
          </w:p>
        </w:tc>
        <w:tc>
          <w:tcPr>
            <w:tcW w:w="1701" w:type="dxa"/>
          </w:tcPr>
          <w:p w:rsidR="00FF63A0" w:rsidRPr="002F51C2" w:rsidRDefault="00FF63A0" w:rsidP="00B564E4">
            <w:pPr>
              <w:jc w:val="center"/>
            </w:pPr>
            <w:r>
              <w:t>100</w:t>
            </w:r>
          </w:p>
        </w:tc>
        <w:tc>
          <w:tcPr>
            <w:tcW w:w="1417" w:type="dxa"/>
          </w:tcPr>
          <w:p w:rsidR="00FF63A0" w:rsidRPr="002F51C2" w:rsidRDefault="00FF63A0" w:rsidP="00B564E4">
            <w:pPr>
              <w:jc w:val="center"/>
            </w:pPr>
            <w:r>
              <w:t>100</w:t>
            </w:r>
          </w:p>
        </w:tc>
        <w:tc>
          <w:tcPr>
            <w:tcW w:w="1560" w:type="dxa"/>
          </w:tcPr>
          <w:p w:rsidR="00FF63A0" w:rsidRPr="002F51C2" w:rsidRDefault="00FF63A0" w:rsidP="00B564E4">
            <w:pPr>
              <w:jc w:val="center"/>
            </w:pPr>
            <w:r>
              <w:t>100</w:t>
            </w:r>
          </w:p>
        </w:tc>
        <w:tc>
          <w:tcPr>
            <w:tcW w:w="1417" w:type="dxa"/>
          </w:tcPr>
          <w:p w:rsidR="00FF63A0" w:rsidRPr="002F51C2" w:rsidRDefault="00FF63A0" w:rsidP="00B564E4">
            <w:pPr>
              <w:jc w:val="center"/>
            </w:pPr>
            <w:r>
              <w:t>100</w:t>
            </w:r>
          </w:p>
        </w:tc>
        <w:tc>
          <w:tcPr>
            <w:tcW w:w="2048" w:type="dxa"/>
            <w:shd w:val="clear" w:color="auto" w:fill="auto"/>
          </w:tcPr>
          <w:p w:rsidR="00FF63A0" w:rsidRPr="002F51C2" w:rsidRDefault="00FF63A0" w:rsidP="00B564E4">
            <w:pPr>
              <w:spacing w:after="200" w:line="276" w:lineRule="auto"/>
              <w:jc w:val="center"/>
            </w:pPr>
          </w:p>
        </w:tc>
      </w:tr>
      <w:tr w:rsidR="00FF63A0" w:rsidRPr="002F51C2" w:rsidTr="00B564E4">
        <w:trPr>
          <w:tblCellSpacing w:w="5" w:type="nil"/>
        </w:trPr>
        <w:tc>
          <w:tcPr>
            <w:tcW w:w="14664" w:type="dxa"/>
            <w:gridSpan w:val="9"/>
          </w:tcPr>
          <w:p w:rsidR="00FF63A0" w:rsidRPr="002F51C2" w:rsidRDefault="00FF63A0" w:rsidP="00B564E4">
            <w:pPr>
              <w:spacing w:after="200" w:line="276" w:lineRule="auto"/>
              <w:jc w:val="center"/>
              <w:rPr>
                <w:b/>
              </w:rPr>
            </w:pPr>
            <w:r w:rsidRPr="002F51C2">
              <w:rPr>
                <w:b/>
              </w:rPr>
              <w:t>Комплекс процессных мероприятий «Управление муниципальным долгом»</w:t>
            </w:r>
          </w:p>
        </w:tc>
      </w:tr>
      <w:tr w:rsidR="00FF63A0" w:rsidRPr="002F51C2" w:rsidTr="00B564E4">
        <w:trPr>
          <w:tblCellSpacing w:w="5" w:type="nil"/>
        </w:trPr>
        <w:tc>
          <w:tcPr>
            <w:tcW w:w="14664" w:type="dxa"/>
            <w:gridSpan w:val="9"/>
          </w:tcPr>
          <w:p w:rsidR="00FF63A0" w:rsidRPr="002F51C2" w:rsidRDefault="00FF63A0" w:rsidP="00B564E4">
            <w:pPr>
              <w:spacing w:after="200" w:line="276" w:lineRule="auto"/>
              <w:jc w:val="center"/>
              <w:rPr>
                <w:b/>
              </w:rPr>
            </w:pPr>
            <w:r w:rsidRPr="002F51C2">
              <w:rPr>
                <w:b/>
              </w:rPr>
              <w:t>Задача 10 Соблюдение ограничений по объёму муниципального долга муниципального района и бюджетного дефицита</w:t>
            </w:r>
          </w:p>
        </w:tc>
      </w:tr>
      <w:tr w:rsidR="00FF63A0" w:rsidRPr="002F51C2" w:rsidTr="00B564E4">
        <w:trPr>
          <w:tblCellSpacing w:w="5" w:type="nil"/>
        </w:trPr>
        <w:tc>
          <w:tcPr>
            <w:tcW w:w="720" w:type="dxa"/>
          </w:tcPr>
          <w:p w:rsidR="00FF63A0" w:rsidRPr="002F51C2" w:rsidRDefault="00FF63A0" w:rsidP="00B564E4">
            <w:pPr>
              <w:jc w:val="center"/>
              <w:rPr>
                <w:color w:val="000000"/>
              </w:rPr>
            </w:pPr>
          </w:p>
          <w:p w:rsidR="00FF63A0" w:rsidRPr="002F51C2" w:rsidRDefault="00FF63A0" w:rsidP="00B564E4">
            <w:pPr>
              <w:jc w:val="center"/>
              <w:rPr>
                <w:color w:val="000000"/>
              </w:rPr>
            </w:pPr>
          </w:p>
          <w:p w:rsidR="00FF63A0" w:rsidRPr="002F51C2" w:rsidRDefault="00FF63A0" w:rsidP="00B564E4">
            <w:pPr>
              <w:jc w:val="center"/>
              <w:rPr>
                <w:color w:val="000000"/>
              </w:rPr>
            </w:pPr>
          </w:p>
        </w:tc>
        <w:tc>
          <w:tcPr>
            <w:tcW w:w="2399" w:type="dxa"/>
          </w:tcPr>
          <w:p w:rsidR="00FF63A0" w:rsidRPr="002F51C2" w:rsidRDefault="00FF63A0" w:rsidP="00B564E4">
            <w:r w:rsidRPr="002F51C2">
              <w:t>Обеспечение сбалансированности и стабильности бюджета муниципального района. Оптимизация долговой нагрузки бюджета муниципального долга</w:t>
            </w:r>
          </w:p>
        </w:tc>
        <w:tc>
          <w:tcPr>
            <w:tcW w:w="2126" w:type="dxa"/>
          </w:tcPr>
          <w:p w:rsidR="00FF63A0" w:rsidRPr="002F51C2" w:rsidRDefault="00FF63A0" w:rsidP="00B564E4"/>
        </w:tc>
        <w:tc>
          <w:tcPr>
            <w:tcW w:w="1276" w:type="dxa"/>
          </w:tcPr>
          <w:p w:rsidR="00FF63A0" w:rsidRPr="002F51C2" w:rsidRDefault="00FF63A0" w:rsidP="00B564E4">
            <w:pPr>
              <w:jc w:val="center"/>
            </w:pPr>
            <w:r w:rsidRPr="002F51C2">
              <w:t>%</w:t>
            </w:r>
          </w:p>
        </w:tc>
        <w:tc>
          <w:tcPr>
            <w:tcW w:w="1701" w:type="dxa"/>
          </w:tcPr>
          <w:p w:rsidR="00FF63A0" w:rsidRPr="002F51C2" w:rsidRDefault="00FF63A0" w:rsidP="00B564E4">
            <w:pPr>
              <w:jc w:val="center"/>
            </w:pPr>
            <w:r>
              <w:t>100</w:t>
            </w:r>
          </w:p>
        </w:tc>
        <w:tc>
          <w:tcPr>
            <w:tcW w:w="1417" w:type="dxa"/>
          </w:tcPr>
          <w:p w:rsidR="00FF63A0" w:rsidRPr="002F51C2" w:rsidRDefault="00FF63A0" w:rsidP="00B564E4">
            <w:pPr>
              <w:jc w:val="center"/>
            </w:pPr>
            <w:r>
              <w:t>100</w:t>
            </w:r>
          </w:p>
        </w:tc>
        <w:tc>
          <w:tcPr>
            <w:tcW w:w="1560" w:type="dxa"/>
          </w:tcPr>
          <w:p w:rsidR="00FF63A0" w:rsidRPr="002F51C2" w:rsidRDefault="00FF63A0" w:rsidP="00B564E4">
            <w:pPr>
              <w:jc w:val="center"/>
            </w:pPr>
            <w:r>
              <w:t>100</w:t>
            </w:r>
          </w:p>
        </w:tc>
        <w:tc>
          <w:tcPr>
            <w:tcW w:w="1417" w:type="dxa"/>
          </w:tcPr>
          <w:p w:rsidR="00FF63A0" w:rsidRPr="002F51C2" w:rsidRDefault="00FF63A0" w:rsidP="00B564E4">
            <w:pPr>
              <w:jc w:val="center"/>
            </w:pPr>
            <w:r>
              <w:t>100</w:t>
            </w:r>
          </w:p>
        </w:tc>
        <w:tc>
          <w:tcPr>
            <w:tcW w:w="2048" w:type="dxa"/>
            <w:shd w:val="clear" w:color="auto" w:fill="auto"/>
          </w:tcPr>
          <w:p w:rsidR="00FF63A0" w:rsidRPr="002F51C2" w:rsidRDefault="00FF63A0" w:rsidP="00B564E4">
            <w:pPr>
              <w:spacing w:after="200" w:line="276" w:lineRule="auto"/>
              <w:jc w:val="center"/>
            </w:pPr>
          </w:p>
        </w:tc>
      </w:tr>
      <w:tr w:rsidR="00FF63A0" w:rsidRPr="002F51C2" w:rsidTr="00B564E4">
        <w:trPr>
          <w:tblCellSpacing w:w="5" w:type="nil"/>
        </w:trPr>
        <w:tc>
          <w:tcPr>
            <w:tcW w:w="14664" w:type="dxa"/>
            <w:gridSpan w:val="9"/>
          </w:tcPr>
          <w:p w:rsidR="00FF63A0" w:rsidRPr="002F51C2" w:rsidRDefault="00FF63A0" w:rsidP="00B564E4">
            <w:pPr>
              <w:spacing w:after="200" w:line="276" w:lineRule="auto"/>
              <w:jc w:val="center"/>
              <w:rPr>
                <w:b/>
              </w:rPr>
            </w:pPr>
            <w:r w:rsidRPr="002F51C2">
              <w:rPr>
                <w:b/>
              </w:rPr>
              <w:t>Задача 11 Повышение эффективности управления муниципальным долгом муниципального района</w:t>
            </w:r>
          </w:p>
        </w:tc>
      </w:tr>
      <w:tr w:rsidR="00FF63A0" w:rsidRPr="002F51C2" w:rsidTr="00B564E4">
        <w:trPr>
          <w:tblCellSpacing w:w="5" w:type="nil"/>
        </w:trPr>
        <w:tc>
          <w:tcPr>
            <w:tcW w:w="720" w:type="dxa"/>
          </w:tcPr>
          <w:p w:rsidR="00FF63A0" w:rsidRPr="002F51C2" w:rsidRDefault="00FF63A0" w:rsidP="00B564E4">
            <w:pPr>
              <w:jc w:val="center"/>
              <w:rPr>
                <w:color w:val="000000"/>
              </w:rPr>
            </w:pPr>
          </w:p>
        </w:tc>
        <w:tc>
          <w:tcPr>
            <w:tcW w:w="2399" w:type="dxa"/>
          </w:tcPr>
          <w:p w:rsidR="00FF63A0" w:rsidRPr="002F51C2" w:rsidRDefault="00FF63A0" w:rsidP="00B564E4">
            <w:pPr>
              <w:rPr>
                <w:color w:val="000000"/>
              </w:rPr>
            </w:pPr>
            <w:r w:rsidRPr="002F51C2">
              <w:rPr>
                <w:color w:val="000000"/>
              </w:rPr>
              <w:t>Осуществление расходов по обслуживанию муниципального долга своевременно и в полном объеме</w:t>
            </w:r>
          </w:p>
        </w:tc>
        <w:tc>
          <w:tcPr>
            <w:tcW w:w="2126" w:type="dxa"/>
          </w:tcPr>
          <w:p w:rsidR="00FF63A0" w:rsidRPr="002F51C2" w:rsidRDefault="00FF63A0" w:rsidP="00B564E4"/>
        </w:tc>
        <w:tc>
          <w:tcPr>
            <w:tcW w:w="1276" w:type="dxa"/>
          </w:tcPr>
          <w:p w:rsidR="00FF63A0" w:rsidRPr="002F51C2" w:rsidRDefault="00FF63A0" w:rsidP="00B564E4">
            <w:pPr>
              <w:jc w:val="center"/>
            </w:pPr>
            <w:r>
              <w:t>%</w:t>
            </w:r>
          </w:p>
        </w:tc>
        <w:tc>
          <w:tcPr>
            <w:tcW w:w="1701" w:type="dxa"/>
          </w:tcPr>
          <w:p w:rsidR="00FF63A0" w:rsidRPr="002F51C2" w:rsidRDefault="00FF63A0" w:rsidP="00B564E4">
            <w:pPr>
              <w:jc w:val="center"/>
            </w:pPr>
            <w:r>
              <w:t>100</w:t>
            </w:r>
          </w:p>
        </w:tc>
        <w:tc>
          <w:tcPr>
            <w:tcW w:w="1417" w:type="dxa"/>
          </w:tcPr>
          <w:p w:rsidR="00FF63A0" w:rsidRPr="002F51C2" w:rsidRDefault="00FF63A0" w:rsidP="00B564E4">
            <w:pPr>
              <w:jc w:val="center"/>
            </w:pPr>
            <w:r>
              <w:t>100</w:t>
            </w:r>
          </w:p>
        </w:tc>
        <w:tc>
          <w:tcPr>
            <w:tcW w:w="1560" w:type="dxa"/>
          </w:tcPr>
          <w:p w:rsidR="00FF63A0" w:rsidRPr="002F51C2" w:rsidRDefault="00FF63A0" w:rsidP="00B564E4">
            <w:pPr>
              <w:jc w:val="center"/>
            </w:pPr>
            <w:r>
              <w:t>100</w:t>
            </w:r>
          </w:p>
        </w:tc>
        <w:tc>
          <w:tcPr>
            <w:tcW w:w="1417" w:type="dxa"/>
          </w:tcPr>
          <w:p w:rsidR="00FF63A0" w:rsidRPr="002F51C2" w:rsidRDefault="00FF63A0" w:rsidP="00B564E4">
            <w:pPr>
              <w:jc w:val="center"/>
            </w:pPr>
            <w:r>
              <w:t>100</w:t>
            </w:r>
          </w:p>
        </w:tc>
        <w:tc>
          <w:tcPr>
            <w:tcW w:w="2048" w:type="dxa"/>
            <w:shd w:val="clear" w:color="auto" w:fill="auto"/>
          </w:tcPr>
          <w:p w:rsidR="00FF63A0" w:rsidRPr="002F51C2" w:rsidRDefault="00FF63A0" w:rsidP="00B564E4">
            <w:pPr>
              <w:spacing w:after="200" w:line="276" w:lineRule="auto"/>
              <w:jc w:val="center"/>
            </w:pPr>
          </w:p>
        </w:tc>
      </w:tr>
    </w:tbl>
    <w:p w:rsidR="00FF63A0" w:rsidRPr="002F51C2" w:rsidRDefault="00FF63A0" w:rsidP="00FF63A0">
      <w:pPr>
        <w:rPr>
          <w:rFonts w:ascii="Calibri" w:eastAsia="Calibri" w:hAnsi="Calibri"/>
        </w:rPr>
      </w:pPr>
      <w:bookmarkStart w:id="0" w:name="Par698"/>
      <w:bookmarkEnd w:id="0"/>
    </w:p>
    <w:p w:rsidR="00FF63A0" w:rsidRDefault="00FF63A0" w:rsidP="00FF63A0">
      <w:pPr>
        <w:rPr>
          <w:rFonts w:ascii="Calibri" w:eastAsia="Calibri" w:hAnsi="Calibri"/>
        </w:rPr>
      </w:pPr>
    </w:p>
    <w:p w:rsidR="00FF63A0" w:rsidRDefault="00FF63A0" w:rsidP="00FF63A0">
      <w:pPr>
        <w:rPr>
          <w:rFonts w:ascii="Calibri" w:eastAsia="Calibri" w:hAnsi="Calibri"/>
        </w:rPr>
      </w:pPr>
    </w:p>
    <w:p w:rsidR="00FF63A0" w:rsidRDefault="00FF63A0" w:rsidP="00FF63A0">
      <w:pPr>
        <w:rPr>
          <w:rFonts w:ascii="Calibri" w:eastAsia="Calibri" w:hAnsi="Calibri"/>
        </w:rPr>
      </w:pPr>
      <w:bookmarkStart w:id="1" w:name="_GoBack"/>
      <w:bookmarkEnd w:id="1"/>
    </w:p>
    <w:p w:rsidR="00FF63A0" w:rsidRPr="002F51C2" w:rsidRDefault="00FF63A0" w:rsidP="00FF63A0">
      <w:pPr>
        <w:rPr>
          <w:rFonts w:ascii="Calibri" w:eastAsia="Calibri" w:hAnsi="Calibri"/>
        </w:rPr>
      </w:pPr>
    </w:p>
    <w:p w:rsidR="00FF63A0" w:rsidRPr="002F51C2" w:rsidRDefault="00FF63A0" w:rsidP="00FF63A0">
      <w:pPr>
        <w:widowControl w:val="0"/>
        <w:numPr>
          <w:ilvl w:val="0"/>
          <w:numId w:val="32"/>
        </w:numPr>
        <w:autoSpaceDE w:val="0"/>
        <w:autoSpaceDN w:val="0"/>
        <w:adjustRightInd w:val="0"/>
        <w:contextualSpacing/>
        <w:jc w:val="center"/>
        <w:outlineLvl w:val="2"/>
        <w:rPr>
          <w:b/>
        </w:rPr>
      </w:pPr>
      <w:r w:rsidRPr="002F51C2">
        <w:rPr>
          <w:b/>
        </w:rPr>
        <w:lastRenderedPageBreak/>
        <w:t xml:space="preserve">Параметры финансового обеспечения реализации муниципальной программы </w:t>
      </w:r>
    </w:p>
    <w:p w:rsidR="00FF63A0" w:rsidRPr="002F51C2" w:rsidRDefault="00FF63A0" w:rsidP="00FF63A0">
      <w:pPr>
        <w:widowControl w:val="0"/>
        <w:autoSpaceDE w:val="0"/>
        <w:autoSpaceDN w:val="0"/>
        <w:adjustRightInd w:val="0"/>
        <w:ind w:left="720"/>
        <w:contextualSpacing/>
        <w:outlineLvl w:val="2"/>
        <w:rPr>
          <w:b/>
        </w:rPr>
      </w:pPr>
    </w:p>
    <w:p w:rsidR="00FF63A0" w:rsidRPr="002F51C2" w:rsidRDefault="00FF63A0" w:rsidP="00FF63A0">
      <w:pPr>
        <w:widowControl w:val="0"/>
        <w:autoSpaceDE w:val="0"/>
        <w:autoSpaceDN w:val="0"/>
        <w:adjustRightInd w:val="0"/>
        <w:jc w:val="center"/>
        <w:rPr>
          <w:b/>
        </w:rPr>
      </w:pPr>
    </w:p>
    <w:tbl>
      <w:tblPr>
        <w:tblpPr w:leftFromText="180" w:rightFromText="180" w:vertAnchor="text" w:tblpY="1"/>
        <w:tblOverlap w:val="neve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67"/>
        <w:gridCol w:w="1560"/>
        <w:gridCol w:w="1417"/>
        <w:gridCol w:w="1276"/>
        <w:gridCol w:w="1843"/>
      </w:tblGrid>
      <w:tr w:rsidR="00FF63A0" w:rsidRPr="002F51C2" w:rsidTr="00B564E4">
        <w:tc>
          <w:tcPr>
            <w:tcW w:w="8567" w:type="dxa"/>
          </w:tcPr>
          <w:p w:rsidR="00FF63A0" w:rsidRPr="002F51C2" w:rsidRDefault="00FF63A0" w:rsidP="00B564E4">
            <w:pPr>
              <w:widowControl w:val="0"/>
              <w:autoSpaceDE w:val="0"/>
              <w:autoSpaceDN w:val="0"/>
              <w:adjustRightInd w:val="0"/>
              <w:jc w:val="center"/>
            </w:pPr>
            <w:r w:rsidRPr="002F51C2">
              <w:t xml:space="preserve">Наименование муниципальной программы, структурного элемента / источник финансового обеспечения </w:t>
            </w:r>
          </w:p>
        </w:tc>
        <w:tc>
          <w:tcPr>
            <w:tcW w:w="6096" w:type="dxa"/>
            <w:gridSpan w:val="4"/>
          </w:tcPr>
          <w:p w:rsidR="00FF63A0" w:rsidRPr="002F51C2" w:rsidRDefault="00FF63A0" w:rsidP="00B564E4">
            <w:pPr>
              <w:widowControl w:val="0"/>
              <w:autoSpaceDE w:val="0"/>
              <w:autoSpaceDN w:val="0"/>
              <w:adjustRightInd w:val="0"/>
              <w:jc w:val="center"/>
            </w:pPr>
            <w:r w:rsidRPr="002F51C2">
              <w:t>Объем финансового обеспечения по годам реализации, тыс.рублей</w:t>
            </w:r>
          </w:p>
        </w:tc>
      </w:tr>
      <w:tr w:rsidR="00FF63A0" w:rsidRPr="002F51C2" w:rsidTr="00B564E4">
        <w:tc>
          <w:tcPr>
            <w:tcW w:w="8567" w:type="dxa"/>
          </w:tcPr>
          <w:p w:rsidR="00FF63A0" w:rsidRPr="002F51C2" w:rsidRDefault="00FF63A0" w:rsidP="00B564E4">
            <w:pPr>
              <w:widowControl w:val="0"/>
              <w:autoSpaceDE w:val="0"/>
              <w:autoSpaceDN w:val="0"/>
              <w:adjustRightInd w:val="0"/>
              <w:jc w:val="both"/>
            </w:pPr>
          </w:p>
        </w:tc>
        <w:tc>
          <w:tcPr>
            <w:tcW w:w="1560" w:type="dxa"/>
          </w:tcPr>
          <w:p w:rsidR="00FF63A0" w:rsidRPr="002F51C2" w:rsidRDefault="00FF63A0" w:rsidP="00B564E4">
            <w:pPr>
              <w:widowControl w:val="0"/>
              <w:autoSpaceDE w:val="0"/>
              <w:autoSpaceDN w:val="0"/>
              <w:adjustRightInd w:val="0"/>
              <w:jc w:val="center"/>
            </w:pPr>
            <w:r w:rsidRPr="002F51C2">
              <w:t>2025</w:t>
            </w:r>
          </w:p>
        </w:tc>
        <w:tc>
          <w:tcPr>
            <w:tcW w:w="1417" w:type="dxa"/>
          </w:tcPr>
          <w:p w:rsidR="00FF63A0" w:rsidRPr="002F51C2" w:rsidRDefault="00FF63A0" w:rsidP="00B564E4">
            <w:pPr>
              <w:widowControl w:val="0"/>
              <w:autoSpaceDE w:val="0"/>
              <w:autoSpaceDN w:val="0"/>
              <w:adjustRightInd w:val="0"/>
              <w:jc w:val="center"/>
            </w:pPr>
            <w:r w:rsidRPr="002F51C2">
              <w:t>2026</w:t>
            </w:r>
          </w:p>
        </w:tc>
        <w:tc>
          <w:tcPr>
            <w:tcW w:w="1276" w:type="dxa"/>
          </w:tcPr>
          <w:p w:rsidR="00FF63A0" w:rsidRPr="002F51C2" w:rsidRDefault="00FF63A0" w:rsidP="00B564E4">
            <w:pPr>
              <w:widowControl w:val="0"/>
              <w:autoSpaceDE w:val="0"/>
              <w:autoSpaceDN w:val="0"/>
              <w:adjustRightInd w:val="0"/>
              <w:jc w:val="center"/>
            </w:pPr>
            <w:r w:rsidRPr="002F51C2">
              <w:t>2027</w:t>
            </w:r>
          </w:p>
        </w:tc>
        <w:tc>
          <w:tcPr>
            <w:tcW w:w="1843" w:type="dxa"/>
          </w:tcPr>
          <w:p w:rsidR="00FF63A0" w:rsidRPr="002F51C2" w:rsidRDefault="00FF63A0" w:rsidP="00B564E4">
            <w:pPr>
              <w:widowControl w:val="0"/>
              <w:autoSpaceDE w:val="0"/>
              <w:autoSpaceDN w:val="0"/>
              <w:adjustRightInd w:val="0"/>
              <w:jc w:val="center"/>
            </w:pPr>
            <w:r w:rsidRPr="002F51C2">
              <w:t xml:space="preserve">Всего </w:t>
            </w:r>
          </w:p>
        </w:tc>
      </w:tr>
      <w:tr w:rsidR="00FF63A0" w:rsidRPr="002F51C2" w:rsidTr="00B564E4">
        <w:tc>
          <w:tcPr>
            <w:tcW w:w="8567" w:type="dxa"/>
          </w:tcPr>
          <w:p w:rsidR="00FF63A0" w:rsidRPr="002F51C2" w:rsidRDefault="00FF63A0" w:rsidP="00B564E4">
            <w:pPr>
              <w:widowControl w:val="0"/>
              <w:autoSpaceDE w:val="0"/>
              <w:autoSpaceDN w:val="0"/>
              <w:adjustRightInd w:val="0"/>
              <w:jc w:val="center"/>
            </w:pPr>
            <w:r w:rsidRPr="002F51C2">
              <w:t>1</w:t>
            </w:r>
          </w:p>
        </w:tc>
        <w:tc>
          <w:tcPr>
            <w:tcW w:w="1560" w:type="dxa"/>
          </w:tcPr>
          <w:p w:rsidR="00FF63A0" w:rsidRPr="002F51C2" w:rsidRDefault="00FF63A0" w:rsidP="00B564E4">
            <w:pPr>
              <w:widowControl w:val="0"/>
              <w:autoSpaceDE w:val="0"/>
              <w:autoSpaceDN w:val="0"/>
              <w:adjustRightInd w:val="0"/>
              <w:jc w:val="center"/>
            </w:pPr>
            <w:r w:rsidRPr="002F51C2">
              <w:t>2</w:t>
            </w:r>
          </w:p>
        </w:tc>
        <w:tc>
          <w:tcPr>
            <w:tcW w:w="1417" w:type="dxa"/>
          </w:tcPr>
          <w:p w:rsidR="00FF63A0" w:rsidRPr="002F51C2" w:rsidRDefault="00FF63A0" w:rsidP="00B564E4">
            <w:pPr>
              <w:widowControl w:val="0"/>
              <w:autoSpaceDE w:val="0"/>
              <w:autoSpaceDN w:val="0"/>
              <w:adjustRightInd w:val="0"/>
              <w:jc w:val="center"/>
            </w:pPr>
            <w:r w:rsidRPr="002F51C2">
              <w:t>3</w:t>
            </w:r>
          </w:p>
        </w:tc>
        <w:tc>
          <w:tcPr>
            <w:tcW w:w="1276" w:type="dxa"/>
          </w:tcPr>
          <w:p w:rsidR="00FF63A0" w:rsidRPr="002F51C2" w:rsidRDefault="00FF63A0" w:rsidP="00B564E4">
            <w:pPr>
              <w:widowControl w:val="0"/>
              <w:autoSpaceDE w:val="0"/>
              <w:autoSpaceDN w:val="0"/>
              <w:adjustRightInd w:val="0"/>
              <w:jc w:val="center"/>
            </w:pPr>
            <w:r w:rsidRPr="002F51C2">
              <w:t>4</w:t>
            </w:r>
          </w:p>
        </w:tc>
        <w:tc>
          <w:tcPr>
            <w:tcW w:w="1843" w:type="dxa"/>
          </w:tcPr>
          <w:p w:rsidR="00FF63A0" w:rsidRPr="002F51C2" w:rsidRDefault="00FF63A0" w:rsidP="00B564E4">
            <w:pPr>
              <w:widowControl w:val="0"/>
              <w:autoSpaceDE w:val="0"/>
              <w:autoSpaceDN w:val="0"/>
              <w:adjustRightInd w:val="0"/>
              <w:jc w:val="center"/>
            </w:pPr>
            <w:r w:rsidRPr="002F51C2">
              <w:t>5</w:t>
            </w:r>
          </w:p>
        </w:tc>
      </w:tr>
      <w:tr w:rsidR="00FF63A0" w:rsidRPr="002F51C2" w:rsidTr="00B564E4">
        <w:tc>
          <w:tcPr>
            <w:tcW w:w="8567" w:type="dxa"/>
          </w:tcPr>
          <w:p w:rsidR="00FF63A0" w:rsidRPr="002F51C2" w:rsidRDefault="00FF63A0" w:rsidP="00B564E4">
            <w:pPr>
              <w:widowControl w:val="0"/>
              <w:spacing w:line="276" w:lineRule="auto"/>
              <w:jc w:val="both"/>
              <w:rPr>
                <w:rFonts w:eastAsia="Courier New"/>
                <w:b/>
                <w:color w:val="000000"/>
                <w:lang w:bidi="ru-RU"/>
              </w:rPr>
            </w:pPr>
            <w:r w:rsidRPr="002F51C2">
              <w:rPr>
                <w:rFonts w:eastAsia="Courier New"/>
                <w:b/>
                <w:color w:val="000000"/>
                <w:lang w:bidi="ru-RU"/>
              </w:rPr>
              <w:t>Муниципальная программа «Повышение эффективности управления муниципальными финансами»»  (всего), в том числе:</w:t>
            </w:r>
          </w:p>
        </w:tc>
        <w:tc>
          <w:tcPr>
            <w:tcW w:w="1560" w:type="dxa"/>
          </w:tcPr>
          <w:p w:rsidR="00FF63A0" w:rsidRPr="002F51C2" w:rsidRDefault="00FF63A0" w:rsidP="00B564E4">
            <w:pPr>
              <w:widowControl w:val="0"/>
              <w:autoSpaceDE w:val="0"/>
              <w:autoSpaceDN w:val="0"/>
              <w:adjustRightInd w:val="0"/>
              <w:jc w:val="center"/>
              <w:rPr>
                <w:b/>
              </w:rPr>
            </w:pPr>
            <w:r w:rsidRPr="002F51C2">
              <w:rPr>
                <w:b/>
              </w:rPr>
              <w:t>87 772,80</w:t>
            </w:r>
          </w:p>
        </w:tc>
        <w:tc>
          <w:tcPr>
            <w:tcW w:w="1417" w:type="dxa"/>
          </w:tcPr>
          <w:p w:rsidR="00FF63A0" w:rsidRPr="002F51C2" w:rsidRDefault="00FF63A0" w:rsidP="00B564E4">
            <w:pPr>
              <w:widowControl w:val="0"/>
              <w:autoSpaceDE w:val="0"/>
              <w:autoSpaceDN w:val="0"/>
              <w:adjustRightInd w:val="0"/>
              <w:jc w:val="center"/>
              <w:rPr>
                <w:b/>
              </w:rPr>
            </w:pPr>
            <w:r w:rsidRPr="002F51C2">
              <w:rPr>
                <w:b/>
              </w:rPr>
              <w:t>59 549,10</w:t>
            </w:r>
          </w:p>
        </w:tc>
        <w:tc>
          <w:tcPr>
            <w:tcW w:w="1276" w:type="dxa"/>
          </w:tcPr>
          <w:p w:rsidR="00FF63A0" w:rsidRPr="002F51C2" w:rsidRDefault="00FF63A0" w:rsidP="00B564E4">
            <w:pPr>
              <w:widowControl w:val="0"/>
              <w:autoSpaceDE w:val="0"/>
              <w:autoSpaceDN w:val="0"/>
              <w:adjustRightInd w:val="0"/>
              <w:jc w:val="center"/>
              <w:rPr>
                <w:b/>
              </w:rPr>
            </w:pPr>
            <w:r w:rsidRPr="002F51C2">
              <w:rPr>
                <w:b/>
              </w:rPr>
              <w:t>59 529,70</w:t>
            </w:r>
          </w:p>
        </w:tc>
        <w:tc>
          <w:tcPr>
            <w:tcW w:w="1843" w:type="dxa"/>
          </w:tcPr>
          <w:p w:rsidR="00FF63A0" w:rsidRPr="002F51C2" w:rsidRDefault="00FF63A0" w:rsidP="00B564E4">
            <w:pPr>
              <w:widowControl w:val="0"/>
              <w:autoSpaceDE w:val="0"/>
              <w:autoSpaceDN w:val="0"/>
              <w:adjustRightInd w:val="0"/>
              <w:jc w:val="center"/>
              <w:rPr>
                <w:b/>
              </w:rPr>
            </w:pPr>
            <w:r w:rsidRPr="002F51C2">
              <w:rPr>
                <w:b/>
              </w:rPr>
              <w:t>206 694,30</w:t>
            </w:r>
          </w:p>
        </w:tc>
      </w:tr>
      <w:tr w:rsidR="00FF63A0" w:rsidRPr="002F51C2" w:rsidTr="00B564E4">
        <w:tc>
          <w:tcPr>
            <w:tcW w:w="8567" w:type="dxa"/>
          </w:tcPr>
          <w:p w:rsidR="00FF63A0" w:rsidRPr="002F51C2" w:rsidRDefault="00FF63A0" w:rsidP="00B564E4">
            <w:pPr>
              <w:widowControl w:val="0"/>
              <w:autoSpaceDE w:val="0"/>
              <w:autoSpaceDN w:val="0"/>
              <w:adjustRightInd w:val="0"/>
              <w:jc w:val="both"/>
            </w:pPr>
            <w:r w:rsidRPr="002F51C2">
              <w:t xml:space="preserve">- федеральный бюджет </w:t>
            </w:r>
          </w:p>
        </w:tc>
        <w:tc>
          <w:tcPr>
            <w:tcW w:w="1560" w:type="dxa"/>
          </w:tcPr>
          <w:p w:rsidR="00FF63A0" w:rsidRPr="002F51C2" w:rsidRDefault="00FF63A0" w:rsidP="00B564E4">
            <w:pPr>
              <w:widowControl w:val="0"/>
              <w:autoSpaceDE w:val="0"/>
              <w:autoSpaceDN w:val="0"/>
              <w:adjustRightInd w:val="0"/>
              <w:jc w:val="center"/>
            </w:pPr>
            <w:r w:rsidRPr="002F51C2">
              <w:t>0</w:t>
            </w:r>
          </w:p>
        </w:tc>
        <w:tc>
          <w:tcPr>
            <w:tcW w:w="1417" w:type="dxa"/>
          </w:tcPr>
          <w:p w:rsidR="00FF63A0" w:rsidRPr="002F51C2" w:rsidRDefault="00FF63A0" w:rsidP="00B564E4">
            <w:pPr>
              <w:widowControl w:val="0"/>
              <w:autoSpaceDE w:val="0"/>
              <w:autoSpaceDN w:val="0"/>
              <w:adjustRightInd w:val="0"/>
              <w:jc w:val="center"/>
            </w:pPr>
            <w:r w:rsidRPr="002F51C2">
              <w:t>0</w:t>
            </w:r>
          </w:p>
        </w:tc>
        <w:tc>
          <w:tcPr>
            <w:tcW w:w="1276" w:type="dxa"/>
          </w:tcPr>
          <w:p w:rsidR="00FF63A0" w:rsidRPr="002F51C2" w:rsidRDefault="00FF63A0" w:rsidP="00B564E4">
            <w:pPr>
              <w:widowControl w:val="0"/>
              <w:autoSpaceDE w:val="0"/>
              <w:autoSpaceDN w:val="0"/>
              <w:adjustRightInd w:val="0"/>
              <w:jc w:val="center"/>
            </w:pPr>
            <w:r w:rsidRPr="002F51C2">
              <w:t>0</w:t>
            </w:r>
          </w:p>
        </w:tc>
        <w:tc>
          <w:tcPr>
            <w:tcW w:w="1843" w:type="dxa"/>
          </w:tcPr>
          <w:p w:rsidR="00FF63A0" w:rsidRPr="002F51C2" w:rsidRDefault="00FF63A0" w:rsidP="00B564E4">
            <w:pPr>
              <w:widowControl w:val="0"/>
              <w:autoSpaceDE w:val="0"/>
              <w:autoSpaceDN w:val="0"/>
              <w:adjustRightInd w:val="0"/>
              <w:jc w:val="center"/>
            </w:pPr>
            <w:r w:rsidRPr="002F51C2">
              <w:t>0</w:t>
            </w:r>
          </w:p>
        </w:tc>
      </w:tr>
      <w:tr w:rsidR="00FF63A0" w:rsidRPr="002F51C2" w:rsidTr="00B564E4">
        <w:tc>
          <w:tcPr>
            <w:tcW w:w="8567" w:type="dxa"/>
          </w:tcPr>
          <w:p w:rsidR="00FF63A0" w:rsidRPr="002F51C2" w:rsidRDefault="00FF63A0" w:rsidP="00B564E4">
            <w:pPr>
              <w:widowControl w:val="0"/>
              <w:autoSpaceDE w:val="0"/>
              <w:autoSpaceDN w:val="0"/>
              <w:adjustRightInd w:val="0"/>
              <w:jc w:val="both"/>
            </w:pPr>
            <w:r w:rsidRPr="002F51C2">
              <w:t>- республиканский бюджет</w:t>
            </w:r>
          </w:p>
        </w:tc>
        <w:tc>
          <w:tcPr>
            <w:tcW w:w="1560" w:type="dxa"/>
          </w:tcPr>
          <w:p w:rsidR="00FF63A0" w:rsidRPr="002F51C2" w:rsidRDefault="00FF63A0" w:rsidP="00B564E4">
            <w:pPr>
              <w:widowControl w:val="0"/>
              <w:autoSpaceDE w:val="0"/>
              <w:autoSpaceDN w:val="0"/>
              <w:adjustRightInd w:val="0"/>
              <w:jc w:val="center"/>
            </w:pPr>
            <w:r w:rsidRPr="002F51C2">
              <w:t>50,60</w:t>
            </w:r>
          </w:p>
        </w:tc>
        <w:tc>
          <w:tcPr>
            <w:tcW w:w="1417" w:type="dxa"/>
          </w:tcPr>
          <w:p w:rsidR="00FF63A0" w:rsidRPr="002F51C2" w:rsidRDefault="00FF63A0" w:rsidP="00B564E4">
            <w:pPr>
              <w:widowControl w:val="0"/>
              <w:autoSpaceDE w:val="0"/>
              <w:autoSpaceDN w:val="0"/>
              <w:adjustRightInd w:val="0"/>
              <w:jc w:val="center"/>
            </w:pPr>
            <w:r w:rsidRPr="002F51C2">
              <w:t>52,60</w:t>
            </w:r>
          </w:p>
        </w:tc>
        <w:tc>
          <w:tcPr>
            <w:tcW w:w="1276" w:type="dxa"/>
          </w:tcPr>
          <w:p w:rsidR="00FF63A0" w:rsidRPr="002F51C2" w:rsidRDefault="00FF63A0" w:rsidP="00B564E4">
            <w:pPr>
              <w:widowControl w:val="0"/>
              <w:autoSpaceDE w:val="0"/>
              <w:autoSpaceDN w:val="0"/>
              <w:adjustRightInd w:val="0"/>
              <w:jc w:val="center"/>
            </w:pPr>
            <w:r w:rsidRPr="002F51C2">
              <w:t>54,70</w:t>
            </w:r>
          </w:p>
        </w:tc>
        <w:tc>
          <w:tcPr>
            <w:tcW w:w="1843" w:type="dxa"/>
          </w:tcPr>
          <w:p w:rsidR="00FF63A0" w:rsidRPr="002F51C2" w:rsidRDefault="00FF63A0" w:rsidP="00B564E4">
            <w:pPr>
              <w:widowControl w:val="0"/>
              <w:autoSpaceDE w:val="0"/>
              <w:autoSpaceDN w:val="0"/>
              <w:adjustRightInd w:val="0"/>
              <w:jc w:val="center"/>
            </w:pPr>
            <w:r w:rsidRPr="002F51C2">
              <w:t>157,90</w:t>
            </w:r>
          </w:p>
        </w:tc>
      </w:tr>
      <w:tr w:rsidR="00FF63A0" w:rsidRPr="002F51C2" w:rsidTr="00B564E4">
        <w:tc>
          <w:tcPr>
            <w:tcW w:w="8567" w:type="dxa"/>
          </w:tcPr>
          <w:p w:rsidR="00FF63A0" w:rsidRPr="002F51C2" w:rsidRDefault="00FF63A0" w:rsidP="00B564E4">
            <w:pPr>
              <w:widowControl w:val="0"/>
              <w:autoSpaceDE w:val="0"/>
              <w:autoSpaceDN w:val="0"/>
              <w:adjustRightInd w:val="0"/>
              <w:jc w:val="both"/>
            </w:pPr>
            <w:r w:rsidRPr="002F51C2">
              <w:t xml:space="preserve">- местный бюджет </w:t>
            </w:r>
          </w:p>
        </w:tc>
        <w:tc>
          <w:tcPr>
            <w:tcW w:w="1560" w:type="dxa"/>
          </w:tcPr>
          <w:p w:rsidR="00FF63A0" w:rsidRPr="002F51C2" w:rsidRDefault="00FF63A0" w:rsidP="00B564E4">
            <w:pPr>
              <w:widowControl w:val="0"/>
              <w:autoSpaceDE w:val="0"/>
              <w:autoSpaceDN w:val="0"/>
              <w:adjustRightInd w:val="0"/>
              <w:jc w:val="center"/>
            </w:pPr>
            <w:r w:rsidRPr="002F51C2">
              <w:t>87 722,20</w:t>
            </w:r>
          </w:p>
        </w:tc>
        <w:tc>
          <w:tcPr>
            <w:tcW w:w="1417" w:type="dxa"/>
          </w:tcPr>
          <w:p w:rsidR="00FF63A0" w:rsidRPr="002F51C2" w:rsidRDefault="00FF63A0" w:rsidP="00B564E4">
            <w:pPr>
              <w:widowControl w:val="0"/>
              <w:autoSpaceDE w:val="0"/>
              <w:autoSpaceDN w:val="0"/>
              <w:adjustRightInd w:val="0"/>
              <w:jc w:val="center"/>
            </w:pPr>
            <w:r w:rsidRPr="002F51C2">
              <w:t>59 496,50</w:t>
            </w:r>
          </w:p>
        </w:tc>
        <w:tc>
          <w:tcPr>
            <w:tcW w:w="1276" w:type="dxa"/>
          </w:tcPr>
          <w:p w:rsidR="00FF63A0" w:rsidRPr="002F51C2" w:rsidRDefault="00FF63A0" w:rsidP="00B564E4">
            <w:pPr>
              <w:widowControl w:val="0"/>
              <w:autoSpaceDE w:val="0"/>
              <w:autoSpaceDN w:val="0"/>
              <w:adjustRightInd w:val="0"/>
              <w:jc w:val="center"/>
            </w:pPr>
            <w:r w:rsidRPr="002F51C2">
              <w:t>59 475,0</w:t>
            </w:r>
          </w:p>
        </w:tc>
        <w:tc>
          <w:tcPr>
            <w:tcW w:w="1843" w:type="dxa"/>
          </w:tcPr>
          <w:p w:rsidR="00FF63A0" w:rsidRPr="002F51C2" w:rsidRDefault="00FF63A0" w:rsidP="00B564E4">
            <w:pPr>
              <w:widowControl w:val="0"/>
              <w:autoSpaceDE w:val="0"/>
              <w:autoSpaceDN w:val="0"/>
              <w:adjustRightInd w:val="0"/>
              <w:jc w:val="center"/>
            </w:pPr>
            <w:r w:rsidRPr="002F51C2">
              <w:t>206 536,4</w:t>
            </w:r>
          </w:p>
        </w:tc>
      </w:tr>
      <w:tr w:rsidR="00FF63A0" w:rsidRPr="002F51C2" w:rsidTr="00B564E4">
        <w:tc>
          <w:tcPr>
            <w:tcW w:w="8567" w:type="dxa"/>
          </w:tcPr>
          <w:p w:rsidR="00FF63A0" w:rsidRPr="002F51C2" w:rsidRDefault="00FF63A0" w:rsidP="00B564E4">
            <w:pPr>
              <w:widowControl w:val="0"/>
              <w:autoSpaceDE w:val="0"/>
              <w:autoSpaceDN w:val="0"/>
              <w:adjustRightInd w:val="0"/>
              <w:jc w:val="both"/>
            </w:pPr>
            <w:r w:rsidRPr="002F51C2">
              <w:t>внебюджетные источники</w:t>
            </w:r>
          </w:p>
        </w:tc>
        <w:tc>
          <w:tcPr>
            <w:tcW w:w="1560" w:type="dxa"/>
          </w:tcPr>
          <w:p w:rsidR="00FF63A0" w:rsidRPr="002F51C2" w:rsidRDefault="00FF63A0" w:rsidP="00B564E4">
            <w:pPr>
              <w:widowControl w:val="0"/>
              <w:autoSpaceDE w:val="0"/>
              <w:autoSpaceDN w:val="0"/>
              <w:adjustRightInd w:val="0"/>
              <w:jc w:val="center"/>
            </w:pPr>
            <w:r w:rsidRPr="002F51C2">
              <w:t>0</w:t>
            </w:r>
          </w:p>
        </w:tc>
        <w:tc>
          <w:tcPr>
            <w:tcW w:w="1417" w:type="dxa"/>
          </w:tcPr>
          <w:p w:rsidR="00FF63A0" w:rsidRPr="002F51C2" w:rsidRDefault="00FF63A0" w:rsidP="00B564E4">
            <w:pPr>
              <w:widowControl w:val="0"/>
              <w:autoSpaceDE w:val="0"/>
              <w:autoSpaceDN w:val="0"/>
              <w:adjustRightInd w:val="0"/>
              <w:jc w:val="center"/>
            </w:pPr>
            <w:r w:rsidRPr="002F51C2">
              <w:t>0</w:t>
            </w:r>
          </w:p>
        </w:tc>
        <w:tc>
          <w:tcPr>
            <w:tcW w:w="1276" w:type="dxa"/>
          </w:tcPr>
          <w:p w:rsidR="00FF63A0" w:rsidRPr="002F51C2" w:rsidRDefault="00FF63A0" w:rsidP="00B564E4">
            <w:pPr>
              <w:widowControl w:val="0"/>
              <w:autoSpaceDE w:val="0"/>
              <w:autoSpaceDN w:val="0"/>
              <w:adjustRightInd w:val="0"/>
              <w:jc w:val="center"/>
            </w:pPr>
            <w:r w:rsidRPr="002F51C2">
              <w:t>0</w:t>
            </w:r>
          </w:p>
        </w:tc>
        <w:tc>
          <w:tcPr>
            <w:tcW w:w="1843" w:type="dxa"/>
          </w:tcPr>
          <w:p w:rsidR="00FF63A0" w:rsidRPr="002F51C2" w:rsidRDefault="00FF63A0" w:rsidP="00B564E4">
            <w:pPr>
              <w:widowControl w:val="0"/>
              <w:autoSpaceDE w:val="0"/>
              <w:autoSpaceDN w:val="0"/>
              <w:adjustRightInd w:val="0"/>
              <w:jc w:val="center"/>
            </w:pPr>
            <w:r w:rsidRPr="002F51C2">
              <w:t>0</w:t>
            </w:r>
          </w:p>
        </w:tc>
      </w:tr>
      <w:tr w:rsidR="00FF63A0" w:rsidRPr="002F51C2" w:rsidTr="00B564E4">
        <w:tc>
          <w:tcPr>
            <w:tcW w:w="8567" w:type="dxa"/>
          </w:tcPr>
          <w:p w:rsidR="00FF63A0" w:rsidRPr="002F51C2" w:rsidRDefault="00FF63A0" w:rsidP="00B564E4">
            <w:pPr>
              <w:widowControl w:val="0"/>
              <w:autoSpaceDE w:val="0"/>
              <w:autoSpaceDN w:val="0"/>
              <w:adjustRightInd w:val="0"/>
              <w:jc w:val="both"/>
              <w:rPr>
                <w:b/>
              </w:rPr>
            </w:pPr>
            <w:r w:rsidRPr="002F51C2">
              <w:rPr>
                <w:b/>
              </w:rPr>
              <w:t>Комплекс процессных мероприятий «Управление муниципальными финансами»  (всего), в том числе:</w:t>
            </w:r>
          </w:p>
        </w:tc>
        <w:tc>
          <w:tcPr>
            <w:tcW w:w="1560" w:type="dxa"/>
          </w:tcPr>
          <w:p w:rsidR="00FF63A0" w:rsidRPr="002F51C2" w:rsidRDefault="00FF63A0" w:rsidP="00B564E4">
            <w:pPr>
              <w:widowControl w:val="0"/>
              <w:autoSpaceDE w:val="0"/>
              <w:autoSpaceDN w:val="0"/>
              <w:adjustRightInd w:val="0"/>
              <w:jc w:val="center"/>
              <w:rPr>
                <w:b/>
              </w:rPr>
            </w:pPr>
            <w:r w:rsidRPr="002F51C2">
              <w:rPr>
                <w:b/>
              </w:rPr>
              <w:t>18 013,00</w:t>
            </w:r>
          </w:p>
        </w:tc>
        <w:tc>
          <w:tcPr>
            <w:tcW w:w="1417" w:type="dxa"/>
          </w:tcPr>
          <w:p w:rsidR="00FF63A0" w:rsidRPr="002F51C2" w:rsidRDefault="00FF63A0" w:rsidP="00B564E4">
            <w:pPr>
              <w:widowControl w:val="0"/>
              <w:autoSpaceDE w:val="0"/>
              <w:autoSpaceDN w:val="0"/>
              <w:adjustRightInd w:val="0"/>
              <w:jc w:val="center"/>
              <w:rPr>
                <w:b/>
              </w:rPr>
            </w:pPr>
            <w:r w:rsidRPr="002F51C2">
              <w:rPr>
                <w:b/>
              </w:rPr>
              <w:t>16 496,50</w:t>
            </w:r>
          </w:p>
        </w:tc>
        <w:tc>
          <w:tcPr>
            <w:tcW w:w="1276" w:type="dxa"/>
          </w:tcPr>
          <w:p w:rsidR="00FF63A0" w:rsidRPr="002F51C2" w:rsidRDefault="00FF63A0" w:rsidP="00B564E4">
            <w:pPr>
              <w:widowControl w:val="0"/>
              <w:autoSpaceDE w:val="0"/>
              <w:autoSpaceDN w:val="0"/>
              <w:adjustRightInd w:val="0"/>
              <w:jc w:val="center"/>
              <w:rPr>
                <w:b/>
              </w:rPr>
            </w:pPr>
            <w:r w:rsidRPr="002F51C2">
              <w:rPr>
                <w:b/>
              </w:rPr>
              <w:t>16 475,0</w:t>
            </w:r>
          </w:p>
        </w:tc>
        <w:tc>
          <w:tcPr>
            <w:tcW w:w="1843" w:type="dxa"/>
          </w:tcPr>
          <w:p w:rsidR="00FF63A0" w:rsidRPr="002F51C2" w:rsidRDefault="00FF63A0" w:rsidP="00B564E4">
            <w:pPr>
              <w:widowControl w:val="0"/>
              <w:autoSpaceDE w:val="0"/>
              <w:autoSpaceDN w:val="0"/>
              <w:adjustRightInd w:val="0"/>
              <w:jc w:val="center"/>
              <w:rPr>
                <w:b/>
              </w:rPr>
            </w:pPr>
            <w:r w:rsidRPr="002F51C2">
              <w:rPr>
                <w:b/>
              </w:rPr>
              <w:t>50 984,5</w:t>
            </w:r>
          </w:p>
        </w:tc>
      </w:tr>
      <w:tr w:rsidR="00FF63A0" w:rsidRPr="002F51C2" w:rsidTr="00B564E4">
        <w:tc>
          <w:tcPr>
            <w:tcW w:w="8567" w:type="dxa"/>
          </w:tcPr>
          <w:p w:rsidR="00FF63A0" w:rsidRPr="002F51C2" w:rsidRDefault="00FF63A0" w:rsidP="00B564E4">
            <w:pPr>
              <w:widowControl w:val="0"/>
              <w:autoSpaceDE w:val="0"/>
              <w:autoSpaceDN w:val="0"/>
              <w:adjustRightInd w:val="0"/>
              <w:jc w:val="both"/>
            </w:pPr>
            <w:r w:rsidRPr="002F51C2">
              <w:t>- федеральный бюджет</w:t>
            </w:r>
          </w:p>
        </w:tc>
        <w:tc>
          <w:tcPr>
            <w:tcW w:w="1560" w:type="dxa"/>
          </w:tcPr>
          <w:p w:rsidR="00FF63A0" w:rsidRPr="002F51C2" w:rsidRDefault="00FF63A0" w:rsidP="00B564E4">
            <w:pPr>
              <w:widowControl w:val="0"/>
              <w:autoSpaceDE w:val="0"/>
              <w:autoSpaceDN w:val="0"/>
              <w:adjustRightInd w:val="0"/>
              <w:jc w:val="center"/>
            </w:pPr>
            <w:r w:rsidRPr="002F51C2">
              <w:t>0</w:t>
            </w:r>
          </w:p>
        </w:tc>
        <w:tc>
          <w:tcPr>
            <w:tcW w:w="1417" w:type="dxa"/>
          </w:tcPr>
          <w:p w:rsidR="00FF63A0" w:rsidRPr="002F51C2" w:rsidRDefault="00FF63A0" w:rsidP="00B564E4">
            <w:pPr>
              <w:widowControl w:val="0"/>
              <w:autoSpaceDE w:val="0"/>
              <w:autoSpaceDN w:val="0"/>
              <w:adjustRightInd w:val="0"/>
              <w:jc w:val="center"/>
            </w:pPr>
            <w:r w:rsidRPr="002F51C2">
              <w:t>0</w:t>
            </w:r>
          </w:p>
        </w:tc>
        <w:tc>
          <w:tcPr>
            <w:tcW w:w="1276" w:type="dxa"/>
          </w:tcPr>
          <w:p w:rsidR="00FF63A0" w:rsidRPr="002F51C2" w:rsidRDefault="00FF63A0" w:rsidP="00B564E4">
            <w:pPr>
              <w:widowControl w:val="0"/>
              <w:autoSpaceDE w:val="0"/>
              <w:autoSpaceDN w:val="0"/>
              <w:adjustRightInd w:val="0"/>
              <w:jc w:val="center"/>
            </w:pPr>
            <w:r w:rsidRPr="002F51C2">
              <w:t>0</w:t>
            </w:r>
          </w:p>
        </w:tc>
        <w:tc>
          <w:tcPr>
            <w:tcW w:w="1843" w:type="dxa"/>
          </w:tcPr>
          <w:p w:rsidR="00FF63A0" w:rsidRPr="002F51C2" w:rsidRDefault="00FF63A0" w:rsidP="00B564E4">
            <w:pPr>
              <w:widowControl w:val="0"/>
              <w:autoSpaceDE w:val="0"/>
              <w:autoSpaceDN w:val="0"/>
              <w:adjustRightInd w:val="0"/>
              <w:jc w:val="center"/>
            </w:pPr>
            <w:r w:rsidRPr="002F51C2">
              <w:t>0</w:t>
            </w:r>
          </w:p>
        </w:tc>
      </w:tr>
      <w:tr w:rsidR="00FF63A0" w:rsidRPr="002F51C2" w:rsidTr="00B564E4">
        <w:tc>
          <w:tcPr>
            <w:tcW w:w="8567" w:type="dxa"/>
          </w:tcPr>
          <w:p w:rsidR="00FF63A0" w:rsidRPr="002F51C2" w:rsidRDefault="00FF63A0" w:rsidP="00B564E4">
            <w:pPr>
              <w:widowControl w:val="0"/>
              <w:autoSpaceDE w:val="0"/>
              <w:autoSpaceDN w:val="0"/>
              <w:adjustRightInd w:val="0"/>
              <w:jc w:val="both"/>
            </w:pPr>
            <w:r w:rsidRPr="002F51C2">
              <w:t>- республиканский бюджет</w:t>
            </w:r>
          </w:p>
        </w:tc>
        <w:tc>
          <w:tcPr>
            <w:tcW w:w="1560" w:type="dxa"/>
          </w:tcPr>
          <w:p w:rsidR="00FF63A0" w:rsidRPr="002F51C2" w:rsidRDefault="00FF63A0" w:rsidP="00B564E4">
            <w:pPr>
              <w:widowControl w:val="0"/>
              <w:autoSpaceDE w:val="0"/>
              <w:autoSpaceDN w:val="0"/>
              <w:adjustRightInd w:val="0"/>
              <w:jc w:val="center"/>
            </w:pPr>
            <w:r w:rsidRPr="002F51C2">
              <w:t>258,20</w:t>
            </w:r>
          </w:p>
        </w:tc>
        <w:tc>
          <w:tcPr>
            <w:tcW w:w="1417" w:type="dxa"/>
          </w:tcPr>
          <w:p w:rsidR="00FF63A0" w:rsidRPr="002F51C2" w:rsidRDefault="00FF63A0" w:rsidP="00B564E4">
            <w:pPr>
              <w:widowControl w:val="0"/>
              <w:autoSpaceDE w:val="0"/>
              <w:autoSpaceDN w:val="0"/>
              <w:adjustRightInd w:val="0"/>
              <w:jc w:val="center"/>
            </w:pPr>
            <w:r w:rsidRPr="002F51C2">
              <w:t>0</w:t>
            </w:r>
          </w:p>
        </w:tc>
        <w:tc>
          <w:tcPr>
            <w:tcW w:w="1276" w:type="dxa"/>
          </w:tcPr>
          <w:p w:rsidR="00FF63A0" w:rsidRPr="002F51C2" w:rsidRDefault="00FF63A0" w:rsidP="00B564E4">
            <w:pPr>
              <w:widowControl w:val="0"/>
              <w:autoSpaceDE w:val="0"/>
              <w:autoSpaceDN w:val="0"/>
              <w:adjustRightInd w:val="0"/>
              <w:jc w:val="center"/>
            </w:pPr>
            <w:r w:rsidRPr="002F51C2">
              <w:t>0</w:t>
            </w:r>
          </w:p>
        </w:tc>
        <w:tc>
          <w:tcPr>
            <w:tcW w:w="1843" w:type="dxa"/>
          </w:tcPr>
          <w:p w:rsidR="00FF63A0" w:rsidRPr="002F51C2" w:rsidRDefault="00FF63A0" w:rsidP="00B564E4">
            <w:pPr>
              <w:widowControl w:val="0"/>
              <w:autoSpaceDE w:val="0"/>
              <w:autoSpaceDN w:val="0"/>
              <w:adjustRightInd w:val="0"/>
              <w:jc w:val="center"/>
            </w:pPr>
            <w:r w:rsidRPr="002F51C2">
              <w:t>0</w:t>
            </w:r>
          </w:p>
        </w:tc>
      </w:tr>
      <w:tr w:rsidR="00FF63A0" w:rsidRPr="002F51C2" w:rsidTr="00B564E4">
        <w:tc>
          <w:tcPr>
            <w:tcW w:w="8567" w:type="dxa"/>
          </w:tcPr>
          <w:p w:rsidR="00FF63A0" w:rsidRPr="002F51C2" w:rsidRDefault="00FF63A0" w:rsidP="00B564E4">
            <w:pPr>
              <w:widowControl w:val="0"/>
              <w:autoSpaceDE w:val="0"/>
              <w:autoSpaceDN w:val="0"/>
              <w:adjustRightInd w:val="0"/>
              <w:jc w:val="both"/>
            </w:pPr>
            <w:r w:rsidRPr="002F51C2">
              <w:t xml:space="preserve">- местный бюджет </w:t>
            </w:r>
          </w:p>
        </w:tc>
        <w:tc>
          <w:tcPr>
            <w:tcW w:w="1560" w:type="dxa"/>
          </w:tcPr>
          <w:p w:rsidR="00FF63A0" w:rsidRPr="002F51C2" w:rsidRDefault="00FF63A0" w:rsidP="00B564E4">
            <w:pPr>
              <w:widowControl w:val="0"/>
              <w:autoSpaceDE w:val="0"/>
              <w:autoSpaceDN w:val="0"/>
              <w:adjustRightInd w:val="0"/>
              <w:jc w:val="center"/>
            </w:pPr>
            <w:r w:rsidRPr="002F51C2">
              <w:t>17 754,80</w:t>
            </w:r>
          </w:p>
        </w:tc>
        <w:tc>
          <w:tcPr>
            <w:tcW w:w="1417" w:type="dxa"/>
          </w:tcPr>
          <w:p w:rsidR="00FF63A0" w:rsidRPr="002F51C2" w:rsidRDefault="00FF63A0" w:rsidP="00B564E4">
            <w:pPr>
              <w:widowControl w:val="0"/>
              <w:autoSpaceDE w:val="0"/>
              <w:autoSpaceDN w:val="0"/>
              <w:adjustRightInd w:val="0"/>
              <w:jc w:val="center"/>
            </w:pPr>
            <w:r w:rsidRPr="002F51C2">
              <w:t>16 496,50</w:t>
            </w:r>
          </w:p>
        </w:tc>
        <w:tc>
          <w:tcPr>
            <w:tcW w:w="1276" w:type="dxa"/>
          </w:tcPr>
          <w:p w:rsidR="00FF63A0" w:rsidRPr="002F51C2" w:rsidRDefault="00FF63A0" w:rsidP="00B564E4">
            <w:pPr>
              <w:widowControl w:val="0"/>
              <w:autoSpaceDE w:val="0"/>
              <w:autoSpaceDN w:val="0"/>
              <w:adjustRightInd w:val="0"/>
              <w:jc w:val="center"/>
            </w:pPr>
            <w:r w:rsidRPr="002F51C2">
              <w:t>16 475,0</w:t>
            </w:r>
          </w:p>
        </w:tc>
        <w:tc>
          <w:tcPr>
            <w:tcW w:w="1843" w:type="dxa"/>
          </w:tcPr>
          <w:p w:rsidR="00FF63A0" w:rsidRPr="002F51C2" w:rsidRDefault="00FF63A0" w:rsidP="00B564E4">
            <w:pPr>
              <w:widowControl w:val="0"/>
              <w:autoSpaceDE w:val="0"/>
              <w:autoSpaceDN w:val="0"/>
              <w:adjustRightInd w:val="0"/>
              <w:jc w:val="center"/>
            </w:pPr>
            <w:r w:rsidRPr="002F51C2">
              <w:t>50 984,5</w:t>
            </w:r>
          </w:p>
        </w:tc>
      </w:tr>
      <w:tr w:rsidR="00FF63A0" w:rsidRPr="002F51C2" w:rsidTr="00B564E4">
        <w:tc>
          <w:tcPr>
            <w:tcW w:w="8567" w:type="dxa"/>
          </w:tcPr>
          <w:p w:rsidR="00FF63A0" w:rsidRPr="002F51C2" w:rsidRDefault="00FF63A0" w:rsidP="00B564E4">
            <w:pPr>
              <w:widowControl w:val="0"/>
              <w:autoSpaceDE w:val="0"/>
              <w:autoSpaceDN w:val="0"/>
              <w:adjustRightInd w:val="0"/>
              <w:jc w:val="both"/>
            </w:pPr>
            <w:r w:rsidRPr="002F51C2">
              <w:t>внебюджетные источники</w:t>
            </w:r>
          </w:p>
        </w:tc>
        <w:tc>
          <w:tcPr>
            <w:tcW w:w="1560" w:type="dxa"/>
          </w:tcPr>
          <w:p w:rsidR="00FF63A0" w:rsidRPr="002F51C2" w:rsidRDefault="00FF63A0" w:rsidP="00B564E4">
            <w:pPr>
              <w:widowControl w:val="0"/>
              <w:autoSpaceDE w:val="0"/>
              <w:autoSpaceDN w:val="0"/>
              <w:adjustRightInd w:val="0"/>
              <w:jc w:val="center"/>
            </w:pPr>
            <w:r w:rsidRPr="002F51C2">
              <w:t>0</w:t>
            </w:r>
          </w:p>
        </w:tc>
        <w:tc>
          <w:tcPr>
            <w:tcW w:w="1417" w:type="dxa"/>
          </w:tcPr>
          <w:p w:rsidR="00FF63A0" w:rsidRPr="002F51C2" w:rsidRDefault="00FF63A0" w:rsidP="00B564E4">
            <w:pPr>
              <w:widowControl w:val="0"/>
              <w:autoSpaceDE w:val="0"/>
              <w:autoSpaceDN w:val="0"/>
              <w:adjustRightInd w:val="0"/>
              <w:jc w:val="center"/>
            </w:pPr>
            <w:r w:rsidRPr="002F51C2">
              <w:t>0</w:t>
            </w:r>
          </w:p>
        </w:tc>
        <w:tc>
          <w:tcPr>
            <w:tcW w:w="1276" w:type="dxa"/>
          </w:tcPr>
          <w:p w:rsidR="00FF63A0" w:rsidRPr="002F51C2" w:rsidRDefault="00FF63A0" w:rsidP="00B564E4">
            <w:pPr>
              <w:widowControl w:val="0"/>
              <w:autoSpaceDE w:val="0"/>
              <w:autoSpaceDN w:val="0"/>
              <w:adjustRightInd w:val="0"/>
              <w:jc w:val="center"/>
            </w:pPr>
            <w:r w:rsidRPr="002F51C2">
              <w:t>0</w:t>
            </w:r>
          </w:p>
        </w:tc>
        <w:tc>
          <w:tcPr>
            <w:tcW w:w="1843" w:type="dxa"/>
          </w:tcPr>
          <w:p w:rsidR="00FF63A0" w:rsidRPr="002F51C2" w:rsidRDefault="00FF63A0" w:rsidP="00B564E4">
            <w:pPr>
              <w:widowControl w:val="0"/>
              <w:autoSpaceDE w:val="0"/>
              <w:autoSpaceDN w:val="0"/>
              <w:adjustRightInd w:val="0"/>
              <w:jc w:val="center"/>
            </w:pPr>
            <w:r w:rsidRPr="002F51C2">
              <w:t>0</w:t>
            </w:r>
          </w:p>
        </w:tc>
      </w:tr>
      <w:tr w:rsidR="00FF63A0" w:rsidRPr="002F51C2" w:rsidTr="00B564E4">
        <w:tc>
          <w:tcPr>
            <w:tcW w:w="856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both"/>
              <w:rPr>
                <w:b/>
              </w:rPr>
            </w:pPr>
            <w:r w:rsidRPr="002F51C2">
              <w:rPr>
                <w:b/>
              </w:rPr>
              <w:t>Комплекс процессных мероприятий «Поддержка устойчивого исполнения бюджетов поселений» (всего), в том числе:</w:t>
            </w:r>
          </w:p>
        </w:tc>
        <w:tc>
          <w:tcPr>
            <w:tcW w:w="1560"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rPr>
                <w:b/>
              </w:rPr>
            </w:pPr>
            <w:r w:rsidRPr="002F51C2">
              <w:rPr>
                <w:b/>
              </w:rPr>
              <w:t>69 750,60</w:t>
            </w:r>
          </w:p>
        </w:tc>
        <w:tc>
          <w:tcPr>
            <w:tcW w:w="141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rPr>
                <w:b/>
              </w:rPr>
            </w:pPr>
            <w:r w:rsidRPr="002F51C2">
              <w:rPr>
                <w:b/>
              </w:rPr>
              <w:t>43 052,60</w:t>
            </w:r>
          </w:p>
        </w:tc>
        <w:tc>
          <w:tcPr>
            <w:tcW w:w="1276"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rPr>
                <w:b/>
              </w:rPr>
            </w:pPr>
            <w:r w:rsidRPr="002F51C2">
              <w:rPr>
                <w:b/>
              </w:rPr>
              <w:t>43 054,70</w:t>
            </w:r>
          </w:p>
        </w:tc>
        <w:tc>
          <w:tcPr>
            <w:tcW w:w="1843"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rPr>
                <w:b/>
              </w:rPr>
            </w:pPr>
            <w:r w:rsidRPr="002F51C2">
              <w:rPr>
                <w:b/>
              </w:rPr>
              <w:t>155 857,9</w:t>
            </w:r>
          </w:p>
        </w:tc>
      </w:tr>
      <w:tr w:rsidR="00FF63A0" w:rsidRPr="002F51C2" w:rsidTr="00B564E4">
        <w:tc>
          <w:tcPr>
            <w:tcW w:w="856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both"/>
            </w:pPr>
            <w:r w:rsidRPr="002F51C2">
              <w:t>- 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c>
          <w:tcPr>
            <w:tcW w:w="141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c>
          <w:tcPr>
            <w:tcW w:w="1276"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c>
          <w:tcPr>
            <w:tcW w:w="1843"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r>
      <w:tr w:rsidR="00FF63A0" w:rsidRPr="002F51C2" w:rsidTr="00B564E4">
        <w:tc>
          <w:tcPr>
            <w:tcW w:w="856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both"/>
            </w:pPr>
            <w:r w:rsidRPr="002F51C2">
              <w:t>- республиканский бюджет</w:t>
            </w:r>
          </w:p>
        </w:tc>
        <w:tc>
          <w:tcPr>
            <w:tcW w:w="1560"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50,60</w:t>
            </w:r>
          </w:p>
        </w:tc>
        <w:tc>
          <w:tcPr>
            <w:tcW w:w="141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52,60</w:t>
            </w:r>
          </w:p>
        </w:tc>
        <w:tc>
          <w:tcPr>
            <w:tcW w:w="1276"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54,70</w:t>
            </w:r>
          </w:p>
        </w:tc>
        <w:tc>
          <w:tcPr>
            <w:tcW w:w="1843"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157,90</w:t>
            </w:r>
          </w:p>
        </w:tc>
      </w:tr>
      <w:tr w:rsidR="00FF63A0" w:rsidRPr="002F51C2" w:rsidTr="00B564E4">
        <w:tc>
          <w:tcPr>
            <w:tcW w:w="856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both"/>
            </w:pPr>
            <w:r w:rsidRPr="002F51C2">
              <w:t xml:space="preserve">- местный бюджет </w:t>
            </w:r>
          </w:p>
        </w:tc>
        <w:tc>
          <w:tcPr>
            <w:tcW w:w="1560"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69 700,00</w:t>
            </w:r>
          </w:p>
        </w:tc>
        <w:tc>
          <w:tcPr>
            <w:tcW w:w="141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43 000,00</w:t>
            </w:r>
          </w:p>
        </w:tc>
        <w:tc>
          <w:tcPr>
            <w:tcW w:w="1276"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43 000,00</w:t>
            </w:r>
          </w:p>
        </w:tc>
        <w:tc>
          <w:tcPr>
            <w:tcW w:w="1843"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155 700,00</w:t>
            </w:r>
          </w:p>
        </w:tc>
      </w:tr>
      <w:tr w:rsidR="00FF63A0" w:rsidRPr="002F51C2" w:rsidTr="00B564E4">
        <w:tc>
          <w:tcPr>
            <w:tcW w:w="856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both"/>
            </w:pPr>
            <w:r w:rsidRPr="002F51C2">
              <w:t>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c>
          <w:tcPr>
            <w:tcW w:w="141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c>
          <w:tcPr>
            <w:tcW w:w="1276"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c>
          <w:tcPr>
            <w:tcW w:w="1843"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r>
      <w:tr w:rsidR="00FF63A0" w:rsidRPr="002F51C2" w:rsidTr="00B564E4">
        <w:tc>
          <w:tcPr>
            <w:tcW w:w="856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both"/>
              <w:rPr>
                <w:b/>
              </w:rPr>
            </w:pPr>
            <w:r w:rsidRPr="002F51C2">
              <w:rPr>
                <w:b/>
              </w:rPr>
              <w:t xml:space="preserve">Комплекс процессных мероприятий «Управление муниципальным долгом» (всего), в том </w:t>
            </w:r>
            <w:r w:rsidRPr="002F51C2">
              <w:rPr>
                <w:b/>
              </w:rPr>
              <w:lastRenderedPageBreak/>
              <w:t>числе:</w:t>
            </w:r>
          </w:p>
        </w:tc>
        <w:tc>
          <w:tcPr>
            <w:tcW w:w="1560"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lastRenderedPageBreak/>
              <w:t>9,2</w:t>
            </w:r>
          </w:p>
        </w:tc>
        <w:tc>
          <w:tcPr>
            <w:tcW w:w="141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9,2</w:t>
            </w:r>
          </w:p>
        </w:tc>
        <w:tc>
          <w:tcPr>
            <w:tcW w:w="1276"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9,2</w:t>
            </w:r>
          </w:p>
        </w:tc>
        <w:tc>
          <w:tcPr>
            <w:tcW w:w="1843"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27,6</w:t>
            </w:r>
          </w:p>
        </w:tc>
      </w:tr>
      <w:tr w:rsidR="00FF63A0" w:rsidRPr="002F51C2" w:rsidTr="00B564E4">
        <w:tc>
          <w:tcPr>
            <w:tcW w:w="856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both"/>
            </w:pPr>
            <w:r w:rsidRPr="002F51C2">
              <w:lastRenderedPageBreak/>
              <w:t>- федеральный бюджет</w:t>
            </w:r>
          </w:p>
        </w:tc>
        <w:tc>
          <w:tcPr>
            <w:tcW w:w="1560"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c>
          <w:tcPr>
            <w:tcW w:w="141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c>
          <w:tcPr>
            <w:tcW w:w="1276"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c>
          <w:tcPr>
            <w:tcW w:w="1843"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r>
      <w:tr w:rsidR="00FF63A0" w:rsidRPr="002F51C2" w:rsidTr="00B564E4">
        <w:tc>
          <w:tcPr>
            <w:tcW w:w="856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both"/>
            </w:pPr>
            <w:r w:rsidRPr="002F51C2">
              <w:t>- республиканский бюджет</w:t>
            </w:r>
          </w:p>
        </w:tc>
        <w:tc>
          <w:tcPr>
            <w:tcW w:w="1560"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c>
          <w:tcPr>
            <w:tcW w:w="141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c>
          <w:tcPr>
            <w:tcW w:w="1276"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c>
          <w:tcPr>
            <w:tcW w:w="1843"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r>
      <w:tr w:rsidR="00FF63A0" w:rsidRPr="002F51C2" w:rsidTr="00B564E4">
        <w:tc>
          <w:tcPr>
            <w:tcW w:w="856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both"/>
            </w:pPr>
            <w:r w:rsidRPr="002F51C2">
              <w:t xml:space="preserve">- местный бюджет </w:t>
            </w:r>
          </w:p>
        </w:tc>
        <w:tc>
          <w:tcPr>
            <w:tcW w:w="1560"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9,2</w:t>
            </w:r>
          </w:p>
        </w:tc>
        <w:tc>
          <w:tcPr>
            <w:tcW w:w="141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9,2</w:t>
            </w:r>
          </w:p>
        </w:tc>
        <w:tc>
          <w:tcPr>
            <w:tcW w:w="1276"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9,2</w:t>
            </w:r>
          </w:p>
        </w:tc>
        <w:tc>
          <w:tcPr>
            <w:tcW w:w="1843"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27,6</w:t>
            </w:r>
          </w:p>
        </w:tc>
      </w:tr>
      <w:tr w:rsidR="00FF63A0" w:rsidRPr="002F51C2" w:rsidTr="00B564E4">
        <w:tc>
          <w:tcPr>
            <w:tcW w:w="856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both"/>
            </w:pPr>
            <w:r w:rsidRPr="002F51C2">
              <w:t>внебюджетные источники</w:t>
            </w:r>
          </w:p>
        </w:tc>
        <w:tc>
          <w:tcPr>
            <w:tcW w:w="1560"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c>
          <w:tcPr>
            <w:tcW w:w="1417"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c>
          <w:tcPr>
            <w:tcW w:w="1276"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c>
          <w:tcPr>
            <w:tcW w:w="1843" w:type="dxa"/>
            <w:tcBorders>
              <w:top w:val="single" w:sz="4" w:space="0" w:color="auto"/>
              <w:left w:val="single" w:sz="4" w:space="0" w:color="auto"/>
              <w:bottom w:val="single" w:sz="4" w:space="0" w:color="auto"/>
              <w:right w:val="single" w:sz="4" w:space="0" w:color="auto"/>
            </w:tcBorders>
          </w:tcPr>
          <w:p w:rsidR="00FF63A0" w:rsidRPr="002F51C2" w:rsidRDefault="00FF63A0" w:rsidP="00B564E4">
            <w:pPr>
              <w:widowControl w:val="0"/>
              <w:autoSpaceDE w:val="0"/>
              <w:autoSpaceDN w:val="0"/>
              <w:adjustRightInd w:val="0"/>
              <w:jc w:val="center"/>
            </w:pPr>
            <w:r w:rsidRPr="002F51C2">
              <w:t>0</w:t>
            </w:r>
          </w:p>
        </w:tc>
      </w:tr>
    </w:tbl>
    <w:p w:rsidR="00FF63A0" w:rsidRPr="002F51C2" w:rsidRDefault="00FF63A0" w:rsidP="00FF63A0">
      <w:pPr>
        <w:rPr>
          <w:rFonts w:ascii="Calibri" w:eastAsia="Calibri" w:hAnsi="Calibri"/>
        </w:rPr>
      </w:pPr>
    </w:p>
    <w:p w:rsidR="00FF63A0" w:rsidRPr="002F51C2" w:rsidRDefault="00FF63A0" w:rsidP="00FF63A0">
      <w:pPr>
        <w:rPr>
          <w:rFonts w:ascii="Calibri" w:eastAsia="Calibri" w:hAnsi="Calibri"/>
        </w:rPr>
      </w:pPr>
    </w:p>
    <w:p w:rsidR="00FF63A0" w:rsidRPr="002F51C2" w:rsidRDefault="00FF63A0" w:rsidP="00FF63A0">
      <w:pPr>
        <w:rPr>
          <w:rFonts w:ascii="Calibri" w:eastAsia="Calibri" w:hAnsi="Calibri"/>
        </w:rPr>
      </w:pPr>
    </w:p>
    <w:p w:rsidR="00FF63A0" w:rsidRPr="002F51C2" w:rsidRDefault="00FF63A0" w:rsidP="00FF63A0">
      <w:pPr>
        <w:rPr>
          <w:rFonts w:ascii="Calibri" w:eastAsia="Calibri" w:hAnsi="Calibri"/>
        </w:rPr>
      </w:pPr>
    </w:p>
    <w:p w:rsidR="00FF63A0" w:rsidRPr="002F51C2" w:rsidRDefault="00FF63A0" w:rsidP="00FF63A0">
      <w:pPr>
        <w:rPr>
          <w:rFonts w:ascii="Calibri" w:eastAsia="Calibri" w:hAnsi="Calibri"/>
        </w:rPr>
      </w:pPr>
    </w:p>
    <w:p w:rsidR="00FF63A0" w:rsidRPr="002F51C2" w:rsidRDefault="00FF63A0" w:rsidP="00FF63A0">
      <w:pPr>
        <w:rPr>
          <w:rFonts w:ascii="Calibri" w:eastAsia="Calibri" w:hAnsi="Calibri"/>
        </w:rPr>
      </w:pPr>
    </w:p>
    <w:p w:rsidR="00FF63A0" w:rsidRPr="002F51C2" w:rsidRDefault="00FF63A0" w:rsidP="00FF63A0">
      <w:pPr>
        <w:rPr>
          <w:rFonts w:ascii="Calibri" w:eastAsia="Calibri" w:hAnsi="Calibri"/>
        </w:rPr>
      </w:pPr>
    </w:p>
    <w:p w:rsidR="00FF63A0" w:rsidRPr="002F51C2" w:rsidRDefault="00FF63A0" w:rsidP="00FF63A0">
      <w:pPr>
        <w:rPr>
          <w:sz w:val="28"/>
          <w:szCs w:val="28"/>
        </w:rPr>
      </w:pPr>
      <w:r w:rsidRPr="002F51C2">
        <w:rPr>
          <w:sz w:val="28"/>
          <w:szCs w:val="28"/>
        </w:rPr>
        <w:t xml:space="preserve"> </w:t>
      </w:r>
    </w:p>
    <w:p w:rsidR="00FF63A0" w:rsidRDefault="00FF63A0" w:rsidP="00FF63A0"/>
    <w:p w:rsidR="00FF63A0" w:rsidRPr="00A93989" w:rsidRDefault="00FF63A0" w:rsidP="00A93989">
      <w:pPr>
        <w:widowControl w:val="0"/>
        <w:autoSpaceDE w:val="0"/>
        <w:autoSpaceDN w:val="0"/>
        <w:adjustRightInd w:val="0"/>
        <w:ind w:firstLine="567"/>
        <w:jc w:val="both"/>
        <w:rPr>
          <w:sz w:val="24"/>
          <w:szCs w:val="24"/>
        </w:rPr>
      </w:pPr>
    </w:p>
    <w:sectPr w:rsidR="00FF63A0" w:rsidRPr="00A93989" w:rsidSect="002F51C2">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6CE" w:rsidRDefault="004636CE" w:rsidP="006957C8">
      <w:r>
        <w:separator/>
      </w:r>
    </w:p>
  </w:endnote>
  <w:endnote w:type="continuationSeparator" w:id="0">
    <w:p w:rsidR="004636CE" w:rsidRDefault="004636CE" w:rsidP="0069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6CE" w:rsidRDefault="004636CE" w:rsidP="006957C8">
      <w:r>
        <w:separator/>
      </w:r>
    </w:p>
  </w:footnote>
  <w:footnote w:type="continuationSeparator" w:id="0">
    <w:p w:rsidR="004636CE" w:rsidRDefault="004636CE" w:rsidP="006957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C4B"/>
    <w:multiLevelType w:val="hybridMultilevel"/>
    <w:tmpl w:val="DCB23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982D9E"/>
    <w:multiLevelType w:val="hybridMultilevel"/>
    <w:tmpl w:val="A4CA5E42"/>
    <w:lvl w:ilvl="0" w:tplc="1C9C0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051134"/>
    <w:multiLevelType w:val="multilevel"/>
    <w:tmpl w:val="5AE0985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10A07266"/>
    <w:multiLevelType w:val="hybridMultilevel"/>
    <w:tmpl w:val="CC64CBD6"/>
    <w:lvl w:ilvl="0" w:tplc="2200D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DD17DA"/>
    <w:multiLevelType w:val="hybridMultilevel"/>
    <w:tmpl w:val="3AC4C430"/>
    <w:lvl w:ilvl="0" w:tplc="94D061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EE0A1C"/>
    <w:multiLevelType w:val="multilevel"/>
    <w:tmpl w:val="02B2AC7A"/>
    <w:lvl w:ilvl="0">
      <w:start w:val="1"/>
      <w:numFmt w:val="decimal"/>
      <w:lvlText w:val="%1."/>
      <w:lvlJc w:val="left"/>
      <w:pPr>
        <w:ind w:left="360" w:hanging="360"/>
      </w:pPr>
      <w:rPr>
        <w:rFonts w:hint="default"/>
        <w:color w:val="auto"/>
        <w:sz w:val="24"/>
      </w:rPr>
    </w:lvl>
    <w:lvl w:ilvl="1">
      <w:start w:val="1"/>
      <w:numFmt w:val="decimal"/>
      <w:lvlText w:val="%1.%2."/>
      <w:lvlJc w:val="left"/>
      <w:pPr>
        <w:ind w:left="900" w:hanging="360"/>
      </w:pPr>
      <w:rPr>
        <w:rFonts w:hint="default"/>
        <w:color w:val="auto"/>
        <w:sz w:val="24"/>
      </w:rPr>
    </w:lvl>
    <w:lvl w:ilvl="2">
      <w:start w:val="1"/>
      <w:numFmt w:val="decimal"/>
      <w:lvlText w:val="%1.%2.%3."/>
      <w:lvlJc w:val="left"/>
      <w:pPr>
        <w:ind w:left="1800" w:hanging="720"/>
      </w:pPr>
      <w:rPr>
        <w:rFonts w:hint="default"/>
        <w:color w:val="auto"/>
        <w:sz w:val="24"/>
      </w:rPr>
    </w:lvl>
    <w:lvl w:ilvl="3">
      <w:start w:val="1"/>
      <w:numFmt w:val="decimal"/>
      <w:lvlText w:val="%1.%2.%3.%4."/>
      <w:lvlJc w:val="left"/>
      <w:pPr>
        <w:ind w:left="2340" w:hanging="720"/>
      </w:pPr>
      <w:rPr>
        <w:rFonts w:hint="default"/>
        <w:color w:val="auto"/>
        <w:sz w:val="24"/>
      </w:rPr>
    </w:lvl>
    <w:lvl w:ilvl="4">
      <w:start w:val="1"/>
      <w:numFmt w:val="decimal"/>
      <w:lvlText w:val="%1.%2.%3.%4.%5."/>
      <w:lvlJc w:val="left"/>
      <w:pPr>
        <w:ind w:left="3240" w:hanging="1080"/>
      </w:pPr>
      <w:rPr>
        <w:rFonts w:hint="default"/>
        <w:color w:val="auto"/>
        <w:sz w:val="24"/>
      </w:rPr>
    </w:lvl>
    <w:lvl w:ilvl="5">
      <w:start w:val="1"/>
      <w:numFmt w:val="decimal"/>
      <w:lvlText w:val="%1.%2.%3.%4.%5.%6."/>
      <w:lvlJc w:val="left"/>
      <w:pPr>
        <w:ind w:left="3780" w:hanging="1080"/>
      </w:pPr>
      <w:rPr>
        <w:rFonts w:hint="default"/>
        <w:color w:val="auto"/>
        <w:sz w:val="24"/>
      </w:rPr>
    </w:lvl>
    <w:lvl w:ilvl="6">
      <w:start w:val="1"/>
      <w:numFmt w:val="decimal"/>
      <w:lvlText w:val="%1.%2.%3.%4.%5.%6.%7."/>
      <w:lvlJc w:val="left"/>
      <w:pPr>
        <w:ind w:left="4320" w:hanging="1080"/>
      </w:pPr>
      <w:rPr>
        <w:rFonts w:hint="default"/>
        <w:color w:val="auto"/>
        <w:sz w:val="24"/>
      </w:rPr>
    </w:lvl>
    <w:lvl w:ilvl="7">
      <w:start w:val="1"/>
      <w:numFmt w:val="decimal"/>
      <w:lvlText w:val="%1.%2.%3.%4.%5.%6.%7.%8."/>
      <w:lvlJc w:val="left"/>
      <w:pPr>
        <w:ind w:left="5220" w:hanging="1440"/>
      </w:pPr>
      <w:rPr>
        <w:rFonts w:hint="default"/>
        <w:color w:val="auto"/>
        <w:sz w:val="24"/>
      </w:rPr>
    </w:lvl>
    <w:lvl w:ilvl="8">
      <w:start w:val="1"/>
      <w:numFmt w:val="decimal"/>
      <w:lvlText w:val="%1.%2.%3.%4.%5.%6.%7.%8.%9."/>
      <w:lvlJc w:val="left"/>
      <w:pPr>
        <w:ind w:left="5760" w:hanging="1440"/>
      </w:pPr>
      <w:rPr>
        <w:rFonts w:hint="default"/>
        <w:color w:val="auto"/>
        <w:sz w:val="24"/>
      </w:rPr>
    </w:lvl>
  </w:abstractNum>
  <w:abstractNum w:abstractNumId="6" w15:restartNumberingAfterBreak="0">
    <w:nsid w:val="1EA430B1"/>
    <w:multiLevelType w:val="hybridMultilevel"/>
    <w:tmpl w:val="508469FA"/>
    <w:lvl w:ilvl="0" w:tplc="19345A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9FE1D7B"/>
    <w:multiLevelType w:val="hybridMultilevel"/>
    <w:tmpl w:val="B3E4B302"/>
    <w:lvl w:ilvl="0" w:tplc="6BA86E10">
      <w:start w:val="1"/>
      <w:numFmt w:val="decimal"/>
      <w:pStyle w:val="a"/>
      <w:lvlText w:val="%1."/>
      <w:lvlJc w:val="left"/>
      <w:pPr>
        <w:tabs>
          <w:tab w:val="num" w:pos="717"/>
        </w:tabs>
        <w:ind w:left="71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4F5584"/>
    <w:multiLevelType w:val="hybridMultilevel"/>
    <w:tmpl w:val="2FC4DF20"/>
    <w:lvl w:ilvl="0" w:tplc="77349A3C">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9B6445"/>
    <w:multiLevelType w:val="multilevel"/>
    <w:tmpl w:val="F8568808"/>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337C5211"/>
    <w:multiLevelType w:val="hybridMultilevel"/>
    <w:tmpl w:val="FC32D2F6"/>
    <w:lvl w:ilvl="0" w:tplc="716CCDA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B3D6627"/>
    <w:multiLevelType w:val="hybridMultilevel"/>
    <w:tmpl w:val="227E9DCA"/>
    <w:lvl w:ilvl="0" w:tplc="D61ED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91755A"/>
    <w:multiLevelType w:val="hybridMultilevel"/>
    <w:tmpl w:val="F9AE46C4"/>
    <w:lvl w:ilvl="0" w:tplc="5E36C1DE">
      <w:start w:val="1"/>
      <w:numFmt w:val="decimal"/>
      <w:lvlText w:val="%1)"/>
      <w:lvlJc w:val="left"/>
      <w:pPr>
        <w:ind w:left="1603" w:hanging="10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4B63478"/>
    <w:multiLevelType w:val="hybridMultilevel"/>
    <w:tmpl w:val="B6C64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367360"/>
    <w:multiLevelType w:val="hybridMultilevel"/>
    <w:tmpl w:val="238AB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F8022D"/>
    <w:multiLevelType w:val="hybridMultilevel"/>
    <w:tmpl w:val="F6B05132"/>
    <w:lvl w:ilvl="0" w:tplc="12640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02446B"/>
    <w:multiLevelType w:val="hybridMultilevel"/>
    <w:tmpl w:val="E29C05FC"/>
    <w:lvl w:ilvl="0" w:tplc="14AECE56">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2AF4A83"/>
    <w:multiLevelType w:val="multilevel"/>
    <w:tmpl w:val="9A30D12E"/>
    <w:lvl w:ilvl="0">
      <w:start w:val="1"/>
      <w:numFmt w:val="decimal"/>
      <w:lvlText w:val="%1."/>
      <w:lvlJc w:val="left"/>
      <w:pPr>
        <w:ind w:left="928"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18" w15:restartNumberingAfterBreak="0">
    <w:nsid w:val="5333075E"/>
    <w:multiLevelType w:val="hybridMultilevel"/>
    <w:tmpl w:val="B4C805D0"/>
    <w:lvl w:ilvl="0" w:tplc="716CCDA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54A20022"/>
    <w:multiLevelType w:val="multilevel"/>
    <w:tmpl w:val="CB1ED170"/>
    <w:lvl w:ilvl="0">
      <w:start w:val="1"/>
      <w:numFmt w:val="decimal"/>
      <w:lvlText w:val="%1."/>
      <w:lvlJc w:val="left"/>
      <w:pPr>
        <w:ind w:left="786" w:hanging="360"/>
      </w:pPr>
      <w:rPr>
        <w:rFonts w:hint="default"/>
      </w:rPr>
    </w:lvl>
    <w:lvl w:ilvl="1">
      <w:start w:val="1"/>
      <w:numFmt w:val="decimal"/>
      <w:isLgl/>
      <w:lvlText w:val="%1.%2"/>
      <w:lvlJc w:val="left"/>
      <w:pPr>
        <w:ind w:left="1206" w:hanging="4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20" w15:restartNumberingAfterBreak="0">
    <w:nsid w:val="55321CF2"/>
    <w:multiLevelType w:val="hybridMultilevel"/>
    <w:tmpl w:val="2B34BF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57080C51"/>
    <w:multiLevelType w:val="hybridMultilevel"/>
    <w:tmpl w:val="E9A034CE"/>
    <w:lvl w:ilvl="0" w:tplc="42F6699C">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3" w15:restartNumberingAfterBreak="0">
    <w:nsid w:val="5E3016F1"/>
    <w:multiLevelType w:val="hybridMultilevel"/>
    <w:tmpl w:val="84B45DA0"/>
    <w:lvl w:ilvl="0" w:tplc="41EA24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5E941205"/>
    <w:multiLevelType w:val="hybridMultilevel"/>
    <w:tmpl w:val="DBDAB2AC"/>
    <w:lvl w:ilvl="0" w:tplc="CC903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41846B3"/>
    <w:multiLevelType w:val="hybridMultilevel"/>
    <w:tmpl w:val="F208D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9556D3"/>
    <w:multiLevelType w:val="hybridMultilevel"/>
    <w:tmpl w:val="58FAFE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6A46FCF"/>
    <w:multiLevelType w:val="hybridMultilevel"/>
    <w:tmpl w:val="1AD0E1B6"/>
    <w:lvl w:ilvl="0" w:tplc="344487B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DBB640C"/>
    <w:multiLevelType w:val="multilevel"/>
    <w:tmpl w:val="C22CC7FA"/>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29" w15:restartNumberingAfterBreak="0">
    <w:nsid w:val="71755DB2"/>
    <w:multiLevelType w:val="hybridMultilevel"/>
    <w:tmpl w:val="A68CF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E52E04"/>
    <w:multiLevelType w:val="hybridMultilevel"/>
    <w:tmpl w:val="097C45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9AF6E21"/>
    <w:multiLevelType w:val="hybridMultilevel"/>
    <w:tmpl w:val="34D2B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D062AE"/>
    <w:multiLevelType w:val="hybridMultilevel"/>
    <w:tmpl w:val="8EBAFB76"/>
    <w:lvl w:ilvl="0" w:tplc="0E009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BE54F18"/>
    <w:multiLevelType w:val="hybridMultilevel"/>
    <w:tmpl w:val="BC7ECA10"/>
    <w:lvl w:ilvl="0" w:tplc="94841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29"/>
  </w:num>
  <w:num w:numId="3">
    <w:abstractNumId w:val="32"/>
  </w:num>
  <w:num w:numId="4">
    <w:abstractNumId w:val="27"/>
  </w:num>
  <w:num w:numId="5">
    <w:abstractNumId w:val="11"/>
  </w:num>
  <w:num w:numId="6">
    <w:abstractNumId w:val="28"/>
  </w:num>
  <w:num w:numId="7">
    <w:abstractNumId w:val="19"/>
  </w:num>
  <w:num w:numId="8">
    <w:abstractNumId w:val="7"/>
  </w:num>
  <w:num w:numId="9">
    <w:abstractNumId w:val="18"/>
  </w:num>
  <w:num w:numId="10">
    <w:abstractNumId w:val="10"/>
  </w:num>
  <w:num w:numId="11">
    <w:abstractNumId w:val="17"/>
  </w:num>
  <w:num w:numId="12">
    <w:abstractNumId w:val="12"/>
  </w:num>
  <w:num w:numId="13">
    <w:abstractNumId w:val="2"/>
  </w:num>
  <w:num w:numId="14">
    <w:abstractNumId w:val="4"/>
  </w:num>
  <w:num w:numId="15">
    <w:abstractNumId w:val="23"/>
  </w:num>
  <w:num w:numId="16">
    <w:abstractNumId w:val="1"/>
  </w:num>
  <w:num w:numId="17">
    <w:abstractNumId w:val="6"/>
  </w:num>
  <w:num w:numId="18">
    <w:abstractNumId w:val="33"/>
  </w:num>
  <w:num w:numId="19">
    <w:abstractNumId w:val="3"/>
  </w:num>
  <w:num w:numId="20">
    <w:abstractNumId w:val="15"/>
  </w:num>
  <w:num w:numId="21">
    <w:abstractNumId w:val="24"/>
  </w:num>
  <w:num w:numId="22">
    <w:abstractNumId w:val="8"/>
  </w:num>
  <w:num w:numId="23">
    <w:abstractNumId w:val="16"/>
  </w:num>
  <w:num w:numId="24">
    <w:abstractNumId w:val="22"/>
  </w:num>
  <w:num w:numId="25">
    <w:abstractNumId w:val="9"/>
  </w:num>
  <w:num w:numId="26">
    <w:abstractNumId w:val="5"/>
  </w:num>
  <w:num w:numId="27">
    <w:abstractNumId w:val="21"/>
  </w:num>
  <w:num w:numId="28">
    <w:abstractNumId w:val="0"/>
  </w:num>
  <w:num w:numId="29">
    <w:abstractNumId w:val="30"/>
  </w:num>
  <w:num w:numId="30">
    <w:abstractNumId w:val="31"/>
  </w:num>
  <w:num w:numId="31">
    <w:abstractNumId w:val="20"/>
  </w:num>
  <w:num w:numId="32">
    <w:abstractNumId w:val="25"/>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8F"/>
    <w:rsid w:val="00005820"/>
    <w:rsid w:val="00007306"/>
    <w:rsid w:val="0000734C"/>
    <w:rsid w:val="0001058E"/>
    <w:rsid w:val="00017239"/>
    <w:rsid w:val="0002581E"/>
    <w:rsid w:val="00025E49"/>
    <w:rsid w:val="00027612"/>
    <w:rsid w:val="000277B9"/>
    <w:rsid w:val="00027FAE"/>
    <w:rsid w:val="00032C34"/>
    <w:rsid w:val="000344EE"/>
    <w:rsid w:val="000418E7"/>
    <w:rsid w:val="000447CB"/>
    <w:rsid w:val="0005013B"/>
    <w:rsid w:val="000509B2"/>
    <w:rsid w:val="00051AC7"/>
    <w:rsid w:val="00054775"/>
    <w:rsid w:val="000559E2"/>
    <w:rsid w:val="00061C6C"/>
    <w:rsid w:val="00062F8D"/>
    <w:rsid w:val="0007188B"/>
    <w:rsid w:val="00075156"/>
    <w:rsid w:val="00086293"/>
    <w:rsid w:val="00090B4D"/>
    <w:rsid w:val="00097D29"/>
    <w:rsid w:val="000A0F51"/>
    <w:rsid w:val="000A23F0"/>
    <w:rsid w:val="000B20EF"/>
    <w:rsid w:val="000B51B3"/>
    <w:rsid w:val="000B6A43"/>
    <w:rsid w:val="000B6F24"/>
    <w:rsid w:val="000B7A56"/>
    <w:rsid w:val="000B7F1E"/>
    <w:rsid w:val="000C0080"/>
    <w:rsid w:val="000C27D6"/>
    <w:rsid w:val="000C2851"/>
    <w:rsid w:val="000C49E0"/>
    <w:rsid w:val="000D49B7"/>
    <w:rsid w:val="000D4DDE"/>
    <w:rsid w:val="000D7BD4"/>
    <w:rsid w:val="000E676D"/>
    <w:rsid w:val="000E6FCA"/>
    <w:rsid w:val="000F06CD"/>
    <w:rsid w:val="000F1FC7"/>
    <w:rsid w:val="000F2549"/>
    <w:rsid w:val="000F37DE"/>
    <w:rsid w:val="000F489D"/>
    <w:rsid w:val="000F55F3"/>
    <w:rsid w:val="000F7F8D"/>
    <w:rsid w:val="001028F1"/>
    <w:rsid w:val="00104193"/>
    <w:rsid w:val="00111D31"/>
    <w:rsid w:val="001129AC"/>
    <w:rsid w:val="001136B6"/>
    <w:rsid w:val="00113EC3"/>
    <w:rsid w:val="00115E3B"/>
    <w:rsid w:val="001218C7"/>
    <w:rsid w:val="00123665"/>
    <w:rsid w:val="00132544"/>
    <w:rsid w:val="0013416D"/>
    <w:rsid w:val="00136012"/>
    <w:rsid w:val="00141B6A"/>
    <w:rsid w:val="00152244"/>
    <w:rsid w:val="00156D6D"/>
    <w:rsid w:val="001613C3"/>
    <w:rsid w:val="00161493"/>
    <w:rsid w:val="00164EF0"/>
    <w:rsid w:val="0017058E"/>
    <w:rsid w:val="001734CB"/>
    <w:rsid w:val="00174216"/>
    <w:rsid w:val="001753BC"/>
    <w:rsid w:val="00176A3F"/>
    <w:rsid w:val="00177DCF"/>
    <w:rsid w:val="0018116A"/>
    <w:rsid w:val="00181750"/>
    <w:rsid w:val="0018397C"/>
    <w:rsid w:val="00184AA6"/>
    <w:rsid w:val="00185154"/>
    <w:rsid w:val="00193A2A"/>
    <w:rsid w:val="00196DB9"/>
    <w:rsid w:val="001A3526"/>
    <w:rsid w:val="001A513F"/>
    <w:rsid w:val="001A7F39"/>
    <w:rsid w:val="001B0547"/>
    <w:rsid w:val="001B1941"/>
    <w:rsid w:val="001C0522"/>
    <w:rsid w:val="001C2F46"/>
    <w:rsid w:val="001C495F"/>
    <w:rsid w:val="001C550C"/>
    <w:rsid w:val="001C5DF1"/>
    <w:rsid w:val="001C6FCB"/>
    <w:rsid w:val="001C7728"/>
    <w:rsid w:val="001D0587"/>
    <w:rsid w:val="001D5031"/>
    <w:rsid w:val="001D74A6"/>
    <w:rsid w:val="001E14A3"/>
    <w:rsid w:val="001E3ED2"/>
    <w:rsid w:val="001E3FC6"/>
    <w:rsid w:val="001E5B03"/>
    <w:rsid w:val="001E7738"/>
    <w:rsid w:val="001F1ABD"/>
    <w:rsid w:val="001F4193"/>
    <w:rsid w:val="001F54ED"/>
    <w:rsid w:val="001F6E37"/>
    <w:rsid w:val="00201684"/>
    <w:rsid w:val="002029A9"/>
    <w:rsid w:val="00203F67"/>
    <w:rsid w:val="00210A47"/>
    <w:rsid w:val="00211827"/>
    <w:rsid w:val="00214F9F"/>
    <w:rsid w:val="002222A7"/>
    <w:rsid w:val="00222DAB"/>
    <w:rsid w:val="00231528"/>
    <w:rsid w:val="00240B19"/>
    <w:rsid w:val="00241929"/>
    <w:rsid w:val="0024388B"/>
    <w:rsid w:val="00243DF9"/>
    <w:rsid w:val="00243E6E"/>
    <w:rsid w:val="00244828"/>
    <w:rsid w:val="00252F72"/>
    <w:rsid w:val="0026061A"/>
    <w:rsid w:val="0026609F"/>
    <w:rsid w:val="00270BA8"/>
    <w:rsid w:val="002751B0"/>
    <w:rsid w:val="002751B7"/>
    <w:rsid w:val="0027668D"/>
    <w:rsid w:val="002842D3"/>
    <w:rsid w:val="0028440B"/>
    <w:rsid w:val="00290BC0"/>
    <w:rsid w:val="002920F2"/>
    <w:rsid w:val="0029404E"/>
    <w:rsid w:val="00295102"/>
    <w:rsid w:val="00296C1B"/>
    <w:rsid w:val="00296CF9"/>
    <w:rsid w:val="002A3DB8"/>
    <w:rsid w:val="002A5CCF"/>
    <w:rsid w:val="002A5EF5"/>
    <w:rsid w:val="002A6AF3"/>
    <w:rsid w:val="002A7CA9"/>
    <w:rsid w:val="002B2843"/>
    <w:rsid w:val="002B512D"/>
    <w:rsid w:val="002B51F5"/>
    <w:rsid w:val="002C0084"/>
    <w:rsid w:val="002C19C2"/>
    <w:rsid w:val="002C567D"/>
    <w:rsid w:val="002C6330"/>
    <w:rsid w:val="002D1839"/>
    <w:rsid w:val="002D2340"/>
    <w:rsid w:val="002D341A"/>
    <w:rsid w:val="002E0FD1"/>
    <w:rsid w:val="002E2257"/>
    <w:rsid w:val="002E31DF"/>
    <w:rsid w:val="002E58DC"/>
    <w:rsid w:val="002E6669"/>
    <w:rsid w:val="002F1FA1"/>
    <w:rsid w:val="00301826"/>
    <w:rsid w:val="003025FA"/>
    <w:rsid w:val="0030336E"/>
    <w:rsid w:val="00310C96"/>
    <w:rsid w:val="00313ECD"/>
    <w:rsid w:val="00320D03"/>
    <w:rsid w:val="003230DA"/>
    <w:rsid w:val="00324A57"/>
    <w:rsid w:val="00327555"/>
    <w:rsid w:val="00334379"/>
    <w:rsid w:val="00341518"/>
    <w:rsid w:val="00342216"/>
    <w:rsid w:val="00344EC6"/>
    <w:rsid w:val="0034560D"/>
    <w:rsid w:val="00346393"/>
    <w:rsid w:val="00347F23"/>
    <w:rsid w:val="00350C6C"/>
    <w:rsid w:val="00352AF1"/>
    <w:rsid w:val="00352D42"/>
    <w:rsid w:val="003542FA"/>
    <w:rsid w:val="003564C2"/>
    <w:rsid w:val="003566B0"/>
    <w:rsid w:val="00356C91"/>
    <w:rsid w:val="003628BB"/>
    <w:rsid w:val="0037496B"/>
    <w:rsid w:val="00376EDA"/>
    <w:rsid w:val="00384C68"/>
    <w:rsid w:val="00384D5F"/>
    <w:rsid w:val="003902EF"/>
    <w:rsid w:val="00394D92"/>
    <w:rsid w:val="00396902"/>
    <w:rsid w:val="003A35ED"/>
    <w:rsid w:val="003B30EB"/>
    <w:rsid w:val="003B4F68"/>
    <w:rsid w:val="003B5114"/>
    <w:rsid w:val="003C0124"/>
    <w:rsid w:val="003C31EC"/>
    <w:rsid w:val="003C3ABF"/>
    <w:rsid w:val="003D23DF"/>
    <w:rsid w:val="003D3685"/>
    <w:rsid w:val="003D4804"/>
    <w:rsid w:val="003D67B8"/>
    <w:rsid w:val="003D77C7"/>
    <w:rsid w:val="003E19B1"/>
    <w:rsid w:val="003E1BE4"/>
    <w:rsid w:val="003F171B"/>
    <w:rsid w:val="003F2831"/>
    <w:rsid w:val="003F3B20"/>
    <w:rsid w:val="003F4345"/>
    <w:rsid w:val="003F4755"/>
    <w:rsid w:val="003F5AB5"/>
    <w:rsid w:val="003F645F"/>
    <w:rsid w:val="003F6D92"/>
    <w:rsid w:val="0040165F"/>
    <w:rsid w:val="00402086"/>
    <w:rsid w:val="00403410"/>
    <w:rsid w:val="00404C72"/>
    <w:rsid w:val="00406D98"/>
    <w:rsid w:val="00410632"/>
    <w:rsid w:val="00410AFE"/>
    <w:rsid w:val="00413670"/>
    <w:rsid w:val="004136F6"/>
    <w:rsid w:val="00414450"/>
    <w:rsid w:val="004252B3"/>
    <w:rsid w:val="004303B5"/>
    <w:rsid w:val="00442887"/>
    <w:rsid w:val="00446AE9"/>
    <w:rsid w:val="004502B1"/>
    <w:rsid w:val="00456F17"/>
    <w:rsid w:val="00457942"/>
    <w:rsid w:val="00457F1F"/>
    <w:rsid w:val="004626B4"/>
    <w:rsid w:val="004636CE"/>
    <w:rsid w:val="004679FE"/>
    <w:rsid w:val="004709AF"/>
    <w:rsid w:val="00472CA4"/>
    <w:rsid w:val="00473C04"/>
    <w:rsid w:val="004744FF"/>
    <w:rsid w:val="00477CAB"/>
    <w:rsid w:val="00477EAC"/>
    <w:rsid w:val="00496A08"/>
    <w:rsid w:val="00497DDC"/>
    <w:rsid w:val="004A32AA"/>
    <w:rsid w:val="004A52B8"/>
    <w:rsid w:val="004A68CE"/>
    <w:rsid w:val="004A6EBD"/>
    <w:rsid w:val="004B04DC"/>
    <w:rsid w:val="004B1BD6"/>
    <w:rsid w:val="004B3418"/>
    <w:rsid w:val="004B6006"/>
    <w:rsid w:val="004B7CE7"/>
    <w:rsid w:val="004C0224"/>
    <w:rsid w:val="004C730C"/>
    <w:rsid w:val="004D3853"/>
    <w:rsid w:val="004D66C2"/>
    <w:rsid w:val="004E09CF"/>
    <w:rsid w:val="004E2213"/>
    <w:rsid w:val="004E2527"/>
    <w:rsid w:val="004E4B25"/>
    <w:rsid w:val="004E61C4"/>
    <w:rsid w:val="004F1C65"/>
    <w:rsid w:val="004F2DFE"/>
    <w:rsid w:val="004F7576"/>
    <w:rsid w:val="004F7D52"/>
    <w:rsid w:val="005012C3"/>
    <w:rsid w:val="00501432"/>
    <w:rsid w:val="00502645"/>
    <w:rsid w:val="00502F66"/>
    <w:rsid w:val="00503126"/>
    <w:rsid w:val="005052FB"/>
    <w:rsid w:val="0050586A"/>
    <w:rsid w:val="00505FE7"/>
    <w:rsid w:val="00507D2D"/>
    <w:rsid w:val="00513373"/>
    <w:rsid w:val="00514803"/>
    <w:rsid w:val="005150E9"/>
    <w:rsid w:val="00515806"/>
    <w:rsid w:val="00516276"/>
    <w:rsid w:val="005244AC"/>
    <w:rsid w:val="0053137C"/>
    <w:rsid w:val="0053338C"/>
    <w:rsid w:val="005367DE"/>
    <w:rsid w:val="00540AEC"/>
    <w:rsid w:val="005473F3"/>
    <w:rsid w:val="00547F72"/>
    <w:rsid w:val="00556014"/>
    <w:rsid w:val="00560167"/>
    <w:rsid w:val="0056436C"/>
    <w:rsid w:val="00564A0F"/>
    <w:rsid w:val="00566AFF"/>
    <w:rsid w:val="00573FB9"/>
    <w:rsid w:val="00574649"/>
    <w:rsid w:val="00574F4A"/>
    <w:rsid w:val="00576E29"/>
    <w:rsid w:val="00580286"/>
    <w:rsid w:val="00582C48"/>
    <w:rsid w:val="005831D0"/>
    <w:rsid w:val="00587F47"/>
    <w:rsid w:val="0059096D"/>
    <w:rsid w:val="005917D2"/>
    <w:rsid w:val="00592742"/>
    <w:rsid w:val="00592897"/>
    <w:rsid w:val="00594F75"/>
    <w:rsid w:val="00597AD7"/>
    <w:rsid w:val="00597CAB"/>
    <w:rsid w:val="005A3318"/>
    <w:rsid w:val="005A6C36"/>
    <w:rsid w:val="005B26BB"/>
    <w:rsid w:val="005C097A"/>
    <w:rsid w:val="005C2B47"/>
    <w:rsid w:val="005C308B"/>
    <w:rsid w:val="005C3778"/>
    <w:rsid w:val="005C55C1"/>
    <w:rsid w:val="005D0276"/>
    <w:rsid w:val="005D5B48"/>
    <w:rsid w:val="005E278A"/>
    <w:rsid w:val="005E2D65"/>
    <w:rsid w:val="005E635C"/>
    <w:rsid w:val="005E6D44"/>
    <w:rsid w:val="005E79B5"/>
    <w:rsid w:val="005E7C9E"/>
    <w:rsid w:val="005F2717"/>
    <w:rsid w:val="005F5368"/>
    <w:rsid w:val="005F5995"/>
    <w:rsid w:val="005F790D"/>
    <w:rsid w:val="005F7F64"/>
    <w:rsid w:val="006000ED"/>
    <w:rsid w:val="006028F5"/>
    <w:rsid w:val="00604ED1"/>
    <w:rsid w:val="00607E52"/>
    <w:rsid w:val="00614C9E"/>
    <w:rsid w:val="00615EB0"/>
    <w:rsid w:val="00622732"/>
    <w:rsid w:val="0062731B"/>
    <w:rsid w:val="00632C52"/>
    <w:rsid w:val="00636A9C"/>
    <w:rsid w:val="00636ED0"/>
    <w:rsid w:val="0064025D"/>
    <w:rsid w:val="006409BB"/>
    <w:rsid w:val="006418DA"/>
    <w:rsid w:val="00662B70"/>
    <w:rsid w:val="006631E7"/>
    <w:rsid w:val="006800E8"/>
    <w:rsid w:val="00682190"/>
    <w:rsid w:val="00682E47"/>
    <w:rsid w:val="00685237"/>
    <w:rsid w:val="00686028"/>
    <w:rsid w:val="0068758C"/>
    <w:rsid w:val="0069048D"/>
    <w:rsid w:val="0069330A"/>
    <w:rsid w:val="00694356"/>
    <w:rsid w:val="006957C8"/>
    <w:rsid w:val="00696F1F"/>
    <w:rsid w:val="00697B44"/>
    <w:rsid w:val="006A024B"/>
    <w:rsid w:val="006A2D0A"/>
    <w:rsid w:val="006B2ACD"/>
    <w:rsid w:val="006B56A5"/>
    <w:rsid w:val="006B73AF"/>
    <w:rsid w:val="006C1D3B"/>
    <w:rsid w:val="006C78D1"/>
    <w:rsid w:val="006D2F09"/>
    <w:rsid w:val="006D4BDB"/>
    <w:rsid w:val="006E6049"/>
    <w:rsid w:val="006E7A38"/>
    <w:rsid w:val="006F14D5"/>
    <w:rsid w:val="006F2DAB"/>
    <w:rsid w:val="006F77AC"/>
    <w:rsid w:val="0070379B"/>
    <w:rsid w:val="00703A62"/>
    <w:rsid w:val="00703C98"/>
    <w:rsid w:val="00703FA1"/>
    <w:rsid w:val="00704B10"/>
    <w:rsid w:val="00706114"/>
    <w:rsid w:val="00706644"/>
    <w:rsid w:val="00707C75"/>
    <w:rsid w:val="00707D79"/>
    <w:rsid w:val="00715200"/>
    <w:rsid w:val="00725636"/>
    <w:rsid w:val="00726BCA"/>
    <w:rsid w:val="007279C2"/>
    <w:rsid w:val="007302A1"/>
    <w:rsid w:val="00730CBE"/>
    <w:rsid w:val="00730F4D"/>
    <w:rsid w:val="00732C6D"/>
    <w:rsid w:val="00733440"/>
    <w:rsid w:val="00734D73"/>
    <w:rsid w:val="007404B2"/>
    <w:rsid w:val="007411A2"/>
    <w:rsid w:val="007431E9"/>
    <w:rsid w:val="00745183"/>
    <w:rsid w:val="007457B9"/>
    <w:rsid w:val="007526C5"/>
    <w:rsid w:val="00752D5B"/>
    <w:rsid w:val="00753C9A"/>
    <w:rsid w:val="0076230E"/>
    <w:rsid w:val="00773152"/>
    <w:rsid w:val="00777D46"/>
    <w:rsid w:val="0078067D"/>
    <w:rsid w:val="00780B0B"/>
    <w:rsid w:val="007828ED"/>
    <w:rsid w:val="00785584"/>
    <w:rsid w:val="00785A25"/>
    <w:rsid w:val="00786D20"/>
    <w:rsid w:val="00786DE5"/>
    <w:rsid w:val="00787281"/>
    <w:rsid w:val="007A2390"/>
    <w:rsid w:val="007A4C31"/>
    <w:rsid w:val="007B03F6"/>
    <w:rsid w:val="007B2874"/>
    <w:rsid w:val="007B6393"/>
    <w:rsid w:val="007B64A4"/>
    <w:rsid w:val="007B6D18"/>
    <w:rsid w:val="007B72A7"/>
    <w:rsid w:val="007B772F"/>
    <w:rsid w:val="007C5654"/>
    <w:rsid w:val="007D1FD2"/>
    <w:rsid w:val="007D2588"/>
    <w:rsid w:val="007D3C15"/>
    <w:rsid w:val="007D3CB7"/>
    <w:rsid w:val="007D4CA8"/>
    <w:rsid w:val="007D58EE"/>
    <w:rsid w:val="007D7319"/>
    <w:rsid w:val="007D78AE"/>
    <w:rsid w:val="007E016E"/>
    <w:rsid w:val="007E5FED"/>
    <w:rsid w:val="007F15BF"/>
    <w:rsid w:val="007F3B55"/>
    <w:rsid w:val="007F7DB9"/>
    <w:rsid w:val="008044AF"/>
    <w:rsid w:val="00804E3B"/>
    <w:rsid w:val="008057CA"/>
    <w:rsid w:val="00806EA9"/>
    <w:rsid w:val="00813C93"/>
    <w:rsid w:val="00821136"/>
    <w:rsid w:val="008247B8"/>
    <w:rsid w:val="0082760B"/>
    <w:rsid w:val="008336D9"/>
    <w:rsid w:val="008355AA"/>
    <w:rsid w:val="00836D24"/>
    <w:rsid w:val="00837136"/>
    <w:rsid w:val="00841A82"/>
    <w:rsid w:val="00841E10"/>
    <w:rsid w:val="0084337C"/>
    <w:rsid w:val="0085174C"/>
    <w:rsid w:val="00851A4F"/>
    <w:rsid w:val="0085224B"/>
    <w:rsid w:val="00856452"/>
    <w:rsid w:val="00857F84"/>
    <w:rsid w:val="00861272"/>
    <w:rsid w:val="00875811"/>
    <w:rsid w:val="0087785F"/>
    <w:rsid w:val="008824E4"/>
    <w:rsid w:val="0088362D"/>
    <w:rsid w:val="00885993"/>
    <w:rsid w:val="00887473"/>
    <w:rsid w:val="00887FDF"/>
    <w:rsid w:val="008911C1"/>
    <w:rsid w:val="0089491C"/>
    <w:rsid w:val="008A1E91"/>
    <w:rsid w:val="008A2B77"/>
    <w:rsid w:val="008A2EBF"/>
    <w:rsid w:val="008A43BA"/>
    <w:rsid w:val="008B1480"/>
    <w:rsid w:val="008B6784"/>
    <w:rsid w:val="008C1905"/>
    <w:rsid w:val="008C201F"/>
    <w:rsid w:val="008C268E"/>
    <w:rsid w:val="008C5640"/>
    <w:rsid w:val="008C749C"/>
    <w:rsid w:val="008C774A"/>
    <w:rsid w:val="008D34FA"/>
    <w:rsid w:val="008D4AFE"/>
    <w:rsid w:val="008D5B3A"/>
    <w:rsid w:val="008E0E09"/>
    <w:rsid w:val="008E1EA6"/>
    <w:rsid w:val="008E3CC9"/>
    <w:rsid w:val="008F0D4A"/>
    <w:rsid w:val="008F1A5A"/>
    <w:rsid w:val="008F7ED6"/>
    <w:rsid w:val="00900290"/>
    <w:rsid w:val="009056EF"/>
    <w:rsid w:val="009075ED"/>
    <w:rsid w:val="00914438"/>
    <w:rsid w:val="00916EEB"/>
    <w:rsid w:val="00920E8D"/>
    <w:rsid w:val="00921AA9"/>
    <w:rsid w:val="00926B70"/>
    <w:rsid w:val="0092708A"/>
    <w:rsid w:val="00927205"/>
    <w:rsid w:val="00931DDB"/>
    <w:rsid w:val="00932D73"/>
    <w:rsid w:val="009349EF"/>
    <w:rsid w:val="0093503D"/>
    <w:rsid w:val="00935446"/>
    <w:rsid w:val="00935780"/>
    <w:rsid w:val="0094482B"/>
    <w:rsid w:val="0094755D"/>
    <w:rsid w:val="009534A8"/>
    <w:rsid w:val="00954B35"/>
    <w:rsid w:val="00960730"/>
    <w:rsid w:val="00960A9B"/>
    <w:rsid w:val="009626B2"/>
    <w:rsid w:val="0096546A"/>
    <w:rsid w:val="0096740C"/>
    <w:rsid w:val="00977FAA"/>
    <w:rsid w:val="00980C4B"/>
    <w:rsid w:val="00986A94"/>
    <w:rsid w:val="00986BBC"/>
    <w:rsid w:val="00991B6D"/>
    <w:rsid w:val="009971AD"/>
    <w:rsid w:val="009A0E8C"/>
    <w:rsid w:val="009A0F49"/>
    <w:rsid w:val="009A324D"/>
    <w:rsid w:val="009A40E4"/>
    <w:rsid w:val="009A426B"/>
    <w:rsid w:val="009B6E70"/>
    <w:rsid w:val="009B7104"/>
    <w:rsid w:val="009C1CB0"/>
    <w:rsid w:val="009C1E3B"/>
    <w:rsid w:val="009C31C2"/>
    <w:rsid w:val="009D0CB2"/>
    <w:rsid w:val="009D6C70"/>
    <w:rsid w:val="009E0578"/>
    <w:rsid w:val="009E44A7"/>
    <w:rsid w:val="009E4773"/>
    <w:rsid w:val="009E5D6A"/>
    <w:rsid w:val="009E6F54"/>
    <w:rsid w:val="009E7DE3"/>
    <w:rsid w:val="009F00EE"/>
    <w:rsid w:val="009F4CE3"/>
    <w:rsid w:val="009F630B"/>
    <w:rsid w:val="009F65EA"/>
    <w:rsid w:val="009F7F8E"/>
    <w:rsid w:val="00A00D20"/>
    <w:rsid w:val="00A00DF6"/>
    <w:rsid w:val="00A05BA6"/>
    <w:rsid w:val="00A1119F"/>
    <w:rsid w:val="00A15C15"/>
    <w:rsid w:val="00A16D39"/>
    <w:rsid w:val="00A17DA7"/>
    <w:rsid w:val="00A275E5"/>
    <w:rsid w:val="00A36BF1"/>
    <w:rsid w:val="00A4021F"/>
    <w:rsid w:val="00A416CA"/>
    <w:rsid w:val="00A45586"/>
    <w:rsid w:val="00A46802"/>
    <w:rsid w:val="00A46FD2"/>
    <w:rsid w:val="00A50D2E"/>
    <w:rsid w:val="00A51248"/>
    <w:rsid w:val="00A51B0C"/>
    <w:rsid w:val="00A574B4"/>
    <w:rsid w:val="00A61BB8"/>
    <w:rsid w:val="00A64751"/>
    <w:rsid w:val="00A66A2A"/>
    <w:rsid w:val="00A70709"/>
    <w:rsid w:val="00A72FE0"/>
    <w:rsid w:val="00A856F4"/>
    <w:rsid w:val="00A86083"/>
    <w:rsid w:val="00A874D6"/>
    <w:rsid w:val="00A93989"/>
    <w:rsid w:val="00AA1CFD"/>
    <w:rsid w:val="00AA329F"/>
    <w:rsid w:val="00AA391C"/>
    <w:rsid w:val="00AA3E22"/>
    <w:rsid w:val="00AA5999"/>
    <w:rsid w:val="00AB0008"/>
    <w:rsid w:val="00AB1DA5"/>
    <w:rsid w:val="00AB5568"/>
    <w:rsid w:val="00AB7762"/>
    <w:rsid w:val="00AB7A91"/>
    <w:rsid w:val="00AB7A9B"/>
    <w:rsid w:val="00AC4D6D"/>
    <w:rsid w:val="00AD1B97"/>
    <w:rsid w:val="00AE0024"/>
    <w:rsid w:val="00AE5068"/>
    <w:rsid w:val="00AF058B"/>
    <w:rsid w:val="00AF1936"/>
    <w:rsid w:val="00AF32DF"/>
    <w:rsid w:val="00AF61C4"/>
    <w:rsid w:val="00AF672A"/>
    <w:rsid w:val="00B03EAF"/>
    <w:rsid w:val="00B150E5"/>
    <w:rsid w:val="00B1579A"/>
    <w:rsid w:val="00B21D4C"/>
    <w:rsid w:val="00B23286"/>
    <w:rsid w:val="00B33DBC"/>
    <w:rsid w:val="00B3697B"/>
    <w:rsid w:val="00B401E0"/>
    <w:rsid w:val="00B40D72"/>
    <w:rsid w:val="00B41099"/>
    <w:rsid w:val="00B457CD"/>
    <w:rsid w:val="00B47116"/>
    <w:rsid w:val="00B508B6"/>
    <w:rsid w:val="00B50BFC"/>
    <w:rsid w:val="00B526CB"/>
    <w:rsid w:val="00B57C54"/>
    <w:rsid w:val="00B6696B"/>
    <w:rsid w:val="00B72EBB"/>
    <w:rsid w:val="00B73BDD"/>
    <w:rsid w:val="00B7458A"/>
    <w:rsid w:val="00B763F6"/>
    <w:rsid w:val="00B8039E"/>
    <w:rsid w:val="00B805AB"/>
    <w:rsid w:val="00B80B3B"/>
    <w:rsid w:val="00B81954"/>
    <w:rsid w:val="00B81A59"/>
    <w:rsid w:val="00B83640"/>
    <w:rsid w:val="00B85214"/>
    <w:rsid w:val="00B86724"/>
    <w:rsid w:val="00B93DBF"/>
    <w:rsid w:val="00B95721"/>
    <w:rsid w:val="00B96A45"/>
    <w:rsid w:val="00B96C05"/>
    <w:rsid w:val="00BA0CE1"/>
    <w:rsid w:val="00BA1613"/>
    <w:rsid w:val="00BA3275"/>
    <w:rsid w:val="00BA48C9"/>
    <w:rsid w:val="00BB07E4"/>
    <w:rsid w:val="00BB295A"/>
    <w:rsid w:val="00BB3023"/>
    <w:rsid w:val="00BB3A8A"/>
    <w:rsid w:val="00BB46D6"/>
    <w:rsid w:val="00BB5A48"/>
    <w:rsid w:val="00BB6475"/>
    <w:rsid w:val="00BB7BA6"/>
    <w:rsid w:val="00BC6D5E"/>
    <w:rsid w:val="00BD014F"/>
    <w:rsid w:val="00BD0AA0"/>
    <w:rsid w:val="00BD6015"/>
    <w:rsid w:val="00BD61BF"/>
    <w:rsid w:val="00BD7010"/>
    <w:rsid w:val="00BD7F65"/>
    <w:rsid w:val="00BE0923"/>
    <w:rsid w:val="00BE0F92"/>
    <w:rsid w:val="00BF03DB"/>
    <w:rsid w:val="00BF0EDE"/>
    <w:rsid w:val="00BF15AC"/>
    <w:rsid w:val="00C00C34"/>
    <w:rsid w:val="00C019FD"/>
    <w:rsid w:val="00C026D0"/>
    <w:rsid w:val="00C06F7E"/>
    <w:rsid w:val="00C070D8"/>
    <w:rsid w:val="00C074EC"/>
    <w:rsid w:val="00C11086"/>
    <w:rsid w:val="00C111FE"/>
    <w:rsid w:val="00C1299F"/>
    <w:rsid w:val="00C17079"/>
    <w:rsid w:val="00C17772"/>
    <w:rsid w:val="00C224EE"/>
    <w:rsid w:val="00C234A6"/>
    <w:rsid w:val="00C2370F"/>
    <w:rsid w:val="00C24E2E"/>
    <w:rsid w:val="00C30ABC"/>
    <w:rsid w:val="00C35880"/>
    <w:rsid w:val="00C359E9"/>
    <w:rsid w:val="00C45E4C"/>
    <w:rsid w:val="00C51484"/>
    <w:rsid w:val="00C52185"/>
    <w:rsid w:val="00C53011"/>
    <w:rsid w:val="00C57ABB"/>
    <w:rsid w:val="00C60194"/>
    <w:rsid w:val="00C605CC"/>
    <w:rsid w:val="00C620A1"/>
    <w:rsid w:val="00C62F28"/>
    <w:rsid w:val="00C635C3"/>
    <w:rsid w:val="00C66DE8"/>
    <w:rsid w:val="00C71180"/>
    <w:rsid w:val="00C7685A"/>
    <w:rsid w:val="00C8711D"/>
    <w:rsid w:val="00C87C64"/>
    <w:rsid w:val="00C9076B"/>
    <w:rsid w:val="00C9336A"/>
    <w:rsid w:val="00C933E4"/>
    <w:rsid w:val="00C946DF"/>
    <w:rsid w:val="00C97420"/>
    <w:rsid w:val="00C97F4C"/>
    <w:rsid w:val="00CA09D1"/>
    <w:rsid w:val="00CA0A7E"/>
    <w:rsid w:val="00CA67D4"/>
    <w:rsid w:val="00CB23EC"/>
    <w:rsid w:val="00CB53EF"/>
    <w:rsid w:val="00CB7A6F"/>
    <w:rsid w:val="00CC0218"/>
    <w:rsid w:val="00CC082D"/>
    <w:rsid w:val="00CC2D05"/>
    <w:rsid w:val="00CC3DEF"/>
    <w:rsid w:val="00CD00B8"/>
    <w:rsid w:val="00CD0C7B"/>
    <w:rsid w:val="00CD0EC7"/>
    <w:rsid w:val="00CD3E0B"/>
    <w:rsid w:val="00CD772F"/>
    <w:rsid w:val="00CD7ED9"/>
    <w:rsid w:val="00CE100C"/>
    <w:rsid w:val="00CE1CA0"/>
    <w:rsid w:val="00CE21A7"/>
    <w:rsid w:val="00CE2B65"/>
    <w:rsid w:val="00CE2EF2"/>
    <w:rsid w:val="00CE342F"/>
    <w:rsid w:val="00CE34BD"/>
    <w:rsid w:val="00CE5AB9"/>
    <w:rsid w:val="00CE7B37"/>
    <w:rsid w:val="00CF1578"/>
    <w:rsid w:val="00CF18BA"/>
    <w:rsid w:val="00CF69E0"/>
    <w:rsid w:val="00CF75A9"/>
    <w:rsid w:val="00D03E9B"/>
    <w:rsid w:val="00D04496"/>
    <w:rsid w:val="00D075F0"/>
    <w:rsid w:val="00D11B1C"/>
    <w:rsid w:val="00D141EE"/>
    <w:rsid w:val="00D1657A"/>
    <w:rsid w:val="00D16653"/>
    <w:rsid w:val="00D16E0A"/>
    <w:rsid w:val="00D20781"/>
    <w:rsid w:val="00D27247"/>
    <w:rsid w:val="00D36845"/>
    <w:rsid w:val="00D41EE9"/>
    <w:rsid w:val="00D41F46"/>
    <w:rsid w:val="00D44E83"/>
    <w:rsid w:val="00D461D7"/>
    <w:rsid w:val="00D468FA"/>
    <w:rsid w:val="00D4773E"/>
    <w:rsid w:val="00D56627"/>
    <w:rsid w:val="00D56AE7"/>
    <w:rsid w:val="00D610BD"/>
    <w:rsid w:val="00D622E1"/>
    <w:rsid w:val="00D62598"/>
    <w:rsid w:val="00D638D6"/>
    <w:rsid w:val="00D64B50"/>
    <w:rsid w:val="00D64CC8"/>
    <w:rsid w:val="00D65D62"/>
    <w:rsid w:val="00D66129"/>
    <w:rsid w:val="00D74448"/>
    <w:rsid w:val="00D75A88"/>
    <w:rsid w:val="00D85DA2"/>
    <w:rsid w:val="00D85F08"/>
    <w:rsid w:val="00D86FEF"/>
    <w:rsid w:val="00D92742"/>
    <w:rsid w:val="00D950FE"/>
    <w:rsid w:val="00D95A4D"/>
    <w:rsid w:val="00DA25E3"/>
    <w:rsid w:val="00DA360A"/>
    <w:rsid w:val="00DA5C97"/>
    <w:rsid w:val="00DA7B86"/>
    <w:rsid w:val="00DB192F"/>
    <w:rsid w:val="00DB284D"/>
    <w:rsid w:val="00DB631B"/>
    <w:rsid w:val="00DB6739"/>
    <w:rsid w:val="00DB6A5F"/>
    <w:rsid w:val="00DC0C44"/>
    <w:rsid w:val="00DC35DE"/>
    <w:rsid w:val="00DD37C5"/>
    <w:rsid w:val="00DD7143"/>
    <w:rsid w:val="00DE6318"/>
    <w:rsid w:val="00DF4421"/>
    <w:rsid w:val="00DF554D"/>
    <w:rsid w:val="00DF6D6F"/>
    <w:rsid w:val="00E00E87"/>
    <w:rsid w:val="00E0117A"/>
    <w:rsid w:val="00E012CB"/>
    <w:rsid w:val="00E043FD"/>
    <w:rsid w:val="00E04F51"/>
    <w:rsid w:val="00E07B63"/>
    <w:rsid w:val="00E13970"/>
    <w:rsid w:val="00E14001"/>
    <w:rsid w:val="00E15988"/>
    <w:rsid w:val="00E159D7"/>
    <w:rsid w:val="00E216A4"/>
    <w:rsid w:val="00E249DF"/>
    <w:rsid w:val="00E3147D"/>
    <w:rsid w:val="00E31B6A"/>
    <w:rsid w:val="00E324FA"/>
    <w:rsid w:val="00E3438A"/>
    <w:rsid w:val="00E35B50"/>
    <w:rsid w:val="00E36818"/>
    <w:rsid w:val="00E43764"/>
    <w:rsid w:val="00E44996"/>
    <w:rsid w:val="00E45829"/>
    <w:rsid w:val="00E50131"/>
    <w:rsid w:val="00E50842"/>
    <w:rsid w:val="00E60FE3"/>
    <w:rsid w:val="00E62BA9"/>
    <w:rsid w:val="00E64C71"/>
    <w:rsid w:val="00E6505D"/>
    <w:rsid w:val="00E65E64"/>
    <w:rsid w:val="00E70C50"/>
    <w:rsid w:val="00E72434"/>
    <w:rsid w:val="00E8258F"/>
    <w:rsid w:val="00E82ED4"/>
    <w:rsid w:val="00E84CEA"/>
    <w:rsid w:val="00E90B93"/>
    <w:rsid w:val="00E953FB"/>
    <w:rsid w:val="00E9755A"/>
    <w:rsid w:val="00EA2101"/>
    <w:rsid w:val="00EA66AE"/>
    <w:rsid w:val="00EB0979"/>
    <w:rsid w:val="00EB0A32"/>
    <w:rsid w:val="00EB3FC7"/>
    <w:rsid w:val="00EB5D15"/>
    <w:rsid w:val="00EC0520"/>
    <w:rsid w:val="00ED56A0"/>
    <w:rsid w:val="00ED6D9D"/>
    <w:rsid w:val="00EE0D96"/>
    <w:rsid w:val="00EE3EEB"/>
    <w:rsid w:val="00EE469F"/>
    <w:rsid w:val="00EE4AC3"/>
    <w:rsid w:val="00EE7BA8"/>
    <w:rsid w:val="00EF0944"/>
    <w:rsid w:val="00EF0EB2"/>
    <w:rsid w:val="00F009CC"/>
    <w:rsid w:val="00F010AF"/>
    <w:rsid w:val="00F02EC9"/>
    <w:rsid w:val="00F077D9"/>
    <w:rsid w:val="00F1001E"/>
    <w:rsid w:val="00F14A57"/>
    <w:rsid w:val="00F16E29"/>
    <w:rsid w:val="00F31709"/>
    <w:rsid w:val="00F31FBB"/>
    <w:rsid w:val="00F33DE5"/>
    <w:rsid w:val="00F34330"/>
    <w:rsid w:val="00F371D1"/>
    <w:rsid w:val="00F40313"/>
    <w:rsid w:val="00F414D9"/>
    <w:rsid w:val="00F43819"/>
    <w:rsid w:val="00F44746"/>
    <w:rsid w:val="00F44D98"/>
    <w:rsid w:val="00F51894"/>
    <w:rsid w:val="00F546BF"/>
    <w:rsid w:val="00F55037"/>
    <w:rsid w:val="00F55ACA"/>
    <w:rsid w:val="00F57374"/>
    <w:rsid w:val="00F6090F"/>
    <w:rsid w:val="00F65DCC"/>
    <w:rsid w:val="00F70B02"/>
    <w:rsid w:val="00F76AE6"/>
    <w:rsid w:val="00F7734F"/>
    <w:rsid w:val="00F77F4A"/>
    <w:rsid w:val="00F80ABB"/>
    <w:rsid w:val="00F819FF"/>
    <w:rsid w:val="00F865FF"/>
    <w:rsid w:val="00F87AE2"/>
    <w:rsid w:val="00F91935"/>
    <w:rsid w:val="00F92289"/>
    <w:rsid w:val="00F94E14"/>
    <w:rsid w:val="00F9783B"/>
    <w:rsid w:val="00FA0B74"/>
    <w:rsid w:val="00FA7851"/>
    <w:rsid w:val="00FA7DC4"/>
    <w:rsid w:val="00FB0D99"/>
    <w:rsid w:val="00FB19EC"/>
    <w:rsid w:val="00FB6A40"/>
    <w:rsid w:val="00FB78CA"/>
    <w:rsid w:val="00FC1948"/>
    <w:rsid w:val="00FC2FAF"/>
    <w:rsid w:val="00FC402D"/>
    <w:rsid w:val="00FC4BC1"/>
    <w:rsid w:val="00FD0BE0"/>
    <w:rsid w:val="00FD0CD0"/>
    <w:rsid w:val="00FD4630"/>
    <w:rsid w:val="00FD4860"/>
    <w:rsid w:val="00FD5805"/>
    <w:rsid w:val="00FE59B7"/>
    <w:rsid w:val="00FE5C95"/>
    <w:rsid w:val="00FF5480"/>
    <w:rsid w:val="00FF6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CF299"/>
  <w15:docId w15:val="{E3A8A219-4271-43BD-8CAD-4097587D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258F"/>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6957C8"/>
    <w:pPr>
      <w:keepNext/>
      <w:keepLines/>
      <w:spacing w:before="480"/>
      <w:outlineLvl w:val="0"/>
    </w:pPr>
    <w:rPr>
      <w:rFonts w:ascii="Cambria" w:hAnsi="Cambria" w:cs="Cambria"/>
      <w:b/>
      <w:bCs/>
      <w:color w:val="365F91"/>
      <w:sz w:val="28"/>
      <w:szCs w:val="28"/>
    </w:rPr>
  </w:style>
  <w:style w:type="paragraph" w:styleId="2">
    <w:name w:val="heading 2"/>
    <w:basedOn w:val="a0"/>
    <w:next w:val="a0"/>
    <w:link w:val="20"/>
    <w:qFormat/>
    <w:rsid w:val="006957C8"/>
    <w:pPr>
      <w:keepNext/>
      <w:suppressAutoHyphens/>
      <w:spacing w:before="240" w:after="120"/>
      <w:ind w:left="680" w:hanging="680"/>
      <w:jc w:val="both"/>
      <w:outlineLvl w:val="1"/>
    </w:pPr>
    <w:rPr>
      <w:rFonts w:ascii="Cambria" w:eastAsia="Calibri" w:hAnsi="Cambria"/>
      <w:b/>
      <w:bCs/>
      <w:sz w:val="28"/>
      <w:szCs w:val="24"/>
    </w:rPr>
  </w:style>
  <w:style w:type="paragraph" w:styleId="3">
    <w:name w:val="heading 3"/>
    <w:basedOn w:val="a0"/>
    <w:link w:val="30"/>
    <w:qFormat/>
    <w:rsid w:val="006957C8"/>
    <w:pPr>
      <w:outlineLvl w:val="2"/>
    </w:pPr>
    <w:rPr>
      <w:rFonts w:ascii="Arial" w:hAnsi="Arial" w:cs="Arial"/>
      <w:b/>
      <w:bCs/>
      <w:sz w:val="24"/>
      <w:szCs w:val="24"/>
    </w:rPr>
  </w:style>
  <w:style w:type="paragraph" w:styleId="5">
    <w:name w:val="heading 5"/>
    <w:basedOn w:val="a0"/>
    <w:next w:val="a0"/>
    <w:link w:val="50"/>
    <w:qFormat/>
    <w:rsid w:val="006957C8"/>
    <w:pPr>
      <w:keepNext/>
      <w:jc w:val="center"/>
      <w:outlineLvl w:val="4"/>
    </w:pPr>
    <w:rPr>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E8258F"/>
    <w:pPr>
      <w:jc w:val="center"/>
    </w:pPr>
    <w:rPr>
      <w:spacing w:val="60"/>
      <w:sz w:val="36"/>
    </w:rPr>
  </w:style>
  <w:style w:type="character" w:customStyle="1" w:styleId="a5">
    <w:name w:val="Заголовок Знак"/>
    <w:basedOn w:val="a1"/>
    <w:link w:val="a4"/>
    <w:rsid w:val="00E8258F"/>
    <w:rPr>
      <w:rFonts w:ascii="Times New Roman" w:eastAsia="Times New Roman" w:hAnsi="Times New Roman" w:cs="Times New Roman"/>
      <w:spacing w:val="60"/>
      <w:sz w:val="36"/>
      <w:szCs w:val="20"/>
      <w:lang w:eastAsia="ru-RU"/>
    </w:rPr>
  </w:style>
  <w:style w:type="paragraph" w:styleId="a6">
    <w:name w:val="Balloon Text"/>
    <w:basedOn w:val="a0"/>
    <w:link w:val="a7"/>
    <w:uiPriority w:val="99"/>
    <w:unhideWhenUsed/>
    <w:rsid w:val="00E8258F"/>
    <w:rPr>
      <w:rFonts w:ascii="Tahoma" w:hAnsi="Tahoma" w:cs="Tahoma"/>
      <w:sz w:val="16"/>
      <w:szCs w:val="16"/>
    </w:rPr>
  </w:style>
  <w:style w:type="character" w:customStyle="1" w:styleId="a7">
    <w:name w:val="Текст выноски Знак"/>
    <w:basedOn w:val="a1"/>
    <w:link w:val="a6"/>
    <w:uiPriority w:val="99"/>
    <w:rsid w:val="00E8258F"/>
    <w:rPr>
      <w:rFonts w:ascii="Tahoma" w:eastAsia="Times New Roman" w:hAnsi="Tahoma" w:cs="Tahoma"/>
      <w:sz w:val="16"/>
      <w:szCs w:val="16"/>
      <w:lang w:eastAsia="ru-RU"/>
    </w:rPr>
  </w:style>
  <w:style w:type="paragraph" w:styleId="a8">
    <w:name w:val="List Paragraph"/>
    <w:basedOn w:val="a0"/>
    <w:uiPriority w:val="34"/>
    <w:qFormat/>
    <w:rsid w:val="00C111FE"/>
    <w:pPr>
      <w:ind w:left="720"/>
      <w:contextualSpacing/>
    </w:pPr>
  </w:style>
  <w:style w:type="paragraph" w:styleId="a9">
    <w:name w:val="Body Text"/>
    <w:aliases w:val=" Знак2"/>
    <w:basedOn w:val="a0"/>
    <w:link w:val="aa"/>
    <w:rsid w:val="001C550C"/>
    <w:pPr>
      <w:jc w:val="both"/>
    </w:pPr>
    <w:rPr>
      <w:sz w:val="28"/>
      <w:szCs w:val="24"/>
    </w:rPr>
  </w:style>
  <w:style w:type="character" w:customStyle="1" w:styleId="aa">
    <w:name w:val="Основной текст Знак"/>
    <w:aliases w:val=" Знак2 Знак"/>
    <w:basedOn w:val="a1"/>
    <w:link w:val="a9"/>
    <w:rsid w:val="001C550C"/>
    <w:rPr>
      <w:rFonts w:ascii="Times New Roman" w:eastAsia="Times New Roman" w:hAnsi="Times New Roman" w:cs="Times New Roman"/>
      <w:sz w:val="28"/>
      <w:szCs w:val="24"/>
      <w:lang w:eastAsia="ru-RU"/>
    </w:rPr>
  </w:style>
  <w:style w:type="paragraph" w:customStyle="1" w:styleId="ConsTitle">
    <w:name w:val="ConsTitle"/>
    <w:rsid w:val="00F77F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b">
    <w:name w:val="footer"/>
    <w:basedOn w:val="a0"/>
    <w:link w:val="ac"/>
    <w:uiPriority w:val="99"/>
    <w:rsid w:val="00F77F4A"/>
    <w:pPr>
      <w:tabs>
        <w:tab w:val="center" w:pos="4677"/>
        <w:tab w:val="right" w:pos="9355"/>
      </w:tabs>
    </w:pPr>
    <w:rPr>
      <w:sz w:val="24"/>
      <w:szCs w:val="24"/>
    </w:rPr>
  </w:style>
  <w:style w:type="character" w:customStyle="1" w:styleId="ac">
    <w:name w:val="Нижний колонтитул Знак"/>
    <w:basedOn w:val="a1"/>
    <w:link w:val="ab"/>
    <w:uiPriority w:val="99"/>
    <w:rsid w:val="00F77F4A"/>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3338C"/>
  </w:style>
  <w:style w:type="character" w:styleId="ad">
    <w:name w:val="Hyperlink"/>
    <w:basedOn w:val="a1"/>
    <w:unhideWhenUsed/>
    <w:rsid w:val="0053338C"/>
    <w:rPr>
      <w:color w:val="0000FF"/>
      <w:u w:val="single"/>
    </w:rPr>
  </w:style>
  <w:style w:type="table" w:styleId="ae">
    <w:name w:val="Table Grid"/>
    <w:basedOn w:val="a2"/>
    <w:uiPriority w:val="59"/>
    <w:rsid w:val="009D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6957C8"/>
    <w:rPr>
      <w:rFonts w:ascii="Cambria" w:eastAsia="Times New Roman" w:hAnsi="Cambria" w:cs="Cambria"/>
      <w:b/>
      <w:bCs/>
      <w:color w:val="365F91"/>
      <w:sz w:val="28"/>
      <w:szCs w:val="28"/>
      <w:lang w:eastAsia="ru-RU"/>
    </w:rPr>
  </w:style>
  <w:style w:type="character" w:customStyle="1" w:styleId="20">
    <w:name w:val="Заголовок 2 Знак"/>
    <w:basedOn w:val="a1"/>
    <w:link w:val="2"/>
    <w:rsid w:val="006957C8"/>
    <w:rPr>
      <w:rFonts w:ascii="Cambria" w:eastAsia="Calibri" w:hAnsi="Cambria" w:cs="Times New Roman"/>
      <w:b/>
      <w:bCs/>
      <w:sz w:val="28"/>
      <w:szCs w:val="24"/>
      <w:lang w:eastAsia="ru-RU"/>
    </w:rPr>
  </w:style>
  <w:style w:type="character" w:customStyle="1" w:styleId="30">
    <w:name w:val="Заголовок 3 Знак"/>
    <w:basedOn w:val="a1"/>
    <w:link w:val="3"/>
    <w:rsid w:val="006957C8"/>
    <w:rPr>
      <w:rFonts w:ascii="Arial" w:eastAsia="Times New Roman" w:hAnsi="Arial" w:cs="Arial"/>
      <w:b/>
      <w:bCs/>
      <w:sz w:val="24"/>
      <w:szCs w:val="24"/>
      <w:lang w:eastAsia="ru-RU"/>
    </w:rPr>
  </w:style>
  <w:style w:type="character" w:customStyle="1" w:styleId="50">
    <w:name w:val="Заголовок 5 Знак"/>
    <w:basedOn w:val="a1"/>
    <w:link w:val="5"/>
    <w:rsid w:val="006957C8"/>
    <w:rPr>
      <w:rFonts w:ascii="Times New Roman" w:eastAsia="Times New Roman" w:hAnsi="Times New Roman" w:cs="Times New Roman"/>
      <w:sz w:val="28"/>
      <w:szCs w:val="20"/>
      <w:lang w:val="x-none" w:eastAsia="x-none"/>
    </w:rPr>
  </w:style>
  <w:style w:type="numbering" w:customStyle="1" w:styleId="11">
    <w:name w:val="Нет списка1"/>
    <w:next w:val="a3"/>
    <w:uiPriority w:val="99"/>
    <w:semiHidden/>
    <w:unhideWhenUsed/>
    <w:rsid w:val="006957C8"/>
  </w:style>
  <w:style w:type="paragraph" w:customStyle="1" w:styleId="ConsPlusTitle">
    <w:name w:val="ConsPlusTitle"/>
    <w:rsid w:val="006957C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12">
    <w:name w:val="Сетка таблицы1"/>
    <w:basedOn w:val="a2"/>
    <w:next w:val="ae"/>
    <w:uiPriority w:val="59"/>
    <w:rsid w:val="006957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Основной шрифт абзаца Знак"/>
    <w:aliases w:val=" Знак3 Знак"/>
    <w:basedOn w:val="a0"/>
    <w:autoRedefine/>
    <w:rsid w:val="006957C8"/>
    <w:pPr>
      <w:spacing w:after="160" w:line="240" w:lineRule="exact"/>
    </w:pPr>
    <w:rPr>
      <w:sz w:val="28"/>
      <w:lang w:val="en-US" w:eastAsia="en-US"/>
    </w:rPr>
  </w:style>
  <w:style w:type="paragraph" w:customStyle="1" w:styleId="ConsPlusCell">
    <w:name w:val="ConsPlusCell"/>
    <w:uiPriority w:val="99"/>
    <w:rsid w:val="006957C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0">
    <w:name w:val="page number"/>
    <w:basedOn w:val="a1"/>
    <w:rsid w:val="006957C8"/>
  </w:style>
  <w:style w:type="paragraph" w:styleId="af1">
    <w:name w:val="header"/>
    <w:basedOn w:val="a0"/>
    <w:link w:val="af2"/>
    <w:uiPriority w:val="99"/>
    <w:rsid w:val="006957C8"/>
    <w:pPr>
      <w:tabs>
        <w:tab w:val="center" w:pos="4677"/>
        <w:tab w:val="right" w:pos="9355"/>
      </w:tabs>
    </w:pPr>
    <w:rPr>
      <w:sz w:val="28"/>
      <w:szCs w:val="24"/>
    </w:rPr>
  </w:style>
  <w:style w:type="character" w:customStyle="1" w:styleId="af2">
    <w:name w:val="Верхний колонтитул Знак"/>
    <w:basedOn w:val="a1"/>
    <w:link w:val="af1"/>
    <w:uiPriority w:val="99"/>
    <w:rsid w:val="006957C8"/>
    <w:rPr>
      <w:rFonts w:ascii="Times New Roman" w:eastAsia="Times New Roman" w:hAnsi="Times New Roman" w:cs="Times New Roman"/>
      <w:sz w:val="28"/>
      <w:szCs w:val="24"/>
      <w:lang w:eastAsia="ru-RU"/>
    </w:rPr>
  </w:style>
  <w:style w:type="paragraph" w:customStyle="1" w:styleId="13">
    <w:name w:val="Абзац списка1"/>
    <w:basedOn w:val="a0"/>
    <w:rsid w:val="006957C8"/>
    <w:pPr>
      <w:ind w:left="708"/>
    </w:pPr>
    <w:rPr>
      <w:rFonts w:eastAsia="Calibri"/>
      <w:sz w:val="28"/>
    </w:rPr>
  </w:style>
  <w:style w:type="paragraph" w:customStyle="1" w:styleId="ConsPlusNormal">
    <w:name w:val="ConsPlusNormal"/>
    <w:rsid w:val="006957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endnote reference"/>
    <w:semiHidden/>
    <w:unhideWhenUsed/>
    <w:rsid w:val="006957C8"/>
    <w:rPr>
      <w:vertAlign w:val="superscript"/>
    </w:rPr>
  </w:style>
  <w:style w:type="paragraph" w:customStyle="1" w:styleId="af4">
    <w:name w:val="Знак"/>
    <w:basedOn w:val="a0"/>
    <w:rsid w:val="006957C8"/>
    <w:rPr>
      <w:rFonts w:ascii="Verdana" w:hAnsi="Verdana" w:cs="Verdana"/>
      <w:lang w:val="en-US" w:eastAsia="en-US"/>
    </w:rPr>
  </w:style>
  <w:style w:type="paragraph" w:customStyle="1" w:styleId="af5">
    <w:name w:val="Знак Знак Знак Знак Знак Знак Знак Знак Знак Знак Знак Знак Знак Знак Знак Знак"/>
    <w:basedOn w:val="a0"/>
    <w:rsid w:val="006957C8"/>
    <w:rPr>
      <w:rFonts w:ascii="Verdana" w:hAnsi="Verdana" w:cs="Verdana"/>
      <w:lang w:val="en-US" w:eastAsia="en-US"/>
    </w:rPr>
  </w:style>
  <w:style w:type="paragraph" w:styleId="af6">
    <w:name w:val="Normal (Web)"/>
    <w:basedOn w:val="a0"/>
    <w:uiPriority w:val="99"/>
    <w:rsid w:val="006957C8"/>
    <w:pPr>
      <w:spacing w:before="100" w:beforeAutospacing="1" w:after="100" w:afterAutospacing="1"/>
    </w:pPr>
    <w:rPr>
      <w:rFonts w:ascii="Arial" w:hAnsi="Arial" w:cs="Arial"/>
      <w:color w:val="000000"/>
    </w:rPr>
  </w:style>
  <w:style w:type="paragraph" w:styleId="HTML">
    <w:name w:val="HTML Preformatted"/>
    <w:basedOn w:val="a0"/>
    <w:link w:val="HTML0"/>
    <w:uiPriority w:val="99"/>
    <w:rsid w:val="0069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1"/>
    <w:link w:val="HTML"/>
    <w:uiPriority w:val="99"/>
    <w:rsid w:val="006957C8"/>
    <w:rPr>
      <w:rFonts w:ascii="Courier New" w:eastAsia="Times New Roman" w:hAnsi="Courier New" w:cs="Times New Roman"/>
      <w:sz w:val="20"/>
      <w:szCs w:val="20"/>
      <w:lang w:val="x-none" w:eastAsia="x-none"/>
    </w:rPr>
  </w:style>
  <w:style w:type="paragraph" w:customStyle="1" w:styleId="ConsPlusNonformat">
    <w:name w:val="ConsPlusNonformat"/>
    <w:rsid w:val="006957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Body Text Indent"/>
    <w:basedOn w:val="a0"/>
    <w:link w:val="af8"/>
    <w:rsid w:val="006957C8"/>
    <w:pPr>
      <w:widowControl w:val="0"/>
      <w:ind w:firstLine="567"/>
      <w:jc w:val="both"/>
    </w:pPr>
    <w:rPr>
      <w:sz w:val="28"/>
      <w:szCs w:val="24"/>
    </w:rPr>
  </w:style>
  <w:style w:type="character" w:customStyle="1" w:styleId="af8">
    <w:name w:val="Основной текст с отступом Знак"/>
    <w:basedOn w:val="a1"/>
    <w:link w:val="af7"/>
    <w:rsid w:val="006957C8"/>
    <w:rPr>
      <w:rFonts w:ascii="Times New Roman" w:eastAsia="Times New Roman" w:hAnsi="Times New Roman" w:cs="Times New Roman"/>
      <w:sz w:val="28"/>
      <w:szCs w:val="24"/>
      <w:lang w:eastAsia="ru-RU"/>
    </w:rPr>
  </w:style>
  <w:style w:type="paragraph" w:styleId="af9">
    <w:name w:val="footnote text"/>
    <w:basedOn w:val="a0"/>
    <w:link w:val="afa"/>
    <w:rsid w:val="006957C8"/>
    <w:pPr>
      <w:widowControl w:val="0"/>
      <w:ind w:firstLine="567"/>
      <w:jc w:val="both"/>
    </w:pPr>
  </w:style>
  <w:style w:type="character" w:customStyle="1" w:styleId="afa">
    <w:name w:val="Текст сноски Знак"/>
    <w:basedOn w:val="a1"/>
    <w:link w:val="af9"/>
    <w:rsid w:val="006957C8"/>
    <w:rPr>
      <w:rFonts w:ascii="Times New Roman" w:eastAsia="Times New Roman" w:hAnsi="Times New Roman" w:cs="Times New Roman"/>
      <w:sz w:val="20"/>
      <w:szCs w:val="20"/>
      <w:lang w:eastAsia="ru-RU"/>
    </w:rPr>
  </w:style>
  <w:style w:type="character" w:styleId="afb">
    <w:name w:val="footnote reference"/>
    <w:rsid w:val="006957C8"/>
    <w:rPr>
      <w:vertAlign w:val="superscript"/>
    </w:rPr>
  </w:style>
  <w:style w:type="paragraph" w:customStyle="1" w:styleId="afc">
    <w:name w:val="Знак"/>
    <w:basedOn w:val="a0"/>
    <w:autoRedefine/>
    <w:rsid w:val="006957C8"/>
    <w:pPr>
      <w:spacing w:after="160" w:line="240" w:lineRule="exact"/>
    </w:pPr>
    <w:rPr>
      <w:rFonts w:eastAsia="Calibri"/>
      <w:sz w:val="28"/>
      <w:szCs w:val="28"/>
      <w:lang w:val="en-US" w:eastAsia="en-US"/>
    </w:rPr>
  </w:style>
  <w:style w:type="paragraph" w:customStyle="1" w:styleId="afd">
    <w:name w:val="Знак Знак Знак Знак Знак Знак Знак Знак Знак Знак"/>
    <w:basedOn w:val="a0"/>
    <w:rsid w:val="006957C8"/>
    <w:rPr>
      <w:rFonts w:ascii="Verdana" w:hAnsi="Verdana" w:cs="Verdana"/>
      <w:lang w:val="en-US" w:eastAsia="en-US"/>
    </w:rPr>
  </w:style>
  <w:style w:type="paragraph" w:customStyle="1" w:styleId="afe">
    <w:name w:val="Знак Знак Знак Знак"/>
    <w:basedOn w:val="a0"/>
    <w:rsid w:val="006957C8"/>
    <w:pPr>
      <w:spacing w:before="100" w:beforeAutospacing="1" w:after="100" w:afterAutospacing="1"/>
    </w:pPr>
    <w:rPr>
      <w:rFonts w:ascii="Tahoma" w:hAnsi="Tahoma"/>
      <w:lang w:val="en-US" w:eastAsia="en-US"/>
    </w:rPr>
  </w:style>
  <w:style w:type="paragraph" w:styleId="aff">
    <w:name w:val="No Spacing"/>
    <w:uiPriority w:val="1"/>
    <w:qFormat/>
    <w:rsid w:val="006957C8"/>
    <w:pPr>
      <w:spacing w:after="0" w:line="240" w:lineRule="auto"/>
    </w:pPr>
    <w:rPr>
      <w:rFonts w:ascii="Calibri" w:eastAsia="Calibri" w:hAnsi="Calibri" w:cs="Times New Roman"/>
    </w:rPr>
  </w:style>
  <w:style w:type="paragraph" w:customStyle="1" w:styleId="a">
    <w:name w:val="Нумерация"/>
    <w:basedOn w:val="a0"/>
    <w:rsid w:val="006957C8"/>
    <w:pPr>
      <w:numPr>
        <w:numId w:val="8"/>
      </w:numPr>
      <w:spacing w:line="360" w:lineRule="auto"/>
      <w:jc w:val="both"/>
    </w:pPr>
    <w:rPr>
      <w:rFonts w:ascii="Arial" w:hAnsi="Arial"/>
      <w:sz w:val="24"/>
      <w:szCs w:val="24"/>
    </w:rPr>
  </w:style>
  <w:style w:type="character" w:customStyle="1" w:styleId="basic">
    <w:name w:val="basic"/>
    <w:basedOn w:val="a1"/>
    <w:rsid w:val="006957C8"/>
  </w:style>
  <w:style w:type="paragraph" w:customStyle="1" w:styleId="21">
    <w:name w:val="Абзац списка2"/>
    <w:basedOn w:val="a0"/>
    <w:link w:val="ListParagraphChar"/>
    <w:rsid w:val="006957C8"/>
    <w:pPr>
      <w:spacing w:before="120" w:after="40"/>
      <w:ind w:left="720" w:firstLine="720"/>
      <w:jc w:val="both"/>
    </w:pPr>
    <w:rPr>
      <w:rFonts w:eastAsia="Calibri"/>
    </w:rPr>
  </w:style>
  <w:style w:type="character" w:customStyle="1" w:styleId="ListParagraphChar">
    <w:name w:val="List Paragraph Char"/>
    <w:link w:val="21"/>
    <w:locked/>
    <w:rsid w:val="006957C8"/>
    <w:rPr>
      <w:rFonts w:ascii="Times New Roman" w:eastAsia="Calibri" w:hAnsi="Times New Roman" w:cs="Times New Roman"/>
      <w:sz w:val="20"/>
      <w:szCs w:val="20"/>
      <w:lang w:eastAsia="ru-RU"/>
    </w:rPr>
  </w:style>
  <w:style w:type="paragraph" w:customStyle="1" w:styleId="aff0">
    <w:name w:val="для таблиц"/>
    <w:basedOn w:val="a0"/>
    <w:rsid w:val="006957C8"/>
    <w:pPr>
      <w:widowControl w:val="0"/>
      <w:jc w:val="both"/>
    </w:pPr>
    <w:rPr>
      <w:rFonts w:eastAsia="Calibri"/>
      <w:sz w:val="24"/>
    </w:rPr>
  </w:style>
  <w:style w:type="character" w:styleId="aff1">
    <w:name w:val="Strong"/>
    <w:uiPriority w:val="22"/>
    <w:qFormat/>
    <w:rsid w:val="006957C8"/>
    <w:rPr>
      <w:b/>
      <w:bCs/>
    </w:rPr>
  </w:style>
  <w:style w:type="paragraph" w:customStyle="1" w:styleId="14">
    <w:name w:val="Знак Знак Знак1 Знак Знак Знак Знак"/>
    <w:basedOn w:val="a0"/>
    <w:autoRedefine/>
    <w:rsid w:val="006957C8"/>
    <w:pPr>
      <w:spacing w:after="160" w:line="240" w:lineRule="exact"/>
    </w:pPr>
    <w:rPr>
      <w:sz w:val="28"/>
      <w:lang w:val="en-US" w:eastAsia="en-US"/>
    </w:rPr>
  </w:style>
  <w:style w:type="paragraph" w:customStyle="1" w:styleId="Default">
    <w:name w:val="Default"/>
    <w:rsid w:val="006957C8"/>
    <w:pPr>
      <w:autoSpaceDE w:val="0"/>
      <w:autoSpaceDN w:val="0"/>
      <w:adjustRightInd w:val="0"/>
      <w:spacing w:after="0" w:line="240" w:lineRule="auto"/>
    </w:pPr>
    <w:rPr>
      <w:rFonts w:ascii="Arial" w:eastAsia="Calibri" w:hAnsi="Arial" w:cs="Arial"/>
      <w:color w:val="000000"/>
      <w:sz w:val="24"/>
      <w:szCs w:val="24"/>
    </w:rPr>
  </w:style>
  <w:style w:type="paragraph" w:customStyle="1" w:styleId="aff2">
    <w:name w:val="Знак Знак Знак Знак"/>
    <w:basedOn w:val="a0"/>
    <w:rsid w:val="006957C8"/>
    <w:pPr>
      <w:spacing w:after="160" w:line="240" w:lineRule="exact"/>
    </w:pPr>
    <w:rPr>
      <w:rFonts w:ascii="Verdana" w:hAnsi="Verdana" w:cs="Verdana"/>
      <w:lang w:val="en-US" w:eastAsia="en-US"/>
    </w:rPr>
  </w:style>
  <w:style w:type="character" w:customStyle="1" w:styleId="Absatz-Standardschriftart">
    <w:name w:val="Absatz-Standardschriftart"/>
    <w:rsid w:val="006957C8"/>
  </w:style>
  <w:style w:type="character" w:customStyle="1" w:styleId="WW-Absatz-Standardschriftart">
    <w:name w:val="WW-Absatz-Standardschriftart"/>
    <w:rsid w:val="006957C8"/>
  </w:style>
  <w:style w:type="character" w:customStyle="1" w:styleId="WW-Absatz-Standardschriftart1">
    <w:name w:val="WW-Absatz-Standardschriftart1"/>
    <w:rsid w:val="006957C8"/>
  </w:style>
  <w:style w:type="character" w:customStyle="1" w:styleId="WW-Absatz-Standardschriftart11">
    <w:name w:val="WW-Absatz-Standardschriftart11"/>
    <w:rsid w:val="006957C8"/>
  </w:style>
  <w:style w:type="character" w:customStyle="1" w:styleId="WW-Absatz-Standardschriftart111">
    <w:name w:val="WW-Absatz-Standardschriftart111"/>
    <w:rsid w:val="006957C8"/>
  </w:style>
  <w:style w:type="character" w:customStyle="1" w:styleId="WW8Num1z0">
    <w:name w:val="WW8Num1z0"/>
    <w:rsid w:val="006957C8"/>
    <w:rPr>
      <w:rFonts w:ascii="Wingdings" w:hAnsi="Wingdings"/>
    </w:rPr>
  </w:style>
  <w:style w:type="character" w:customStyle="1" w:styleId="WW8Num2z0">
    <w:name w:val="WW8Num2z0"/>
    <w:rsid w:val="006957C8"/>
    <w:rPr>
      <w:rFonts w:ascii="Times New Roman" w:hAnsi="Times New Roman" w:cs="Times New Roman"/>
    </w:rPr>
  </w:style>
  <w:style w:type="character" w:customStyle="1" w:styleId="WW8Num3z0">
    <w:name w:val="WW8Num3z0"/>
    <w:rsid w:val="006957C8"/>
    <w:rPr>
      <w:rFonts w:ascii="Times New Roman" w:hAnsi="Times New Roman" w:cs="Times New Roman"/>
    </w:rPr>
  </w:style>
  <w:style w:type="character" w:customStyle="1" w:styleId="WW8Num4z0">
    <w:name w:val="WW8Num4z0"/>
    <w:rsid w:val="006957C8"/>
    <w:rPr>
      <w:rFonts w:ascii="Times New Roman" w:hAnsi="Times New Roman" w:cs="Times New Roman"/>
    </w:rPr>
  </w:style>
  <w:style w:type="character" w:customStyle="1" w:styleId="WW8Num5z0">
    <w:name w:val="WW8Num5z0"/>
    <w:rsid w:val="006957C8"/>
    <w:rPr>
      <w:rFonts w:ascii="Symbol" w:hAnsi="Symbol"/>
    </w:rPr>
  </w:style>
  <w:style w:type="character" w:customStyle="1" w:styleId="WW8Num6z0">
    <w:name w:val="WW8Num6z0"/>
    <w:rsid w:val="006957C8"/>
    <w:rPr>
      <w:rFonts w:ascii="Symbol" w:hAnsi="Symbol"/>
    </w:rPr>
  </w:style>
  <w:style w:type="character" w:customStyle="1" w:styleId="WW8Num7z0">
    <w:name w:val="WW8Num7z0"/>
    <w:rsid w:val="006957C8"/>
    <w:rPr>
      <w:rFonts w:ascii="Symbol" w:hAnsi="Symbol"/>
    </w:rPr>
  </w:style>
  <w:style w:type="character" w:customStyle="1" w:styleId="WW8Num8z0">
    <w:name w:val="WW8Num8z0"/>
    <w:rsid w:val="006957C8"/>
    <w:rPr>
      <w:rFonts w:ascii="Times New Roman" w:hAnsi="Times New Roman" w:cs="Times New Roman"/>
    </w:rPr>
  </w:style>
  <w:style w:type="character" w:customStyle="1" w:styleId="WW8Num12z0">
    <w:name w:val="WW8Num12z0"/>
    <w:rsid w:val="006957C8"/>
    <w:rPr>
      <w:rFonts w:ascii="Times New Roman" w:hAnsi="Times New Roman" w:cs="Times New Roman"/>
    </w:rPr>
  </w:style>
  <w:style w:type="character" w:customStyle="1" w:styleId="WW8Num13z0">
    <w:name w:val="WW8Num13z0"/>
    <w:rsid w:val="006957C8"/>
    <w:rPr>
      <w:rFonts w:ascii="Times New Roman" w:hAnsi="Times New Roman" w:cs="Times New Roman"/>
    </w:rPr>
  </w:style>
  <w:style w:type="character" w:customStyle="1" w:styleId="WW8Num15z0">
    <w:name w:val="WW8Num15z0"/>
    <w:rsid w:val="006957C8"/>
    <w:rPr>
      <w:rFonts w:ascii="Times New Roman" w:hAnsi="Times New Roman" w:cs="Times New Roman"/>
    </w:rPr>
  </w:style>
  <w:style w:type="character" w:customStyle="1" w:styleId="WW8Num16z0">
    <w:name w:val="WW8Num16z0"/>
    <w:rsid w:val="006957C8"/>
    <w:rPr>
      <w:rFonts w:ascii="Times New Roman" w:hAnsi="Times New Roman" w:cs="Times New Roman"/>
    </w:rPr>
  </w:style>
  <w:style w:type="character" w:customStyle="1" w:styleId="WW8Num17z0">
    <w:name w:val="WW8Num17z0"/>
    <w:rsid w:val="006957C8"/>
    <w:rPr>
      <w:rFonts w:ascii="Times New Roman" w:hAnsi="Times New Roman" w:cs="Times New Roman"/>
    </w:rPr>
  </w:style>
  <w:style w:type="character" w:customStyle="1" w:styleId="WW8Num18z0">
    <w:name w:val="WW8Num18z0"/>
    <w:rsid w:val="006957C8"/>
    <w:rPr>
      <w:rFonts w:ascii="Times New Roman" w:hAnsi="Times New Roman" w:cs="Times New Roman"/>
    </w:rPr>
  </w:style>
  <w:style w:type="character" w:customStyle="1" w:styleId="WW8Num19z0">
    <w:name w:val="WW8Num19z0"/>
    <w:rsid w:val="006957C8"/>
    <w:rPr>
      <w:rFonts w:ascii="Times New Roman" w:hAnsi="Times New Roman" w:cs="Times New Roman"/>
    </w:rPr>
  </w:style>
  <w:style w:type="character" w:customStyle="1" w:styleId="WW-Absatz-Standardschriftart1111">
    <w:name w:val="WW-Absatz-Standardschriftart1111"/>
    <w:rsid w:val="006957C8"/>
  </w:style>
  <w:style w:type="character" w:customStyle="1" w:styleId="WW-Absatz-Standardschriftart11111">
    <w:name w:val="WW-Absatz-Standardschriftart11111"/>
    <w:rsid w:val="006957C8"/>
  </w:style>
  <w:style w:type="character" w:customStyle="1" w:styleId="WW-Absatz-Standardschriftart111111">
    <w:name w:val="WW-Absatz-Standardschriftart111111"/>
    <w:rsid w:val="006957C8"/>
  </w:style>
  <w:style w:type="character" w:customStyle="1" w:styleId="WW-Absatz-Standardschriftart1111111">
    <w:name w:val="WW-Absatz-Standardschriftart1111111"/>
    <w:rsid w:val="006957C8"/>
  </w:style>
  <w:style w:type="character" w:customStyle="1" w:styleId="WW-Absatz-Standardschriftart11111111">
    <w:name w:val="WW-Absatz-Standardschriftart11111111"/>
    <w:rsid w:val="006957C8"/>
  </w:style>
  <w:style w:type="character" w:customStyle="1" w:styleId="WW-Absatz-Standardschriftart111111111">
    <w:name w:val="WW-Absatz-Standardschriftart111111111"/>
    <w:rsid w:val="006957C8"/>
  </w:style>
  <w:style w:type="character" w:customStyle="1" w:styleId="WW-Absatz-Standardschriftart1111111111">
    <w:name w:val="WW-Absatz-Standardschriftart1111111111"/>
    <w:rsid w:val="006957C8"/>
  </w:style>
  <w:style w:type="character" w:customStyle="1" w:styleId="WW-Absatz-Standardschriftart11111111111">
    <w:name w:val="WW-Absatz-Standardschriftart11111111111"/>
    <w:rsid w:val="006957C8"/>
  </w:style>
  <w:style w:type="character" w:customStyle="1" w:styleId="WW-Absatz-Standardschriftart111111111111">
    <w:name w:val="WW-Absatz-Standardschriftart111111111111"/>
    <w:rsid w:val="006957C8"/>
  </w:style>
  <w:style w:type="character" w:customStyle="1" w:styleId="WW-Absatz-Standardschriftart1111111111111">
    <w:name w:val="WW-Absatz-Standardschriftart1111111111111"/>
    <w:rsid w:val="006957C8"/>
  </w:style>
  <w:style w:type="character" w:customStyle="1" w:styleId="15">
    <w:name w:val="Основной шрифт абзаца1"/>
    <w:rsid w:val="006957C8"/>
  </w:style>
  <w:style w:type="character" w:customStyle="1" w:styleId="WW8Num26z0">
    <w:name w:val="WW8Num26z0"/>
    <w:rsid w:val="006957C8"/>
    <w:rPr>
      <w:rFonts w:ascii="Wingdings" w:hAnsi="Wingdings"/>
    </w:rPr>
  </w:style>
  <w:style w:type="character" w:customStyle="1" w:styleId="aff3">
    <w:name w:val="Символ сноски"/>
    <w:rsid w:val="006957C8"/>
    <w:rPr>
      <w:vertAlign w:val="superscript"/>
    </w:rPr>
  </w:style>
  <w:style w:type="character" w:customStyle="1" w:styleId="WW8Num27z0">
    <w:name w:val="WW8Num27z0"/>
    <w:rsid w:val="006957C8"/>
    <w:rPr>
      <w:rFonts w:ascii="Times New Roman" w:hAnsi="Times New Roman" w:cs="Times New Roman"/>
    </w:rPr>
  </w:style>
  <w:style w:type="character" w:customStyle="1" w:styleId="WW8Num27z1">
    <w:name w:val="WW8Num27z1"/>
    <w:rsid w:val="006957C8"/>
    <w:rPr>
      <w:rFonts w:ascii="Courier New" w:hAnsi="Courier New" w:cs="Courier New"/>
    </w:rPr>
  </w:style>
  <w:style w:type="character" w:customStyle="1" w:styleId="WW8Num27z2">
    <w:name w:val="WW8Num27z2"/>
    <w:rsid w:val="006957C8"/>
    <w:rPr>
      <w:rFonts w:ascii="Wingdings" w:hAnsi="Wingdings"/>
    </w:rPr>
  </w:style>
  <w:style w:type="character" w:customStyle="1" w:styleId="WW8Num27z3">
    <w:name w:val="WW8Num27z3"/>
    <w:rsid w:val="006957C8"/>
    <w:rPr>
      <w:rFonts w:ascii="Symbol" w:hAnsi="Symbol"/>
    </w:rPr>
  </w:style>
  <w:style w:type="character" w:customStyle="1" w:styleId="WW8Num15z1">
    <w:name w:val="WW8Num15z1"/>
    <w:rsid w:val="006957C8"/>
    <w:rPr>
      <w:rFonts w:ascii="Courier New" w:hAnsi="Courier New" w:cs="Courier New"/>
    </w:rPr>
  </w:style>
  <w:style w:type="character" w:customStyle="1" w:styleId="WW8Num15z2">
    <w:name w:val="WW8Num15z2"/>
    <w:rsid w:val="006957C8"/>
    <w:rPr>
      <w:rFonts w:ascii="Wingdings" w:hAnsi="Wingdings"/>
    </w:rPr>
  </w:style>
  <w:style w:type="character" w:customStyle="1" w:styleId="WW8Num15z3">
    <w:name w:val="WW8Num15z3"/>
    <w:rsid w:val="006957C8"/>
    <w:rPr>
      <w:rFonts w:ascii="Symbol" w:hAnsi="Symbol"/>
    </w:rPr>
  </w:style>
  <w:style w:type="character" w:customStyle="1" w:styleId="WW8Num19z1">
    <w:name w:val="WW8Num19z1"/>
    <w:rsid w:val="006957C8"/>
    <w:rPr>
      <w:rFonts w:ascii="Courier New" w:hAnsi="Courier New" w:cs="Courier New"/>
    </w:rPr>
  </w:style>
  <w:style w:type="character" w:customStyle="1" w:styleId="WW8Num19z2">
    <w:name w:val="WW8Num19z2"/>
    <w:rsid w:val="006957C8"/>
    <w:rPr>
      <w:rFonts w:ascii="Wingdings" w:hAnsi="Wingdings"/>
    </w:rPr>
  </w:style>
  <w:style w:type="character" w:customStyle="1" w:styleId="WW8Num19z3">
    <w:name w:val="WW8Num19z3"/>
    <w:rsid w:val="006957C8"/>
    <w:rPr>
      <w:rFonts w:ascii="Symbol" w:hAnsi="Symbol"/>
    </w:rPr>
  </w:style>
  <w:style w:type="character" w:customStyle="1" w:styleId="WW8Num5z1">
    <w:name w:val="WW8Num5z1"/>
    <w:rsid w:val="006957C8"/>
    <w:rPr>
      <w:rFonts w:ascii="Courier New" w:hAnsi="Courier New" w:cs="Courier New"/>
    </w:rPr>
  </w:style>
  <w:style w:type="character" w:customStyle="1" w:styleId="WW8Num5z2">
    <w:name w:val="WW8Num5z2"/>
    <w:rsid w:val="006957C8"/>
    <w:rPr>
      <w:rFonts w:ascii="Wingdings" w:hAnsi="Wingdings"/>
    </w:rPr>
  </w:style>
  <w:style w:type="character" w:customStyle="1" w:styleId="WW8Num11z0">
    <w:name w:val="WW8Num11z0"/>
    <w:rsid w:val="006957C8"/>
    <w:rPr>
      <w:rFonts w:ascii="Symbol" w:hAnsi="Symbol"/>
    </w:rPr>
  </w:style>
  <w:style w:type="character" w:customStyle="1" w:styleId="WW8Num11z1">
    <w:name w:val="WW8Num11z1"/>
    <w:rsid w:val="006957C8"/>
    <w:rPr>
      <w:rFonts w:ascii="Courier New" w:hAnsi="Courier New" w:cs="Courier New"/>
    </w:rPr>
  </w:style>
  <w:style w:type="character" w:customStyle="1" w:styleId="WW8Num11z2">
    <w:name w:val="WW8Num11z2"/>
    <w:rsid w:val="006957C8"/>
    <w:rPr>
      <w:rFonts w:ascii="Wingdings" w:hAnsi="Wingdings"/>
    </w:rPr>
  </w:style>
  <w:style w:type="character" w:customStyle="1" w:styleId="WW8Num10z0">
    <w:name w:val="WW8Num10z0"/>
    <w:rsid w:val="006957C8"/>
    <w:rPr>
      <w:rFonts w:ascii="Symbol" w:hAnsi="Symbol"/>
    </w:rPr>
  </w:style>
  <w:style w:type="character" w:customStyle="1" w:styleId="WW8Num10z1">
    <w:name w:val="WW8Num10z1"/>
    <w:rsid w:val="006957C8"/>
    <w:rPr>
      <w:rFonts w:ascii="Courier New" w:hAnsi="Courier New" w:cs="Courier New"/>
    </w:rPr>
  </w:style>
  <w:style w:type="character" w:customStyle="1" w:styleId="WW8Num10z2">
    <w:name w:val="WW8Num10z2"/>
    <w:rsid w:val="006957C8"/>
    <w:rPr>
      <w:rFonts w:ascii="Wingdings" w:hAnsi="Wingdings"/>
    </w:rPr>
  </w:style>
  <w:style w:type="character" w:customStyle="1" w:styleId="WW8NumSt19z0">
    <w:name w:val="WW8NumSt19z0"/>
    <w:rsid w:val="006957C8"/>
    <w:rPr>
      <w:rFonts w:ascii="Times New Roman" w:hAnsi="Times New Roman" w:cs="Times New Roman"/>
    </w:rPr>
  </w:style>
  <w:style w:type="character" w:customStyle="1" w:styleId="WW8NumSt12z0">
    <w:name w:val="WW8NumSt12z0"/>
    <w:rsid w:val="006957C8"/>
    <w:rPr>
      <w:rFonts w:ascii="Times New Roman" w:hAnsi="Times New Roman" w:cs="Times New Roman"/>
    </w:rPr>
  </w:style>
  <w:style w:type="character" w:customStyle="1" w:styleId="WW8NumSt22z0">
    <w:name w:val="WW8NumSt22z0"/>
    <w:rsid w:val="006957C8"/>
    <w:rPr>
      <w:rFonts w:ascii="Times New Roman" w:hAnsi="Times New Roman" w:cs="Times New Roman"/>
    </w:rPr>
  </w:style>
  <w:style w:type="character" w:customStyle="1" w:styleId="WW8NumSt24z0">
    <w:name w:val="WW8NumSt24z0"/>
    <w:rsid w:val="006957C8"/>
    <w:rPr>
      <w:rFonts w:ascii="Times New Roman" w:hAnsi="Times New Roman" w:cs="Times New Roman"/>
    </w:rPr>
  </w:style>
  <w:style w:type="character" w:customStyle="1" w:styleId="WW8NumSt25z0">
    <w:name w:val="WW8NumSt25z0"/>
    <w:rsid w:val="006957C8"/>
    <w:rPr>
      <w:rFonts w:ascii="Times New Roman" w:hAnsi="Times New Roman" w:cs="Times New Roman"/>
    </w:rPr>
  </w:style>
  <w:style w:type="character" w:customStyle="1" w:styleId="WW8NumSt26z0">
    <w:name w:val="WW8NumSt26z0"/>
    <w:rsid w:val="006957C8"/>
    <w:rPr>
      <w:rFonts w:ascii="Times New Roman" w:hAnsi="Times New Roman" w:cs="Times New Roman"/>
    </w:rPr>
  </w:style>
  <w:style w:type="character" w:customStyle="1" w:styleId="WW8Num9z0">
    <w:name w:val="WW8Num9z0"/>
    <w:rsid w:val="006957C8"/>
    <w:rPr>
      <w:rFonts w:ascii="Times New Roman" w:hAnsi="Times New Roman" w:cs="Times New Roman"/>
    </w:rPr>
  </w:style>
  <w:style w:type="character" w:customStyle="1" w:styleId="WW8Num20z0">
    <w:name w:val="WW8Num20z0"/>
    <w:rsid w:val="006957C8"/>
    <w:rPr>
      <w:rFonts w:ascii="Times New Roman" w:hAnsi="Times New Roman" w:cs="Times New Roman"/>
    </w:rPr>
  </w:style>
  <w:style w:type="character" w:customStyle="1" w:styleId="aff4">
    <w:name w:val="Символы концевой сноски"/>
    <w:rsid w:val="006957C8"/>
    <w:rPr>
      <w:vertAlign w:val="superscript"/>
    </w:rPr>
  </w:style>
  <w:style w:type="character" w:customStyle="1" w:styleId="WW-">
    <w:name w:val="WW-Символы концевой сноски"/>
    <w:rsid w:val="006957C8"/>
  </w:style>
  <w:style w:type="paragraph" w:customStyle="1" w:styleId="16">
    <w:name w:val="Заголовок1"/>
    <w:basedOn w:val="a0"/>
    <w:next w:val="a9"/>
    <w:rsid w:val="006957C8"/>
    <w:pPr>
      <w:keepNext/>
      <w:spacing w:before="240" w:after="120"/>
    </w:pPr>
    <w:rPr>
      <w:rFonts w:eastAsia="Arial Unicode MS" w:cs="Tahoma"/>
      <w:sz w:val="28"/>
      <w:szCs w:val="28"/>
      <w:lang w:eastAsia="ar-SA"/>
    </w:rPr>
  </w:style>
  <w:style w:type="paragraph" w:styleId="aff5">
    <w:name w:val="List"/>
    <w:basedOn w:val="a9"/>
    <w:rsid w:val="006957C8"/>
    <w:pPr>
      <w:spacing w:after="120"/>
      <w:jc w:val="left"/>
    </w:pPr>
    <w:rPr>
      <w:rFonts w:ascii="Arial" w:hAnsi="Arial" w:cs="Tahoma"/>
      <w:sz w:val="24"/>
      <w:szCs w:val="20"/>
      <w:lang w:eastAsia="ar-SA"/>
    </w:rPr>
  </w:style>
  <w:style w:type="paragraph" w:customStyle="1" w:styleId="17">
    <w:name w:val="Название1"/>
    <w:basedOn w:val="a0"/>
    <w:rsid w:val="006957C8"/>
    <w:pPr>
      <w:suppressLineNumbers/>
      <w:spacing w:before="120" w:after="120"/>
    </w:pPr>
    <w:rPr>
      <w:rFonts w:ascii="Arial" w:hAnsi="Arial" w:cs="Tahoma"/>
      <w:i/>
      <w:iCs/>
      <w:sz w:val="24"/>
      <w:szCs w:val="24"/>
      <w:lang w:eastAsia="ar-SA"/>
    </w:rPr>
  </w:style>
  <w:style w:type="paragraph" w:customStyle="1" w:styleId="18">
    <w:name w:val="Указатель1"/>
    <w:basedOn w:val="a0"/>
    <w:rsid w:val="006957C8"/>
    <w:pPr>
      <w:suppressLineNumbers/>
    </w:pPr>
    <w:rPr>
      <w:rFonts w:ascii="Arial" w:hAnsi="Arial" w:cs="Tahoma"/>
      <w:sz w:val="24"/>
      <w:lang w:eastAsia="ar-SA"/>
    </w:rPr>
  </w:style>
  <w:style w:type="paragraph" w:customStyle="1" w:styleId="aff6">
    <w:name w:val="Содержимое врезки"/>
    <w:basedOn w:val="a9"/>
    <w:rsid w:val="006957C8"/>
    <w:pPr>
      <w:spacing w:after="120"/>
      <w:jc w:val="left"/>
    </w:pPr>
    <w:rPr>
      <w:sz w:val="20"/>
      <w:szCs w:val="20"/>
      <w:lang w:eastAsia="ar-SA"/>
    </w:rPr>
  </w:style>
  <w:style w:type="paragraph" w:customStyle="1" w:styleId="aff7">
    <w:name w:val="Содержимое таблицы"/>
    <w:basedOn w:val="a0"/>
    <w:rsid w:val="006957C8"/>
    <w:pPr>
      <w:suppressLineNumbers/>
    </w:pPr>
    <w:rPr>
      <w:lang w:eastAsia="ar-SA"/>
    </w:rPr>
  </w:style>
  <w:style w:type="paragraph" w:customStyle="1" w:styleId="aff8">
    <w:name w:val="Заголовок таблицы"/>
    <w:basedOn w:val="aff7"/>
    <w:rsid w:val="006957C8"/>
    <w:pPr>
      <w:jc w:val="center"/>
    </w:pPr>
    <w:rPr>
      <w:b/>
      <w:bCs/>
    </w:rPr>
  </w:style>
  <w:style w:type="paragraph" w:customStyle="1" w:styleId="consplusnormal0">
    <w:name w:val="consplusnormal"/>
    <w:basedOn w:val="a0"/>
    <w:rsid w:val="006957C8"/>
    <w:pPr>
      <w:spacing w:before="100" w:beforeAutospacing="1" w:after="100" w:afterAutospacing="1"/>
    </w:pPr>
    <w:rPr>
      <w:sz w:val="24"/>
      <w:szCs w:val="24"/>
    </w:rPr>
  </w:style>
  <w:style w:type="paragraph" w:customStyle="1" w:styleId="msolistparagraph0">
    <w:name w:val="msolistparagraph"/>
    <w:basedOn w:val="a0"/>
    <w:rsid w:val="006957C8"/>
    <w:pPr>
      <w:spacing w:before="100" w:beforeAutospacing="1" w:after="100" w:afterAutospacing="1"/>
    </w:pPr>
    <w:rPr>
      <w:sz w:val="24"/>
      <w:szCs w:val="24"/>
    </w:rPr>
  </w:style>
  <w:style w:type="paragraph" w:customStyle="1" w:styleId="msolistparagraphcxspmiddle">
    <w:name w:val="msolistparagraphcxspmiddle"/>
    <w:basedOn w:val="a0"/>
    <w:rsid w:val="006957C8"/>
    <w:pPr>
      <w:spacing w:before="100" w:beforeAutospacing="1" w:after="100" w:afterAutospacing="1"/>
    </w:pPr>
    <w:rPr>
      <w:sz w:val="24"/>
      <w:szCs w:val="24"/>
    </w:rPr>
  </w:style>
  <w:style w:type="paragraph" w:customStyle="1" w:styleId="msolistparagraphcxsplast">
    <w:name w:val="msolistparagraphcxsplast"/>
    <w:basedOn w:val="a0"/>
    <w:rsid w:val="006957C8"/>
    <w:pPr>
      <w:spacing w:before="100" w:beforeAutospacing="1" w:after="100" w:afterAutospacing="1"/>
    </w:pPr>
    <w:rPr>
      <w:sz w:val="24"/>
      <w:szCs w:val="24"/>
    </w:rPr>
  </w:style>
  <w:style w:type="paragraph" w:customStyle="1" w:styleId="a0cxspmiddle">
    <w:name w:val="a0cxspmiddle"/>
    <w:basedOn w:val="a0"/>
    <w:rsid w:val="006957C8"/>
    <w:pPr>
      <w:spacing w:before="100" w:beforeAutospacing="1" w:after="100" w:afterAutospacing="1"/>
    </w:pPr>
    <w:rPr>
      <w:sz w:val="24"/>
      <w:szCs w:val="24"/>
    </w:rPr>
  </w:style>
  <w:style w:type="paragraph" w:customStyle="1" w:styleId="a0cxsplast">
    <w:name w:val="a0cxsplast"/>
    <w:basedOn w:val="a0"/>
    <w:rsid w:val="006957C8"/>
    <w:pPr>
      <w:spacing w:before="100" w:beforeAutospacing="1" w:after="100" w:afterAutospacing="1"/>
    </w:pPr>
    <w:rPr>
      <w:sz w:val="24"/>
      <w:szCs w:val="24"/>
    </w:rPr>
  </w:style>
  <w:style w:type="paragraph" w:customStyle="1" w:styleId="19">
    <w:name w:val="Обычный1"/>
    <w:rsid w:val="006957C8"/>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2">
    <w:name w:val="Body Text Indent 2"/>
    <w:basedOn w:val="a0"/>
    <w:link w:val="23"/>
    <w:rsid w:val="006957C8"/>
    <w:pPr>
      <w:spacing w:after="120" w:line="480" w:lineRule="auto"/>
      <w:ind w:left="283"/>
    </w:pPr>
    <w:rPr>
      <w:sz w:val="28"/>
      <w:szCs w:val="28"/>
      <w:lang w:val="x-none" w:eastAsia="x-none"/>
    </w:rPr>
  </w:style>
  <w:style w:type="character" w:customStyle="1" w:styleId="23">
    <w:name w:val="Основной текст с отступом 2 Знак"/>
    <w:basedOn w:val="a1"/>
    <w:link w:val="22"/>
    <w:rsid w:val="006957C8"/>
    <w:rPr>
      <w:rFonts w:ascii="Times New Roman" w:eastAsia="Times New Roman" w:hAnsi="Times New Roman" w:cs="Times New Roman"/>
      <w:sz w:val="28"/>
      <w:szCs w:val="28"/>
      <w:lang w:val="x-none" w:eastAsia="x-none"/>
    </w:rPr>
  </w:style>
  <w:style w:type="paragraph" w:customStyle="1" w:styleId="formattext">
    <w:name w:val="formattext"/>
    <w:basedOn w:val="a0"/>
    <w:rsid w:val="00BD7F6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74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89D6E4FB1FCADE77516306596813AB88F820B2AC46553AA0E61A80E81EA8A8D4A17A74DBAD8C5DF60E31C2438dEpBL" TargetMode="External"/><Relationship Id="rId4" Type="http://schemas.openxmlformats.org/officeDocument/2006/relationships/settings" Target="settings.xml"/><Relationship Id="rId9" Type="http://schemas.openxmlformats.org/officeDocument/2006/relationships/hyperlink" Target="https://docs.cntd.ru/document/553221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FC012-9B2C-486E-B5C0-3E02BCC0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7684</Words>
  <Characters>43803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achituevsr</cp:lastModifiedBy>
  <cp:revision>3</cp:revision>
  <cp:lastPrinted>2025-02-10T01:39:00Z</cp:lastPrinted>
  <dcterms:created xsi:type="dcterms:W3CDTF">2025-03-07T09:15:00Z</dcterms:created>
  <dcterms:modified xsi:type="dcterms:W3CDTF">2025-03-07T09:18:00Z</dcterms:modified>
</cp:coreProperties>
</file>