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3969"/>
      </w:tblGrid>
      <w:tr w:rsidR="00E8258F" w:rsidTr="0005013B">
        <w:trPr>
          <w:trHeight w:val="1716"/>
        </w:trPr>
        <w:tc>
          <w:tcPr>
            <w:tcW w:w="3828" w:type="dxa"/>
            <w:tcBorders>
              <w:top w:val="nil"/>
              <w:left w:val="nil"/>
              <w:bottom w:val="nil"/>
              <w:right w:val="nil"/>
            </w:tcBorders>
          </w:tcPr>
          <w:p w:rsidR="001C550C" w:rsidRPr="001C550C" w:rsidRDefault="001C550C" w:rsidP="001C550C">
            <w:pPr>
              <w:tabs>
                <w:tab w:val="left" w:pos="7332"/>
              </w:tabs>
              <w:ind w:left="5760" w:hanging="5760"/>
              <w:jc w:val="center"/>
              <w:rPr>
                <w:b/>
                <w:sz w:val="28"/>
                <w:szCs w:val="28"/>
              </w:rPr>
            </w:pPr>
            <w:r w:rsidRPr="001C550C">
              <w:rPr>
                <w:b/>
                <w:sz w:val="28"/>
                <w:szCs w:val="28"/>
              </w:rPr>
              <w:t xml:space="preserve">БУРЯАД  </w:t>
            </w:r>
          </w:p>
          <w:p w:rsidR="001C550C" w:rsidRPr="001C550C" w:rsidRDefault="001C550C" w:rsidP="001C550C">
            <w:pPr>
              <w:tabs>
                <w:tab w:val="left" w:pos="7332"/>
              </w:tabs>
              <w:ind w:left="5760" w:hanging="5760"/>
              <w:jc w:val="center"/>
              <w:rPr>
                <w:b/>
                <w:sz w:val="28"/>
                <w:szCs w:val="28"/>
              </w:rPr>
            </w:pPr>
            <w:r w:rsidRPr="001C550C">
              <w:rPr>
                <w:b/>
                <w:sz w:val="28"/>
                <w:szCs w:val="28"/>
              </w:rPr>
              <w:t>РЕСПУБЛИКЫН</w:t>
            </w:r>
          </w:p>
          <w:p w:rsidR="001C550C" w:rsidRPr="001C550C" w:rsidRDefault="001C550C" w:rsidP="001C550C">
            <w:pPr>
              <w:tabs>
                <w:tab w:val="left" w:pos="7332"/>
              </w:tabs>
              <w:ind w:left="5760" w:hanging="5760"/>
              <w:jc w:val="center"/>
              <w:rPr>
                <w:b/>
                <w:sz w:val="28"/>
                <w:szCs w:val="28"/>
              </w:rPr>
            </w:pPr>
            <w:r w:rsidRPr="001C550C">
              <w:rPr>
                <w:b/>
                <w:sz w:val="28"/>
                <w:szCs w:val="28"/>
              </w:rPr>
              <w:t>МУНИЦИПАЛЬНА</w:t>
            </w:r>
          </w:p>
          <w:p w:rsidR="001C550C" w:rsidRPr="001C550C" w:rsidRDefault="001C550C" w:rsidP="001C550C">
            <w:pPr>
              <w:tabs>
                <w:tab w:val="left" w:pos="7332"/>
              </w:tabs>
              <w:ind w:left="5760" w:hanging="5760"/>
              <w:jc w:val="center"/>
              <w:rPr>
                <w:b/>
                <w:sz w:val="28"/>
                <w:szCs w:val="28"/>
              </w:rPr>
            </w:pPr>
            <w:r w:rsidRPr="001C550C">
              <w:rPr>
                <w:b/>
                <w:sz w:val="28"/>
                <w:szCs w:val="28"/>
              </w:rPr>
              <w:t>БАЙГУУЛАМЖА</w:t>
            </w:r>
          </w:p>
          <w:p w:rsidR="00E8258F" w:rsidRPr="00DD23F3" w:rsidRDefault="001C550C" w:rsidP="001C550C">
            <w:pPr>
              <w:tabs>
                <w:tab w:val="left" w:pos="7332"/>
              </w:tabs>
              <w:jc w:val="center"/>
              <w:rPr>
                <w:b/>
                <w:sz w:val="24"/>
                <w:szCs w:val="24"/>
              </w:rPr>
            </w:pPr>
            <w:r w:rsidRPr="001C550C">
              <w:rPr>
                <w:b/>
                <w:sz w:val="28"/>
                <w:szCs w:val="28"/>
              </w:rPr>
              <w:t>«ХУРАМХААНАЙ АЙМАГ»</w:t>
            </w:r>
          </w:p>
          <w:p w:rsidR="00E8258F" w:rsidRDefault="00E8258F" w:rsidP="006957C8">
            <w:pPr>
              <w:tabs>
                <w:tab w:val="left" w:pos="7332"/>
              </w:tabs>
              <w:jc w:val="center"/>
              <w:rPr>
                <w:sz w:val="24"/>
              </w:rPr>
            </w:pPr>
          </w:p>
        </w:tc>
        <w:tc>
          <w:tcPr>
            <w:tcW w:w="1842" w:type="dxa"/>
            <w:tcBorders>
              <w:top w:val="nil"/>
              <w:left w:val="nil"/>
              <w:bottom w:val="nil"/>
              <w:right w:val="nil"/>
            </w:tcBorders>
          </w:tcPr>
          <w:p w:rsidR="00E8258F" w:rsidRDefault="00EA2101" w:rsidP="00EA2101">
            <w:pPr>
              <w:tabs>
                <w:tab w:val="left" w:pos="7332"/>
              </w:tabs>
              <w:ind w:left="-131" w:right="-155"/>
              <w:jc w:val="center"/>
              <w:rPr>
                <w:sz w:val="24"/>
              </w:rPr>
            </w:pPr>
            <w:r>
              <w:rPr>
                <w:noProof/>
                <w:sz w:val="24"/>
              </w:rPr>
              <w:drawing>
                <wp:anchor distT="0" distB="0" distL="114300" distR="114300" simplePos="0" relativeHeight="251658240" behindDoc="0" locked="0" layoutInCell="1" allowOverlap="1">
                  <wp:simplePos x="0" y="0"/>
                  <wp:positionH relativeFrom="column">
                    <wp:posOffset>-11430</wp:posOffset>
                  </wp:positionH>
                  <wp:positionV relativeFrom="paragraph">
                    <wp:posOffset>3810</wp:posOffset>
                  </wp:positionV>
                  <wp:extent cx="1002665" cy="110490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4900"/>
                          </a:xfrm>
                          <a:prstGeom prst="rect">
                            <a:avLst/>
                          </a:prstGeom>
                          <a:noFill/>
                          <a:ln w="9525">
                            <a:noFill/>
                            <a:miter lim="800000"/>
                            <a:headEnd/>
                            <a:tailEnd/>
                          </a:ln>
                        </pic:spPr>
                      </pic:pic>
                    </a:graphicData>
                  </a:graphic>
                </wp:anchor>
              </w:drawing>
            </w:r>
          </w:p>
        </w:tc>
        <w:tc>
          <w:tcPr>
            <w:tcW w:w="3969" w:type="dxa"/>
            <w:tcBorders>
              <w:top w:val="nil"/>
              <w:left w:val="nil"/>
              <w:bottom w:val="nil"/>
              <w:right w:val="nil"/>
            </w:tcBorders>
          </w:tcPr>
          <w:p w:rsidR="00E8258F" w:rsidRPr="00EF0EB2" w:rsidRDefault="003F6D92" w:rsidP="005473F3">
            <w:pPr>
              <w:tabs>
                <w:tab w:val="left" w:pos="7332"/>
              </w:tabs>
              <w:jc w:val="center"/>
              <w:rPr>
                <w:b/>
                <w:sz w:val="28"/>
                <w:szCs w:val="28"/>
              </w:rPr>
            </w:pPr>
            <w:r>
              <w:rPr>
                <w:b/>
                <w:sz w:val="28"/>
                <w:szCs w:val="28"/>
              </w:rPr>
              <w:t>МУНИЦИПАЛЬНОЕ</w:t>
            </w:r>
          </w:p>
          <w:p w:rsidR="00E8258F" w:rsidRPr="00EF0EB2" w:rsidRDefault="00E8258F" w:rsidP="006957C8">
            <w:pPr>
              <w:tabs>
                <w:tab w:val="left" w:pos="7332"/>
              </w:tabs>
              <w:jc w:val="center"/>
              <w:rPr>
                <w:b/>
                <w:sz w:val="28"/>
                <w:szCs w:val="28"/>
              </w:rPr>
            </w:pPr>
            <w:r w:rsidRPr="00EF0EB2">
              <w:rPr>
                <w:b/>
                <w:sz w:val="28"/>
                <w:szCs w:val="28"/>
              </w:rPr>
              <w:t>ОБРАЗОВАНИ</w:t>
            </w:r>
            <w:r w:rsidR="003F6D92">
              <w:rPr>
                <w:b/>
                <w:sz w:val="28"/>
                <w:szCs w:val="28"/>
              </w:rPr>
              <w:t>Е</w:t>
            </w:r>
            <w:r w:rsidRPr="00EF0EB2">
              <w:rPr>
                <w:b/>
                <w:sz w:val="28"/>
                <w:szCs w:val="28"/>
              </w:rPr>
              <w:t xml:space="preserve"> «КУРУМКАНСКИЙ</w:t>
            </w:r>
            <w:r w:rsidR="005473F3">
              <w:rPr>
                <w:b/>
                <w:sz w:val="28"/>
                <w:szCs w:val="28"/>
              </w:rPr>
              <w:t xml:space="preserve"> </w:t>
            </w:r>
            <w:r w:rsidRPr="00EF0EB2">
              <w:rPr>
                <w:b/>
                <w:sz w:val="28"/>
                <w:szCs w:val="28"/>
              </w:rPr>
              <w:t>РАЙОН»</w:t>
            </w:r>
          </w:p>
          <w:p w:rsidR="005473F3" w:rsidRDefault="00E8258F" w:rsidP="006957C8">
            <w:pPr>
              <w:tabs>
                <w:tab w:val="left" w:pos="7332"/>
              </w:tabs>
              <w:jc w:val="center"/>
              <w:rPr>
                <w:b/>
                <w:sz w:val="28"/>
                <w:szCs w:val="28"/>
              </w:rPr>
            </w:pPr>
            <w:r w:rsidRPr="00EF0EB2">
              <w:rPr>
                <w:b/>
                <w:sz w:val="28"/>
                <w:szCs w:val="28"/>
              </w:rPr>
              <w:t xml:space="preserve">РЕСПУБЛИКА </w:t>
            </w:r>
          </w:p>
          <w:p w:rsidR="00E8258F" w:rsidRPr="001832AC" w:rsidRDefault="00E8258F" w:rsidP="006957C8">
            <w:pPr>
              <w:tabs>
                <w:tab w:val="left" w:pos="7332"/>
              </w:tabs>
              <w:jc w:val="center"/>
              <w:rPr>
                <w:b/>
                <w:sz w:val="24"/>
              </w:rPr>
            </w:pPr>
            <w:r w:rsidRPr="00EF0EB2">
              <w:rPr>
                <w:b/>
                <w:sz w:val="28"/>
                <w:szCs w:val="28"/>
              </w:rPr>
              <w:t>БУРЯТИЯ</w:t>
            </w:r>
          </w:p>
          <w:p w:rsidR="00E8258F" w:rsidRPr="001832AC" w:rsidRDefault="00E8258F" w:rsidP="006957C8">
            <w:pPr>
              <w:tabs>
                <w:tab w:val="left" w:pos="7332"/>
              </w:tabs>
              <w:rPr>
                <w:sz w:val="24"/>
              </w:rPr>
            </w:pPr>
          </w:p>
        </w:tc>
      </w:tr>
      <w:tr w:rsidR="00E8258F" w:rsidRPr="007D3149" w:rsidTr="005052FB">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78"/>
        </w:trPr>
        <w:tc>
          <w:tcPr>
            <w:tcW w:w="9639" w:type="dxa"/>
            <w:gridSpan w:val="3"/>
            <w:tcBorders>
              <w:left w:val="nil"/>
              <w:bottom w:val="nil"/>
              <w:right w:val="nil"/>
            </w:tcBorders>
          </w:tcPr>
          <w:p w:rsidR="00E8258F" w:rsidRPr="00CE3698" w:rsidRDefault="00E8258F" w:rsidP="0056436C">
            <w:pPr>
              <w:ind w:left="-108"/>
              <w:jc w:val="center"/>
              <w:rPr>
                <w:sz w:val="14"/>
                <w:szCs w:val="14"/>
              </w:rPr>
            </w:pPr>
          </w:p>
        </w:tc>
      </w:tr>
    </w:tbl>
    <w:p w:rsidR="00E8258F" w:rsidRDefault="00E8258F" w:rsidP="00E8258F">
      <w:pPr>
        <w:rPr>
          <w:sz w:val="28"/>
          <w:szCs w:val="28"/>
        </w:rPr>
      </w:pPr>
    </w:p>
    <w:p w:rsidR="00E8258F" w:rsidRPr="00EF0EB2" w:rsidRDefault="000559E2" w:rsidP="00E8258F">
      <w:pPr>
        <w:jc w:val="center"/>
        <w:rPr>
          <w:b/>
          <w:sz w:val="28"/>
          <w:szCs w:val="28"/>
        </w:rPr>
      </w:pPr>
      <w:r>
        <w:rPr>
          <w:b/>
          <w:sz w:val="28"/>
          <w:szCs w:val="28"/>
        </w:rPr>
        <w:t>ТОГТООЛ</w:t>
      </w:r>
    </w:p>
    <w:p w:rsidR="00E8258F" w:rsidRPr="00BE0923" w:rsidRDefault="00E8258F" w:rsidP="00E8258F">
      <w:pPr>
        <w:jc w:val="right"/>
        <w:rPr>
          <w:b/>
          <w:sz w:val="28"/>
          <w:szCs w:val="28"/>
        </w:rPr>
      </w:pPr>
    </w:p>
    <w:p w:rsidR="00E8258F" w:rsidRDefault="000559E2" w:rsidP="001E3FC6">
      <w:pPr>
        <w:spacing w:line="360" w:lineRule="auto"/>
        <w:jc w:val="center"/>
        <w:rPr>
          <w:b/>
          <w:sz w:val="28"/>
          <w:szCs w:val="28"/>
        </w:rPr>
      </w:pPr>
      <w:r>
        <w:rPr>
          <w:b/>
          <w:sz w:val="28"/>
          <w:szCs w:val="28"/>
        </w:rPr>
        <w:t>ПОСТАНОВЛЕНИЕ</w:t>
      </w:r>
      <w:r w:rsidR="00E8258F" w:rsidRPr="00EF0EB2">
        <w:rPr>
          <w:b/>
          <w:sz w:val="28"/>
          <w:szCs w:val="28"/>
        </w:rPr>
        <w:t xml:space="preserve"> </w:t>
      </w:r>
    </w:p>
    <w:p w:rsidR="00E8258F" w:rsidRPr="00A51700" w:rsidRDefault="007A4C31" w:rsidP="001E3FC6">
      <w:pPr>
        <w:spacing w:line="360" w:lineRule="auto"/>
        <w:jc w:val="center"/>
        <w:rPr>
          <w:b/>
          <w:sz w:val="28"/>
          <w:szCs w:val="28"/>
          <w:lang w:val="en-US"/>
        </w:rPr>
      </w:pPr>
      <w:r>
        <w:rPr>
          <w:b/>
          <w:sz w:val="28"/>
          <w:szCs w:val="28"/>
        </w:rPr>
        <w:t>от «</w:t>
      </w:r>
      <w:r w:rsidR="00C52185">
        <w:rPr>
          <w:b/>
          <w:sz w:val="28"/>
          <w:szCs w:val="28"/>
        </w:rPr>
        <w:t>28</w:t>
      </w:r>
      <w:r>
        <w:rPr>
          <w:b/>
          <w:sz w:val="28"/>
          <w:szCs w:val="28"/>
        </w:rPr>
        <w:t xml:space="preserve">» </w:t>
      </w:r>
      <w:r w:rsidR="00C52185">
        <w:rPr>
          <w:b/>
          <w:sz w:val="28"/>
          <w:szCs w:val="28"/>
        </w:rPr>
        <w:t>декабря</w:t>
      </w:r>
      <w:r w:rsidR="007828ED">
        <w:rPr>
          <w:b/>
          <w:sz w:val="28"/>
          <w:szCs w:val="28"/>
        </w:rPr>
        <w:t xml:space="preserve"> </w:t>
      </w:r>
      <w:r w:rsidR="00C17772">
        <w:rPr>
          <w:b/>
          <w:sz w:val="28"/>
          <w:szCs w:val="28"/>
        </w:rPr>
        <w:t>2024</w:t>
      </w:r>
      <w:r w:rsidR="00E8258F" w:rsidRPr="00EF0EB2">
        <w:rPr>
          <w:b/>
          <w:sz w:val="28"/>
          <w:szCs w:val="28"/>
        </w:rPr>
        <w:t xml:space="preserve"> года</w:t>
      </w:r>
      <w:r w:rsidR="00BD6015">
        <w:rPr>
          <w:b/>
          <w:sz w:val="28"/>
          <w:szCs w:val="28"/>
        </w:rPr>
        <w:tab/>
      </w:r>
      <w:r w:rsidR="00BD6015">
        <w:rPr>
          <w:b/>
          <w:sz w:val="28"/>
          <w:szCs w:val="28"/>
        </w:rPr>
        <w:tab/>
      </w:r>
      <w:r w:rsidR="00BD6015">
        <w:rPr>
          <w:b/>
          <w:sz w:val="28"/>
          <w:szCs w:val="28"/>
        </w:rPr>
        <w:tab/>
      </w:r>
      <w:r w:rsidR="003F4755">
        <w:rPr>
          <w:b/>
          <w:sz w:val="28"/>
          <w:szCs w:val="28"/>
        </w:rPr>
        <w:t xml:space="preserve">                  </w:t>
      </w:r>
      <w:r w:rsidR="002D2340">
        <w:rPr>
          <w:b/>
          <w:sz w:val="28"/>
          <w:szCs w:val="28"/>
        </w:rPr>
        <w:t xml:space="preserve">                       </w:t>
      </w:r>
      <w:r w:rsidR="00A51700">
        <w:rPr>
          <w:b/>
          <w:sz w:val="28"/>
          <w:szCs w:val="28"/>
        </w:rPr>
        <w:t xml:space="preserve">№ </w:t>
      </w:r>
      <w:r w:rsidR="00A51700">
        <w:rPr>
          <w:b/>
          <w:sz w:val="28"/>
          <w:szCs w:val="28"/>
          <w:lang w:val="en-US"/>
        </w:rPr>
        <w:t>493</w:t>
      </w:r>
    </w:p>
    <w:p w:rsidR="001E3FC6" w:rsidRPr="00EF0EB2" w:rsidRDefault="000559E2" w:rsidP="001E3FC6">
      <w:pPr>
        <w:spacing w:line="360" w:lineRule="auto"/>
        <w:jc w:val="center"/>
        <w:rPr>
          <w:b/>
          <w:sz w:val="28"/>
          <w:szCs w:val="28"/>
        </w:rPr>
      </w:pPr>
      <w:r>
        <w:rPr>
          <w:b/>
          <w:sz w:val="28"/>
          <w:szCs w:val="28"/>
        </w:rPr>
        <w:t xml:space="preserve">с. </w:t>
      </w:r>
      <w:r w:rsidR="003F4755">
        <w:rPr>
          <w:b/>
          <w:sz w:val="28"/>
          <w:szCs w:val="28"/>
        </w:rPr>
        <w:t>Курумкан</w:t>
      </w:r>
    </w:p>
    <w:p w:rsidR="00502645" w:rsidRPr="008E3CC9" w:rsidRDefault="00502645" w:rsidP="00502645">
      <w:pPr>
        <w:rPr>
          <w:b/>
          <w:sz w:val="28"/>
          <w:szCs w:val="24"/>
        </w:rPr>
      </w:pPr>
    </w:p>
    <w:p w:rsidR="000559E2" w:rsidRDefault="000559E2" w:rsidP="00F31709">
      <w:pPr>
        <w:ind w:left="-426"/>
        <w:jc w:val="both"/>
        <w:rPr>
          <w:b/>
          <w:sz w:val="28"/>
          <w:szCs w:val="24"/>
        </w:rPr>
      </w:pPr>
      <w:r>
        <w:rPr>
          <w:b/>
          <w:sz w:val="28"/>
          <w:szCs w:val="24"/>
        </w:rPr>
        <w:t xml:space="preserve">О внесении изменений в постановление </w:t>
      </w:r>
    </w:p>
    <w:p w:rsidR="00E04F51" w:rsidRDefault="00E04F51" w:rsidP="00F31709">
      <w:pPr>
        <w:ind w:left="-426"/>
        <w:jc w:val="both"/>
        <w:rPr>
          <w:b/>
          <w:sz w:val="28"/>
          <w:szCs w:val="24"/>
        </w:rPr>
      </w:pPr>
      <w:r>
        <w:rPr>
          <w:b/>
          <w:sz w:val="28"/>
          <w:szCs w:val="24"/>
        </w:rPr>
        <w:t xml:space="preserve">Администрации муниципального </w:t>
      </w:r>
    </w:p>
    <w:p w:rsidR="001E3FC6" w:rsidRDefault="00E04F51" w:rsidP="00F31709">
      <w:pPr>
        <w:ind w:left="-426"/>
        <w:jc w:val="both"/>
        <w:rPr>
          <w:b/>
          <w:sz w:val="28"/>
          <w:szCs w:val="24"/>
        </w:rPr>
      </w:pPr>
      <w:r>
        <w:rPr>
          <w:b/>
          <w:sz w:val="28"/>
          <w:szCs w:val="24"/>
        </w:rPr>
        <w:t>образования</w:t>
      </w:r>
      <w:r w:rsidR="000559E2">
        <w:rPr>
          <w:b/>
          <w:sz w:val="28"/>
          <w:szCs w:val="24"/>
        </w:rPr>
        <w:t xml:space="preserve"> «Курумканский район»</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«Об утверждении Программы</w:t>
      </w:r>
    </w:p>
    <w:p w:rsidR="00E04F51" w:rsidRPr="00E04F51" w:rsidRDefault="00E04F51" w:rsidP="000A23F0">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 </w:t>
      </w:r>
      <w:r w:rsidR="000A23F0">
        <w:rPr>
          <w:rFonts w:ascii="Times New Roman" w:hAnsi="Times New Roman" w:cs="Times New Roman"/>
          <w:sz w:val="28"/>
          <w:szCs w:val="24"/>
        </w:rPr>
        <w:t>АМО</w:t>
      </w:r>
      <w:r w:rsidRPr="00E04F51">
        <w:rPr>
          <w:rFonts w:ascii="Times New Roman" w:hAnsi="Times New Roman" w:cs="Times New Roman"/>
          <w:sz w:val="28"/>
          <w:szCs w:val="24"/>
        </w:rPr>
        <w:t xml:space="preserve"> «Курумканский район»</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«Повышение эффективности управления </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муниципальными финансами</w:t>
      </w:r>
      <w:r w:rsidR="000A23F0">
        <w:rPr>
          <w:rFonts w:ascii="Times New Roman" w:hAnsi="Times New Roman" w:cs="Times New Roman"/>
          <w:sz w:val="28"/>
          <w:szCs w:val="24"/>
        </w:rPr>
        <w:t>»</w:t>
      </w:r>
    </w:p>
    <w:p w:rsidR="00E04F51" w:rsidRPr="00E04F51" w:rsidRDefault="00E04F51" w:rsidP="00E04F51">
      <w:pPr>
        <w:pStyle w:val="ConsTitle"/>
        <w:widowControl/>
        <w:rPr>
          <w:rFonts w:ascii="Times New Roman" w:hAnsi="Times New Roman" w:cs="Times New Roman"/>
          <w:sz w:val="28"/>
          <w:szCs w:val="24"/>
        </w:rPr>
      </w:pPr>
    </w:p>
    <w:p w:rsidR="00E04F51" w:rsidRDefault="00E04F51" w:rsidP="009D6C70">
      <w:pPr>
        <w:pStyle w:val="ConsTitle"/>
        <w:widowControl/>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Администрация муниципального образования «Курумканский район» постановляет:</w:t>
      </w:r>
    </w:p>
    <w:p w:rsidR="00E04F51" w:rsidRDefault="00E04F51" w:rsidP="009D6C70">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Внести в постановление администрации муниципального образования «Курумканский район»</w:t>
      </w:r>
      <w:r w:rsidR="000F7F8D">
        <w:rPr>
          <w:rFonts w:ascii="Times New Roman" w:hAnsi="Times New Roman" w:cs="Times New Roman"/>
          <w:b w:val="0"/>
          <w:sz w:val="28"/>
          <w:szCs w:val="24"/>
        </w:rPr>
        <w:t xml:space="preserve"> от 08 октября 2014 года №509 «Об утверждении Программы администрации мун</w:t>
      </w:r>
      <w:bookmarkStart w:id="0" w:name="_GoBack"/>
      <w:bookmarkEnd w:id="0"/>
      <w:r w:rsidR="000F7F8D">
        <w:rPr>
          <w:rFonts w:ascii="Times New Roman" w:hAnsi="Times New Roman" w:cs="Times New Roman"/>
          <w:b w:val="0"/>
          <w:sz w:val="28"/>
          <w:szCs w:val="24"/>
        </w:rPr>
        <w:t>иципального образования «Курумканский район» «Повышение эффективности управления муниципальными финансами муниципального образования «Курумканский район»</w:t>
      </w:r>
      <w:r w:rsidR="009D6C70">
        <w:rPr>
          <w:rFonts w:ascii="Times New Roman" w:hAnsi="Times New Roman" w:cs="Times New Roman"/>
          <w:b w:val="0"/>
          <w:sz w:val="28"/>
          <w:szCs w:val="24"/>
        </w:rPr>
        <w:t xml:space="preserve"> на 2015-2023 годы</w:t>
      </w:r>
      <w:r w:rsidR="000F7F8D">
        <w:rPr>
          <w:rFonts w:ascii="Times New Roman" w:hAnsi="Times New Roman" w:cs="Times New Roman"/>
          <w:b w:val="0"/>
          <w:sz w:val="28"/>
          <w:szCs w:val="24"/>
        </w:rPr>
        <w:t>» (в ред. постановлений от 30.12.2015 №470, от 12.05.2016 №122, от 30.06.2016 №175,от 29.11.2016 №316, от 29.12.2016 №353, от 11.05.2017 г. №289, от 18.05.2017 г. №302, от 02.11.2017 г. №750, от 25.12.2017 г.  № 879, от 15.06.2018 г. №</w:t>
      </w:r>
      <w:r w:rsidR="009D6C70">
        <w:rPr>
          <w:rFonts w:ascii="Times New Roman" w:hAnsi="Times New Roman" w:cs="Times New Roman"/>
          <w:b w:val="0"/>
          <w:sz w:val="28"/>
          <w:szCs w:val="24"/>
        </w:rPr>
        <w:t>216, от 28.11.2018 г. №507, от 20.12.2018 г. №545, от 02.04.2019 г. №111, от 28122019 г. №441, от 12.10.2020 г. №354</w:t>
      </w:r>
      <w:r w:rsidR="002D2340">
        <w:rPr>
          <w:rFonts w:ascii="Times New Roman" w:hAnsi="Times New Roman" w:cs="Times New Roman"/>
          <w:b w:val="0"/>
          <w:sz w:val="28"/>
          <w:szCs w:val="24"/>
        </w:rPr>
        <w:t>, от 30.12.2020 г. №454, от 02.02.2021 г. №39</w:t>
      </w:r>
      <w:r w:rsidR="009075ED">
        <w:rPr>
          <w:rFonts w:ascii="Times New Roman" w:hAnsi="Times New Roman" w:cs="Times New Roman"/>
          <w:b w:val="0"/>
          <w:sz w:val="28"/>
          <w:szCs w:val="24"/>
        </w:rPr>
        <w:t>, от 23.09.2021. №363</w:t>
      </w:r>
      <w:r w:rsidR="009626B2">
        <w:rPr>
          <w:rFonts w:ascii="Times New Roman" w:hAnsi="Times New Roman" w:cs="Times New Roman"/>
          <w:b w:val="0"/>
          <w:sz w:val="28"/>
          <w:szCs w:val="24"/>
        </w:rPr>
        <w:t>, от 16.12.2021 г. №504</w:t>
      </w:r>
      <w:r w:rsidR="00960730">
        <w:rPr>
          <w:rFonts w:ascii="Times New Roman" w:hAnsi="Times New Roman" w:cs="Times New Roman"/>
          <w:b w:val="0"/>
          <w:sz w:val="28"/>
          <w:szCs w:val="24"/>
        </w:rPr>
        <w:t>, от 30.12.2021 г. №537</w:t>
      </w:r>
      <w:r w:rsidR="00CC0218">
        <w:rPr>
          <w:rFonts w:ascii="Times New Roman" w:hAnsi="Times New Roman" w:cs="Times New Roman"/>
          <w:b w:val="0"/>
          <w:sz w:val="28"/>
          <w:szCs w:val="24"/>
        </w:rPr>
        <w:t>, от 01.09.2022 г.</w:t>
      </w:r>
      <w:r w:rsidR="00703A62">
        <w:rPr>
          <w:rFonts w:ascii="Times New Roman" w:hAnsi="Times New Roman" w:cs="Times New Roman"/>
          <w:b w:val="0"/>
          <w:sz w:val="28"/>
          <w:szCs w:val="24"/>
        </w:rPr>
        <w:t xml:space="preserve"> №385</w:t>
      </w:r>
      <w:r w:rsidR="00AE0024">
        <w:rPr>
          <w:rFonts w:ascii="Times New Roman" w:hAnsi="Times New Roman" w:cs="Times New Roman"/>
          <w:b w:val="0"/>
          <w:sz w:val="28"/>
          <w:szCs w:val="24"/>
        </w:rPr>
        <w:t>, от 16.11.2022 г. № 512</w:t>
      </w:r>
      <w:r w:rsidR="00A72FE0">
        <w:rPr>
          <w:rFonts w:ascii="Times New Roman" w:hAnsi="Times New Roman" w:cs="Times New Roman"/>
          <w:b w:val="0"/>
          <w:sz w:val="28"/>
          <w:szCs w:val="24"/>
        </w:rPr>
        <w:t>, от 26.12.2022 г. №576</w:t>
      </w:r>
      <w:r w:rsidR="005E278A">
        <w:rPr>
          <w:rFonts w:ascii="Times New Roman" w:hAnsi="Times New Roman" w:cs="Times New Roman"/>
          <w:b w:val="0"/>
          <w:sz w:val="28"/>
          <w:szCs w:val="24"/>
        </w:rPr>
        <w:t>, от 16.03.2023 г. № 105</w:t>
      </w:r>
      <w:r w:rsidR="00C17772">
        <w:rPr>
          <w:rFonts w:ascii="Times New Roman" w:hAnsi="Times New Roman" w:cs="Times New Roman"/>
          <w:b w:val="0"/>
          <w:sz w:val="28"/>
          <w:szCs w:val="24"/>
        </w:rPr>
        <w:t>, от 0</w:t>
      </w:r>
      <w:r w:rsidR="003F3B20">
        <w:rPr>
          <w:rFonts w:ascii="Times New Roman" w:hAnsi="Times New Roman" w:cs="Times New Roman"/>
          <w:b w:val="0"/>
          <w:sz w:val="28"/>
          <w:szCs w:val="24"/>
        </w:rPr>
        <w:t xml:space="preserve">8.11.2023 г. №481, </w:t>
      </w:r>
      <w:r w:rsidR="00032C34">
        <w:rPr>
          <w:rFonts w:ascii="Times New Roman" w:hAnsi="Times New Roman" w:cs="Times New Roman"/>
          <w:b w:val="0"/>
          <w:sz w:val="28"/>
          <w:szCs w:val="24"/>
        </w:rPr>
        <w:t xml:space="preserve">№568 </w:t>
      </w:r>
      <w:r w:rsidR="003F3B20">
        <w:rPr>
          <w:rFonts w:ascii="Times New Roman" w:hAnsi="Times New Roman" w:cs="Times New Roman"/>
          <w:b w:val="0"/>
          <w:sz w:val="28"/>
          <w:szCs w:val="24"/>
        </w:rPr>
        <w:t>от 29.12.2023</w:t>
      </w:r>
      <w:r w:rsidR="00C026D0">
        <w:rPr>
          <w:rFonts w:ascii="Times New Roman" w:hAnsi="Times New Roman" w:cs="Times New Roman"/>
          <w:b w:val="0"/>
          <w:sz w:val="28"/>
          <w:szCs w:val="24"/>
        </w:rPr>
        <w:t xml:space="preserve"> г.</w:t>
      </w:r>
      <w:r w:rsidR="003F3B20">
        <w:rPr>
          <w:rFonts w:ascii="Times New Roman" w:hAnsi="Times New Roman" w:cs="Times New Roman"/>
          <w:b w:val="0"/>
          <w:sz w:val="28"/>
          <w:szCs w:val="24"/>
        </w:rPr>
        <w:t xml:space="preserve">, № </w:t>
      </w:r>
      <w:r w:rsidR="00E324FA">
        <w:rPr>
          <w:rFonts w:ascii="Times New Roman" w:hAnsi="Times New Roman" w:cs="Times New Roman"/>
          <w:b w:val="0"/>
          <w:sz w:val="28"/>
          <w:szCs w:val="24"/>
        </w:rPr>
        <w:t>116</w:t>
      </w:r>
      <w:r w:rsidR="003F3B20">
        <w:rPr>
          <w:rFonts w:ascii="Times New Roman" w:hAnsi="Times New Roman" w:cs="Times New Roman"/>
          <w:b w:val="0"/>
          <w:sz w:val="28"/>
          <w:szCs w:val="24"/>
        </w:rPr>
        <w:t xml:space="preserve"> от 28.03.2024 г.</w:t>
      </w:r>
      <w:r w:rsidR="00C026D0">
        <w:rPr>
          <w:rFonts w:ascii="Times New Roman" w:hAnsi="Times New Roman" w:cs="Times New Roman"/>
          <w:b w:val="0"/>
          <w:sz w:val="28"/>
          <w:szCs w:val="24"/>
        </w:rPr>
        <w:t>, №209 от 06.06.2024 г.</w:t>
      </w:r>
      <w:r w:rsidR="00C52185">
        <w:rPr>
          <w:rFonts w:ascii="Times New Roman" w:hAnsi="Times New Roman" w:cs="Times New Roman"/>
          <w:b w:val="0"/>
          <w:sz w:val="28"/>
          <w:szCs w:val="24"/>
        </w:rPr>
        <w:t>, от 27.11.2024 г.</w:t>
      </w:r>
      <w:r w:rsidR="00C17772">
        <w:rPr>
          <w:rFonts w:ascii="Times New Roman" w:hAnsi="Times New Roman" w:cs="Times New Roman"/>
          <w:b w:val="0"/>
          <w:sz w:val="28"/>
          <w:szCs w:val="24"/>
        </w:rPr>
        <w:t>) следующие</w:t>
      </w:r>
      <w:r w:rsidR="009D6C70">
        <w:rPr>
          <w:rFonts w:ascii="Times New Roman" w:hAnsi="Times New Roman" w:cs="Times New Roman"/>
          <w:b w:val="0"/>
          <w:sz w:val="28"/>
          <w:szCs w:val="24"/>
        </w:rPr>
        <w:t xml:space="preserve"> изменения:</w:t>
      </w:r>
    </w:p>
    <w:p w:rsidR="003F6D92" w:rsidRDefault="003F6D92" w:rsidP="003F6D92">
      <w:pPr>
        <w:pStyle w:val="ConsTitle"/>
        <w:widowControl/>
        <w:jc w:val="both"/>
        <w:rPr>
          <w:rFonts w:ascii="Times New Roman" w:hAnsi="Times New Roman" w:cs="Times New Roman"/>
          <w:b w:val="0"/>
          <w:sz w:val="28"/>
          <w:szCs w:val="24"/>
        </w:rPr>
      </w:pPr>
    </w:p>
    <w:p w:rsidR="009D6C70" w:rsidRDefault="009D6C70" w:rsidP="009D6C70">
      <w:pPr>
        <w:pStyle w:val="ConsTitle"/>
        <w:widowControl/>
        <w:numPr>
          <w:ilvl w:val="1"/>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Пункт «Объемы и источники финансирования Программы» раздела «Паспорт» изложить в следующей редакции:</w:t>
      </w:r>
    </w:p>
    <w:p w:rsidR="00703A62" w:rsidRDefault="00703A62" w:rsidP="00703A62">
      <w:pPr>
        <w:pStyle w:val="ConsTitle"/>
        <w:widowControl/>
        <w:jc w:val="both"/>
        <w:rPr>
          <w:rFonts w:ascii="Times New Roman" w:hAnsi="Times New Roman" w:cs="Times New Roman"/>
          <w:b w:val="0"/>
          <w:sz w:val="28"/>
          <w:szCs w:val="24"/>
        </w:rPr>
      </w:pPr>
    </w:p>
    <w:p w:rsidR="009D6C70" w:rsidRDefault="009D6C70" w:rsidP="009D6C70">
      <w:pPr>
        <w:pStyle w:val="ConsTitle"/>
        <w:widowControl/>
        <w:ind w:left="-426" w:firstLine="426"/>
        <w:jc w:val="both"/>
        <w:rPr>
          <w:rFonts w:ascii="Times New Roman" w:hAnsi="Times New Roman" w:cs="Times New Roman"/>
          <w:b w:val="0"/>
          <w:sz w:val="28"/>
          <w:szCs w:val="24"/>
        </w:rPr>
      </w:pPr>
    </w:p>
    <w:p w:rsidR="009D6C70" w:rsidRDefault="009D6C70" w:rsidP="009D6C70">
      <w:pPr>
        <w:pStyle w:val="ConsTitle"/>
        <w:widowControl/>
        <w:ind w:left="-426" w:firstLine="426"/>
        <w:jc w:val="both"/>
        <w:rPr>
          <w:rFonts w:ascii="Times New Roman" w:hAnsi="Times New Roman" w:cs="Times New Roman"/>
          <w:b w:val="0"/>
          <w:sz w:val="28"/>
          <w:szCs w:val="24"/>
        </w:rPr>
      </w:pPr>
    </w:p>
    <w:p w:rsidR="009D6C70" w:rsidRDefault="009D6C70" w:rsidP="009D6C70">
      <w:pPr>
        <w:pStyle w:val="ConsTitle"/>
        <w:widowControl/>
        <w:ind w:left="-426" w:firstLine="426"/>
        <w:jc w:val="both"/>
        <w:rPr>
          <w:rFonts w:ascii="Times New Roman" w:hAnsi="Times New Roman" w:cs="Times New Roman"/>
          <w:b w:val="0"/>
          <w:sz w:val="28"/>
          <w:szCs w:val="24"/>
        </w:rPr>
      </w:pPr>
    </w:p>
    <w:tbl>
      <w:tblPr>
        <w:tblStyle w:val="ae"/>
        <w:tblW w:w="0" w:type="auto"/>
        <w:tblInd w:w="-426" w:type="dxa"/>
        <w:tblLook w:val="04A0" w:firstRow="1" w:lastRow="0" w:firstColumn="1" w:lastColumn="0" w:noHBand="0" w:noVBand="1"/>
      </w:tblPr>
      <w:tblGrid>
        <w:gridCol w:w="4785"/>
        <w:gridCol w:w="4786"/>
      </w:tblGrid>
      <w:tr w:rsidR="009D6C70" w:rsidTr="009D6C70">
        <w:tc>
          <w:tcPr>
            <w:tcW w:w="4785" w:type="dxa"/>
          </w:tcPr>
          <w:p w:rsidR="009D6C70" w:rsidRDefault="009D6C70" w:rsidP="009D6C70">
            <w:pPr>
              <w:pStyle w:val="ConsTitle"/>
              <w:widowControl/>
              <w:jc w:val="center"/>
              <w:rPr>
                <w:rFonts w:ascii="Times New Roman" w:hAnsi="Times New Roman" w:cs="Times New Roman"/>
                <w:b w:val="0"/>
                <w:sz w:val="28"/>
                <w:szCs w:val="24"/>
              </w:rPr>
            </w:pPr>
            <w:r>
              <w:rPr>
                <w:rFonts w:ascii="Times New Roman" w:hAnsi="Times New Roman" w:cs="Times New Roman"/>
                <w:b w:val="0"/>
                <w:sz w:val="28"/>
                <w:szCs w:val="24"/>
              </w:rPr>
              <w:t>Объемы и</w:t>
            </w:r>
          </w:p>
          <w:p w:rsidR="009D6C70" w:rsidRDefault="009D6C70" w:rsidP="009D6C70">
            <w:pPr>
              <w:pStyle w:val="ConsTitle"/>
              <w:widowControl/>
              <w:jc w:val="center"/>
              <w:rPr>
                <w:rFonts w:ascii="Times New Roman" w:hAnsi="Times New Roman" w:cs="Times New Roman"/>
                <w:b w:val="0"/>
                <w:sz w:val="28"/>
                <w:szCs w:val="24"/>
              </w:rPr>
            </w:pPr>
            <w:r>
              <w:rPr>
                <w:rFonts w:ascii="Times New Roman" w:hAnsi="Times New Roman" w:cs="Times New Roman"/>
                <w:b w:val="0"/>
                <w:sz w:val="28"/>
                <w:szCs w:val="24"/>
              </w:rPr>
              <w:t>источники</w:t>
            </w:r>
          </w:p>
          <w:p w:rsidR="009D6C70" w:rsidRDefault="009D6C70" w:rsidP="009D6C70">
            <w:pPr>
              <w:pStyle w:val="ConsTitle"/>
              <w:widowControl/>
              <w:jc w:val="center"/>
              <w:rPr>
                <w:rFonts w:ascii="Times New Roman" w:hAnsi="Times New Roman" w:cs="Times New Roman"/>
                <w:b w:val="0"/>
                <w:sz w:val="28"/>
                <w:szCs w:val="24"/>
              </w:rPr>
            </w:pPr>
            <w:r>
              <w:rPr>
                <w:rFonts w:ascii="Times New Roman" w:hAnsi="Times New Roman" w:cs="Times New Roman"/>
                <w:b w:val="0"/>
                <w:sz w:val="28"/>
                <w:szCs w:val="24"/>
              </w:rPr>
              <w:t>финансирования</w:t>
            </w:r>
          </w:p>
          <w:p w:rsidR="009D6C70" w:rsidRDefault="009D6C70" w:rsidP="009D6C70">
            <w:pPr>
              <w:pStyle w:val="ConsTitle"/>
              <w:widowControl/>
              <w:jc w:val="center"/>
              <w:rPr>
                <w:rFonts w:ascii="Times New Roman" w:hAnsi="Times New Roman" w:cs="Times New Roman"/>
                <w:b w:val="0"/>
                <w:sz w:val="28"/>
                <w:szCs w:val="24"/>
              </w:rPr>
            </w:pPr>
            <w:r>
              <w:rPr>
                <w:rFonts w:ascii="Times New Roman" w:hAnsi="Times New Roman" w:cs="Times New Roman"/>
                <w:b w:val="0"/>
                <w:sz w:val="28"/>
                <w:szCs w:val="24"/>
              </w:rPr>
              <w:t>Программы</w:t>
            </w:r>
          </w:p>
        </w:tc>
        <w:tc>
          <w:tcPr>
            <w:tcW w:w="4786" w:type="dxa"/>
          </w:tcPr>
          <w:p w:rsidR="009D6C70" w:rsidRDefault="00B8039E"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Общий об</w:t>
            </w:r>
            <w:r w:rsidR="009075ED">
              <w:rPr>
                <w:rFonts w:ascii="Times New Roman" w:hAnsi="Times New Roman" w:cs="Times New Roman"/>
                <w:b w:val="0"/>
                <w:sz w:val="28"/>
                <w:szCs w:val="24"/>
              </w:rPr>
              <w:t>ъем фи</w:t>
            </w:r>
            <w:r w:rsidR="00A61BB8">
              <w:rPr>
                <w:rFonts w:ascii="Times New Roman" w:hAnsi="Times New Roman" w:cs="Times New Roman"/>
                <w:b w:val="0"/>
                <w:sz w:val="28"/>
                <w:szCs w:val="24"/>
              </w:rPr>
              <w:t xml:space="preserve">нансирования Программы </w:t>
            </w:r>
            <w:r w:rsidR="00726BCA">
              <w:rPr>
                <w:rFonts w:ascii="Times New Roman" w:hAnsi="Times New Roman" w:cs="Times New Roman"/>
                <w:b w:val="0"/>
                <w:sz w:val="28"/>
                <w:szCs w:val="24"/>
              </w:rPr>
              <w:t>579 379,</w:t>
            </w:r>
            <w:r w:rsidR="00592742">
              <w:rPr>
                <w:rFonts w:ascii="Times New Roman" w:hAnsi="Times New Roman" w:cs="Times New Roman"/>
                <w:b w:val="0"/>
                <w:sz w:val="28"/>
                <w:szCs w:val="24"/>
              </w:rPr>
              <w:t>23 тыс.</w:t>
            </w:r>
            <w:r>
              <w:rPr>
                <w:rFonts w:ascii="Times New Roman" w:hAnsi="Times New Roman" w:cs="Times New Roman"/>
                <w:b w:val="0"/>
                <w:sz w:val="28"/>
                <w:szCs w:val="24"/>
              </w:rPr>
              <w:t xml:space="preserve"> рублей, в том числе по годам:</w:t>
            </w:r>
          </w:p>
          <w:p w:rsidR="00B8039E" w:rsidRDefault="00B8039E"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 xml:space="preserve">В 2018 году </w:t>
            </w:r>
            <w:r w:rsidR="00703A62">
              <w:rPr>
                <w:rFonts w:ascii="Times New Roman" w:hAnsi="Times New Roman" w:cs="Times New Roman"/>
                <w:b w:val="0"/>
                <w:sz w:val="28"/>
                <w:szCs w:val="24"/>
              </w:rPr>
              <w:t>–</w:t>
            </w:r>
            <w:r>
              <w:rPr>
                <w:rFonts w:ascii="Times New Roman" w:hAnsi="Times New Roman" w:cs="Times New Roman"/>
                <w:b w:val="0"/>
                <w:sz w:val="28"/>
                <w:szCs w:val="24"/>
              </w:rPr>
              <w:t xml:space="preserve"> 49</w:t>
            </w:r>
            <w:r w:rsidR="00703A62">
              <w:rPr>
                <w:rFonts w:ascii="Times New Roman" w:hAnsi="Times New Roman" w:cs="Times New Roman"/>
                <w:b w:val="0"/>
                <w:sz w:val="28"/>
                <w:szCs w:val="24"/>
              </w:rPr>
              <w:t xml:space="preserve"> </w:t>
            </w:r>
            <w:r>
              <w:rPr>
                <w:rFonts w:ascii="Times New Roman" w:hAnsi="Times New Roman" w:cs="Times New Roman"/>
                <w:b w:val="0"/>
                <w:sz w:val="28"/>
                <w:szCs w:val="24"/>
              </w:rPr>
              <w:t>399,4 тыс. рублей;</w:t>
            </w:r>
          </w:p>
          <w:p w:rsidR="00B8039E" w:rsidRDefault="00B8039E"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в 2019 году – 46</w:t>
            </w:r>
            <w:r w:rsidR="00703A62">
              <w:rPr>
                <w:rFonts w:ascii="Times New Roman" w:hAnsi="Times New Roman" w:cs="Times New Roman"/>
                <w:b w:val="0"/>
                <w:sz w:val="28"/>
                <w:szCs w:val="24"/>
              </w:rPr>
              <w:t xml:space="preserve"> </w:t>
            </w:r>
            <w:r>
              <w:rPr>
                <w:rFonts w:ascii="Times New Roman" w:hAnsi="Times New Roman" w:cs="Times New Roman"/>
                <w:b w:val="0"/>
                <w:sz w:val="28"/>
                <w:szCs w:val="24"/>
              </w:rPr>
              <w:t>382,1 тыс. рублей;</w:t>
            </w:r>
          </w:p>
          <w:p w:rsidR="00B8039E" w:rsidRDefault="00A64751"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в 2020 году – 52</w:t>
            </w:r>
            <w:r w:rsidR="00703A62">
              <w:rPr>
                <w:rFonts w:ascii="Times New Roman" w:hAnsi="Times New Roman" w:cs="Times New Roman"/>
                <w:b w:val="0"/>
                <w:sz w:val="28"/>
                <w:szCs w:val="24"/>
              </w:rPr>
              <w:t xml:space="preserve"> </w:t>
            </w:r>
            <w:r>
              <w:rPr>
                <w:rFonts w:ascii="Times New Roman" w:hAnsi="Times New Roman" w:cs="Times New Roman"/>
                <w:b w:val="0"/>
                <w:sz w:val="28"/>
                <w:szCs w:val="24"/>
              </w:rPr>
              <w:t>757,4</w:t>
            </w:r>
            <w:r w:rsidR="00B8039E">
              <w:rPr>
                <w:rFonts w:ascii="Times New Roman" w:hAnsi="Times New Roman" w:cs="Times New Roman"/>
                <w:b w:val="0"/>
                <w:sz w:val="28"/>
                <w:szCs w:val="24"/>
              </w:rPr>
              <w:t xml:space="preserve"> тыс. рублей;</w:t>
            </w:r>
          </w:p>
          <w:p w:rsidR="00B8039E" w:rsidRDefault="005D0276"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в 2021 году – 56</w:t>
            </w:r>
            <w:r w:rsidR="00703A62">
              <w:rPr>
                <w:rFonts w:ascii="Times New Roman" w:hAnsi="Times New Roman" w:cs="Times New Roman"/>
                <w:b w:val="0"/>
                <w:sz w:val="28"/>
                <w:szCs w:val="24"/>
              </w:rPr>
              <w:t xml:space="preserve"> </w:t>
            </w:r>
            <w:r>
              <w:rPr>
                <w:rFonts w:ascii="Times New Roman" w:hAnsi="Times New Roman" w:cs="Times New Roman"/>
                <w:b w:val="0"/>
                <w:sz w:val="28"/>
                <w:szCs w:val="24"/>
              </w:rPr>
              <w:t>567,8</w:t>
            </w:r>
            <w:r w:rsidR="00B8039E">
              <w:rPr>
                <w:rFonts w:ascii="Times New Roman" w:hAnsi="Times New Roman" w:cs="Times New Roman"/>
                <w:b w:val="0"/>
                <w:sz w:val="28"/>
                <w:szCs w:val="24"/>
              </w:rPr>
              <w:t xml:space="preserve"> тыс.</w:t>
            </w:r>
            <w:r w:rsidR="00B81A59">
              <w:rPr>
                <w:rFonts w:ascii="Times New Roman" w:hAnsi="Times New Roman" w:cs="Times New Roman"/>
                <w:b w:val="0"/>
                <w:sz w:val="28"/>
                <w:szCs w:val="24"/>
              </w:rPr>
              <w:t xml:space="preserve"> </w:t>
            </w:r>
            <w:r w:rsidR="00B8039E">
              <w:rPr>
                <w:rFonts w:ascii="Times New Roman" w:hAnsi="Times New Roman" w:cs="Times New Roman"/>
                <w:b w:val="0"/>
                <w:sz w:val="28"/>
                <w:szCs w:val="24"/>
              </w:rPr>
              <w:t>рублей;</w:t>
            </w:r>
          </w:p>
          <w:p w:rsidR="00B81A59" w:rsidRDefault="00B81A59"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 xml:space="preserve">в 2022 году – </w:t>
            </w:r>
            <w:r w:rsidR="00AE0024">
              <w:rPr>
                <w:rFonts w:ascii="Times New Roman" w:hAnsi="Times New Roman" w:cs="Times New Roman"/>
                <w:b w:val="0"/>
                <w:sz w:val="28"/>
                <w:szCs w:val="24"/>
              </w:rPr>
              <w:t>61 215,9</w:t>
            </w:r>
            <w:r>
              <w:rPr>
                <w:rFonts w:ascii="Times New Roman" w:hAnsi="Times New Roman" w:cs="Times New Roman"/>
                <w:b w:val="0"/>
                <w:sz w:val="28"/>
                <w:szCs w:val="24"/>
              </w:rPr>
              <w:t xml:space="preserve"> тыс. рублей;</w:t>
            </w:r>
          </w:p>
          <w:p w:rsidR="003A35ED" w:rsidRDefault="00296C1B"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в 2023 году – 72 066,9</w:t>
            </w:r>
            <w:r w:rsidR="003A35ED">
              <w:rPr>
                <w:rFonts w:ascii="Times New Roman" w:hAnsi="Times New Roman" w:cs="Times New Roman"/>
                <w:b w:val="0"/>
                <w:sz w:val="28"/>
                <w:szCs w:val="24"/>
              </w:rPr>
              <w:t xml:space="preserve"> тыс. рублей;</w:t>
            </w:r>
            <w:r w:rsidR="00B8039E">
              <w:rPr>
                <w:rFonts w:ascii="Times New Roman" w:hAnsi="Times New Roman" w:cs="Times New Roman"/>
                <w:b w:val="0"/>
                <w:sz w:val="28"/>
                <w:szCs w:val="24"/>
              </w:rPr>
              <w:t xml:space="preserve"> </w:t>
            </w:r>
          </w:p>
          <w:p w:rsidR="003A35ED" w:rsidRDefault="003A35ED"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 xml:space="preserve">в 2024 году </w:t>
            </w:r>
            <w:r w:rsidRPr="003A35ED">
              <w:rPr>
                <w:rFonts w:ascii="Times New Roman" w:hAnsi="Times New Roman" w:cs="Times New Roman"/>
                <w:b w:val="0"/>
                <w:sz w:val="28"/>
                <w:szCs w:val="24"/>
              </w:rPr>
              <w:t>–</w:t>
            </w:r>
            <w:r w:rsidR="00C52185">
              <w:rPr>
                <w:rFonts w:ascii="Times New Roman" w:hAnsi="Times New Roman" w:cs="Times New Roman"/>
                <w:b w:val="0"/>
                <w:sz w:val="28"/>
                <w:szCs w:val="24"/>
              </w:rPr>
              <w:t xml:space="preserve"> 85 289,73</w:t>
            </w:r>
            <w:r>
              <w:rPr>
                <w:rFonts w:ascii="Times New Roman" w:hAnsi="Times New Roman" w:cs="Times New Roman"/>
                <w:b w:val="0"/>
                <w:sz w:val="28"/>
                <w:szCs w:val="24"/>
              </w:rPr>
              <w:t xml:space="preserve"> </w:t>
            </w:r>
            <w:r w:rsidRPr="003A35ED">
              <w:rPr>
                <w:rFonts w:ascii="Times New Roman" w:hAnsi="Times New Roman" w:cs="Times New Roman"/>
                <w:b w:val="0"/>
                <w:sz w:val="28"/>
                <w:szCs w:val="24"/>
              </w:rPr>
              <w:t>тыс. рублей</w:t>
            </w:r>
            <w:r>
              <w:rPr>
                <w:rFonts w:ascii="Times New Roman" w:hAnsi="Times New Roman" w:cs="Times New Roman"/>
                <w:b w:val="0"/>
                <w:sz w:val="28"/>
                <w:szCs w:val="24"/>
              </w:rPr>
              <w:t>;</w:t>
            </w:r>
          </w:p>
          <w:p w:rsidR="00B8039E" w:rsidRDefault="003A35ED"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 xml:space="preserve">в 2025 году </w:t>
            </w:r>
            <w:r w:rsidRPr="003A35ED">
              <w:rPr>
                <w:rFonts w:ascii="Times New Roman" w:hAnsi="Times New Roman" w:cs="Times New Roman"/>
                <w:b w:val="0"/>
                <w:sz w:val="28"/>
                <w:szCs w:val="24"/>
              </w:rPr>
              <w:t>–</w:t>
            </w:r>
            <w:r w:rsidR="00C52185">
              <w:rPr>
                <w:rFonts w:ascii="Times New Roman" w:hAnsi="Times New Roman" w:cs="Times New Roman"/>
                <w:b w:val="0"/>
                <w:sz w:val="28"/>
                <w:szCs w:val="24"/>
              </w:rPr>
              <w:t xml:space="preserve"> 69 700,0 </w:t>
            </w:r>
            <w:r w:rsidRPr="003A35ED">
              <w:rPr>
                <w:rFonts w:ascii="Times New Roman" w:hAnsi="Times New Roman" w:cs="Times New Roman"/>
                <w:b w:val="0"/>
                <w:sz w:val="28"/>
                <w:szCs w:val="24"/>
              </w:rPr>
              <w:t>тыс. рублей</w:t>
            </w:r>
            <w:r w:rsidR="00296C1B">
              <w:rPr>
                <w:rFonts w:ascii="Times New Roman" w:hAnsi="Times New Roman" w:cs="Times New Roman"/>
                <w:b w:val="0"/>
                <w:sz w:val="28"/>
                <w:szCs w:val="24"/>
              </w:rPr>
              <w:t>;</w:t>
            </w:r>
          </w:p>
          <w:p w:rsidR="00296C1B" w:rsidRDefault="00296C1B"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В 2026 году –</w:t>
            </w:r>
            <w:r w:rsidR="00D75A88">
              <w:rPr>
                <w:rFonts w:ascii="Times New Roman" w:hAnsi="Times New Roman" w:cs="Times New Roman"/>
                <w:b w:val="0"/>
                <w:sz w:val="28"/>
                <w:szCs w:val="24"/>
              </w:rPr>
              <w:t xml:space="preserve"> </w:t>
            </w:r>
            <w:r>
              <w:rPr>
                <w:rFonts w:ascii="Times New Roman" w:hAnsi="Times New Roman" w:cs="Times New Roman"/>
                <w:b w:val="0"/>
                <w:sz w:val="28"/>
                <w:szCs w:val="24"/>
              </w:rPr>
              <w:t xml:space="preserve"> </w:t>
            </w:r>
            <w:r w:rsidR="00C52185">
              <w:rPr>
                <w:rFonts w:ascii="Times New Roman" w:hAnsi="Times New Roman" w:cs="Times New Roman"/>
                <w:b w:val="0"/>
                <w:sz w:val="28"/>
                <w:szCs w:val="24"/>
              </w:rPr>
              <w:t>43 000,0 тыс. рублей;</w:t>
            </w:r>
          </w:p>
          <w:p w:rsidR="00C52185" w:rsidRDefault="00C52185" w:rsidP="009D6C70">
            <w:pPr>
              <w:pStyle w:val="ConsTitle"/>
              <w:widowControl/>
              <w:jc w:val="both"/>
              <w:rPr>
                <w:rFonts w:ascii="Times New Roman" w:hAnsi="Times New Roman" w:cs="Times New Roman"/>
                <w:b w:val="0"/>
                <w:sz w:val="28"/>
                <w:szCs w:val="24"/>
              </w:rPr>
            </w:pPr>
            <w:r>
              <w:rPr>
                <w:rFonts w:ascii="Times New Roman" w:hAnsi="Times New Roman" w:cs="Times New Roman"/>
                <w:b w:val="0"/>
                <w:sz w:val="28"/>
                <w:szCs w:val="24"/>
              </w:rPr>
              <w:t>В 2027 году – 43 000,0 тыс. рублей.</w:t>
            </w:r>
            <w:r w:rsidR="00547F72">
              <w:rPr>
                <w:rFonts w:ascii="Times New Roman" w:hAnsi="Times New Roman" w:cs="Times New Roman"/>
                <w:b w:val="0"/>
                <w:sz w:val="28"/>
                <w:szCs w:val="24"/>
              </w:rPr>
              <w:t xml:space="preserve"> </w:t>
            </w:r>
          </w:p>
        </w:tc>
      </w:tr>
    </w:tbl>
    <w:p w:rsidR="008E3CC9" w:rsidRDefault="008E3CC9" w:rsidP="008E3CC9">
      <w:pPr>
        <w:pStyle w:val="ConsTitle"/>
        <w:widowControl/>
        <w:jc w:val="both"/>
        <w:rPr>
          <w:rFonts w:ascii="Times New Roman" w:hAnsi="Times New Roman" w:cs="Times New Roman"/>
          <w:b w:val="0"/>
          <w:sz w:val="28"/>
          <w:szCs w:val="24"/>
        </w:rPr>
      </w:pPr>
    </w:p>
    <w:p w:rsidR="00B81A59" w:rsidRDefault="00B81A59" w:rsidP="00B81A59">
      <w:pPr>
        <w:pStyle w:val="ConsTitle"/>
        <w:widowControl/>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1.2.     Паспорт муниципальной программы изложить в редакции приложения к данному Постановлению;</w:t>
      </w:r>
    </w:p>
    <w:p w:rsidR="00B81A59" w:rsidRDefault="00B81A59" w:rsidP="008E3CC9">
      <w:pPr>
        <w:pStyle w:val="ConsTitle"/>
        <w:widowControl/>
        <w:jc w:val="both"/>
        <w:rPr>
          <w:rFonts w:ascii="Times New Roman" w:hAnsi="Times New Roman" w:cs="Times New Roman"/>
          <w:b w:val="0"/>
          <w:sz w:val="28"/>
          <w:szCs w:val="24"/>
        </w:rPr>
      </w:pPr>
    </w:p>
    <w:p w:rsidR="00B81A59" w:rsidRDefault="00B81A59" w:rsidP="00B81A59">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Настоящее постановление вступает в силу со дня его подписания и подлежит  опубликованию на официальном сайте Администрации муниципального образования «Курумканский район»</w:t>
      </w:r>
    </w:p>
    <w:p w:rsidR="00B81A59" w:rsidRDefault="00B81A59" w:rsidP="00B81A59">
      <w:pPr>
        <w:pStyle w:val="ConsTitle"/>
        <w:widowControl/>
        <w:jc w:val="both"/>
        <w:rPr>
          <w:rFonts w:ascii="Times New Roman" w:hAnsi="Times New Roman" w:cs="Times New Roman"/>
          <w:b w:val="0"/>
          <w:sz w:val="28"/>
          <w:szCs w:val="24"/>
        </w:rPr>
      </w:pPr>
    </w:p>
    <w:p w:rsidR="00B81A59" w:rsidRDefault="00B81A59" w:rsidP="00B81A59">
      <w:pPr>
        <w:pStyle w:val="ConsTitle"/>
        <w:widowControl/>
        <w:jc w:val="both"/>
        <w:rPr>
          <w:rFonts w:ascii="Times New Roman" w:hAnsi="Times New Roman" w:cs="Times New Roman"/>
          <w:b w:val="0"/>
          <w:sz w:val="24"/>
          <w:szCs w:val="24"/>
        </w:rPr>
      </w:pPr>
    </w:p>
    <w:p w:rsidR="00F77F4A" w:rsidRDefault="00B57C54" w:rsidP="007D3CB7">
      <w:pPr>
        <w:pStyle w:val="ConsTitle"/>
        <w:widowControl/>
        <w:ind w:left="1068"/>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F77F4A" w:rsidRPr="00742E5A" w:rsidRDefault="00592742" w:rsidP="008E3CC9">
      <w:pPr>
        <w:pStyle w:val="ConsTitle"/>
        <w:widowControl/>
        <w:rPr>
          <w:rFonts w:ascii="Times New Roman" w:hAnsi="Times New Roman" w:cs="Times New Roman"/>
          <w:sz w:val="28"/>
          <w:szCs w:val="28"/>
        </w:rPr>
      </w:pPr>
      <w:r>
        <w:rPr>
          <w:rFonts w:ascii="Times New Roman" w:hAnsi="Times New Roman" w:cs="Times New Roman"/>
          <w:sz w:val="28"/>
          <w:szCs w:val="28"/>
        </w:rPr>
        <w:t>Глава-руководитель</w:t>
      </w:r>
      <w:r w:rsidR="00E3147D">
        <w:rPr>
          <w:rFonts w:ascii="Times New Roman" w:hAnsi="Times New Roman" w:cs="Times New Roman"/>
          <w:sz w:val="28"/>
          <w:szCs w:val="28"/>
        </w:rPr>
        <w:t xml:space="preserve"> </w:t>
      </w:r>
      <w:r w:rsidR="00703A62">
        <w:rPr>
          <w:rFonts w:ascii="Times New Roman" w:hAnsi="Times New Roman" w:cs="Times New Roman"/>
          <w:sz w:val="28"/>
          <w:szCs w:val="28"/>
        </w:rPr>
        <w:t xml:space="preserve">  </w:t>
      </w:r>
      <w:r w:rsidR="00F77F4A" w:rsidRPr="00F31709">
        <w:rPr>
          <w:rFonts w:ascii="Times New Roman" w:hAnsi="Times New Roman" w:cs="Times New Roman"/>
          <w:sz w:val="28"/>
          <w:szCs w:val="28"/>
        </w:rPr>
        <w:t xml:space="preserve">      </w:t>
      </w:r>
      <w:r w:rsidR="002D2340">
        <w:rPr>
          <w:rFonts w:ascii="Times New Roman" w:hAnsi="Times New Roman" w:cs="Times New Roman"/>
          <w:sz w:val="28"/>
          <w:szCs w:val="28"/>
        </w:rPr>
        <w:t xml:space="preserve">        </w:t>
      </w:r>
      <w:r w:rsidR="008E3CC9" w:rsidRPr="00F31709">
        <w:rPr>
          <w:rFonts w:ascii="Times New Roman" w:hAnsi="Times New Roman" w:cs="Times New Roman"/>
          <w:sz w:val="28"/>
          <w:szCs w:val="28"/>
        </w:rPr>
        <w:t xml:space="preserve">              </w:t>
      </w:r>
      <w:r w:rsidR="008824E4">
        <w:rPr>
          <w:rFonts w:ascii="Times New Roman" w:hAnsi="Times New Roman" w:cs="Times New Roman"/>
          <w:sz w:val="28"/>
          <w:szCs w:val="28"/>
        </w:rPr>
        <w:t xml:space="preserve">      </w:t>
      </w:r>
      <w:r w:rsidR="00E3147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Л.Б.Будаев</w:t>
      </w:r>
      <w:proofErr w:type="spellEnd"/>
    </w:p>
    <w:p w:rsidR="00F31709" w:rsidRDefault="00F31709" w:rsidP="00F77F4A">
      <w:pPr>
        <w:pStyle w:val="ab"/>
        <w:rPr>
          <w:sz w:val="16"/>
        </w:rPr>
      </w:pPr>
    </w:p>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Pr="00F31709" w:rsidRDefault="00F31709" w:rsidP="00F31709"/>
    <w:p w:rsidR="00F31709" w:rsidRDefault="00F31709" w:rsidP="00F31709"/>
    <w:p w:rsidR="00592742" w:rsidRDefault="00592742" w:rsidP="00F31709"/>
    <w:p w:rsidR="00F31709" w:rsidRDefault="00F31709" w:rsidP="00F31709">
      <w:r>
        <w:t xml:space="preserve">Проект подготовлен финансовым управлением </w:t>
      </w:r>
    </w:p>
    <w:p w:rsidR="00703A62" w:rsidRDefault="00703A62" w:rsidP="00703A62">
      <w:r>
        <w:t>41-1-88</w:t>
      </w:r>
    </w:p>
    <w:p w:rsidR="00E8258F" w:rsidRPr="00703A62" w:rsidRDefault="003E1BE4" w:rsidP="00703A62">
      <w:pPr>
        <w:jc w:val="center"/>
      </w:pPr>
      <w:r w:rsidRPr="003E1BE4">
        <w:rPr>
          <w:b/>
          <w:sz w:val="24"/>
        </w:rPr>
        <w:lastRenderedPageBreak/>
        <w:t>МУНИЦИПАЛЬНАЯ ПРОГРАММА</w:t>
      </w:r>
    </w:p>
    <w:p w:rsidR="003E1BE4" w:rsidRPr="003E1BE4" w:rsidRDefault="003E1BE4" w:rsidP="003E1BE4">
      <w:pPr>
        <w:jc w:val="center"/>
        <w:rPr>
          <w:b/>
          <w:sz w:val="24"/>
        </w:rPr>
      </w:pPr>
      <w:r w:rsidRPr="003E1BE4">
        <w:rPr>
          <w:b/>
          <w:sz w:val="24"/>
        </w:rPr>
        <w:t>Ад</w:t>
      </w:r>
      <w:r w:rsidR="00D75A88">
        <w:rPr>
          <w:b/>
          <w:sz w:val="24"/>
        </w:rPr>
        <w:t>министрации муниципального образ</w:t>
      </w:r>
      <w:r w:rsidRPr="003E1BE4">
        <w:rPr>
          <w:b/>
          <w:sz w:val="24"/>
        </w:rPr>
        <w:t>ования «Курумканский район»</w:t>
      </w:r>
    </w:p>
    <w:p w:rsidR="003E1BE4" w:rsidRDefault="003E1BE4" w:rsidP="003E1BE4">
      <w:pPr>
        <w:jc w:val="center"/>
        <w:rPr>
          <w:b/>
          <w:sz w:val="24"/>
        </w:rPr>
      </w:pPr>
      <w:r w:rsidRPr="003E1BE4">
        <w:rPr>
          <w:b/>
          <w:sz w:val="24"/>
        </w:rPr>
        <w:t>«Повышение эффективности управления муниципальными финансами муниципального образования «Курумканский район»</w:t>
      </w:r>
    </w:p>
    <w:p w:rsidR="00D44E83" w:rsidRDefault="00D44E83" w:rsidP="003E1BE4">
      <w:pPr>
        <w:jc w:val="center"/>
        <w:rPr>
          <w:b/>
          <w:sz w:val="24"/>
        </w:rPr>
      </w:pPr>
    </w:p>
    <w:p w:rsidR="003E1BE4" w:rsidRDefault="003E1BE4" w:rsidP="003E1BE4">
      <w:pPr>
        <w:jc w:val="center"/>
        <w:rPr>
          <w:b/>
          <w:sz w:val="24"/>
        </w:rPr>
      </w:pPr>
      <w:r>
        <w:rPr>
          <w:b/>
          <w:sz w:val="24"/>
        </w:rPr>
        <w:t>ПАСПОРТ</w:t>
      </w:r>
    </w:p>
    <w:p w:rsidR="003E1BE4" w:rsidRDefault="003E1BE4" w:rsidP="003E1BE4">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D44E83" w:rsidRPr="00D44E83" w:rsidTr="006957C8">
        <w:tc>
          <w:tcPr>
            <w:tcW w:w="2943" w:type="dxa"/>
          </w:tcPr>
          <w:p w:rsidR="00D44E83" w:rsidRPr="00D44E83" w:rsidRDefault="00D44E83" w:rsidP="00D44E83">
            <w:pPr>
              <w:jc w:val="center"/>
              <w:rPr>
                <w:sz w:val="24"/>
                <w:szCs w:val="24"/>
              </w:rPr>
            </w:pPr>
            <w:r w:rsidRPr="00D44E83">
              <w:rPr>
                <w:sz w:val="24"/>
                <w:szCs w:val="24"/>
              </w:rPr>
              <w:t>Наименование Программы</w:t>
            </w:r>
          </w:p>
        </w:tc>
        <w:tc>
          <w:tcPr>
            <w:tcW w:w="6345" w:type="dxa"/>
          </w:tcPr>
          <w:p w:rsidR="00D44E83" w:rsidRPr="00D44E83" w:rsidRDefault="00D44E83" w:rsidP="00D44E83">
            <w:pPr>
              <w:jc w:val="both"/>
              <w:rPr>
                <w:b/>
                <w:bCs/>
                <w:sz w:val="24"/>
                <w:szCs w:val="24"/>
              </w:rPr>
            </w:pPr>
            <w:r w:rsidRPr="00D44E83">
              <w:rPr>
                <w:sz w:val="24"/>
                <w:szCs w:val="24"/>
              </w:rPr>
              <w:t xml:space="preserve">Повышение эффективности управления муниципальными финансами муниципального образования «Курумканский район» </w:t>
            </w:r>
          </w:p>
        </w:tc>
      </w:tr>
      <w:tr w:rsidR="00D44E83" w:rsidRPr="00D44E83" w:rsidTr="006957C8">
        <w:tc>
          <w:tcPr>
            <w:tcW w:w="2943" w:type="dxa"/>
          </w:tcPr>
          <w:p w:rsidR="00D44E83" w:rsidRPr="00D44E83" w:rsidRDefault="00D44E83" w:rsidP="00D44E83">
            <w:pPr>
              <w:jc w:val="center"/>
              <w:rPr>
                <w:sz w:val="24"/>
                <w:szCs w:val="24"/>
              </w:rPr>
            </w:pPr>
            <w:r w:rsidRPr="00D44E83">
              <w:rPr>
                <w:sz w:val="24"/>
                <w:szCs w:val="24"/>
              </w:rPr>
              <w:t xml:space="preserve">Муниципальный заказчик </w:t>
            </w:r>
          </w:p>
        </w:tc>
        <w:tc>
          <w:tcPr>
            <w:tcW w:w="6345" w:type="dxa"/>
          </w:tcPr>
          <w:p w:rsidR="00D44E83" w:rsidRPr="00D44E83" w:rsidRDefault="00D44E83" w:rsidP="00D44E83">
            <w:pPr>
              <w:jc w:val="both"/>
              <w:rPr>
                <w:sz w:val="24"/>
                <w:szCs w:val="24"/>
              </w:rPr>
            </w:pPr>
            <w:r w:rsidRPr="00D44E83">
              <w:rPr>
                <w:sz w:val="24"/>
                <w:szCs w:val="24"/>
              </w:rPr>
              <w:t>Администрация муниципального образования «Курумканский район»</w:t>
            </w:r>
          </w:p>
        </w:tc>
      </w:tr>
      <w:tr w:rsidR="00D44E83" w:rsidRPr="00D44E83" w:rsidTr="006957C8">
        <w:tc>
          <w:tcPr>
            <w:tcW w:w="2943" w:type="dxa"/>
          </w:tcPr>
          <w:p w:rsidR="00D44E83" w:rsidRPr="00D44E83" w:rsidRDefault="00D44E83" w:rsidP="00D44E83">
            <w:pPr>
              <w:jc w:val="center"/>
              <w:rPr>
                <w:sz w:val="24"/>
                <w:szCs w:val="24"/>
              </w:rPr>
            </w:pPr>
            <w:r w:rsidRPr="00D44E83">
              <w:rPr>
                <w:sz w:val="24"/>
                <w:szCs w:val="24"/>
              </w:rPr>
              <w:t xml:space="preserve">Ответственный </w:t>
            </w:r>
          </w:p>
          <w:p w:rsidR="00D44E83" w:rsidRPr="00D44E83" w:rsidRDefault="00D44E83" w:rsidP="00D44E83">
            <w:pPr>
              <w:jc w:val="center"/>
              <w:rPr>
                <w:sz w:val="24"/>
                <w:szCs w:val="24"/>
              </w:rPr>
            </w:pPr>
            <w:r w:rsidRPr="00D44E83">
              <w:rPr>
                <w:sz w:val="24"/>
                <w:szCs w:val="24"/>
              </w:rPr>
              <w:t>исполнитель Программы</w:t>
            </w:r>
          </w:p>
        </w:tc>
        <w:tc>
          <w:tcPr>
            <w:tcW w:w="6345" w:type="dxa"/>
          </w:tcPr>
          <w:p w:rsidR="00D44E83" w:rsidRPr="00D44E83" w:rsidRDefault="00D44E83" w:rsidP="00D44E83">
            <w:pPr>
              <w:jc w:val="both"/>
              <w:rPr>
                <w:sz w:val="24"/>
                <w:szCs w:val="24"/>
              </w:rPr>
            </w:pPr>
            <w:r w:rsidRPr="00D44E83">
              <w:rPr>
                <w:sz w:val="24"/>
                <w:szCs w:val="24"/>
              </w:rPr>
              <w:t xml:space="preserve">Финансовое управление Администрации муниципального образования «Курумканский район» </w:t>
            </w:r>
          </w:p>
        </w:tc>
      </w:tr>
      <w:tr w:rsidR="00D44E83" w:rsidRPr="00D44E83" w:rsidTr="006957C8">
        <w:tc>
          <w:tcPr>
            <w:tcW w:w="2943" w:type="dxa"/>
          </w:tcPr>
          <w:p w:rsidR="00D44E83" w:rsidRPr="00D44E83" w:rsidRDefault="00D44E83" w:rsidP="00D44E83">
            <w:pPr>
              <w:jc w:val="center"/>
              <w:rPr>
                <w:sz w:val="24"/>
                <w:szCs w:val="24"/>
              </w:rPr>
            </w:pPr>
            <w:r w:rsidRPr="00D44E83">
              <w:rPr>
                <w:sz w:val="24"/>
                <w:szCs w:val="24"/>
              </w:rPr>
              <w:t>Соисполнители Программы</w:t>
            </w:r>
          </w:p>
        </w:tc>
        <w:tc>
          <w:tcPr>
            <w:tcW w:w="6345" w:type="dxa"/>
          </w:tcPr>
          <w:p w:rsidR="00D44E83" w:rsidRPr="00D44E83" w:rsidRDefault="00D44E83" w:rsidP="00D44E83">
            <w:pPr>
              <w:jc w:val="both"/>
              <w:rPr>
                <w:sz w:val="24"/>
                <w:szCs w:val="24"/>
              </w:rPr>
            </w:pPr>
            <w:r w:rsidRPr="00D44E83">
              <w:rPr>
                <w:sz w:val="24"/>
                <w:szCs w:val="24"/>
              </w:rPr>
              <w:t>Администрация муниципального образования «Курумканский район», Хозяйственно-транспортный отдел администрации муниципального образования «Курумканский район», Курумканское районное управление образования, отдел культуры</w:t>
            </w:r>
          </w:p>
        </w:tc>
      </w:tr>
      <w:tr w:rsidR="00D44E83" w:rsidRPr="00D44E83" w:rsidTr="006957C8">
        <w:tc>
          <w:tcPr>
            <w:tcW w:w="2943" w:type="dxa"/>
          </w:tcPr>
          <w:p w:rsidR="00D44E83" w:rsidRPr="00D44E83" w:rsidRDefault="00D44E83" w:rsidP="00D44E83">
            <w:pPr>
              <w:jc w:val="center"/>
              <w:rPr>
                <w:sz w:val="24"/>
                <w:szCs w:val="24"/>
              </w:rPr>
            </w:pPr>
            <w:r w:rsidRPr="00D44E83">
              <w:rPr>
                <w:sz w:val="24"/>
                <w:szCs w:val="24"/>
              </w:rPr>
              <w:t>Цель Программы</w:t>
            </w:r>
          </w:p>
        </w:tc>
        <w:tc>
          <w:tcPr>
            <w:tcW w:w="6345" w:type="dxa"/>
          </w:tcPr>
          <w:p w:rsidR="00D44E83" w:rsidRPr="00D44E83" w:rsidRDefault="00D44E83" w:rsidP="00D44E83">
            <w:pPr>
              <w:jc w:val="both"/>
              <w:rPr>
                <w:sz w:val="24"/>
                <w:szCs w:val="24"/>
              </w:rPr>
            </w:pPr>
            <w:r w:rsidRPr="00D44E83">
              <w:rPr>
                <w:bCs/>
                <w:sz w:val="24"/>
                <w:szCs w:val="24"/>
              </w:rPr>
              <w:t>Повышение эффективности управления муниципальными финансами муниципального образования «Курумканский район»</w:t>
            </w:r>
          </w:p>
        </w:tc>
      </w:tr>
      <w:tr w:rsidR="00D44E83" w:rsidRPr="00D44E83" w:rsidTr="006957C8">
        <w:trPr>
          <w:trHeight w:val="928"/>
        </w:trPr>
        <w:tc>
          <w:tcPr>
            <w:tcW w:w="2943" w:type="dxa"/>
          </w:tcPr>
          <w:p w:rsidR="00D44E83" w:rsidRPr="00D44E83" w:rsidRDefault="00D44E83" w:rsidP="00D44E83">
            <w:pPr>
              <w:jc w:val="center"/>
              <w:rPr>
                <w:bCs/>
                <w:sz w:val="24"/>
                <w:szCs w:val="24"/>
              </w:rPr>
            </w:pPr>
            <w:r w:rsidRPr="00D44E83">
              <w:rPr>
                <w:bCs/>
                <w:sz w:val="24"/>
                <w:szCs w:val="24"/>
              </w:rPr>
              <w:t>Основные задачи</w:t>
            </w:r>
            <w:r w:rsidRPr="00D44E83">
              <w:rPr>
                <w:bCs/>
                <w:sz w:val="24"/>
                <w:szCs w:val="24"/>
              </w:rPr>
              <w:br/>
              <w:t>Программы</w:t>
            </w:r>
          </w:p>
        </w:tc>
        <w:tc>
          <w:tcPr>
            <w:tcW w:w="6345" w:type="dxa"/>
          </w:tcPr>
          <w:p w:rsidR="00D44E83" w:rsidRPr="00D44E83" w:rsidRDefault="00D44E83" w:rsidP="00D44E83">
            <w:pPr>
              <w:autoSpaceDE w:val="0"/>
              <w:autoSpaceDN w:val="0"/>
              <w:adjustRightInd w:val="0"/>
              <w:jc w:val="both"/>
              <w:outlineLvl w:val="0"/>
              <w:rPr>
                <w:sz w:val="24"/>
                <w:szCs w:val="24"/>
              </w:rPr>
            </w:pPr>
            <w:r w:rsidRPr="00D44E83">
              <w:rPr>
                <w:sz w:val="24"/>
                <w:szCs w:val="24"/>
              </w:rPr>
              <w:t>Организация и совершенствование бюджетного процесса;</w:t>
            </w:r>
          </w:p>
          <w:p w:rsidR="00D44E83" w:rsidRPr="00D44E83" w:rsidRDefault="00D44E83" w:rsidP="00D44E83">
            <w:pPr>
              <w:autoSpaceDE w:val="0"/>
              <w:autoSpaceDN w:val="0"/>
              <w:adjustRightInd w:val="0"/>
              <w:jc w:val="both"/>
              <w:outlineLvl w:val="0"/>
              <w:rPr>
                <w:sz w:val="24"/>
                <w:szCs w:val="24"/>
              </w:rPr>
            </w:pPr>
            <w:r w:rsidRPr="00D44E83">
              <w:rPr>
                <w:sz w:val="24"/>
                <w:szCs w:val="24"/>
              </w:rPr>
              <w:t>Развитие межбюджетных отношений;</w:t>
            </w:r>
          </w:p>
          <w:p w:rsidR="00D44E83" w:rsidRPr="00D44E83" w:rsidRDefault="00D44E83" w:rsidP="00D44E83">
            <w:pPr>
              <w:autoSpaceDE w:val="0"/>
              <w:autoSpaceDN w:val="0"/>
              <w:adjustRightInd w:val="0"/>
              <w:jc w:val="both"/>
              <w:outlineLvl w:val="1"/>
              <w:rPr>
                <w:bCs/>
                <w:sz w:val="24"/>
                <w:szCs w:val="24"/>
              </w:rPr>
            </w:pPr>
            <w:r w:rsidRPr="00D44E83">
              <w:rPr>
                <w:bCs/>
                <w:sz w:val="24"/>
                <w:szCs w:val="24"/>
              </w:rPr>
              <w:t>Управление муниципальным долгом;</w:t>
            </w:r>
          </w:p>
          <w:p w:rsidR="00D44E83" w:rsidRPr="00D44E83" w:rsidRDefault="00D44E83" w:rsidP="00D44E83">
            <w:pPr>
              <w:autoSpaceDE w:val="0"/>
              <w:autoSpaceDN w:val="0"/>
              <w:adjustRightInd w:val="0"/>
              <w:jc w:val="both"/>
              <w:outlineLvl w:val="1"/>
              <w:rPr>
                <w:bCs/>
                <w:sz w:val="24"/>
                <w:szCs w:val="24"/>
              </w:rPr>
            </w:pPr>
            <w:r w:rsidRPr="00D44E83">
              <w:rPr>
                <w:bCs/>
                <w:sz w:val="24"/>
                <w:szCs w:val="24"/>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rsidR="00D44E83" w:rsidRPr="00D44E83" w:rsidRDefault="00D44E83" w:rsidP="00D44E83">
            <w:pPr>
              <w:autoSpaceDE w:val="0"/>
              <w:autoSpaceDN w:val="0"/>
              <w:adjustRightInd w:val="0"/>
              <w:jc w:val="both"/>
              <w:outlineLvl w:val="1"/>
              <w:rPr>
                <w:sz w:val="24"/>
                <w:szCs w:val="24"/>
              </w:rPr>
            </w:pPr>
            <w:r w:rsidRPr="00D44E83">
              <w:rPr>
                <w:sz w:val="24"/>
                <w:szCs w:val="24"/>
              </w:rPr>
              <w:t>Повышение качества управления муниципальной собственностью и оказания муниципальных услуг</w:t>
            </w:r>
          </w:p>
        </w:tc>
      </w:tr>
      <w:tr w:rsidR="00D44E83" w:rsidRPr="00D44E83" w:rsidTr="006957C8">
        <w:tc>
          <w:tcPr>
            <w:tcW w:w="2943" w:type="dxa"/>
          </w:tcPr>
          <w:p w:rsidR="00D44E83" w:rsidRPr="00D44E83" w:rsidRDefault="00D44E83" w:rsidP="00D44E83">
            <w:pPr>
              <w:jc w:val="center"/>
              <w:rPr>
                <w:sz w:val="24"/>
                <w:szCs w:val="24"/>
              </w:rPr>
            </w:pPr>
            <w:r w:rsidRPr="00D44E83">
              <w:rPr>
                <w:sz w:val="24"/>
                <w:szCs w:val="24"/>
              </w:rPr>
              <w:t xml:space="preserve">Сроки реализации </w:t>
            </w:r>
          </w:p>
          <w:p w:rsidR="00D44E83" w:rsidRPr="00D44E83" w:rsidRDefault="00D44E83" w:rsidP="00D44E83">
            <w:pPr>
              <w:jc w:val="center"/>
              <w:rPr>
                <w:sz w:val="24"/>
                <w:szCs w:val="24"/>
              </w:rPr>
            </w:pPr>
            <w:r w:rsidRPr="00D44E83">
              <w:rPr>
                <w:sz w:val="24"/>
                <w:szCs w:val="24"/>
              </w:rPr>
              <w:t>Программы</w:t>
            </w:r>
          </w:p>
        </w:tc>
        <w:tc>
          <w:tcPr>
            <w:tcW w:w="6345" w:type="dxa"/>
          </w:tcPr>
          <w:p w:rsidR="00D44E83" w:rsidRPr="00D44E83" w:rsidRDefault="00D44E83" w:rsidP="00D44E83">
            <w:pPr>
              <w:jc w:val="both"/>
              <w:rPr>
                <w:sz w:val="24"/>
                <w:szCs w:val="24"/>
              </w:rPr>
            </w:pPr>
            <w:r w:rsidRPr="00D44E83">
              <w:rPr>
                <w:sz w:val="24"/>
                <w:szCs w:val="24"/>
              </w:rPr>
              <w:t>2015 - 20</w:t>
            </w:r>
            <w:r w:rsidR="00592742">
              <w:rPr>
                <w:sz w:val="24"/>
                <w:szCs w:val="24"/>
              </w:rPr>
              <w:t>27</w:t>
            </w:r>
            <w:r w:rsidRPr="00D44E83">
              <w:rPr>
                <w:sz w:val="24"/>
                <w:szCs w:val="24"/>
              </w:rPr>
              <w:t xml:space="preserve"> годы </w:t>
            </w:r>
          </w:p>
        </w:tc>
      </w:tr>
      <w:tr w:rsidR="00D44E83" w:rsidRPr="00D44E83" w:rsidTr="006957C8">
        <w:tc>
          <w:tcPr>
            <w:tcW w:w="2943" w:type="dxa"/>
          </w:tcPr>
          <w:p w:rsidR="00D44E83" w:rsidRPr="00D44E83" w:rsidRDefault="00D44E83" w:rsidP="00D44E83">
            <w:pPr>
              <w:jc w:val="center"/>
              <w:rPr>
                <w:sz w:val="24"/>
                <w:szCs w:val="24"/>
              </w:rPr>
            </w:pPr>
            <w:r w:rsidRPr="00D44E83">
              <w:rPr>
                <w:sz w:val="24"/>
                <w:szCs w:val="24"/>
              </w:rPr>
              <w:t xml:space="preserve">Целевые показатели </w:t>
            </w:r>
          </w:p>
          <w:p w:rsidR="00D44E83" w:rsidRPr="00D44E83" w:rsidRDefault="00D44E83" w:rsidP="00D44E83">
            <w:pPr>
              <w:jc w:val="center"/>
              <w:rPr>
                <w:sz w:val="24"/>
                <w:szCs w:val="24"/>
              </w:rPr>
            </w:pPr>
            <w:r w:rsidRPr="00D44E83">
              <w:rPr>
                <w:sz w:val="24"/>
                <w:szCs w:val="24"/>
              </w:rPr>
              <w:t>(индикаторы) Программы</w:t>
            </w:r>
          </w:p>
        </w:tc>
        <w:tc>
          <w:tcPr>
            <w:tcW w:w="6345" w:type="dxa"/>
          </w:tcPr>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Отношение дефицита бюджета муниципального района к утвержденному общему годовому объему доходов без учета утвержденного объема безвозмездных поступлений и (или) налоговых доходов по дополнительным нормативам отчислений</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Исполнение расходов бюджета муниципального района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 xml:space="preserve">Отношение объема просроченной кредиторской задолженности муниципального района к расходам </w:t>
            </w:r>
            <w:r w:rsidRPr="00D44E83">
              <w:rPr>
                <w:rFonts w:cs="Arial"/>
                <w:sz w:val="24"/>
                <w:szCs w:val="24"/>
              </w:rPr>
              <w:lastRenderedPageBreak/>
              <w:t>бюджета муниципального района за исключением субвенций из республиканского бюджета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 xml:space="preserve">Составление </w:t>
            </w:r>
            <w:r w:rsidRPr="00D44E83">
              <w:rPr>
                <w:sz w:val="24"/>
                <w:szCs w:val="24"/>
              </w:rPr>
              <w:t>бюджетной отчетности об исполнении бюджета муниципального района и бюджетов поселений</w:t>
            </w:r>
            <w:r w:rsidRPr="00D44E83">
              <w:rPr>
                <w:rFonts w:cs="Arial"/>
                <w:sz w:val="24"/>
                <w:szCs w:val="24"/>
              </w:rPr>
              <w:t xml:space="preserve"> в установленный срок</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Выполнение плана контрольных мероприятий финансового управления</w:t>
            </w:r>
          </w:p>
          <w:p w:rsidR="00D44E83" w:rsidRPr="00D44E83" w:rsidRDefault="00D44E83" w:rsidP="00D44E83">
            <w:pPr>
              <w:autoSpaceDE w:val="0"/>
              <w:autoSpaceDN w:val="0"/>
              <w:adjustRightInd w:val="0"/>
              <w:jc w:val="both"/>
              <w:rPr>
                <w:sz w:val="24"/>
                <w:szCs w:val="24"/>
              </w:rPr>
            </w:pPr>
            <w:r w:rsidRPr="00D44E83">
              <w:rPr>
                <w:sz w:val="24"/>
                <w:szCs w:val="24"/>
              </w:rPr>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p w:rsidR="00D44E83" w:rsidRPr="00D44E83" w:rsidRDefault="00D44E83" w:rsidP="00D44E83">
            <w:pPr>
              <w:autoSpaceDE w:val="0"/>
              <w:autoSpaceDN w:val="0"/>
              <w:adjustRightInd w:val="0"/>
              <w:jc w:val="both"/>
              <w:rPr>
                <w:sz w:val="24"/>
                <w:szCs w:val="24"/>
              </w:rPr>
            </w:pPr>
            <w:r w:rsidRPr="00D44E83">
              <w:rPr>
                <w:sz w:val="24"/>
                <w:szCs w:val="24"/>
              </w:rPr>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Охват главных распорядителей средств бюджета муниципального района мониторингом качества финансового менеджмента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Отношение дефицита бюджетов всех поселений к утвержденному общему годовому объему доходов без учета утвержденного объема безвозмездных поступлений и (или) налоговых доходов по дополнительным нормативам отчислений</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Исполнение расходов бюджетов поселений</w:t>
            </w:r>
          </w:p>
          <w:p w:rsidR="00D44E83" w:rsidRPr="00D44E83" w:rsidRDefault="00D44E83" w:rsidP="00D44E83">
            <w:pPr>
              <w:autoSpaceDE w:val="0"/>
              <w:autoSpaceDN w:val="0"/>
              <w:adjustRightInd w:val="0"/>
              <w:jc w:val="both"/>
              <w:rPr>
                <w:sz w:val="24"/>
                <w:szCs w:val="24"/>
              </w:rPr>
            </w:pPr>
            <w:r w:rsidRPr="00D44E83">
              <w:rPr>
                <w:sz w:val="24"/>
                <w:szCs w:val="24"/>
              </w:rPr>
              <w:t>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бюджета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 xml:space="preserve">Доля специалистов в области бухгалтерского учета, получивших Аттестат профессионального бухгалтера ИПБ России, который подтверждает соответствие требованиям профессионального стандарта «Бухгалтер» </w:t>
            </w:r>
            <w:r w:rsidRPr="00D44E83">
              <w:rPr>
                <w:rFonts w:cs="Arial"/>
                <w:sz w:val="24"/>
                <w:szCs w:val="24"/>
              </w:rPr>
              <w:br/>
              <w:t>Удельный вес доходов от использования имущества, находящегося в муниципальной собственности, и доходов от продажи материальных и нематериальных активов в общем объеме налоговых и неналоговых доходов бюджета муниципального образования «Курумканский район»</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 xml:space="preserve">Доля муниципального имущества и земельных участков, оформленных и зарегистрированных в регистрирующем органе, в общем количестве муниципального имущества и </w:t>
            </w:r>
            <w:r w:rsidRPr="00D44E83">
              <w:rPr>
                <w:rFonts w:cs="Arial"/>
                <w:sz w:val="24"/>
                <w:szCs w:val="24"/>
              </w:rPr>
              <w:lastRenderedPageBreak/>
              <w:t>земельных участков</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Удельный вес муниципальных учреждений муниципального образования «Курумканский район», выполнивших муниципальное задание на 100%, в общем количестве муниципальных учреждений муниципального образования «Курумканский район», которым установлены муниципальные задания</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Наличие нормативно-правовых актов муниципального образования «Курумканский район», устанавливающих нормативы финансовых затрат на предоставление муниципальных услуг в сферах образования, культуры, физической культуры и спорта</w:t>
            </w:r>
          </w:p>
          <w:p w:rsidR="00D44E83" w:rsidRPr="00D44E83" w:rsidRDefault="00D44E83" w:rsidP="00D44E83">
            <w:pPr>
              <w:autoSpaceDE w:val="0"/>
              <w:autoSpaceDN w:val="0"/>
              <w:adjustRightInd w:val="0"/>
              <w:jc w:val="both"/>
              <w:rPr>
                <w:rFonts w:cs="Arial"/>
                <w:sz w:val="24"/>
                <w:szCs w:val="24"/>
              </w:rPr>
            </w:pPr>
            <w:r w:rsidRPr="00D44E83">
              <w:rPr>
                <w:rFonts w:cs="Arial"/>
                <w:sz w:val="24"/>
                <w:szCs w:val="24"/>
              </w:rPr>
              <w:t>Доля бюджетных расходов на финансовое обеспечение оказания бюджетными автономными учреждениями муниципальных услуг, рассчитанных исходя из нормативов финансовых затрат</w:t>
            </w:r>
          </w:p>
        </w:tc>
      </w:tr>
      <w:tr w:rsidR="00D44E83" w:rsidRPr="00D44E83" w:rsidTr="006957C8">
        <w:tc>
          <w:tcPr>
            <w:tcW w:w="2943" w:type="dxa"/>
          </w:tcPr>
          <w:p w:rsidR="00D44E83" w:rsidRPr="00D44E83" w:rsidRDefault="00D44E83" w:rsidP="00D44E83">
            <w:pPr>
              <w:autoSpaceDE w:val="0"/>
              <w:autoSpaceDN w:val="0"/>
              <w:adjustRightInd w:val="0"/>
              <w:jc w:val="center"/>
              <w:rPr>
                <w:bCs/>
                <w:sz w:val="24"/>
                <w:szCs w:val="24"/>
              </w:rPr>
            </w:pPr>
            <w:r w:rsidRPr="00D44E83">
              <w:rPr>
                <w:bCs/>
                <w:sz w:val="24"/>
                <w:szCs w:val="24"/>
              </w:rPr>
              <w:lastRenderedPageBreak/>
              <w:t xml:space="preserve">Объемы и       </w:t>
            </w:r>
            <w:r w:rsidRPr="00D44E83">
              <w:rPr>
                <w:bCs/>
                <w:sz w:val="24"/>
                <w:szCs w:val="24"/>
              </w:rPr>
              <w:br/>
              <w:t xml:space="preserve">источники      </w:t>
            </w:r>
            <w:r w:rsidRPr="00D44E83">
              <w:rPr>
                <w:bCs/>
                <w:sz w:val="24"/>
                <w:szCs w:val="24"/>
              </w:rPr>
              <w:br/>
              <w:t xml:space="preserve">финансирования </w:t>
            </w:r>
            <w:r w:rsidRPr="00D44E83">
              <w:rPr>
                <w:bCs/>
                <w:sz w:val="24"/>
                <w:szCs w:val="24"/>
              </w:rPr>
              <w:br/>
              <w:t>Программы</w:t>
            </w:r>
          </w:p>
        </w:tc>
        <w:tc>
          <w:tcPr>
            <w:tcW w:w="6345" w:type="dxa"/>
          </w:tcPr>
          <w:p w:rsidR="00C359E9" w:rsidRDefault="00D44E83" w:rsidP="00D44E83">
            <w:pPr>
              <w:autoSpaceDE w:val="0"/>
              <w:autoSpaceDN w:val="0"/>
              <w:adjustRightInd w:val="0"/>
              <w:jc w:val="both"/>
              <w:outlineLvl w:val="1"/>
              <w:rPr>
                <w:bCs/>
                <w:sz w:val="24"/>
                <w:szCs w:val="24"/>
              </w:rPr>
            </w:pPr>
            <w:r w:rsidRPr="00D44E83">
              <w:rPr>
                <w:bCs/>
                <w:sz w:val="24"/>
                <w:szCs w:val="24"/>
              </w:rPr>
              <w:t>Общий объем ф</w:t>
            </w:r>
            <w:r w:rsidR="00C224EE">
              <w:rPr>
                <w:bCs/>
                <w:sz w:val="24"/>
                <w:szCs w:val="24"/>
              </w:rPr>
              <w:t>и</w:t>
            </w:r>
            <w:r w:rsidR="00C17772">
              <w:rPr>
                <w:bCs/>
                <w:sz w:val="24"/>
                <w:szCs w:val="24"/>
              </w:rPr>
              <w:t xml:space="preserve">нансирования Программы </w:t>
            </w:r>
            <w:r w:rsidR="00592742">
              <w:rPr>
                <w:bCs/>
                <w:sz w:val="24"/>
                <w:szCs w:val="24"/>
              </w:rPr>
              <w:t>579 379,23</w:t>
            </w:r>
            <w:r w:rsidR="00C17772">
              <w:rPr>
                <w:bCs/>
                <w:sz w:val="24"/>
                <w:szCs w:val="24"/>
              </w:rPr>
              <w:t xml:space="preserve"> </w:t>
            </w:r>
            <w:r w:rsidR="00C17772" w:rsidRPr="00D44E83">
              <w:rPr>
                <w:bCs/>
                <w:sz w:val="24"/>
                <w:szCs w:val="24"/>
              </w:rPr>
              <w:t>тыс.</w:t>
            </w:r>
            <w:r w:rsidRPr="00D44E83">
              <w:rPr>
                <w:bCs/>
                <w:sz w:val="24"/>
                <w:szCs w:val="24"/>
              </w:rPr>
              <w:t xml:space="preserve"> рублей, в том числе по годам:</w:t>
            </w:r>
          </w:p>
          <w:p w:rsidR="00C359E9" w:rsidRPr="00C359E9" w:rsidRDefault="00C359E9" w:rsidP="00C359E9">
            <w:pPr>
              <w:autoSpaceDE w:val="0"/>
              <w:autoSpaceDN w:val="0"/>
              <w:adjustRightInd w:val="0"/>
              <w:jc w:val="both"/>
              <w:outlineLvl w:val="1"/>
              <w:rPr>
                <w:bCs/>
                <w:sz w:val="24"/>
                <w:szCs w:val="24"/>
              </w:rPr>
            </w:pPr>
            <w:r>
              <w:rPr>
                <w:bCs/>
                <w:sz w:val="24"/>
                <w:szCs w:val="24"/>
              </w:rPr>
              <w:t>в</w:t>
            </w:r>
            <w:r w:rsidRPr="00C359E9">
              <w:rPr>
                <w:bCs/>
                <w:sz w:val="24"/>
                <w:szCs w:val="24"/>
              </w:rPr>
              <w:t xml:space="preserve"> 2018 году – 49 399,4 тыс. рублей;</w:t>
            </w:r>
          </w:p>
          <w:p w:rsidR="00C359E9" w:rsidRPr="00C359E9" w:rsidRDefault="00C359E9" w:rsidP="00C359E9">
            <w:pPr>
              <w:autoSpaceDE w:val="0"/>
              <w:autoSpaceDN w:val="0"/>
              <w:adjustRightInd w:val="0"/>
              <w:jc w:val="both"/>
              <w:outlineLvl w:val="1"/>
              <w:rPr>
                <w:bCs/>
                <w:sz w:val="24"/>
                <w:szCs w:val="24"/>
              </w:rPr>
            </w:pPr>
            <w:r w:rsidRPr="00C359E9">
              <w:rPr>
                <w:bCs/>
                <w:sz w:val="24"/>
                <w:szCs w:val="24"/>
              </w:rPr>
              <w:t>в 2019 году – 46 382,1 тыс. рублей;</w:t>
            </w:r>
          </w:p>
          <w:p w:rsidR="00C359E9" w:rsidRPr="00C359E9" w:rsidRDefault="00C359E9" w:rsidP="00C359E9">
            <w:pPr>
              <w:autoSpaceDE w:val="0"/>
              <w:autoSpaceDN w:val="0"/>
              <w:adjustRightInd w:val="0"/>
              <w:jc w:val="both"/>
              <w:outlineLvl w:val="1"/>
              <w:rPr>
                <w:bCs/>
                <w:sz w:val="24"/>
                <w:szCs w:val="24"/>
              </w:rPr>
            </w:pPr>
            <w:r w:rsidRPr="00C359E9">
              <w:rPr>
                <w:bCs/>
                <w:sz w:val="24"/>
                <w:szCs w:val="24"/>
              </w:rPr>
              <w:t>в 2020 году – 52 757,4 тыс. рублей;</w:t>
            </w:r>
          </w:p>
          <w:p w:rsidR="00C359E9" w:rsidRPr="00C359E9" w:rsidRDefault="00C359E9" w:rsidP="00C359E9">
            <w:pPr>
              <w:autoSpaceDE w:val="0"/>
              <w:autoSpaceDN w:val="0"/>
              <w:adjustRightInd w:val="0"/>
              <w:jc w:val="both"/>
              <w:outlineLvl w:val="1"/>
              <w:rPr>
                <w:bCs/>
                <w:sz w:val="24"/>
                <w:szCs w:val="24"/>
              </w:rPr>
            </w:pPr>
            <w:r w:rsidRPr="00C359E9">
              <w:rPr>
                <w:bCs/>
                <w:sz w:val="24"/>
                <w:szCs w:val="24"/>
              </w:rPr>
              <w:t>в 2021 году – 56 567,8 тыс. рублей;</w:t>
            </w:r>
          </w:p>
          <w:p w:rsidR="00C359E9" w:rsidRPr="00C359E9" w:rsidRDefault="00C359E9" w:rsidP="00C359E9">
            <w:pPr>
              <w:autoSpaceDE w:val="0"/>
              <w:autoSpaceDN w:val="0"/>
              <w:adjustRightInd w:val="0"/>
              <w:jc w:val="both"/>
              <w:outlineLvl w:val="1"/>
              <w:rPr>
                <w:bCs/>
                <w:sz w:val="24"/>
                <w:szCs w:val="24"/>
              </w:rPr>
            </w:pPr>
            <w:r w:rsidRPr="00C359E9">
              <w:rPr>
                <w:bCs/>
                <w:sz w:val="24"/>
                <w:szCs w:val="24"/>
              </w:rPr>
              <w:t>в 2022 году – 61 215,9 тыс. рублей;</w:t>
            </w:r>
          </w:p>
          <w:p w:rsidR="00C359E9" w:rsidRPr="00C359E9" w:rsidRDefault="00D75A88" w:rsidP="00C359E9">
            <w:pPr>
              <w:autoSpaceDE w:val="0"/>
              <w:autoSpaceDN w:val="0"/>
              <w:adjustRightInd w:val="0"/>
              <w:jc w:val="both"/>
              <w:outlineLvl w:val="1"/>
              <w:rPr>
                <w:bCs/>
                <w:sz w:val="24"/>
                <w:szCs w:val="24"/>
              </w:rPr>
            </w:pPr>
            <w:r>
              <w:rPr>
                <w:bCs/>
                <w:sz w:val="24"/>
                <w:szCs w:val="24"/>
              </w:rPr>
              <w:t>в 2023 году – 72 066,9</w:t>
            </w:r>
            <w:r w:rsidR="00C359E9" w:rsidRPr="00C359E9">
              <w:rPr>
                <w:bCs/>
                <w:sz w:val="24"/>
                <w:szCs w:val="24"/>
              </w:rPr>
              <w:t xml:space="preserve"> тыс. рублей; </w:t>
            </w:r>
          </w:p>
          <w:p w:rsidR="00C359E9" w:rsidRPr="00C359E9" w:rsidRDefault="00592742" w:rsidP="00C359E9">
            <w:pPr>
              <w:autoSpaceDE w:val="0"/>
              <w:autoSpaceDN w:val="0"/>
              <w:adjustRightInd w:val="0"/>
              <w:jc w:val="both"/>
              <w:outlineLvl w:val="1"/>
              <w:rPr>
                <w:bCs/>
                <w:sz w:val="24"/>
                <w:szCs w:val="24"/>
              </w:rPr>
            </w:pPr>
            <w:r>
              <w:rPr>
                <w:bCs/>
                <w:sz w:val="24"/>
                <w:szCs w:val="24"/>
              </w:rPr>
              <w:t>в 2024 году – 85 289,7</w:t>
            </w:r>
            <w:r w:rsidR="00E324FA">
              <w:rPr>
                <w:bCs/>
                <w:sz w:val="24"/>
                <w:szCs w:val="24"/>
              </w:rPr>
              <w:t xml:space="preserve"> </w:t>
            </w:r>
            <w:r w:rsidR="00C359E9" w:rsidRPr="00C359E9">
              <w:rPr>
                <w:bCs/>
                <w:sz w:val="24"/>
                <w:szCs w:val="24"/>
              </w:rPr>
              <w:t>тыс. рублей;</w:t>
            </w:r>
          </w:p>
          <w:p w:rsidR="006957C8" w:rsidRDefault="00592742" w:rsidP="00D44E83">
            <w:pPr>
              <w:autoSpaceDE w:val="0"/>
              <w:autoSpaceDN w:val="0"/>
              <w:adjustRightInd w:val="0"/>
              <w:jc w:val="both"/>
              <w:outlineLvl w:val="1"/>
              <w:rPr>
                <w:bCs/>
                <w:sz w:val="24"/>
                <w:szCs w:val="24"/>
              </w:rPr>
            </w:pPr>
            <w:r>
              <w:rPr>
                <w:bCs/>
                <w:sz w:val="24"/>
                <w:szCs w:val="24"/>
              </w:rPr>
              <w:t>в 2025 году – 69 700,0</w:t>
            </w:r>
            <w:r w:rsidR="00D75A88">
              <w:rPr>
                <w:bCs/>
                <w:sz w:val="24"/>
                <w:szCs w:val="24"/>
              </w:rPr>
              <w:t xml:space="preserve"> тыс. рублей;</w:t>
            </w:r>
          </w:p>
          <w:p w:rsidR="00D75A88" w:rsidRPr="00A51700" w:rsidRDefault="00592742" w:rsidP="00D44E83">
            <w:pPr>
              <w:autoSpaceDE w:val="0"/>
              <w:autoSpaceDN w:val="0"/>
              <w:adjustRightInd w:val="0"/>
              <w:jc w:val="both"/>
              <w:outlineLvl w:val="1"/>
              <w:rPr>
                <w:bCs/>
                <w:sz w:val="24"/>
                <w:szCs w:val="24"/>
              </w:rPr>
            </w:pPr>
            <w:r>
              <w:rPr>
                <w:bCs/>
                <w:sz w:val="24"/>
                <w:szCs w:val="24"/>
              </w:rPr>
              <w:t>в 2026 году – 43 000,0 тыс. рублей;</w:t>
            </w:r>
          </w:p>
          <w:p w:rsidR="00592742" w:rsidRPr="00592742" w:rsidRDefault="00592742" w:rsidP="00D44E83">
            <w:pPr>
              <w:autoSpaceDE w:val="0"/>
              <w:autoSpaceDN w:val="0"/>
              <w:adjustRightInd w:val="0"/>
              <w:jc w:val="both"/>
              <w:outlineLvl w:val="1"/>
              <w:rPr>
                <w:bCs/>
                <w:sz w:val="24"/>
                <w:szCs w:val="24"/>
              </w:rPr>
            </w:pPr>
            <w:r>
              <w:rPr>
                <w:bCs/>
                <w:sz w:val="24"/>
                <w:szCs w:val="24"/>
              </w:rPr>
              <w:t>в 2027 году – 43 000,0 тыс. рублей.</w:t>
            </w:r>
          </w:p>
        </w:tc>
      </w:tr>
      <w:tr w:rsidR="00D44E83" w:rsidRPr="00D44E83" w:rsidTr="006957C8">
        <w:tc>
          <w:tcPr>
            <w:tcW w:w="2943" w:type="dxa"/>
          </w:tcPr>
          <w:p w:rsidR="00D44E83" w:rsidRPr="00D44E83" w:rsidRDefault="00D44E83" w:rsidP="00D44E83">
            <w:pPr>
              <w:autoSpaceDE w:val="0"/>
              <w:autoSpaceDN w:val="0"/>
              <w:adjustRightInd w:val="0"/>
              <w:jc w:val="center"/>
              <w:rPr>
                <w:bCs/>
                <w:sz w:val="24"/>
                <w:szCs w:val="24"/>
              </w:rPr>
            </w:pPr>
            <w:r w:rsidRPr="00D44E83">
              <w:rPr>
                <w:bCs/>
                <w:sz w:val="24"/>
                <w:szCs w:val="24"/>
              </w:rPr>
              <w:t>Ожидаемые результаты</w:t>
            </w:r>
          </w:p>
        </w:tc>
        <w:tc>
          <w:tcPr>
            <w:tcW w:w="6345" w:type="dxa"/>
          </w:tcPr>
          <w:p w:rsidR="00D44E83" w:rsidRPr="00D44E83" w:rsidRDefault="00D44E83" w:rsidP="00D44E83">
            <w:pPr>
              <w:autoSpaceDE w:val="0"/>
              <w:autoSpaceDN w:val="0"/>
              <w:adjustRightInd w:val="0"/>
              <w:jc w:val="both"/>
              <w:rPr>
                <w:sz w:val="24"/>
                <w:szCs w:val="24"/>
              </w:rPr>
            </w:pPr>
            <w:r w:rsidRPr="00D44E83">
              <w:rPr>
                <w:sz w:val="24"/>
                <w:szCs w:val="24"/>
              </w:rPr>
              <w:t>Подготовка проектов решений районного Совета депутатов о бюджете муниципального района на очередной финансовый год и плановый период, проектов правовых актов по вопросам бюджетного планирования</w:t>
            </w:r>
          </w:p>
          <w:p w:rsidR="00D44E83" w:rsidRPr="00D44E83" w:rsidRDefault="00D44E83" w:rsidP="00D44E83">
            <w:pPr>
              <w:autoSpaceDE w:val="0"/>
              <w:autoSpaceDN w:val="0"/>
              <w:adjustRightInd w:val="0"/>
              <w:jc w:val="both"/>
              <w:rPr>
                <w:sz w:val="24"/>
                <w:szCs w:val="24"/>
              </w:rPr>
            </w:pPr>
            <w:r w:rsidRPr="00D44E83">
              <w:rPr>
                <w:sz w:val="24"/>
                <w:szCs w:val="24"/>
              </w:rPr>
              <w:t>Обеспечение надежного, качественного и своевременного исполнения бюджета муниципального района и бюджетов поселений</w:t>
            </w:r>
          </w:p>
          <w:p w:rsidR="00D44E83" w:rsidRPr="00D44E83" w:rsidRDefault="00D44E83" w:rsidP="00D44E83">
            <w:pPr>
              <w:rPr>
                <w:sz w:val="24"/>
                <w:szCs w:val="24"/>
              </w:rPr>
            </w:pPr>
            <w:r w:rsidRPr="00D44E83">
              <w:rPr>
                <w:sz w:val="24"/>
                <w:szCs w:val="24"/>
              </w:rPr>
              <w:t>Составление бюджетной отчетности об исполнении бюджета муниципального района и бюджетов поселений в установленный срок</w:t>
            </w:r>
          </w:p>
          <w:p w:rsidR="00D44E83" w:rsidRPr="00D44E83" w:rsidRDefault="00D44E83" w:rsidP="00D44E83">
            <w:pPr>
              <w:autoSpaceDE w:val="0"/>
              <w:autoSpaceDN w:val="0"/>
              <w:adjustRightInd w:val="0"/>
              <w:jc w:val="both"/>
              <w:rPr>
                <w:sz w:val="24"/>
                <w:szCs w:val="24"/>
              </w:rPr>
            </w:pPr>
            <w:r w:rsidRPr="00D44E83">
              <w:rPr>
                <w:sz w:val="24"/>
                <w:szCs w:val="24"/>
              </w:rPr>
              <w:t>Выявление и предотвращение случаев нецелевого и неэффективного расходования средств бюджета муниципального района и бюджетов поселений</w:t>
            </w:r>
          </w:p>
          <w:p w:rsidR="00D44E83" w:rsidRPr="00D44E83" w:rsidRDefault="00D44E83" w:rsidP="00D44E83">
            <w:pPr>
              <w:autoSpaceDE w:val="0"/>
              <w:autoSpaceDN w:val="0"/>
              <w:adjustRightInd w:val="0"/>
              <w:jc w:val="both"/>
              <w:rPr>
                <w:sz w:val="24"/>
                <w:szCs w:val="24"/>
              </w:rPr>
            </w:pPr>
            <w:r w:rsidRPr="00D44E83">
              <w:rPr>
                <w:sz w:val="24"/>
                <w:szCs w:val="24"/>
              </w:rPr>
              <w:t>Выявление и предотвращение случаев нарушения законодательства о контрактной системе в сфере закупок</w:t>
            </w:r>
          </w:p>
          <w:p w:rsidR="00D44E83" w:rsidRPr="00D44E83" w:rsidRDefault="00D44E83" w:rsidP="00D44E83">
            <w:pPr>
              <w:autoSpaceDE w:val="0"/>
              <w:autoSpaceDN w:val="0"/>
              <w:adjustRightInd w:val="0"/>
              <w:jc w:val="both"/>
              <w:rPr>
                <w:sz w:val="24"/>
                <w:szCs w:val="24"/>
              </w:rPr>
            </w:pPr>
            <w:r w:rsidRPr="00D44E83">
              <w:rPr>
                <w:sz w:val="24"/>
                <w:szCs w:val="24"/>
              </w:rPr>
              <w:t>Своевременное внесение изменений  в нормативные правовые акты по вопросам организации бюджетного процесса в целях их актуализации. Улучшение качества финансового менеджмента главными распорядителями бюджетных средств</w:t>
            </w:r>
          </w:p>
          <w:p w:rsidR="00D44E83" w:rsidRPr="00D44E83" w:rsidRDefault="00D44E83" w:rsidP="00D44E83">
            <w:pPr>
              <w:autoSpaceDE w:val="0"/>
              <w:autoSpaceDN w:val="0"/>
              <w:adjustRightInd w:val="0"/>
              <w:jc w:val="both"/>
              <w:rPr>
                <w:sz w:val="24"/>
                <w:szCs w:val="24"/>
              </w:rPr>
            </w:pPr>
            <w:r w:rsidRPr="00D44E83">
              <w:rPr>
                <w:sz w:val="24"/>
                <w:szCs w:val="24"/>
              </w:rPr>
              <w:t>Сокращение величины разрыва в уровне расчетной бюджетной обеспеченности поселений</w:t>
            </w:r>
          </w:p>
          <w:p w:rsidR="00D44E83" w:rsidRPr="00D44E83" w:rsidRDefault="00D44E83" w:rsidP="00D44E83">
            <w:pPr>
              <w:autoSpaceDE w:val="0"/>
              <w:autoSpaceDN w:val="0"/>
              <w:adjustRightInd w:val="0"/>
              <w:jc w:val="both"/>
              <w:rPr>
                <w:sz w:val="24"/>
                <w:szCs w:val="24"/>
              </w:rPr>
            </w:pPr>
            <w:r w:rsidRPr="00D44E83">
              <w:rPr>
                <w:sz w:val="24"/>
                <w:szCs w:val="24"/>
              </w:rPr>
              <w:t>Обеспечение сбалансированности бюджетов поселений</w:t>
            </w:r>
          </w:p>
          <w:p w:rsidR="00D44E83" w:rsidRPr="00D44E83" w:rsidRDefault="00D44E83" w:rsidP="00D44E83">
            <w:pPr>
              <w:autoSpaceDE w:val="0"/>
              <w:autoSpaceDN w:val="0"/>
              <w:adjustRightInd w:val="0"/>
              <w:jc w:val="both"/>
              <w:rPr>
                <w:sz w:val="24"/>
                <w:szCs w:val="24"/>
              </w:rPr>
            </w:pPr>
            <w:r w:rsidRPr="00D44E83">
              <w:rPr>
                <w:sz w:val="24"/>
                <w:szCs w:val="24"/>
              </w:rPr>
              <w:lastRenderedPageBreak/>
              <w:t>Обеспечение сбалансированности и стабильности бюджета муниципального района. Оптимизация долговой нагрузки бюджета муниципального долга</w:t>
            </w:r>
          </w:p>
          <w:p w:rsidR="00D44E83" w:rsidRPr="00D44E83" w:rsidRDefault="00D44E83" w:rsidP="00D44E83">
            <w:pPr>
              <w:autoSpaceDE w:val="0"/>
              <w:autoSpaceDN w:val="0"/>
              <w:adjustRightInd w:val="0"/>
              <w:jc w:val="both"/>
              <w:rPr>
                <w:sz w:val="24"/>
                <w:szCs w:val="24"/>
              </w:rPr>
            </w:pPr>
            <w:r w:rsidRPr="00D44E83">
              <w:rPr>
                <w:sz w:val="24"/>
                <w:szCs w:val="24"/>
              </w:rPr>
              <w:t>Осуществление расходов по обслуживанию муниципального долга своевременно и в полном объеме</w:t>
            </w:r>
          </w:p>
          <w:p w:rsidR="00D44E83" w:rsidRPr="00D44E83" w:rsidRDefault="00D44E83" w:rsidP="00D44E83">
            <w:pPr>
              <w:autoSpaceDE w:val="0"/>
              <w:autoSpaceDN w:val="0"/>
              <w:adjustRightInd w:val="0"/>
              <w:jc w:val="both"/>
              <w:rPr>
                <w:sz w:val="24"/>
                <w:szCs w:val="24"/>
              </w:rPr>
            </w:pPr>
            <w:r w:rsidRPr="00D44E83">
              <w:rPr>
                <w:sz w:val="24"/>
                <w:szCs w:val="24"/>
              </w:rPr>
              <w:t>Соответствие специалистов в области бухгалтерского учета требованиям профессионального стандарта «Бухгалтер»</w:t>
            </w:r>
          </w:p>
          <w:p w:rsidR="00D44E83" w:rsidRPr="00D44E83" w:rsidRDefault="00D44E83" w:rsidP="00D44E83">
            <w:pPr>
              <w:autoSpaceDE w:val="0"/>
              <w:autoSpaceDN w:val="0"/>
              <w:adjustRightInd w:val="0"/>
              <w:ind w:left="34"/>
              <w:jc w:val="both"/>
              <w:rPr>
                <w:rFonts w:cs="Arial"/>
                <w:sz w:val="24"/>
                <w:szCs w:val="24"/>
              </w:rPr>
            </w:pPr>
            <w:r w:rsidRPr="00D44E83">
              <w:rPr>
                <w:rFonts w:cs="Arial"/>
                <w:sz w:val="24"/>
                <w:szCs w:val="24"/>
              </w:rPr>
              <w:t>Утверждение нормативно-правовыми актами муниципального образования «Курумканский район» критериев и показателей оценки эффективности и качества  управления муниципальной собственностью</w:t>
            </w:r>
          </w:p>
          <w:p w:rsidR="00D44E83" w:rsidRPr="00D44E83" w:rsidRDefault="00D44E83" w:rsidP="00D44E83">
            <w:pPr>
              <w:autoSpaceDE w:val="0"/>
              <w:autoSpaceDN w:val="0"/>
              <w:adjustRightInd w:val="0"/>
              <w:ind w:left="34"/>
              <w:jc w:val="both"/>
              <w:rPr>
                <w:rFonts w:cs="Arial"/>
                <w:sz w:val="24"/>
                <w:szCs w:val="24"/>
              </w:rPr>
            </w:pPr>
            <w:r w:rsidRPr="00D44E83">
              <w:rPr>
                <w:rFonts w:cs="Arial"/>
                <w:sz w:val="24"/>
                <w:szCs w:val="24"/>
              </w:rPr>
              <w:t>Укрепление собственной финансовой базы муниципального образования, то есть имущества, от которой поступает доход в бюджет муниципального района</w:t>
            </w:r>
          </w:p>
          <w:p w:rsidR="00D44E83" w:rsidRPr="00D44E83" w:rsidRDefault="00D44E83" w:rsidP="00D44E83">
            <w:pPr>
              <w:autoSpaceDE w:val="0"/>
              <w:autoSpaceDN w:val="0"/>
              <w:adjustRightInd w:val="0"/>
              <w:ind w:left="34"/>
              <w:jc w:val="both"/>
              <w:rPr>
                <w:rFonts w:cs="Arial"/>
                <w:sz w:val="24"/>
                <w:szCs w:val="24"/>
              </w:rPr>
            </w:pPr>
            <w:r w:rsidRPr="00D44E83">
              <w:rPr>
                <w:rFonts w:cs="Arial"/>
                <w:sz w:val="24"/>
                <w:szCs w:val="24"/>
              </w:rPr>
              <w:t>Осуществление мониторинга оказания муниципальных услуг, формирование планов по решению и решение выявленных проблем в соответствии с нормативным правовым актом муниципального образования «Курумканский район» в сферах образования, культуры, физической культуры и спорта</w:t>
            </w:r>
          </w:p>
        </w:tc>
      </w:tr>
      <w:tr w:rsidR="00D44E83" w:rsidRPr="00D44E83" w:rsidTr="006957C8">
        <w:tc>
          <w:tcPr>
            <w:tcW w:w="2943" w:type="dxa"/>
          </w:tcPr>
          <w:p w:rsidR="00D44E83" w:rsidRPr="00D44E83" w:rsidRDefault="00D44E83" w:rsidP="00D44E83">
            <w:pPr>
              <w:autoSpaceDE w:val="0"/>
              <w:autoSpaceDN w:val="0"/>
              <w:adjustRightInd w:val="0"/>
              <w:jc w:val="center"/>
              <w:rPr>
                <w:bCs/>
                <w:sz w:val="24"/>
                <w:szCs w:val="24"/>
              </w:rPr>
            </w:pPr>
            <w:r w:rsidRPr="00D44E83">
              <w:rPr>
                <w:bCs/>
                <w:sz w:val="24"/>
                <w:szCs w:val="24"/>
              </w:rPr>
              <w:lastRenderedPageBreak/>
              <w:t xml:space="preserve">Система организации    </w:t>
            </w:r>
            <w:r w:rsidRPr="00D44E83">
              <w:rPr>
                <w:bCs/>
                <w:sz w:val="24"/>
                <w:szCs w:val="24"/>
              </w:rPr>
              <w:br/>
              <w:t xml:space="preserve">контроля за  исполнением    </w:t>
            </w:r>
            <w:r w:rsidRPr="00D44E83">
              <w:rPr>
                <w:bCs/>
                <w:sz w:val="24"/>
                <w:szCs w:val="24"/>
              </w:rPr>
              <w:br/>
              <w:t>Программы</w:t>
            </w:r>
          </w:p>
        </w:tc>
        <w:tc>
          <w:tcPr>
            <w:tcW w:w="6345" w:type="dxa"/>
          </w:tcPr>
          <w:p w:rsidR="00D44E83" w:rsidRPr="00D44E83" w:rsidRDefault="00D44E83" w:rsidP="00D44E83">
            <w:pPr>
              <w:autoSpaceDE w:val="0"/>
              <w:autoSpaceDN w:val="0"/>
              <w:adjustRightInd w:val="0"/>
              <w:jc w:val="both"/>
              <w:rPr>
                <w:bCs/>
                <w:sz w:val="24"/>
                <w:szCs w:val="24"/>
              </w:rPr>
            </w:pPr>
            <w:r w:rsidRPr="00D44E83">
              <w:rPr>
                <w:bCs/>
                <w:sz w:val="24"/>
                <w:szCs w:val="24"/>
              </w:rPr>
              <w:t>Контроль за ходом реализации Программы осуществляется Администрацией МО «Курумканский район»</w:t>
            </w:r>
          </w:p>
        </w:tc>
      </w:tr>
    </w:tbl>
    <w:p w:rsidR="003E1BE4" w:rsidRDefault="003E1BE4"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2D2340" w:rsidRDefault="002D2340" w:rsidP="003E1BE4">
      <w:pPr>
        <w:jc w:val="center"/>
        <w:rPr>
          <w:b/>
          <w:sz w:val="24"/>
        </w:rPr>
      </w:pPr>
    </w:p>
    <w:p w:rsidR="008355AA" w:rsidRDefault="008355AA" w:rsidP="00CE342F">
      <w:pPr>
        <w:autoSpaceDE w:val="0"/>
        <w:autoSpaceDN w:val="0"/>
        <w:adjustRightInd w:val="0"/>
        <w:rPr>
          <w:b/>
          <w:sz w:val="24"/>
        </w:rPr>
      </w:pPr>
    </w:p>
    <w:p w:rsidR="00592742" w:rsidRDefault="00592742" w:rsidP="00CE342F">
      <w:pPr>
        <w:autoSpaceDE w:val="0"/>
        <w:autoSpaceDN w:val="0"/>
        <w:adjustRightInd w:val="0"/>
        <w:rPr>
          <w:b/>
          <w:sz w:val="24"/>
        </w:rPr>
      </w:pPr>
    </w:p>
    <w:p w:rsidR="006957C8" w:rsidRPr="006957C8" w:rsidRDefault="006957C8" w:rsidP="00592742">
      <w:pPr>
        <w:autoSpaceDE w:val="0"/>
        <w:autoSpaceDN w:val="0"/>
        <w:adjustRightInd w:val="0"/>
        <w:jc w:val="right"/>
      </w:pPr>
      <w:r w:rsidRPr="006957C8">
        <w:lastRenderedPageBreak/>
        <w:t xml:space="preserve">Приложение </w:t>
      </w:r>
    </w:p>
    <w:p w:rsidR="006957C8" w:rsidRPr="006957C8" w:rsidRDefault="006957C8" w:rsidP="00592742">
      <w:pPr>
        <w:autoSpaceDE w:val="0"/>
        <w:autoSpaceDN w:val="0"/>
        <w:adjustRightInd w:val="0"/>
        <w:jc w:val="right"/>
        <w:outlineLvl w:val="0"/>
      </w:pPr>
      <w:r w:rsidRPr="006957C8">
        <w:t>постановлению администрации</w:t>
      </w:r>
    </w:p>
    <w:p w:rsidR="006957C8" w:rsidRPr="006957C8" w:rsidRDefault="006957C8" w:rsidP="00592742">
      <w:pPr>
        <w:autoSpaceDE w:val="0"/>
        <w:autoSpaceDN w:val="0"/>
        <w:adjustRightInd w:val="0"/>
        <w:jc w:val="right"/>
      </w:pPr>
      <w:r w:rsidRPr="006957C8">
        <w:t xml:space="preserve"> МО «Курумканский район»</w:t>
      </w:r>
    </w:p>
    <w:p w:rsidR="006957C8" w:rsidRPr="006957C8" w:rsidRDefault="006957C8" w:rsidP="00592742">
      <w:pPr>
        <w:autoSpaceDE w:val="0"/>
        <w:autoSpaceDN w:val="0"/>
        <w:adjustRightInd w:val="0"/>
        <w:jc w:val="right"/>
      </w:pPr>
      <w:r>
        <w:t xml:space="preserve">                                                                                                                      </w:t>
      </w:r>
      <w:r w:rsidR="002D2340">
        <w:t xml:space="preserve">          </w:t>
      </w:r>
      <w:r>
        <w:t xml:space="preserve">    </w:t>
      </w:r>
      <w:r w:rsidRPr="006957C8">
        <w:t xml:space="preserve">от </w:t>
      </w:r>
      <w:r w:rsidR="00592742">
        <w:t>28 декабря</w:t>
      </w:r>
      <w:r w:rsidRPr="006957C8">
        <w:t xml:space="preserve"> </w:t>
      </w:r>
      <w:r w:rsidR="00B508B6">
        <w:t>2024</w:t>
      </w:r>
      <w:r w:rsidRPr="006957C8">
        <w:t xml:space="preserve"> г. №</w:t>
      </w:r>
      <w:r w:rsidR="009B6E70">
        <w:t>___</w:t>
      </w:r>
      <w:r w:rsidR="00B508B6">
        <w:t>_</w:t>
      </w:r>
      <w:r w:rsidR="009B6E70">
        <w:t>_</w:t>
      </w:r>
      <w:r w:rsidRPr="006957C8">
        <w:t xml:space="preserve"> </w:t>
      </w:r>
      <w:r w:rsidR="00D468FA">
        <w:t>___</w:t>
      </w:r>
      <w:r w:rsidR="00E13970">
        <w:t>_</w:t>
      </w:r>
      <w:r>
        <w:t xml:space="preserve">    </w:t>
      </w:r>
    </w:p>
    <w:p w:rsidR="006957C8" w:rsidRPr="006957C8" w:rsidRDefault="006957C8" w:rsidP="006957C8">
      <w:pPr>
        <w:autoSpaceDE w:val="0"/>
        <w:autoSpaceDN w:val="0"/>
        <w:adjustRightInd w:val="0"/>
        <w:jc w:val="right"/>
        <w:rPr>
          <w:sz w:val="24"/>
          <w:szCs w:val="24"/>
        </w:rPr>
      </w:pPr>
    </w:p>
    <w:p w:rsidR="006957C8" w:rsidRPr="006957C8" w:rsidRDefault="006957C8" w:rsidP="006957C8">
      <w:pPr>
        <w:autoSpaceDE w:val="0"/>
        <w:autoSpaceDN w:val="0"/>
        <w:adjustRightInd w:val="0"/>
        <w:jc w:val="center"/>
        <w:rPr>
          <w:b/>
          <w:bCs/>
          <w:sz w:val="24"/>
          <w:szCs w:val="24"/>
        </w:rPr>
      </w:pPr>
    </w:p>
    <w:p w:rsidR="006957C8" w:rsidRPr="006957C8" w:rsidRDefault="006957C8" w:rsidP="006957C8">
      <w:pPr>
        <w:autoSpaceDE w:val="0"/>
        <w:autoSpaceDN w:val="0"/>
        <w:adjustRightInd w:val="0"/>
        <w:jc w:val="center"/>
        <w:rPr>
          <w:b/>
          <w:bCs/>
          <w:sz w:val="24"/>
          <w:szCs w:val="24"/>
        </w:rPr>
      </w:pPr>
      <w:r w:rsidRPr="006957C8">
        <w:rPr>
          <w:b/>
          <w:bCs/>
          <w:sz w:val="24"/>
          <w:szCs w:val="24"/>
        </w:rPr>
        <w:t xml:space="preserve">ПРОГРАММА </w:t>
      </w:r>
    </w:p>
    <w:p w:rsidR="006957C8" w:rsidRPr="006957C8" w:rsidRDefault="006957C8" w:rsidP="006957C8">
      <w:pPr>
        <w:autoSpaceDE w:val="0"/>
        <w:autoSpaceDN w:val="0"/>
        <w:adjustRightInd w:val="0"/>
        <w:jc w:val="center"/>
        <w:rPr>
          <w:b/>
          <w:bCs/>
          <w:sz w:val="24"/>
          <w:szCs w:val="24"/>
        </w:rPr>
      </w:pPr>
      <w:r w:rsidRPr="006957C8">
        <w:rPr>
          <w:b/>
          <w:bCs/>
          <w:sz w:val="24"/>
          <w:szCs w:val="24"/>
        </w:rPr>
        <w:t xml:space="preserve">Администрации муниципального образования «Курумканский район» </w:t>
      </w:r>
    </w:p>
    <w:p w:rsidR="006957C8" w:rsidRPr="006957C8" w:rsidRDefault="006957C8" w:rsidP="006957C8">
      <w:pPr>
        <w:autoSpaceDE w:val="0"/>
        <w:autoSpaceDN w:val="0"/>
        <w:adjustRightInd w:val="0"/>
        <w:jc w:val="center"/>
        <w:rPr>
          <w:b/>
          <w:bCs/>
          <w:sz w:val="24"/>
          <w:szCs w:val="24"/>
        </w:rPr>
      </w:pPr>
      <w:r w:rsidRPr="006957C8">
        <w:rPr>
          <w:b/>
          <w:bCs/>
          <w:sz w:val="24"/>
          <w:szCs w:val="24"/>
        </w:rPr>
        <w:t xml:space="preserve">«Повышение эффективности управления муниципальными финансами </w:t>
      </w:r>
    </w:p>
    <w:p w:rsidR="006957C8" w:rsidRPr="006957C8" w:rsidRDefault="006957C8" w:rsidP="006957C8">
      <w:pPr>
        <w:autoSpaceDE w:val="0"/>
        <w:autoSpaceDN w:val="0"/>
        <w:adjustRightInd w:val="0"/>
        <w:jc w:val="center"/>
        <w:rPr>
          <w:b/>
          <w:bCs/>
          <w:sz w:val="24"/>
          <w:szCs w:val="24"/>
        </w:rPr>
      </w:pPr>
      <w:r w:rsidRPr="006957C8">
        <w:rPr>
          <w:b/>
          <w:bCs/>
          <w:sz w:val="24"/>
          <w:szCs w:val="24"/>
        </w:rPr>
        <w:t xml:space="preserve">муниципального образования «Курумканский район»» </w:t>
      </w:r>
    </w:p>
    <w:p w:rsidR="006957C8" w:rsidRPr="006957C8" w:rsidRDefault="006957C8" w:rsidP="006957C8">
      <w:pPr>
        <w:autoSpaceDE w:val="0"/>
        <w:autoSpaceDN w:val="0"/>
        <w:adjustRightInd w:val="0"/>
        <w:jc w:val="center"/>
        <w:rPr>
          <w:b/>
          <w:bCs/>
          <w:sz w:val="24"/>
          <w:szCs w:val="24"/>
        </w:rPr>
      </w:pPr>
      <w:r w:rsidRPr="006957C8">
        <w:rPr>
          <w:b/>
          <w:bCs/>
          <w:sz w:val="24"/>
          <w:szCs w:val="24"/>
        </w:rPr>
        <w:t>(в ред. Постановлений от 30.12.2015 г. № 470, от 12.05.2016 г. № 122, от 30.06.2016 г. № 175, от 29.11.2016 № 361, от 29.12.2016 г. №353, от 11.05.2017 г. №289, от 18.05.2017 г. №302, от 02.11.2017 г. №750, от 25.12.2017 г. № 879, от 15.06.2018 г. № 216, от 28.11.2018 г. № 507, от 20.12.2018 г. № 545</w:t>
      </w:r>
      <w:r>
        <w:rPr>
          <w:b/>
          <w:bCs/>
          <w:sz w:val="24"/>
          <w:szCs w:val="24"/>
        </w:rPr>
        <w:t xml:space="preserve">, от 02.04.2019 г. №111, от 28.12.2019 №441, от 12.10.2020 г. №354, от 30.12.2020 г. </w:t>
      </w:r>
      <w:r w:rsidR="00A1119F">
        <w:rPr>
          <w:b/>
          <w:bCs/>
          <w:sz w:val="24"/>
          <w:szCs w:val="24"/>
        </w:rPr>
        <w:t>№454, от 02.02.2021 №39</w:t>
      </w:r>
      <w:r w:rsidR="00E65E64">
        <w:rPr>
          <w:b/>
          <w:bCs/>
          <w:sz w:val="24"/>
          <w:szCs w:val="24"/>
        </w:rPr>
        <w:t>, от 23.09</w:t>
      </w:r>
      <w:r w:rsidR="009075ED">
        <w:rPr>
          <w:b/>
          <w:bCs/>
          <w:sz w:val="24"/>
          <w:szCs w:val="24"/>
        </w:rPr>
        <w:t>.2021 г. №363</w:t>
      </w:r>
      <w:r w:rsidR="00E65E64">
        <w:rPr>
          <w:b/>
          <w:bCs/>
          <w:sz w:val="24"/>
          <w:szCs w:val="24"/>
        </w:rPr>
        <w:t>, от16.12.2021 г. №504</w:t>
      </w:r>
      <w:r w:rsidR="006800E8">
        <w:rPr>
          <w:b/>
          <w:bCs/>
          <w:sz w:val="24"/>
          <w:szCs w:val="24"/>
        </w:rPr>
        <w:t>, от 30.12.2021 г. №537</w:t>
      </w:r>
      <w:r w:rsidR="00CE342F">
        <w:rPr>
          <w:b/>
          <w:bCs/>
          <w:sz w:val="24"/>
          <w:szCs w:val="24"/>
        </w:rPr>
        <w:t>, от 01.09.2022 г. №385</w:t>
      </w:r>
      <w:r w:rsidR="00C224EE">
        <w:rPr>
          <w:b/>
          <w:bCs/>
          <w:sz w:val="24"/>
          <w:szCs w:val="24"/>
        </w:rPr>
        <w:t>, от 16.11.2022 г. №512</w:t>
      </w:r>
      <w:r w:rsidR="004C730C">
        <w:rPr>
          <w:b/>
          <w:bCs/>
          <w:sz w:val="24"/>
          <w:szCs w:val="24"/>
        </w:rPr>
        <w:t>, от 26.12.2022</w:t>
      </w:r>
      <w:r w:rsidR="00C87C64">
        <w:rPr>
          <w:b/>
          <w:bCs/>
          <w:sz w:val="24"/>
          <w:szCs w:val="24"/>
        </w:rPr>
        <w:t xml:space="preserve"> г. №567</w:t>
      </w:r>
      <w:r w:rsidR="004C730C">
        <w:rPr>
          <w:b/>
          <w:bCs/>
          <w:sz w:val="24"/>
          <w:szCs w:val="24"/>
        </w:rPr>
        <w:t>, от 16.03.2023 г. №</w:t>
      </w:r>
      <w:r w:rsidR="00E13970">
        <w:rPr>
          <w:b/>
          <w:bCs/>
          <w:sz w:val="24"/>
          <w:szCs w:val="24"/>
        </w:rPr>
        <w:t>106</w:t>
      </w:r>
      <w:r w:rsidR="008355AA">
        <w:rPr>
          <w:b/>
          <w:bCs/>
          <w:sz w:val="24"/>
          <w:szCs w:val="24"/>
        </w:rPr>
        <w:t>, от 08.11.2023 г. №481</w:t>
      </w:r>
      <w:r w:rsidR="00C17772">
        <w:rPr>
          <w:b/>
          <w:bCs/>
          <w:sz w:val="24"/>
          <w:szCs w:val="24"/>
        </w:rPr>
        <w:t>, от 29.12.2023 г.</w:t>
      </w:r>
      <w:r w:rsidR="00887FDF">
        <w:rPr>
          <w:b/>
          <w:bCs/>
          <w:sz w:val="24"/>
          <w:szCs w:val="24"/>
        </w:rPr>
        <w:t xml:space="preserve"> № 568</w:t>
      </w:r>
      <w:r w:rsidR="00E324FA">
        <w:rPr>
          <w:b/>
          <w:bCs/>
          <w:sz w:val="24"/>
          <w:szCs w:val="24"/>
        </w:rPr>
        <w:t>, №116 от 28.03.2024 г.</w:t>
      </w:r>
      <w:r w:rsidR="00E3147D">
        <w:rPr>
          <w:b/>
          <w:bCs/>
          <w:sz w:val="24"/>
          <w:szCs w:val="24"/>
        </w:rPr>
        <w:t>, №209 от 06.06.2024 г.</w:t>
      </w:r>
      <w:r w:rsidR="00592742">
        <w:rPr>
          <w:b/>
          <w:bCs/>
          <w:sz w:val="24"/>
          <w:szCs w:val="24"/>
        </w:rPr>
        <w:t xml:space="preserve"> от 27.11.2024 г.</w:t>
      </w:r>
      <w:r w:rsidRPr="006957C8">
        <w:rPr>
          <w:b/>
          <w:bCs/>
          <w:sz w:val="24"/>
          <w:szCs w:val="24"/>
        </w:rPr>
        <w:t>)</w:t>
      </w:r>
    </w:p>
    <w:p w:rsidR="006957C8" w:rsidRPr="006957C8" w:rsidRDefault="006957C8" w:rsidP="006957C8">
      <w:pPr>
        <w:autoSpaceDE w:val="0"/>
        <w:autoSpaceDN w:val="0"/>
        <w:adjustRightInd w:val="0"/>
        <w:jc w:val="center"/>
        <w:rPr>
          <w:b/>
          <w:bCs/>
          <w:sz w:val="24"/>
          <w:szCs w:val="24"/>
        </w:rPr>
      </w:pPr>
    </w:p>
    <w:p w:rsidR="006957C8" w:rsidRDefault="00A1119F" w:rsidP="00A1119F">
      <w:pPr>
        <w:autoSpaceDE w:val="0"/>
        <w:autoSpaceDN w:val="0"/>
        <w:adjustRightInd w:val="0"/>
        <w:jc w:val="center"/>
        <w:rPr>
          <w:b/>
          <w:bCs/>
          <w:sz w:val="24"/>
          <w:szCs w:val="24"/>
        </w:rPr>
      </w:pPr>
      <w:r>
        <w:rPr>
          <w:b/>
          <w:bCs/>
          <w:sz w:val="24"/>
          <w:szCs w:val="24"/>
        </w:rPr>
        <w:t>Введение</w:t>
      </w:r>
    </w:p>
    <w:p w:rsidR="00A1119F" w:rsidRPr="006957C8" w:rsidRDefault="00A1119F" w:rsidP="00A1119F">
      <w:pPr>
        <w:autoSpaceDE w:val="0"/>
        <w:autoSpaceDN w:val="0"/>
        <w:adjustRightInd w:val="0"/>
        <w:jc w:val="center"/>
        <w:rPr>
          <w:b/>
          <w:bCs/>
          <w:sz w:val="24"/>
          <w:szCs w:val="24"/>
        </w:rPr>
      </w:pPr>
    </w:p>
    <w:p w:rsidR="006957C8" w:rsidRPr="006957C8" w:rsidRDefault="006957C8" w:rsidP="006957C8">
      <w:pPr>
        <w:autoSpaceDE w:val="0"/>
        <w:autoSpaceDN w:val="0"/>
        <w:adjustRightInd w:val="0"/>
        <w:ind w:firstLine="709"/>
        <w:jc w:val="both"/>
        <w:rPr>
          <w:bCs/>
          <w:sz w:val="24"/>
          <w:szCs w:val="24"/>
        </w:rPr>
      </w:pPr>
      <w:r w:rsidRPr="006957C8">
        <w:rPr>
          <w:bCs/>
          <w:sz w:val="24"/>
          <w:szCs w:val="24"/>
        </w:rPr>
        <w:t>Настоящая Программа разработана</w:t>
      </w:r>
      <w:r w:rsidRPr="006957C8">
        <w:rPr>
          <w:rFonts w:cs="Calibri"/>
          <w:b/>
          <w:bCs/>
          <w:sz w:val="28"/>
          <w:szCs w:val="28"/>
        </w:rPr>
        <w:t xml:space="preserve"> </w:t>
      </w:r>
      <w:r w:rsidRPr="006957C8">
        <w:rPr>
          <w:rFonts w:cs="Calibri"/>
          <w:bCs/>
          <w:sz w:val="24"/>
          <w:szCs w:val="24"/>
        </w:rPr>
        <w:t>в целях перехода на программно-целевое планирование расходов бюджета муниципального района,</w:t>
      </w:r>
      <w:r w:rsidRPr="006957C8">
        <w:rPr>
          <w:rFonts w:cs="Calibri"/>
          <w:b/>
          <w:bCs/>
          <w:sz w:val="28"/>
          <w:szCs w:val="28"/>
        </w:rPr>
        <w:t xml:space="preserve"> </w:t>
      </w:r>
      <w:r w:rsidRPr="006957C8">
        <w:rPr>
          <w:bCs/>
          <w:sz w:val="24"/>
          <w:szCs w:val="24"/>
        </w:rPr>
        <w:t xml:space="preserve"> во исполнение распоряжения Администрации муниципального образования «Курумканский район» от </w:t>
      </w:r>
      <w:r w:rsidRPr="00887FDF">
        <w:rPr>
          <w:bCs/>
          <w:sz w:val="24"/>
          <w:szCs w:val="24"/>
        </w:rPr>
        <w:t>26.11.2015 № 604</w:t>
      </w:r>
      <w:r w:rsidRPr="006957C8">
        <w:rPr>
          <w:bCs/>
          <w:sz w:val="24"/>
          <w:szCs w:val="24"/>
        </w:rPr>
        <w:t xml:space="preserve"> «Об утверждении перечня муниципальных программ муниципального образования «Курумканский район»». </w:t>
      </w:r>
    </w:p>
    <w:p w:rsidR="006957C8" w:rsidRPr="006957C8" w:rsidRDefault="006957C8" w:rsidP="006957C8">
      <w:pPr>
        <w:autoSpaceDE w:val="0"/>
        <w:autoSpaceDN w:val="0"/>
        <w:adjustRightInd w:val="0"/>
        <w:jc w:val="center"/>
        <w:rPr>
          <w:bCs/>
          <w:sz w:val="24"/>
          <w:szCs w:val="24"/>
        </w:rPr>
      </w:pPr>
    </w:p>
    <w:p w:rsidR="006957C8" w:rsidRPr="006957C8" w:rsidRDefault="006957C8" w:rsidP="006957C8">
      <w:pPr>
        <w:numPr>
          <w:ilvl w:val="0"/>
          <w:numId w:val="13"/>
        </w:numPr>
        <w:autoSpaceDE w:val="0"/>
        <w:autoSpaceDN w:val="0"/>
        <w:adjustRightInd w:val="0"/>
        <w:jc w:val="center"/>
        <w:outlineLvl w:val="1"/>
        <w:rPr>
          <w:b/>
          <w:sz w:val="24"/>
          <w:szCs w:val="24"/>
        </w:rPr>
      </w:pPr>
      <w:r w:rsidRPr="006957C8">
        <w:rPr>
          <w:b/>
          <w:sz w:val="24"/>
          <w:szCs w:val="24"/>
        </w:rPr>
        <w:t>Содержание проблемы и обоснование необходимости ее решения</w:t>
      </w:r>
    </w:p>
    <w:p w:rsidR="006957C8" w:rsidRPr="006957C8" w:rsidRDefault="006957C8" w:rsidP="006957C8">
      <w:pPr>
        <w:autoSpaceDE w:val="0"/>
        <w:autoSpaceDN w:val="0"/>
        <w:adjustRightInd w:val="0"/>
        <w:ind w:left="1080"/>
        <w:outlineLvl w:val="1"/>
        <w:rPr>
          <w:sz w:val="24"/>
          <w:szCs w:val="24"/>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С 2012 года развитие бюджетной системы в муниципальном образовании «Курумканский район» (далее – муниципальный район) осуществляется в рамках Программы по повышению эффективности бюдж</w:t>
      </w:r>
      <w:r w:rsidR="00A64751">
        <w:rPr>
          <w:rFonts w:eastAsia="Calibri"/>
          <w:sz w:val="24"/>
          <w:szCs w:val="24"/>
          <w:lang w:eastAsia="en-US"/>
        </w:rPr>
        <w:t>етных расходов на период до 2015-202</w:t>
      </w:r>
      <w:r w:rsidR="009B6E70">
        <w:rPr>
          <w:rFonts w:eastAsia="Calibri"/>
          <w:sz w:val="24"/>
          <w:szCs w:val="24"/>
          <w:lang w:eastAsia="en-US"/>
        </w:rPr>
        <w:t>6</w:t>
      </w:r>
      <w:r w:rsidR="00A64751">
        <w:rPr>
          <w:rFonts w:eastAsia="Calibri"/>
          <w:sz w:val="24"/>
          <w:szCs w:val="24"/>
          <w:lang w:eastAsia="en-US"/>
        </w:rPr>
        <w:t xml:space="preserve"> </w:t>
      </w:r>
      <w:r w:rsidRPr="006957C8">
        <w:rPr>
          <w:rFonts w:eastAsia="Calibri"/>
          <w:sz w:val="24"/>
          <w:szCs w:val="24"/>
          <w:lang w:eastAsia="en-US"/>
        </w:rPr>
        <w:t>год</w:t>
      </w:r>
      <w:r w:rsidR="00A64751">
        <w:rPr>
          <w:rFonts w:eastAsia="Calibri"/>
          <w:sz w:val="24"/>
          <w:szCs w:val="24"/>
          <w:lang w:eastAsia="en-US"/>
        </w:rPr>
        <w:t>ов</w:t>
      </w:r>
      <w:r w:rsidR="009B6E70">
        <w:rPr>
          <w:rFonts w:eastAsia="Calibri"/>
          <w:sz w:val="24"/>
          <w:szCs w:val="24"/>
          <w:lang w:eastAsia="en-US"/>
        </w:rPr>
        <w:t>.</w:t>
      </w:r>
      <w:r w:rsidRPr="006957C8">
        <w:rPr>
          <w:rFonts w:eastAsia="Calibri"/>
          <w:sz w:val="24"/>
          <w:szCs w:val="24"/>
          <w:lang w:eastAsia="en-US"/>
        </w:rPr>
        <w:t xml:space="preserve"> </w:t>
      </w:r>
    </w:p>
    <w:p w:rsidR="006957C8" w:rsidRPr="006957C8" w:rsidRDefault="006957C8" w:rsidP="006957C8">
      <w:pPr>
        <w:ind w:firstLine="709"/>
        <w:jc w:val="both"/>
        <w:rPr>
          <w:rFonts w:ascii="Calibri" w:eastAsia="Calibri" w:hAnsi="Calibri"/>
          <w:sz w:val="24"/>
          <w:szCs w:val="24"/>
          <w:lang w:eastAsia="en-US"/>
        </w:rPr>
      </w:pPr>
      <w:r w:rsidRPr="006957C8">
        <w:rPr>
          <w:rFonts w:eastAsia="Calibri"/>
          <w:sz w:val="24"/>
          <w:szCs w:val="24"/>
          <w:lang w:eastAsia="en-US"/>
        </w:rPr>
        <w:t xml:space="preserve">Реализация мероприятий Программы по повышению эффективности бюджетных расходов позволила сохранить финансовую стабильность, обеспечить качественную организацию бюджетного процесса в муниципальном районе.  В муниципальном районе обеспечивается формирование и исполнение бюджета муниципального района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дефицита бюджета. </w:t>
      </w:r>
      <w:r w:rsidRPr="006957C8">
        <w:rPr>
          <w:rFonts w:eastAsia="Calibri"/>
          <w:color w:val="000000"/>
          <w:sz w:val="24"/>
          <w:szCs w:val="24"/>
          <w:lang w:eastAsia="en-US"/>
        </w:rPr>
        <w:t>В полном объеме обеспечена реализация Федерального закона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новом статусе осуществляют деятельность 1 автономное учреждение и 53 бюджетных учреждений. П</w:t>
      </w:r>
      <w:r w:rsidRPr="006957C8">
        <w:rPr>
          <w:rFonts w:eastAsia="Calibri"/>
          <w:sz w:val="24"/>
          <w:szCs w:val="24"/>
          <w:lang w:eastAsia="en-US"/>
        </w:rPr>
        <w:t>риняты основные нормативные правовые акты, разработан план мероприятий по переходу на программный принцип формирования бюджета муниципального района. Сохраняется низкий процент кредиторской задолженности бюджетных учреждений, отсутствует просроченная кредиторская задолженность. Благодаря проведению взвешенной дол</w:t>
      </w:r>
      <w:r w:rsidR="009A324D">
        <w:rPr>
          <w:rFonts w:eastAsia="Calibri"/>
          <w:sz w:val="24"/>
          <w:szCs w:val="24"/>
          <w:lang w:eastAsia="en-US"/>
        </w:rPr>
        <w:t>говой политики удавалось до 2021</w:t>
      </w:r>
      <w:r w:rsidRPr="006957C8">
        <w:rPr>
          <w:rFonts w:eastAsia="Calibri"/>
          <w:sz w:val="24"/>
          <w:szCs w:val="24"/>
          <w:lang w:eastAsia="en-US"/>
        </w:rPr>
        <w:t xml:space="preserve"> года минимизировать муниципальный долг и расходы на его обслуживание. </w:t>
      </w:r>
      <w:r w:rsidRPr="006957C8">
        <w:rPr>
          <w:rFonts w:eastAsia="Calibri"/>
          <w:sz w:val="24"/>
          <w:szCs w:val="24"/>
          <w:lang w:eastAsia="en-US"/>
        </w:rPr>
        <w:lastRenderedPageBreak/>
        <w:t>Муниципальный долг на</w:t>
      </w:r>
      <w:r w:rsidR="00B508B6">
        <w:rPr>
          <w:rFonts w:eastAsia="Calibri"/>
          <w:sz w:val="24"/>
          <w:szCs w:val="24"/>
          <w:lang w:eastAsia="en-US"/>
        </w:rPr>
        <w:t xml:space="preserve"> конец 2020 года и по сей день отсутствует</w:t>
      </w:r>
      <w:r w:rsidR="009B6E70">
        <w:rPr>
          <w:rFonts w:eastAsia="Calibri"/>
          <w:sz w:val="24"/>
          <w:szCs w:val="24"/>
          <w:lang w:eastAsia="en-US"/>
        </w:rPr>
        <w:t xml:space="preserve">. </w:t>
      </w:r>
      <w:r w:rsidRPr="006957C8">
        <w:rPr>
          <w:rFonts w:eastAsia="Calibri"/>
          <w:sz w:val="24"/>
          <w:szCs w:val="24"/>
          <w:lang w:eastAsia="en-US"/>
        </w:rPr>
        <w:t>Обеспечено  размещение информации о деятельности органов местного самоуправления в бюджетной сфере на официальном сайте  Администрации муниципального района (</w:t>
      </w:r>
      <w:r w:rsidRPr="006957C8">
        <w:rPr>
          <w:rFonts w:eastAsia="Calibri"/>
          <w:sz w:val="24"/>
          <w:szCs w:val="24"/>
          <w:lang w:val="en-US" w:eastAsia="en-US"/>
        </w:rPr>
        <w:t>http</w:t>
      </w:r>
      <w:r w:rsidR="002C19C2">
        <w:rPr>
          <w:rFonts w:eastAsia="Calibri"/>
          <w:sz w:val="24"/>
          <w:szCs w:val="24"/>
          <w:lang w:eastAsia="en-US"/>
        </w:rPr>
        <w:t>://</w:t>
      </w:r>
      <w:proofErr w:type="spellStart"/>
      <w:r w:rsidR="002C19C2">
        <w:rPr>
          <w:rFonts w:eastAsia="Calibri"/>
          <w:sz w:val="24"/>
          <w:szCs w:val="24"/>
          <w:lang w:val="en-US" w:eastAsia="en-US"/>
        </w:rPr>
        <w:t>egov</w:t>
      </w:r>
      <w:proofErr w:type="spellEnd"/>
      <w:r w:rsidR="002C19C2" w:rsidRPr="002C19C2">
        <w:rPr>
          <w:rFonts w:eastAsia="Calibri"/>
          <w:sz w:val="24"/>
          <w:szCs w:val="24"/>
          <w:lang w:eastAsia="en-US"/>
        </w:rPr>
        <w:t>-</w:t>
      </w:r>
      <w:proofErr w:type="spellStart"/>
      <w:r w:rsidR="002C19C2">
        <w:rPr>
          <w:rFonts w:eastAsia="Calibri"/>
          <w:sz w:val="24"/>
          <w:szCs w:val="24"/>
          <w:lang w:val="en-US" w:eastAsia="en-US"/>
        </w:rPr>
        <w:t>buryatia</w:t>
      </w:r>
      <w:proofErr w:type="spellEnd"/>
      <w:r w:rsidR="002C19C2" w:rsidRPr="002C19C2">
        <w:rPr>
          <w:rFonts w:eastAsia="Calibri"/>
          <w:sz w:val="24"/>
          <w:szCs w:val="24"/>
          <w:lang w:eastAsia="en-US"/>
        </w:rPr>
        <w:t>.</w:t>
      </w:r>
      <w:proofErr w:type="spellStart"/>
      <w:r w:rsidR="002C19C2">
        <w:rPr>
          <w:rFonts w:eastAsia="Calibri"/>
          <w:sz w:val="24"/>
          <w:szCs w:val="24"/>
          <w:lang w:val="en-US" w:eastAsia="en-US"/>
        </w:rPr>
        <w:t>ru</w:t>
      </w:r>
      <w:proofErr w:type="spellEnd"/>
      <w:r w:rsidR="002C19C2">
        <w:rPr>
          <w:rFonts w:eastAsia="Calibri"/>
          <w:sz w:val="24"/>
          <w:szCs w:val="24"/>
          <w:lang w:eastAsia="en-US"/>
        </w:rPr>
        <w:t>/</w:t>
      </w:r>
      <w:proofErr w:type="spellStart"/>
      <w:r w:rsidR="002C19C2">
        <w:rPr>
          <w:rFonts w:eastAsia="Calibri"/>
          <w:sz w:val="24"/>
          <w:szCs w:val="24"/>
          <w:lang w:val="en-US" w:eastAsia="en-US"/>
        </w:rPr>
        <w:t>kurumkan</w:t>
      </w:r>
      <w:proofErr w:type="spellEnd"/>
      <w:r w:rsidRPr="006957C8">
        <w:rPr>
          <w:rFonts w:eastAsia="Calibri"/>
          <w:sz w:val="24"/>
          <w:szCs w:val="24"/>
          <w:lang w:eastAsia="en-US"/>
        </w:rPr>
        <w:t>).</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По </w:t>
      </w:r>
      <w:r w:rsidR="00B508B6" w:rsidRPr="006957C8">
        <w:rPr>
          <w:rFonts w:eastAsia="Calibri"/>
          <w:sz w:val="24"/>
          <w:szCs w:val="24"/>
          <w:lang w:eastAsia="en-US"/>
        </w:rPr>
        <w:t>результатам ежегодного</w:t>
      </w:r>
      <w:r w:rsidRPr="006957C8">
        <w:rPr>
          <w:rFonts w:eastAsia="Calibri"/>
          <w:sz w:val="24"/>
          <w:szCs w:val="24"/>
          <w:lang w:eastAsia="en-US"/>
        </w:rPr>
        <w:t xml:space="preserve"> мониторинга, проводимого Министерством фин</w:t>
      </w:r>
      <w:r w:rsidR="002C19C2">
        <w:rPr>
          <w:rFonts w:eastAsia="Calibri"/>
          <w:sz w:val="24"/>
          <w:szCs w:val="24"/>
          <w:lang w:eastAsia="en-US"/>
        </w:rPr>
        <w:t>ансов Республики Бурятия за 20</w:t>
      </w:r>
      <w:r w:rsidR="00B508B6">
        <w:rPr>
          <w:rFonts w:eastAsia="Calibri"/>
          <w:sz w:val="24"/>
          <w:szCs w:val="24"/>
          <w:lang w:eastAsia="en-US"/>
        </w:rPr>
        <w:t>21</w:t>
      </w:r>
      <w:r w:rsidR="009B6E70">
        <w:rPr>
          <w:rFonts w:eastAsia="Calibri"/>
          <w:sz w:val="24"/>
          <w:szCs w:val="24"/>
          <w:lang w:eastAsia="en-US"/>
        </w:rPr>
        <w:t xml:space="preserve"> и 2022</w:t>
      </w:r>
      <w:r w:rsidRPr="006957C8">
        <w:rPr>
          <w:rFonts w:eastAsia="Calibri"/>
          <w:sz w:val="24"/>
          <w:szCs w:val="24"/>
          <w:lang w:eastAsia="en-US"/>
        </w:rPr>
        <w:t xml:space="preserve"> годы муниципальное образование «Курумканский район» входит в число муниципальных образований с высоким качеством управления муниципальными финансами.</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целя</w:t>
      </w:r>
      <w:r w:rsidR="009E4773">
        <w:rPr>
          <w:rFonts w:eastAsia="Calibri"/>
          <w:sz w:val="24"/>
          <w:szCs w:val="24"/>
          <w:lang w:eastAsia="en-US"/>
        </w:rPr>
        <w:t>х осуществления мер по оздоровлению муниципальных финансов</w:t>
      </w:r>
      <w:r w:rsidRPr="006957C8">
        <w:rPr>
          <w:rFonts w:eastAsia="Calibri"/>
          <w:sz w:val="24"/>
          <w:szCs w:val="24"/>
          <w:lang w:eastAsia="en-US"/>
        </w:rPr>
        <w:t xml:space="preserve"> муниципального образования «Курумканский район», за</w:t>
      </w:r>
      <w:r w:rsidR="007A2390">
        <w:rPr>
          <w:rFonts w:eastAsia="Calibri"/>
          <w:sz w:val="24"/>
          <w:szCs w:val="24"/>
          <w:lang w:eastAsia="en-US"/>
        </w:rPr>
        <w:t xml:space="preserve">ключено Соглашение от </w:t>
      </w:r>
      <w:r w:rsidR="003B5114" w:rsidRPr="003B5114">
        <w:rPr>
          <w:rFonts w:eastAsia="Calibri"/>
          <w:sz w:val="24"/>
          <w:szCs w:val="24"/>
          <w:lang w:eastAsia="en-US"/>
        </w:rPr>
        <w:t>27.02</w:t>
      </w:r>
      <w:r w:rsidR="003B5114">
        <w:rPr>
          <w:rFonts w:eastAsia="Calibri"/>
          <w:sz w:val="24"/>
          <w:szCs w:val="24"/>
          <w:lang w:eastAsia="en-US"/>
        </w:rPr>
        <w:t>.2024 №11</w:t>
      </w:r>
      <w:r w:rsidRPr="006957C8">
        <w:rPr>
          <w:rFonts w:eastAsia="Calibri"/>
          <w:sz w:val="24"/>
          <w:szCs w:val="24"/>
          <w:lang w:eastAsia="en-US"/>
        </w:rPr>
        <w:t xml:space="preserve"> между </w:t>
      </w:r>
      <w:r w:rsidR="003B5114" w:rsidRPr="006957C8">
        <w:rPr>
          <w:rFonts w:eastAsia="Calibri"/>
          <w:sz w:val="24"/>
          <w:szCs w:val="24"/>
          <w:lang w:eastAsia="en-US"/>
        </w:rPr>
        <w:t>Министерством финансов</w:t>
      </w:r>
      <w:r w:rsidRPr="006957C8">
        <w:rPr>
          <w:rFonts w:eastAsia="Calibri"/>
          <w:sz w:val="24"/>
          <w:szCs w:val="24"/>
          <w:lang w:eastAsia="en-US"/>
        </w:rPr>
        <w:t xml:space="preserve"> Республики Бурятия и муниципальным образованием «Курумканский район». </w:t>
      </w:r>
    </w:p>
    <w:p w:rsidR="006957C8" w:rsidRPr="006957C8" w:rsidRDefault="006957C8" w:rsidP="006957C8">
      <w:pPr>
        <w:widowControl w:val="0"/>
        <w:autoSpaceDE w:val="0"/>
        <w:autoSpaceDN w:val="0"/>
        <w:adjustRightInd w:val="0"/>
        <w:ind w:firstLine="540"/>
        <w:jc w:val="both"/>
        <w:rPr>
          <w:sz w:val="24"/>
          <w:szCs w:val="24"/>
        </w:rPr>
      </w:pPr>
      <w:r w:rsidRPr="006957C8">
        <w:rPr>
          <w:sz w:val="24"/>
          <w:szCs w:val="24"/>
        </w:rPr>
        <w:t>Реализация Программы повышения эффективности бюджетных расходов в муниципальном районе позволила обеспечить преемственность развития системы управления муниципальными финансами и создала качественно новую базу для разработки новой программы в этой сфере.</w:t>
      </w:r>
      <w:r w:rsidR="009A426B">
        <w:rPr>
          <w:sz w:val="24"/>
          <w:szCs w:val="24"/>
        </w:rPr>
        <w:t xml:space="preserve"> </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В настоящее время в сфере управления муниципальными финансами сохраняется ряд недостатков, ограничений и нерешенных проблем, в том числе: </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 отсутствие взаимосвязи бюджетного планирования со стратегическим; </w:t>
      </w:r>
    </w:p>
    <w:p w:rsidR="006957C8" w:rsidRPr="006957C8" w:rsidRDefault="006957C8" w:rsidP="006957C8">
      <w:pPr>
        <w:autoSpaceDE w:val="0"/>
        <w:autoSpaceDN w:val="0"/>
        <w:adjustRightInd w:val="0"/>
        <w:ind w:firstLine="709"/>
        <w:jc w:val="both"/>
        <w:rPr>
          <w:sz w:val="24"/>
          <w:szCs w:val="24"/>
        </w:rPr>
      </w:pPr>
      <w:r w:rsidRPr="006957C8">
        <w:rPr>
          <w:sz w:val="24"/>
          <w:szCs w:val="24"/>
        </w:rPr>
        <w:t>- предельная ограниченность финансовых ресурсов для достижения целей муниципальной политики;</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 незавершенность формирования и ограниченность практики использования муниципальных программ в качестве основы для бюджетного планирования; </w:t>
      </w:r>
    </w:p>
    <w:p w:rsidR="006957C8" w:rsidRPr="006957C8" w:rsidRDefault="006957C8" w:rsidP="006957C8">
      <w:pPr>
        <w:autoSpaceDE w:val="0"/>
        <w:autoSpaceDN w:val="0"/>
        <w:adjustRightInd w:val="0"/>
        <w:ind w:firstLine="709"/>
        <w:jc w:val="both"/>
        <w:rPr>
          <w:sz w:val="24"/>
          <w:szCs w:val="24"/>
        </w:rPr>
      </w:pPr>
      <w:r w:rsidRPr="006957C8">
        <w:rPr>
          <w:sz w:val="24"/>
          <w:szCs w:val="24"/>
        </w:rPr>
        <w:t>- формальное применение и неиспользование в полной мере новых форм оказания и финансового обеспечения муниципальных услуг;</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 недостаточная действенность системы муниципального финансового контроля;      </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 ограниченность применения оценки эффективности использования бюджетных средств и качества финансового менеджмента в секторе муниципального управления; </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 разрозненность и фрагментарность информационных систем, используемых для целей муниципального управления, в том числе – в сфере управления муниципальными финансами; </w:t>
      </w:r>
    </w:p>
    <w:p w:rsidR="006957C8" w:rsidRPr="006957C8" w:rsidRDefault="006957C8" w:rsidP="006957C8">
      <w:pPr>
        <w:autoSpaceDE w:val="0"/>
        <w:autoSpaceDN w:val="0"/>
        <w:adjustRightInd w:val="0"/>
        <w:ind w:firstLine="709"/>
        <w:jc w:val="both"/>
        <w:rPr>
          <w:sz w:val="24"/>
          <w:szCs w:val="24"/>
        </w:rPr>
      </w:pPr>
      <w:r w:rsidRPr="006957C8">
        <w:rPr>
          <w:sz w:val="24"/>
          <w:szCs w:val="24"/>
        </w:rPr>
        <w:t xml:space="preserve">-  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обсуждении целей и результатов использования бюджетных средств. </w:t>
      </w:r>
    </w:p>
    <w:p w:rsidR="006957C8" w:rsidRPr="006957C8" w:rsidRDefault="006957C8" w:rsidP="006957C8">
      <w:pPr>
        <w:autoSpaceDE w:val="0"/>
        <w:autoSpaceDN w:val="0"/>
        <w:adjustRightInd w:val="0"/>
        <w:ind w:firstLine="540"/>
        <w:jc w:val="both"/>
        <w:rPr>
          <w:color w:val="000000"/>
          <w:sz w:val="24"/>
          <w:szCs w:val="24"/>
        </w:rPr>
      </w:pPr>
      <w:r w:rsidRPr="006957C8">
        <w:rPr>
          <w:color w:val="000000"/>
          <w:sz w:val="24"/>
          <w:szCs w:val="24"/>
        </w:rPr>
        <w:t>Сохраняются и традиционные риски для муниципального бюджета, которые оказывают влияние на объем доходов и расходов бюджета, качество бюджетного планирования:</w:t>
      </w:r>
    </w:p>
    <w:p w:rsidR="006957C8" w:rsidRPr="006957C8" w:rsidRDefault="006957C8" w:rsidP="006957C8">
      <w:pPr>
        <w:autoSpaceDE w:val="0"/>
        <w:autoSpaceDN w:val="0"/>
        <w:adjustRightInd w:val="0"/>
        <w:ind w:firstLine="540"/>
        <w:jc w:val="both"/>
        <w:rPr>
          <w:color w:val="000000"/>
          <w:sz w:val="24"/>
          <w:szCs w:val="24"/>
        </w:rPr>
      </w:pPr>
      <w:r w:rsidRPr="006957C8">
        <w:rPr>
          <w:color w:val="000000"/>
          <w:sz w:val="24"/>
          <w:szCs w:val="24"/>
        </w:rPr>
        <w:t xml:space="preserve">1. Изменения налогового и бюджетного законодательства Российской Федерации по перераспределению полномочий, и соответственно, налоговых доходов между субъектами Российской Федерации и муниципальными образованиями. </w:t>
      </w:r>
    </w:p>
    <w:p w:rsidR="006957C8" w:rsidRPr="006957C8" w:rsidRDefault="006957C8" w:rsidP="006957C8">
      <w:pPr>
        <w:autoSpaceDE w:val="0"/>
        <w:autoSpaceDN w:val="0"/>
        <w:adjustRightInd w:val="0"/>
        <w:ind w:firstLine="540"/>
        <w:jc w:val="both"/>
        <w:rPr>
          <w:color w:val="000000"/>
          <w:sz w:val="24"/>
          <w:szCs w:val="24"/>
        </w:rPr>
      </w:pPr>
      <w:r w:rsidRPr="006957C8">
        <w:rPr>
          <w:color w:val="000000"/>
          <w:sz w:val="24"/>
          <w:szCs w:val="24"/>
        </w:rPr>
        <w:t>2. Система распределения межбюджетных трансфертов, предусмотренных в республиканском бюджете, между муниципальными образованиями.</w:t>
      </w:r>
    </w:p>
    <w:p w:rsidR="006957C8" w:rsidRPr="006957C8" w:rsidRDefault="006957C8" w:rsidP="006957C8">
      <w:pPr>
        <w:autoSpaceDE w:val="0"/>
        <w:autoSpaceDN w:val="0"/>
        <w:adjustRightInd w:val="0"/>
        <w:ind w:firstLine="540"/>
        <w:jc w:val="both"/>
        <w:rPr>
          <w:color w:val="000000"/>
          <w:sz w:val="24"/>
          <w:szCs w:val="24"/>
        </w:rPr>
      </w:pPr>
      <w:r w:rsidRPr="006957C8">
        <w:rPr>
          <w:color w:val="000000"/>
          <w:sz w:val="24"/>
          <w:szCs w:val="24"/>
        </w:rPr>
        <w:t>Значительная часть межбюджетных трансфертов из республиканского бюджета  распределяется в течение финансового года. При составлении проекта бюджета учесть такого рода средства не представляется возможным.</w:t>
      </w:r>
    </w:p>
    <w:p w:rsidR="006957C8" w:rsidRPr="006957C8" w:rsidRDefault="006957C8" w:rsidP="006957C8">
      <w:pPr>
        <w:autoSpaceDE w:val="0"/>
        <w:autoSpaceDN w:val="0"/>
        <w:adjustRightInd w:val="0"/>
        <w:ind w:firstLine="540"/>
        <w:jc w:val="both"/>
        <w:rPr>
          <w:color w:val="000000"/>
          <w:sz w:val="24"/>
          <w:szCs w:val="24"/>
        </w:rPr>
      </w:pPr>
      <w:r w:rsidRPr="006957C8">
        <w:rPr>
          <w:color w:val="000000"/>
          <w:sz w:val="24"/>
          <w:szCs w:val="24"/>
        </w:rPr>
        <w:t>3. Решения, принимаемые органами государственной власти, приводящие к увеличению расходных обязательств муниципальных образований.</w:t>
      </w:r>
    </w:p>
    <w:p w:rsidR="006957C8" w:rsidRPr="006957C8" w:rsidRDefault="006957C8" w:rsidP="006957C8">
      <w:pPr>
        <w:tabs>
          <w:tab w:val="left" w:pos="1134"/>
        </w:tabs>
        <w:autoSpaceDE w:val="0"/>
        <w:autoSpaceDN w:val="0"/>
        <w:adjustRightInd w:val="0"/>
        <w:ind w:firstLine="709"/>
        <w:jc w:val="both"/>
        <w:rPr>
          <w:color w:val="000000"/>
          <w:sz w:val="24"/>
          <w:szCs w:val="24"/>
        </w:rPr>
      </w:pPr>
      <w:r w:rsidRPr="006957C8">
        <w:rPr>
          <w:color w:val="000000"/>
          <w:sz w:val="24"/>
          <w:szCs w:val="24"/>
        </w:rPr>
        <w:t xml:space="preserve">Безусловным требованием остается исполнение действующих расходных обязательств муниципального района с учетом задач, </w:t>
      </w:r>
      <w:r w:rsidRPr="006957C8">
        <w:rPr>
          <w:sz w:val="24"/>
          <w:szCs w:val="24"/>
        </w:rPr>
        <w:t xml:space="preserve">поставленных в Указах Президента Российской Федерации от 7 мая 2012 года, </w:t>
      </w:r>
      <w:r w:rsidRPr="006957C8">
        <w:rPr>
          <w:color w:val="000000"/>
          <w:sz w:val="24"/>
          <w:szCs w:val="24"/>
        </w:rPr>
        <w:t xml:space="preserve">увеличения минимального </w:t>
      </w:r>
      <w:r w:rsidRPr="006957C8">
        <w:rPr>
          <w:color w:val="000000"/>
          <w:sz w:val="24"/>
          <w:szCs w:val="24"/>
        </w:rPr>
        <w:lastRenderedPageBreak/>
        <w:t>размера оплаты труда</w:t>
      </w:r>
      <w:r w:rsidRPr="006957C8">
        <w:rPr>
          <w:sz w:val="24"/>
          <w:szCs w:val="24"/>
        </w:rPr>
        <w:t xml:space="preserve"> на районный коэффициент и процентную надбавку за стаж работы в местностях, приравненных к районам Крайнего Севера. </w:t>
      </w:r>
      <w:r w:rsidRPr="006957C8">
        <w:rPr>
          <w:color w:val="000000"/>
          <w:sz w:val="24"/>
          <w:szCs w:val="24"/>
        </w:rPr>
        <w:t>Вместе с тем наблюдается</w:t>
      </w:r>
      <w:r w:rsidRPr="006957C8">
        <w:rPr>
          <w:sz w:val="24"/>
          <w:szCs w:val="24"/>
        </w:rPr>
        <w:t xml:space="preserve"> замедление темпов экономического роста, что является причиной замедления роста доходов бюджетов и ведет к ограничению бюджетных возможностей для увеличения расходов. В этих условиях важно продолжить работу по изменению идеологии бюджетного процесса, нацеливаясь на эффективное использование бюджетных средств, добиваясь лучших результатов при снижении издержек.</w:t>
      </w:r>
      <w:r w:rsidRPr="006957C8">
        <w:rPr>
          <w:color w:val="000000"/>
          <w:sz w:val="24"/>
          <w:szCs w:val="24"/>
        </w:rPr>
        <w:t xml:space="preserve"> </w:t>
      </w:r>
    </w:p>
    <w:p w:rsidR="006957C8" w:rsidRPr="006957C8" w:rsidRDefault="006957C8" w:rsidP="006957C8">
      <w:pPr>
        <w:autoSpaceDE w:val="0"/>
        <w:autoSpaceDN w:val="0"/>
        <w:adjustRightInd w:val="0"/>
        <w:ind w:firstLine="540"/>
        <w:jc w:val="both"/>
        <w:rPr>
          <w:sz w:val="24"/>
          <w:szCs w:val="24"/>
        </w:rPr>
      </w:pPr>
      <w:r w:rsidRPr="006957C8">
        <w:rPr>
          <w:sz w:val="24"/>
          <w:szCs w:val="24"/>
        </w:rPr>
        <w:t xml:space="preserve">Необходимость достижения долгосрочных целей социально-экономического развития муниципального района в условиях предельной ограниченности финансовых ресурсов определяет актуальность совершенствования и реформирования системы </w:t>
      </w:r>
      <w:r w:rsidR="00592742" w:rsidRPr="006957C8">
        <w:rPr>
          <w:sz w:val="24"/>
          <w:szCs w:val="24"/>
        </w:rPr>
        <w:t>управления муниципальными</w:t>
      </w:r>
      <w:r w:rsidRPr="006957C8">
        <w:rPr>
          <w:sz w:val="24"/>
          <w:szCs w:val="24"/>
        </w:rPr>
        <w:t xml:space="preserve"> финансами. </w:t>
      </w:r>
    </w:p>
    <w:p w:rsidR="006957C8" w:rsidRPr="006957C8" w:rsidRDefault="006957C8" w:rsidP="00592742">
      <w:pPr>
        <w:shd w:val="clear" w:color="auto" w:fill="FFFFFF"/>
        <w:spacing w:before="194"/>
        <w:ind w:right="7"/>
        <w:jc w:val="center"/>
        <w:rPr>
          <w:b/>
          <w:sz w:val="24"/>
          <w:szCs w:val="24"/>
        </w:rPr>
      </w:pPr>
      <w:r w:rsidRPr="006957C8">
        <w:rPr>
          <w:b/>
          <w:bCs/>
          <w:spacing w:val="-2"/>
          <w:sz w:val="24"/>
          <w:szCs w:val="24"/>
          <w:lang w:val="en-US"/>
        </w:rPr>
        <w:t>II</w:t>
      </w:r>
      <w:r w:rsidRPr="006957C8">
        <w:rPr>
          <w:b/>
          <w:bCs/>
          <w:spacing w:val="-2"/>
          <w:sz w:val="24"/>
          <w:szCs w:val="24"/>
        </w:rPr>
        <w:t>. Цель и задачи Программы</w:t>
      </w:r>
    </w:p>
    <w:p w:rsidR="006957C8" w:rsidRPr="006957C8" w:rsidRDefault="006957C8" w:rsidP="006957C8">
      <w:pPr>
        <w:ind w:firstLine="720"/>
        <w:jc w:val="both"/>
        <w:rPr>
          <w:sz w:val="24"/>
          <w:szCs w:val="24"/>
        </w:rPr>
      </w:pPr>
    </w:p>
    <w:p w:rsidR="006957C8" w:rsidRPr="006957C8" w:rsidRDefault="006957C8" w:rsidP="006957C8">
      <w:pPr>
        <w:ind w:firstLine="720"/>
        <w:jc w:val="both"/>
        <w:rPr>
          <w:sz w:val="24"/>
          <w:szCs w:val="24"/>
        </w:rPr>
      </w:pPr>
      <w:r w:rsidRPr="006957C8">
        <w:rPr>
          <w:sz w:val="24"/>
          <w:szCs w:val="24"/>
        </w:rPr>
        <w:t>Цель Программы – повышение эффективности управления муниципальными финансами муниципального района.</w:t>
      </w:r>
    </w:p>
    <w:p w:rsidR="006957C8" w:rsidRPr="006957C8" w:rsidRDefault="006957C8" w:rsidP="006957C8">
      <w:pPr>
        <w:widowControl w:val="0"/>
        <w:autoSpaceDE w:val="0"/>
        <w:autoSpaceDN w:val="0"/>
        <w:adjustRightInd w:val="0"/>
        <w:ind w:firstLine="709"/>
        <w:jc w:val="both"/>
        <w:rPr>
          <w:sz w:val="24"/>
          <w:szCs w:val="24"/>
        </w:rPr>
      </w:pPr>
      <w:r w:rsidRPr="006957C8">
        <w:rPr>
          <w:spacing w:val="-10"/>
          <w:sz w:val="24"/>
          <w:szCs w:val="24"/>
        </w:rPr>
        <w:t>Исходя из текущей экономической ситуации и задач, озвученных Президентом</w:t>
      </w:r>
      <w:r w:rsidRPr="006957C8">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организация и совершенствование бюджетного процесса;</w:t>
      </w:r>
    </w:p>
    <w:p w:rsidR="006957C8" w:rsidRPr="006957C8" w:rsidRDefault="006957C8" w:rsidP="006957C8">
      <w:pPr>
        <w:widowControl w:val="0"/>
        <w:autoSpaceDE w:val="0"/>
        <w:autoSpaceDN w:val="0"/>
        <w:adjustRightInd w:val="0"/>
        <w:spacing w:line="235" w:lineRule="auto"/>
        <w:ind w:firstLine="709"/>
        <w:jc w:val="both"/>
        <w:rPr>
          <w:sz w:val="24"/>
          <w:szCs w:val="24"/>
        </w:rPr>
      </w:pPr>
      <w:r w:rsidRPr="006957C8">
        <w:rPr>
          <w:sz w:val="24"/>
          <w:szCs w:val="24"/>
        </w:rPr>
        <w:t>развитие межбюджетных отношений;</w:t>
      </w:r>
    </w:p>
    <w:p w:rsidR="006957C8" w:rsidRPr="006957C8" w:rsidRDefault="006957C8" w:rsidP="006957C8">
      <w:pPr>
        <w:widowControl w:val="0"/>
        <w:autoSpaceDE w:val="0"/>
        <w:autoSpaceDN w:val="0"/>
        <w:adjustRightInd w:val="0"/>
        <w:spacing w:line="235" w:lineRule="auto"/>
        <w:ind w:firstLine="709"/>
        <w:jc w:val="both"/>
        <w:rPr>
          <w:sz w:val="24"/>
          <w:szCs w:val="24"/>
        </w:rPr>
      </w:pPr>
      <w:r w:rsidRPr="006957C8">
        <w:rPr>
          <w:sz w:val="24"/>
          <w:szCs w:val="24"/>
        </w:rPr>
        <w:t>управление муниципальным долгом;</w:t>
      </w:r>
    </w:p>
    <w:p w:rsidR="006957C8" w:rsidRPr="006957C8" w:rsidRDefault="006957C8" w:rsidP="006957C8">
      <w:pPr>
        <w:autoSpaceDE w:val="0"/>
        <w:autoSpaceDN w:val="0"/>
        <w:adjustRightInd w:val="0"/>
        <w:ind w:firstLine="709"/>
        <w:jc w:val="both"/>
        <w:outlineLvl w:val="1"/>
        <w:rPr>
          <w:bCs/>
          <w:sz w:val="24"/>
          <w:szCs w:val="24"/>
        </w:rPr>
      </w:pPr>
      <w:r w:rsidRPr="006957C8">
        <w:rPr>
          <w:bCs/>
          <w:sz w:val="24"/>
          <w:szCs w:val="24"/>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rsidR="006957C8" w:rsidRPr="006957C8" w:rsidRDefault="006957C8" w:rsidP="006957C8">
      <w:pPr>
        <w:widowControl w:val="0"/>
        <w:autoSpaceDE w:val="0"/>
        <w:autoSpaceDN w:val="0"/>
        <w:adjustRightInd w:val="0"/>
        <w:spacing w:line="235" w:lineRule="auto"/>
        <w:ind w:firstLine="709"/>
        <w:jc w:val="both"/>
        <w:rPr>
          <w:sz w:val="24"/>
          <w:szCs w:val="24"/>
        </w:rPr>
      </w:pPr>
      <w:r w:rsidRPr="006957C8">
        <w:rPr>
          <w:sz w:val="24"/>
          <w:szCs w:val="24"/>
        </w:rPr>
        <w:t>повышение качества управления муниципальной собственностью и оказания муниципальных услуг.</w:t>
      </w:r>
    </w:p>
    <w:p w:rsidR="006957C8" w:rsidRPr="006957C8" w:rsidRDefault="006957C8" w:rsidP="006957C8">
      <w:pPr>
        <w:widowControl w:val="0"/>
        <w:autoSpaceDE w:val="0"/>
        <w:autoSpaceDN w:val="0"/>
        <w:adjustRightInd w:val="0"/>
        <w:spacing w:line="235" w:lineRule="auto"/>
        <w:ind w:firstLine="709"/>
        <w:jc w:val="both"/>
        <w:rPr>
          <w:sz w:val="24"/>
          <w:szCs w:val="24"/>
        </w:rPr>
      </w:pPr>
      <w:r w:rsidRPr="006957C8">
        <w:rPr>
          <w:sz w:val="24"/>
          <w:szCs w:val="24"/>
        </w:rPr>
        <w:t>Программа определяет общие механизмы реализации установленных целей и задач, достижения результатов муниципальной политики в финансовой сфере.</w:t>
      </w:r>
    </w:p>
    <w:p w:rsidR="006957C8" w:rsidRPr="006957C8" w:rsidRDefault="006957C8" w:rsidP="006957C8">
      <w:pPr>
        <w:widowControl w:val="0"/>
        <w:autoSpaceDE w:val="0"/>
        <w:autoSpaceDN w:val="0"/>
        <w:adjustRightInd w:val="0"/>
        <w:spacing w:line="235" w:lineRule="auto"/>
        <w:ind w:firstLine="709"/>
        <w:jc w:val="both"/>
        <w:rPr>
          <w:sz w:val="24"/>
          <w:szCs w:val="24"/>
        </w:rPr>
      </w:pPr>
    </w:p>
    <w:p w:rsidR="006957C8" w:rsidRPr="006957C8" w:rsidRDefault="006957C8" w:rsidP="006957C8">
      <w:pPr>
        <w:widowControl w:val="0"/>
        <w:autoSpaceDE w:val="0"/>
        <w:autoSpaceDN w:val="0"/>
        <w:adjustRightInd w:val="0"/>
        <w:spacing w:line="216" w:lineRule="auto"/>
        <w:jc w:val="both"/>
        <w:rPr>
          <w:rFonts w:ascii="Arial" w:eastAsia="Calibri" w:hAnsi="Arial" w:cs="Arial"/>
          <w:lang w:eastAsia="en-US"/>
        </w:rPr>
      </w:pPr>
    </w:p>
    <w:p w:rsidR="006957C8" w:rsidRPr="006957C8" w:rsidRDefault="006957C8" w:rsidP="006957C8">
      <w:pPr>
        <w:shd w:val="clear" w:color="auto" w:fill="FFFFFF"/>
        <w:ind w:right="6"/>
        <w:jc w:val="center"/>
        <w:rPr>
          <w:b/>
          <w:bCs/>
          <w:spacing w:val="-2"/>
          <w:sz w:val="24"/>
          <w:szCs w:val="24"/>
        </w:rPr>
      </w:pPr>
      <w:r w:rsidRPr="006957C8">
        <w:rPr>
          <w:b/>
          <w:sz w:val="24"/>
          <w:szCs w:val="24"/>
          <w:lang w:val="en-US"/>
        </w:rPr>
        <w:t>III</w:t>
      </w:r>
      <w:r w:rsidRPr="006957C8">
        <w:rPr>
          <w:b/>
          <w:sz w:val="24"/>
          <w:szCs w:val="24"/>
        </w:rPr>
        <w:t>.</w:t>
      </w:r>
      <w:r w:rsidRPr="006957C8">
        <w:rPr>
          <w:b/>
          <w:bCs/>
          <w:spacing w:val="-2"/>
          <w:sz w:val="24"/>
          <w:szCs w:val="24"/>
        </w:rPr>
        <w:t xml:space="preserve"> Оценка эффективности реализации Программы</w:t>
      </w:r>
    </w:p>
    <w:p w:rsidR="006957C8" w:rsidRPr="006957C8" w:rsidRDefault="006957C8" w:rsidP="006957C8">
      <w:pPr>
        <w:autoSpaceDE w:val="0"/>
        <w:autoSpaceDN w:val="0"/>
        <w:adjustRightInd w:val="0"/>
        <w:ind w:firstLine="709"/>
        <w:jc w:val="both"/>
        <w:outlineLvl w:val="1"/>
        <w:rPr>
          <w:bCs/>
          <w:sz w:val="24"/>
          <w:szCs w:val="24"/>
        </w:rPr>
      </w:pPr>
    </w:p>
    <w:p w:rsidR="006957C8" w:rsidRPr="006957C8" w:rsidRDefault="006957C8" w:rsidP="006957C8">
      <w:pPr>
        <w:autoSpaceDE w:val="0"/>
        <w:autoSpaceDN w:val="0"/>
        <w:adjustRightInd w:val="0"/>
        <w:ind w:firstLine="709"/>
        <w:jc w:val="both"/>
        <w:rPr>
          <w:sz w:val="24"/>
          <w:szCs w:val="24"/>
        </w:rPr>
      </w:pPr>
      <w:r w:rsidRPr="006957C8">
        <w:rPr>
          <w:sz w:val="24"/>
          <w:szCs w:val="24"/>
        </w:rPr>
        <w:t>Состав целевых показателей (индикаторов) Программы определен исходя из принципа необходимости и достаточности информации для характеристики достижения цели и задач Программы (приложение 1 к настоящей Программе).</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Программы и  основана на оценке результативности Программы с учетом общего объема ресурсов, направленного на ее реализацию.</w:t>
      </w:r>
    </w:p>
    <w:p w:rsidR="006957C8" w:rsidRPr="006957C8" w:rsidRDefault="006957C8" w:rsidP="006957C8">
      <w:pPr>
        <w:ind w:firstLine="709"/>
        <w:jc w:val="both"/>
        <w:rPr>
          <w:sz w:val="24"/>
          <w:szCs w:val="24"/>
        </w:rPr>
      </w:pPr>
      <w:r w:rsidRPr="006957C8">
        <w:rPr>
          <w:sz w:val="24"/>
          <w:szCs w:val="24"/>
        </w:rPr>
        <w:t>Оценка эффективности Программы будет осуществляться путем ежегодного сопоставления:</w:t>
      </w:r>
    </w:p>
    <w:p w:rsidR="006957C8" w:rsidRPr="006957C8" w:rsidRDefault="006957C8" w:rsidP="006957C8">
      <w:pPr>
        <w:ind w:firstLine="709"/>
        <w:jc w:val="both"/>
        <w:rPr>
          <w:sz w:val="24"/>
          <w:szCs w:val="24"/>
        </w:rPr>
      </w:pPr>
      <w:r w:rsidRPr="006957C8">
        <w:rPr>
          <w:sz w:val="24"/>
          <w:szCs w:val="24"/>
        </w:rPr>
        <w:t>- фактических (в сопоставимых условиях) и планируемых значений целевых показателей (индикаторов) Программы (целевой параметр 100 %);</w:t>
      </w:r>
    </w:p>
    <w:p w:rsidR="006957C8" w:rsidRPr="006957C8" w:rsidRDefault="006957C8" w:rsidP="006957C8">
      <w:pPr>
        <w:ind w:firstLine="709"/>
        <w:jc w:val="both"/>
        <w:rPr>
          <w:sz w:val="24"/>
          <w:szCs w:val="24"/>
        </w:rPr>
      </w:pPr>
      <w:r w:rsidRPr="006957C8">
        <w:rPr>
          <w:sz w:val="24"/>
          <w:szCs w:val="24"/>
        </w:rPr>
        <w:t>- фактических (в сопоставимых условиях) и планируемых объемов расходов бюджета муниципального района на реализацию Программы и ее основных мероприятий (целевой параметр не менее 95 %);</w:t>
      </w:r>
    </w:p>
    <w:p w:rsidR="006957C8" w:rsidRPr="006957C8" w:rsidRDefault="006957C8" w:rsidP="006957C8">
      <w:pPr>
        <w:ind w:firstLine="709"/>
        <w:jc w:val="both"/>
        <w:rPr>
          <w:sz w:val="24"/>
          <w:szCs w:val="24"/>
        </w:rPr>
      </w:pPr>
      <w:r w:rsidRPr="006957C8">
        <w:rPr>
          <w:sz w:val="24"/>
          <w:szCs w:val="24"/>
        </w:rPr>
        <w:t>- числа выполненных и планируемых мероприятий плана реализации Программы (целевой параметр 100 %).</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Методика оценки эффективности реализации Программы учитывает необходимость проведения оценок:</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1) степени достижения целей и решения задач Программы;</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lastRenderedPageBreak/>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rPr>
          <w:sz w:val="24"/>
          <w:szCs w:val="24"/>
        </w:rPr>
      </w:pPr>
      <w:r w:rsidRPr="006957C8">
        <w:rPr>
          <w:sz w:val="24"/>
          <w:szCs w:val="24"/>
        </w:rPr>
        <w:t xml:space="preserve">    С</w:t>
      </w:r>
      <w:r w:rsidRPr="006957C8">
        <w:rPr>
          <w:sz w:val="24"/>
          <w:szCs w:val="24"/>
          <w:vertAlign w:val="subscript"/>
        </w:rPr>
        <w:t>ДЦ</w:t>
      </w:r>
      <w:r w:rsidRPr="006957C8">
        <w:rPr>
          <w:sz w:val="24"/>
          <w:szCs w:val="24"/>
        </w:rPr>
        <w:t xml:space="preserve">   = (С</w:t>
      </w:r>
      <w:r w:rsidRPr="006957C8">
        <w:rPr>
          <w:sz w:val="24"/>
          <w:szCs w:val="24"/>
          <w:vertAlign w:val="subscript"/>
        </w:rPr>
        <w:t>ДП1</w:t>
      </w:r>
      <w:r w:rsidRPr="006957C8">
        <w:rPr>
          <w:sz w:val="24"/>
          <w:szCs w:val="24"/>
        </w:rPr>
        <w:t xml:space="preserve">    + С</w:t>
      </w:r>
      <w:r w:rsidRPr="006957C8">
        <w:rPr>
          <w:sz w:val="24"/>
          <w:szCs w:val="24"/>
          <w:vertAlign w:val="subscript"/>
        </w:rPr>
        <w:t>ДП2</w:t>
      </w:r>
      <w:r w:rsidRPr="006957C8">
        <w:rPr>
          <w:sz w:val="24"/>
          <w:szCs w:val="24"/>
        </w:rPr>
        <w:t xml:space="preserve">    + С</w:t>
      </w:r>
      <w:r w:rsidRPr="006957C8">
        <w:rPr>
          <w:sz w:val="24"/>
          <w:szCs w:val="24"/>
          <w:vertAlign w:val="subscript"/>
        </w:rPr>
        <w:t>ДП</w:t>
      </w:r>
      <w:r w:rsidRPr="006957C8">
        <w:rPr>
          <w:sz w:val="24"/>
          <w:szCs w:val="24"/>
          <w:vertAlign w:val="subscript"/>
          <w:lang w:val="en-US"/>
        </w:rPr>
        <w:t>N</w:t>
      </w:r>
      <w:r w:rsidRPr="006957C8">
        <w:rPr>
          <w:sz w:val="24"/>
          <w:szCs w:val="24"/>
        </w:rPr>
        <w:t xml:space="preserve">) / </w:t>
      </w:r>
      <w:proofErr w:type="gramStart"/>
      <w:r w:rsidRPr="006957C8">
        <w:rPr>
          <w:sz w:val="24"/>
          <w:szCs w:val="24"/>
        </w:rPr>
        <w:t xml:space="preserve">N,   </w:t>
      </w:r>
      <w:proofErr w:type="gramEnd"/>
      <w:r w:rsidRPr="006957C8">
        <w:rPr>
          <w:sz w:val="24"/>
          <w:szCs w:val="24"/>
        </w:rPr>
        <w:t xml:space="preserve"> где:</w:t>
      </w:r>
    </w:p>
    <w:p w:rsidR="006957C8" w:rsidRPr="006957C8" w:rsidRDefault="006957C8" w:rsidP="006957C8">
      <w:pPr>
        <w:widowControl w:val="0"/>
        <w:autoSpaceDE w:val="0"/>
        <w:autoSpaceDN w:val="0"/>
        <w:adjustRightInd w:val="0"/>
        <w:jc w:val="both"/>
        <w:rPr>
          <w:sz w:val="24"/>
          <w:szCs w:val="24"/>
        </w:rPr>
      </w:pPr>
      <w:r w:rsidRPr="006957C8">
        <w:rPr>
          <w:sz w:val="24"/>
          <w:szCs w:val="24"/>
        </w:rPr>
        <w:t xml:space="preserve">    С</w:t>
      </w:r>
      <w:r w:rsidRPr="006957C8">
        <w:rPr>
          <w:sz w:val="24"/>
          <w:szCs w:val="24"/>
          <w:vertAlign w:val="subscript"/>
        </w:rPr>
        <w:t>ДЦ</w:t>
      </w:r>
      <w:r w:rsidRPr="006957C8">
        <w:rPr>
          <w:sz w:val="24"/>
          <w:szCs w:val="24"/>
        </w:rPr>
        <w:t xml:space="preserve"> - степень достижения целей (решения задач);</w:t>
      </w:r>
    </w:p>
    <w:p w:rsidR="006957C8" w:rsidRPr="006957C8" w:rsidRDefault="006957C8" w:rsidP="006957C8">
      <w:pPr>
        <w:widowControl w:val="0"/>
        <w:autoSpaceDE w:val="0"/>
        <w:autoSpaceDN w:val="0"/>
        <w:adjustRightInd w:val="0"/>
        <w:ind w:firstLine="567"/>
        <w:jc w:val="both"/>
        <w:rPr>
          <w:sz w:val="24"/>
          <w:szCs w:val="24"/>
        </w:rPr>
      </w:pPr>
      <w:r w:rsidRPr="006957C8">
        <w:rPr>
          <w:sz w:val="24"/>
          <w:szCs w:val="24"/>
        </w:rPr>
        <w:t xml:space="preserve">    С</w:t>
      </w:r>
      <w:r w:rsidRPr="006957C8">
        <w:rPr>
          <w:sz w:val="24"/>
          <w:szCs w:val="24"/>
          <w:vertAlign w:val="subscript"/>
        </w:rPr>
        <w:t>ДП1</w:t>
      </w:r>
      <w:r w:rsidRPr="006957C8">
        <w:rPr>
          <w:sz w:val="24"/>
          <w:szCs w:val="24"/>
        </w:rPr>
        <w:t xml:space="preserve"> … С</w:t>
      </w:r>
      <w:r w:rsidRPr="006957C8">
        <w:rPr>
          <w:sz w:val="24"/>
          <w:szCs w:val="24"/>
          <w:vertAlign w:val="subscript"/>
        </w:rPr>
        <w:t>ДП</w:t>
      </w:r>
      <w:proofErr w:type="gramStart"/>
      <w:r w:rsidRPr="006957C8">
        <w:rPr>
          <w:sz w:val="24"/>
          <w:szCs w:val="24"/>
          <w:vertAlign w:val="subscript"/>
          <w:lang w:val="en-US"/>
        </w:rPr>
        <w:t>N</w:t>
      </w:r>
      <w:r w:rsidRPr="006957C8">
        <w:rPr>
          <w:sz w:val="24"/>
          <w:szCs w:val="24"/>
        </w:rPr>
        <w:t xml:space="preserve">  -</w:t>
      </w:r>
      <w:proofErr w:type="gramEnd"/>
      <w:r w:rsidRPr="006957C8">
        <w:rPr>
          <w:sz w:val="24"/>
          <w:szCs w:val="24"/>
        </w:rPr>
        <w:t xml:space="preserve">    степень    достижения    целевого показателя   (индикатора) Программы, N - количество целевых показателей (индикаторов) Программы.</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Степень   достижения  целевого  показателя  (индикатора)  Программы (С</w:t>
      </w:r>
      <w:r w:rsidRPr="006957C8">
        <w:rPr>
          <w:sz w:val="24"/>
          <w:szCs w:val="24"/>
          <w:vertAlign w:val="subscript"/>
        </w:rPr>
        <w:t>ДП</w:t>
      </w:r>
      <w:r w:rsidRPr="006957C8">
        <w:rPr>
          <w:sz w:val="24"/>
          <w:szCs w:val="24"/>
        </w:rPr>
        <w:t>) может рассчитываться по формуле:</w:t>
      </w:r>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rPr>
          <w:sz w:val="24"/>
          <w:szCs w:val="24"/>
        </w:rPr>
      </w:pPr>
      <w:r w:rsidRPr="006957C8">
        <w:rPr>
          <w:sz w:val="24"/>
          <w:szCs w:val="24"/>
        </w:rPr>
        <w:t xml:space="preserve">    С</w:t>
      </w:r>
      <w:r w:rsidRPr="006957C8">
        <w:rPr>
          <w:sz w:val="24"/>
          <w:szCs w:val="24"/>
          <w:vertAlign w:val="subscript"/>
        </w:rPr>
        <w:t>ДП</w:t>
      </w:r>
      <w:r w:rsidRPr="006957C8">
        <w:rPr>
          <w:sz w:val="24"/>
          <w:szCs w:val="24"/>
        </w:rPr>
        <w:t xml:space="preserve"> = </w:t>
      </w:r>
      <w:proofErr w:type="gramStart"/>
      <w:r w:rsidRPr="006957C8">
        <w:rPr>
          <w:sz w:val="24"/>
          <w:szCs w:val="24"/>
        </w:rPr>
        <w:t>З</w:t>
      </w:r>
      <w:r w:rsidRPr="006957C8">
        <w:rPr>
          <w:sz w:val="24"/>
          <w:szCs w:val="24"/>
          <w:vertAlign w:val="subscript"/>
        </w:rPr>
        <w:t>Ф</w:t>
      </w:r>
      <w:r w:rsidRPr="006957C8">
        <w:rPr>
          <w:sz w:val="24"/>
          <w:szCs w:val="24"/>
        </w:rPr>
        <w:t xml:space="preserve">  /</w:t>
      </w:r>
      <w:proofErr w:type="gramEnd"/>
      <w:r w:rsidRPr="006957C8">
        <w:rPr>
          <w:sz w:val="24"/>
          <w:szCs w:val="24"/>
        </w:rPr>
        <w:t xml:space="preserve"> З</w:t>
      </w:r>
      <w:r w:rsidRPr="006957C8">
        <w:rPr>
          <w:sz w:val="24"/>
          <w:szCs w:val="24"/>
          <w:vertAlign w:val="subscript"/>
        </w:rPr>
        <w:t>П</w:t>
      </w:r>
      <w:r w:rsidRPr="006957C8">
        <w:rPr>
          <w:sz w:val="24"/>
          <w:szCs w:val="24"/>
        </w:rPr>
        <w:t xml:space="preserve"> ,     где:</w:t>
      </w:r>
    </w:p>
    <w:p w:rsidR="006957C8" w:rsidRPr="006957C8" w:rsidRDefault="006957C8" w:rsidP="006957C8">
      <w:pPr>
        <w:widowControl w:val="0"/>
        <w:autoSpaceDE w:val="0"/>
        <w:autoSpaceDN w:val="0"/>
        <w:adjustRightInd w:val="0"/>
        <w:jc w:val="both"/>
        <w:rPr>
          <w:sz w:val="24"/>
          <w:szCs w:val="24"/>
        </w:rPr>
      </w:pPr>
      <w:r w:rsidRPr="006957C8">
        <w:rPr>
          <w:sz w:val="24"/>
          <w:szCs w:val="24"/>
        </w:rPr>
        <w:t xml:space="preserve">    З</w:t>
      </w:r>
      <w:r w:rsidRPr="006957C8">
        <w:rPr>
          <w:sz w:val="24"/>
          <w:szCs w:val="24"/>
          <w:vertAlign w:val="subscript"/>
        </w:rPr>
        <w:t>Ф</w:t>
      </w:r>
      <w:r w:rsidRPr="006957C8">
        <w:rPr>
          <w:sz w:val="24"/>
          <w:szCs w:val="24"/>
        </w:rPr>
        <w:t xml:space="preserve"> -   фактическое    значение   целевого показателя   (индикатора) Программы;</w:t>
      </w:r>
    </w:p>
    <w:p w:rsidR="006957C8" w:rsidRPr="006957C8" w:rsidRDefault="006957C8" w:rsidP="006957C8">
      <w:pPr>
        <w:widowControl w:val="0"/>
        <w:autoSpaceDE w:val="0"/>
        <w:autoSpaceDN w:val="0"/>
        <w:adjustRightInd w:val="0"/>
        <w:jc w:val="both"/>
        <w:rPr>
          <w:sz w:val="24"/>
          <w:szCs w:val="24"/>
        </w:rPr>
      </w:pPr>
      <w:r w:rsidRPr="006957C8">
        <w:rPr>
          <w:sz w:val="24"/>
          <w:szCs w:val="24"/>
        </w:rPr>
        <w:t xml:space="preserve">    З</w:t>
      </w:r>
      <w:r w:rsidRPr="006957C8">
        <w:rPr>
          <w:sz w:val="24"/>
          <w:szCs w:val="24"/>
          <w:vertAlign w:val="subscript"/>
        </w:rPr>
        <w:t>П</w:t>
      </w:r>
      <w:r w:rsidRPr="006957C8">
        <w:rPr>
          <w:sz w:val="24"/>
          <w:szCs w:val="24"/>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rPr>
          <w:sz w:val="24"/>
          <w:szCs w:val="24"/>
        </w:rPr>
      </w:pPr>
      <w:r w:rsidRPr="006957C8">
        <w:rPr>
          <w:sz w:val="24"/>
          <w:szCs w:val="24"/>
        </w:rPr>
        <w:t xml:space="preserve">    С</w:t>
      </w:r>
      <w:r w:rsidRPr="006957C8">
        <w:rPr>
          <w:sz w:val="24"/>
          <w:szCs w:val="24"/>
          <w:vertAlign w:val="subscript"/>
        </w:rPr>
        <w:t>ДП</w:t>
      </w:r>
      <w:r w:rsidRPr="006957C8">
        <w:rPr>
          <w:sz w:val="24"/>
          <w:szCs w:val="24"/>
        </w:rPr>
        <w:t xml:space="preserve">   =  З</w:t>
      </w:r>
      <w:r w:rsidRPr="006957C8">
        <w:rPr>
          <w:sz w:val="24"/>
          <w:szCs w:val="24"/>
          <w:vertAlign w:val="subscript"/>
        </w:rPr>
        <w:t>П</w:t>
      </w:r>
      <w:r w:rsidRPr="006957C8">
        <w:rPr>
          <w:sz w:val="24"/>
          <w:szCs w:val="24"/>
        </w:rPr>
        <w:t xml:space="preserve">  / З</w:t>
      </w:r>
      <w:r w:rsidRPr="006957C8">
        <w:rPr>
          <w:sz w:val="24"/>
          <w:szCs w:val="24"/>
          <w:vertAlign w:val="subscript"/>
        </w:rPr>
        <w:t>Ф</w:t>
      </w:r>
      <w:r w:rsidRPr="006957C8">
        <w:rPr>
          <w:sz w:val="24"/>
          <w:szCs w:val="24"/>
        </w:rPr>
        <w:t xml:space="preserve">  (для   целевых    показателей  (индикаторов),   желаемой тенденцией развития которых является снижение значений);</w:t>
      </w:r>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rPr>
          <w:sz w:val="24"/>
          <w:szCs w:val="24"/>
        </w:rPr>
      </w:pPr>
      <w:r w:rsidRPr="006957C8">
        <w:rPr>
          <w:sz w:val="24"/>
          <w:szCs w:val="24"/>
        </w:rPr>
        <w:t xml:space="preserve">    </w:t>
      </w:r>
      <w:proofErr w:type="gramStart"/>
      <w:r w:rsidRPr="006957C8">
        <w:rPr>
          <w:sz w:val="24"/>
          <w:szCs w:val="24"/>
        </w:rPr>
        <w:t>У</w:t>
      </w:r>
      <w:r w:rsidRPr="006957C8">
        <w:rPr>
          <w:sz w:val="24"/>
          <w:szCs w:val="24"/>
          <w:vertAlign w:val="subscript"/>
        </w:rPr>
        <w:t>Ф</w:t>
      </w:r>
      <w:r w:rsidRPr="006957C8">
        <w:rPr>
          <w:sz w:val="24"/>
          <w:szCs w:val="24"/>
        </w:rPr>
        <w:t xml:space="preserve">  =</w:t>
      </w:r>
      <w:proofErr w:type="gramEnd"/>
      <w:r w:rsidRPr="006957C8">
        <w:rPr>
          <w:sz w:val="24"/>
          <w:szCs w:val="24"/>
        </w:rPr>
        <w:t xml:space="preserve"> Ф</w:t>
      </w:r>
      <w:r w:rsidRPr="006957C8">
        <w:rPr>
          <w:sz w:val="24"/>
          <w:szCs w:val="24"/>
          <w:vertAlign w:val="subscript"/>
        </w:rPr>
        <w:t>Ф</w:t>
      </w:r>
      <w:r w:rsidRPr="006957C8">
        <w:rPr>
          <w:sz w:val="24"/>
          <w:szCs w:val="24"/>
        </w:rPr>
        <w:t xml:space="preserve">  / Ф</w:t>
      </w:r>
      <w:r w:rsidRPr="006957C8">
        <w:rPr>
          <w:sz w:val="24"/>
          <w:szCs w:val="24"/>
          <w:vertAlign w:val="subscript"/>
        </w:rPr>
        <w:t>П</w:t>
      </w:r>
      <w:r w:rsidRPr="006957C8">
        <w:rPr>
          <w:sz w:val="24"/>
          <w:szCs w:val="24"/>
        </w:rPr>
        <w:t xml:space="preserve"> , где:</w:t>
      </w:r>
    </w:p>
    <w:p w:rsidR="006957C8" w:rsidRPr="006957C8" w:rsidRDefault="006957C8" w:rsidP="006957C8">
      <w:pPr>
        <w:widowControl w:val="0"/>
        <w:autoSpaceDE w:val="0"/>
        <w:autoSpaceDN w:val="0"/>
        <w:adjustRightInd w:val="0"/>
        <w:jc w:val="both"/>
        <w:rPr>
          <w:sz w:val="24"/>
          <w:szCs w:val="24"/>
        </w:rPr>
      </w:pPr>
      <w:r w:rsidRPr="006957C8">
        <w:rPr>
          <w:sz w:val="24"/>
          <w:szCs w:val="24"/>
        </w:rPr>
        <w:t xml:space="preserve">    У</w:t>
      </w:r>
      <w:r w:rsidRPr="006957C8">
        <w:rPr>
          <w:sz w:val="24"/>
          <w:szCs w:val="24"/>
          <w:vertAlign w:val="subscript"/>
        </w:rPr>
        <w:t>Ф</w:t>
      </w:r>
      <w:r w:rsidRPr="006957C8">
        <w:rPr>
          <w:sz w:val="24"/>
          <w:szCs w:val="24"/>
        </w:rPr>
        <w:t xml:space="preserve">   -   уровень   финансирования  реализации  Программы;</w:t>
      </w:r>
    </w:p>
    <w:p w:rsidR="006957C8" w:rsidRPr="006957C8" w:rsidRDefault="006957C8" w:rsidP="006957C8">
      <w:pPr>
        <w:widowControl w:val="0"/>
        <w:autoSpaceDE w:val="0"/>
        <w:autoSpaceDN w:val="0"/>
        <w:adjustRightInd w:val="0"/>
        <w:jc w:val="both"/>
        <w:rPr>
          <w:sz w:val="24"/>
          <w:szCs w:val="24"/>
        </w:rPr>
      </w:pPr>
      <w:r w:rsidRPr="006957C8">
        <w:rPr>
          <w:sz w:val="24"/>
          <w:szCs w:val="24"/>
        </w:rPr>
        <w:t xml:space="preserve">    Ф</w:t>
      </w:r>
      <w:r w:rsidRPr="006957C8">
        <w:rPr>
          <w:sz w:val="24"/>
          <w:szCs w:val="24"/>
          <w:vertAlign w:val="subscript"/>
        </w:rPr>
        <w:t>Ф</w:t>
      </w:r>
      <w:r w:rsidRPr="006957C8">
        <w:rPr>
          <w:sz w:val="24"/>
          <w:szCs w:val="24"/>
        </w:rPr>
        <w:t xml:space="preserve">  - фактический  объем финансовых ресурсов, направленный на реализацию Программы;</w:t>
      </w:r>
    </w:p>
    <w:p w:rsidR="006957C8" w:rsidRPr="006957C8" w:rsidRDefault="006957C8" w:rsidP="006957C8">
      <w:pPr>
        <w:widowControl w:val="0"/>
        <w:autoSpaceDE w:val="0"/>
        <w:autoSpaceDN w:val="0"/>
        <w:adjustRightInd w:val="0"/>
        <w:jc w:val="both"/>
        <w:rPr>
          <w:sz w:val="24"/>
          <w:szCs w:val="24"/>
        </w:rPr>
      </w:pPr>
      <w:r w:rsidRPr="006957C8">
        <w:rPr>
          <w:sz w:val="24"/>
          <w:szCs w:val="24"/>
        </w:rPr>
        <w:t xml:space="preserve">    Ф</w:t>
      </w:r>
      <w:r w:rsidRPr="006957C8">
        <w:rPr>
          <w:sz w:val="24"/>
          <w:szCs w:val="24"/>
          <w:vertAlign w:val="subscript"/>
        </w:rPr>
        <w:t>П</w:t>
      </w:r>
      <w:r w:rsidRPr="006957C8">
        <w:rPr>
          <w:sz w:val="24"/>
          <w:szCs w:val="24"/>
        </w:rPr>
        <w:t xml:space="preserve">  -  плановый  объем  финансовых ресурсов  на соответствующий отчетный период.</w:t>
      </w:r>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Эффективность  реализации  Программы (Э</w:t>
      </w:r>
      <w:r w:rsidRPr="006957C8">
        <w:rPr>
          <w:sz w:val="24"/>
          <w:szCs w:val="24"/>
          <w:vertAlign w:val="subscript"/>
        </w:rPr>
        <w:t>МП</w:t>
      </w:r>
      <w:r w:rsidRPr="006957C8">
        <w:rPr>
          <w:sz w:val="24"/>
          <w:szCs w:val="24"/>
        </w:rPr>
        <w:t>) рассчитывается по следующей формуле:</w:t>
      </w:r>
    </w:p>
    <w:p w:rsidR="006957C8" w:rsidRPr="006957C8" w:rsidRDefault="006957C8" w:rsidP="006957C8">
      <w:pPr>
        <w:widowControl w:val="0"/>
        <w:autoSpaceDE w:val="0"/>
        <w:autoSpaceDN w:val="0"/>
        <w:adjustRightInd w:val="0"/>
        <w:jc w:val="both"/>
        <w:rPr>
          <w:sz w:val="24"/>
          <w:szCs w:val="24"/>
        </w:rPr>
      </w:pPr>
    </w:p>
    <w:p w:rsidR="006957C8" w:rsidRPr="006957C8" w:rsidRDefault="006957C8" w:rsidP="006957C8">
      <w:pPr>
        <w:widowControl w:val="0"/>
        <w:autoSpaceDE w:val="0"/>
        <w:autoSpaceDN w:val="0"/>
        <w:adjustRightInd w:val="0"/>
        <w:rPr>
          <w:sz w:val="24"/>
          <w:szCs w:val="24"/>
        </w:rPr>
      </w:pPr>
      <w:r w:rsidRPr="006957C8">
        <w:rPr>
          <w:sz w:val="24"/>
          <w:szCs w:val="24"/>
        </w:rPr>
        <w:t xml:space="preserve">    Э</w:t>
      </w:r>
      <w:r w:rsidRPr="006957C8">
        <w:rPr>
          <w:sz w:val="24"/>
          <w:szCs w:val="24"/>
          <w:vertAlign w:val="subscript"/>
        </w:rPr>
        <w:t>МП</w:t>
      </w:r>
      <w:r w:rsidRPr="006957C8">
        <w:rPr>
          <w:sz w:val="24"/>
          <w:szCs w:val="24"/>
        </w:rPr>
        <w:t xml:space="preserve">   = С</w:t>
      </w:r>
      <w:r w:rsidRPr="006957C8">
        <w:rPr>
          <w:sz w:val="24"/>
          <w:szCs w:val="24"/>
          <w:vertAlign w:val="subscript"/>
        </w:rPr>
        <w:t>ДЦ</w:t>
      </w:r>
      <w:r w:rsidRPr="006957C8">
        <w:rPr>
          <w:sz w:val="24"/>
          <w:szCs w:val="24"/>
        </w:rPr>
        <w:t xml:space="preserve">   x </w:t>
      </w:r>
      <w:proofErr w:type="gramStart"/>
      <w:r w:rsidRPr="006957C8">
        <w:rPr>
          <w:sz w:val="24"/>
          <w:szCs w:val="24"/>
        </w:rPr>
        <w:t>У</w:t>
      </w:r>
      <w:r w:rsidRPr="006957C8">
        <w:rPr>
          <w:sz w:val="24"/>
          <w:szCs w:val="24"/>
          <w:vertAlign w:val="subscript"/>
        </w:rPr>
        <w:t>Ф</w:t>
      </w:r>
      <w:r w:rsidRPr="006957C8">
        <w:rPr>
          <w:sz w:val="24"/>
          <w:szCs w:val="24"/>
        </w:rPr>
        <w:t xml:space="preserve"> .</w:t>
      </w:r>
      <w:proofErr w:type="gramEnd"/>
    </w:p>
    <w:p w:rsidR="006957C8" w:rsidRPr="006957C8" w:rsidRDefault="006957C8" w:rsidP="006957C8">
      <w:pPr>
        <w:widowControl w:val="0"/>
        <w:autoSpaceDE w:val="0"/>
        <w:autoSpaceDN w:val="0"/>
        <w:adjustRightInd w:val="0"/>
        <w:rPr>
          <w:sz w:val="24"/>
          <w:szCs w:val="24"/>
        </w:rPr>
      </w:pP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Вывод об эффективности (неэффективности) реализации Программы может определяться на основании следующих критериев.</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Эффективность реализации Программы - Э</w:t>
      </w:r>
      <w:r w:rsidRPr="006957C8">
        <w:rPr>
          <w:sz w:val="24"/>
          <w:szCs w:val="24"/>
          <w:vertAlign w:val="subscript"/>
        </w:rPr>
        <w:t>МП</w:t>
      </w:r>
      <w:r w:rsidRPr="006957C8">
        <w:rPr>
          <w:sz w:val="24"/>
          <w:szCs w:val="24"/>
        </w:rPr>
        <w:t xml:space="preserve">   будет тем выше, чем выше значение степени достижения целей (решения задач)  Программы - С</w:t>
      </w:r>
      <w:r w:rsidRPr="006957C8">
        <w:rPr>
          <w:sz w:val="24"/>
          <w:szCs w:val="24"/>
          <w:vertAlign w:val="subscript"/>
        </w:rPr>
        <w:t>ДЦ</w:t>
      </w:r>
      <w:r w:rsidRPr="006957C8">
        <w:rPr>
          <w:sz w:val="24"/>
          <w:szCs w:val="24"/>
        </w:rPr>
        <w:t xml:space="preserve">  и при этом ниже значение    уровня   финансирования реализации Программы  (подпрограммы) - У</w:t>
      </w:r>
      <w:r w:rsidRPr="006957C8">
        <w:rPr>
          <w:sz w:val="24"/>
          <w:szCs w:val="24"/>
          <w:vertAlign w:val="subscript"/>
        </w:rPr>
        <w:t>Ф</w:t>
      </w:r>
      <w:r w:rsidRPr="006957C8">
        <w:rPr>
          <w:sz w:val="24"/>
          <w:szCs w:val="24"/>
        </w:rPr>
        <w:t>:</w:t>
      </w:r>
    </w:p>
    <w:p w:rsidR="006957C8" w:rsidRPr="006957C8" w:rsidRDefault="006957C8" w:rsidP="006957C8">
      <w:pPr>
        <w:widowControl w:val="0"/>
        <w:autoSpaceDE w:val="0"/>
        <w:autoSpaceDN w:val="0"/>
        <w:adjustRightInd w:val="0"/>
        <w:ind w:firstLine="540"/>
        <w:jc w:val="both"/>
        <w:rPr>
          <w:sz w:val="24"/>
          <w:szCs w:val="24"/>
        </w:rPr>
      </w:pPr>
    </w:p>
    <w:p w:rsidR="006957C8" w:rsidRPr="006957C8" w:rsidRDefault="006957C8" w:rsidP="006957C8">
      <w:pPr>
        <w:widowControl w:val="0"/>
        <w:autoSpaceDE w:val="0"/>
        <w:autoSpaceDN w:val="0"/>
        <w:adjustRightInd w:val="0"/>
        <w:ind w:firstLine="540"/>
        <w:jc w:val="both"/>
        <w:rPr>
          <w:sz w:val="24"/>
          <w:szCs w:val="24"/>
        </w:rPr>
      </w:pPr>
      <w:r w:rsidRPr="006957C8">
        <w:rPr>
          <w:sz w:val="24"/>
          <w:szCs w:val="24"/>
        </w:rPr>
        <w:t xml:space="preserve">    Э</w:t>
      </w:r>
      <w:r w:rsidRPr="006957C8">
        <w:rPr>
          <w:sz w:val="24"/>
          <w:szCs w:val="24"/>
          <w:vertAlign w:val="subscript"/>
        </w:rPr>
        <w:t xml:space="preserve">МП </w:t>
      </w:r>
      <w:r w:rsidRPr="006957C8">
        <w:rPr>
          <w:sz w:val="24"/>
          <w:szCs w:val="24"/>
        </w:rPr>
        <w:t>&gt;= 1 - высокая эффективность реализации Программы;</w:t>
      </w:r>
    </w:p>
    <w:p w:rsidR="006957C8" w:rsidRPr="006957C8" w:rsidRDefault="006957C8" w:rsidP="006957C8">
      <w:pPr>
        <w:widowControl w:val="0"/>
        <w:autoSpaceDE w:val="0"/>
        <w:autoSpaceDN w:val="0"/>
        <w:adjustRightInd w:val="0"/>
        <w:ind w:firstLine="540"/>
        <w:jc w:val="both"/>
        <w:rPr>
          <w:sz w:val="24"/>
          <w:szCs w:val="24"/>
        </w:rPr>
      </w:pPr>
      <w:r w:rsidRPr="006957C8">
        <w:rPr>
          <w:sz w:val="24"/>
          <w:szCs w:val="24"/>
        </w:rPr>
        <w:t>1 &gt; = Э</w:t>
      </w:r>
      <w:r w:rsidRPr="006957C8">
        <w:rPr>
          <w:sz w:val="24"/>
          <w:szCs w:val="24"/>
          <w:vertAlign w:val="subscript"/>
        </w:rPr>
        <w:t>МП</w:t>
      </w:r>
      <w:r w:rsidRPr="006957C8">
        <w:rPr>
          <w:sz w:val="24"/>
          <w:szCs w:val="24"/>
        </w:rPr>
        <w:t xml:space="preserve"> &gt; = 0,75 - средняя эффективность реализации Программы;</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xml:space="preserve">    Э</w:t>
      </w:r>
      <w:r w:rsidRPr="006957C8">
        <w:rPr>
          <w:sz w:val="24"/>
          <w:szCs w:val="24"/>
          <w:vertAlign w:val="subscript"/>
        </w:rPr>
        <w:t xml:space="preserve">МП </w:t>
      </w:r>
      <w:r w:rsidRPr="006957C8">
        <w:rPr>
          <w:sz w:val="24"/>
          <w:szCs w:val="24"/>
        </w:rPr>
        <w:t>&lt; 0,75 - низкая эффективность реализации Программы.</w:t>
      </w:r>
    </w:p>
    <w:p w:rsidR="006957C8" w:rsidRPr="006957C8" w:rsidRDefault="006957C8" w:rsidP="006957C8">
      <w:pPr>
        <w:autoSpaceDE w:val="0"/>
        <w:autoSpaceDN w:val="0"/>
        <w:adjustRightInd w:val="0"/>
        <w:ind w:firstLine="709"/>
        <w:jc w:val="both"/>
        <w:rPr>
          <w:sz w:val="24"/>
          <w:szCs w:val="24"/>
        </w:rPr>
      </w:pPr>
      <w:r w:rsidRPr="006957C8">
        <w:rPr>
          <w:sz w:val="24"/>
          <w:szCs w:val="24"/>
        </w:rPr>
        <w:lastRenderedPageBreak/>
        <w:t>По результатам оценки эффективности Программы ежегодно проводится аудит Программы, в случае низкой эффективности реализации Программы, определяются причины, формируются рекомендации по корректировке состава и (или) значений целевых показателей (индикаторов), определяется целесообразность изменения объемов бюджетных ассигнований на реализацию Программы в последующие годы.</w:t>
      </w:r>
    </w:p>
    <w:p w:rsidR="006957C8" w:rsidRPr="006957C8" w:rsidRDefault="006957C8" w:rsidP="006957C8">
      <w:pPr>
        <w:autoSpaceDE w:val="0"/>
        <w:autoSpaceDN w:val="0"/>
        <w:adjustRightInd w:val="0"/>
        <w:ind w:firstLine="709"/>
        <w:jc w:val="both"/>
        <w:outlineLvl w:val="1"/>
        <w:rPr>
          <w:bCs/>
          <w:sz w:val="24"/>
          <w:szCs w:val="24"/>
        </w:rPr>
      </w:pPr>
    </w:p>
    <w:p w:rsidR="006957C8" w:rsidRPr="006957C8" w:rsidRDefault="006957C8" w:rsidP="006957C8">
      <w:pPr>
        <w:shd w:val="clear" w:color="auto" w:fill="FFFFFF"/>
        <w:spacing w:line="324" w:lineRule="exact"/>
        <w:ind w:left="360" w:right="7"/>
        <w:jc w:val="center"/>
        <w:rPr>
          <w:b/>
          <w:sz w:val="24"/>
          <w:szCs w:val="24"/>
        </w:rPr>
      </w:pPr>
      <w:r w:rsidRPr="006957C8">
        <w:rPr>
          <w:b/>
          <w:sz w:val="24"/>
          <w:szCs w:val="24"/>
          <w:lang w:val="en-US"/>
        </w:rPr>
        <w:t>IV</w:t>
      </w:r>
      <w:r w:rsidRPr="006957C8">
        <w:rPr>
          <w:b/>
          <w:bCs/>
          <w:spacing w:val="-2"/>
          <w:sz w:val="24"/>
          <w:szCs w:val="24"/>
        </w:rPr>
        <w:t xml:space="preserve">. </w:t>
      </w:r>
      <w:r w:rsidRPr="006957C8">
        <w:rPr>
          <w:b/>
          <w:sz w:val="24"/>
          <w:szCs w:val="24"/>
        </w:rPr>
        <w:t>Система программных мероприятий</w:t>
      </w:r>
    </w:p>
    <w:p w:rsidR="006957C8" w:rsidRPr="006957C8" w:rsidRDefault="006957C8" w:rsidP="006957C8">
      <w:pPr>
        <w:shd w:val="clear" w:color="auto" w:fill="FFFFFF"/>
        <w:spacing w:line="324" w:lineRule="exact"/>
        <w:ind w:left="360" w:right="7"/>
        <w:jc w:val="center"/>
        <w:rPr>
          <w:b/>
          <w:sz w:val="24"/>
          <w:szCs w:val="24"/>
        </w:rPr>
      </w:pP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Перечень мероприятий Программы определен исходя из необходимости достижения ожидаемых результатов ее реализации, а также исходя из полномочий и функций финансового управления.</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Мероприятия имеют комплексный характер, каждое из которых представляет совокупность взаимосвязанных действий структурных подразделений финансового управления по достижению целевых показателей (индикаторов) в рамках одной задачи Программы.</w:t>
      </w:r>
    </w:p>
    <w:p w:rsidR="006957C8" w:rsidRPr="006957C8" w:rsidRDefault="006957C8" w:rsidP="006957C8">
      <w:pPr>
        <w:widowControl w:val="0"/>
        <w:autoSpaceDE w:val="0"/>
        <w:autoSpaceDN w:val="0"/>
        <w:adjustRightInd w:val="0"/>
        <w:ind w:firstLine="709"/>
        <w:jc w:val="both"/>
      </w:pPr>
      <w:r w:rsidRPr="006957C8">
        <w:rPr>
          <w:sz w:val="24"/>
          <w:szCs w:val="24"/>
        </w:rPr>
        <w:t>Перечень мероприятий на срок реализации Программы приведен в приложении 2 к настоящей Программе</w:t>
      </w:r>
      <w:r w:rsidRPr="006957C8">
        <w:t>.</w:t>
      </w:r>
    </w:p>
    <w:p w:rsidR="006957C8" w:rsidRPr="006957C8" w:rsidRDefault="006957C8" w:rsidP="006957C8">
      <w:pPr>
        <w:shd w:val="clear" w:color="auto" w:fill="FFFFFF"/>
        <w:spacing w:line="324" w:lineRule="exact"/>
        <w:ind w:left="360" w:right="7"/>
        <w:jc w:val="center"/>
        <w:rPr>
          <w:b/>
          <w:sz w:val="24"/>
          <w:szCs w:val="24"/>
        </w:rPr>
      </w:pPr>
    </w:p>
    <w:p w:rsidR="006957C8" w:rsidRPr="006957C8" w:rsidRDefault="006957C8" w:rsidP="006957C8">
      <w:pPr>
        <w:numPr>
          <w:ilvl w:val="0"/>
          <w:numId w:val="11"/>
        </w:numPr>
        <w:shd w:val="clear" w:color="auto" w:fill="FFFFFF"/>
        <w:spacing w:line="324" w:lineRule="exact"/>
        <w:ind w:right="7"/>
        <w:jc w:val="center"/>
        <w:rPr>
          <w:b/>
          <w:sz w:val="24"/>
          <w:szCs w:val="24"/>
        </w:rPr>
      </w:pPr>
      <w:r w:rsidRPr="006957C8">
        <w:rPr>
          <w:b/>
          <w:sz w:val="24"/>
          <w:szCs w:val="24"/>
        </w:rPr>
        <w:t>Организация и совершенствование бюджетного процесса</w:t>
      </w:r>
    </w:p>
    <w:p w:rsidR="006957C8" w:rsidRPr="006957C8" w:rsidRDefault="006957C8" w:rsidP="006957C8">
      <w:pPr>
        <w:shd w:val="clear" w:color="auto" w:fill="FFFFFF"/>
        <w:spacing w:line="324" w:lineRule="exact"/>
        <w:ind w:left="928" w:right="7"/>
        <w:rPr>
          <w:b/>
          <w:sz w:val="24"/>
          <w:szCs w:val="24"/>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Решение задачи будет осуществляться путем проведения основного мероприятия, направленного на обеспечение реализации управления бюджетным процессом, которое предполагает:</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Составление проекта бюджета муниципального района;</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Организация исполнения бюджета муниципального района и бюджетов поселений в рамках действующего бюджетного законодательства.</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Составление бюджетной отчетности об исполнении бюджета муниципального района и бюджетов поселений;</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Осуществление внутреннего муниципального финансового контроля;</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Организация и осуществление контроля за соблюдением законодательства о контрактной системе в сфере закупок.</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Совершенствование бюджетного процесса.</w:t>
      </w:r>
    </w:p>
    <w:p w:rsidR="006957C8" w:rsidRPr="006957C8" w:rsidRDefault="006957C8" w:rsidP="006957C8">
      <w:pPr>
        <w:numPr>
          <w:ilvl w:val="1"/>
          <w:numId w:val="11"/>
        </w:numPr>
        <w:ind w:left="0" w:firstLine="0"/>
        <w:jc w:val="both"/>
        <w:rPr>
          <w:rFonts w:eastAsia="Calibri"/>
          <w:sz w:val="24"/>
          <w:szCs w:val="24"/>
          <w:lang w:eastAsia="en-US"/>
        </w:rPr>
      </w:pPr>
      <w:r w:rsidRPr="006957C8">
        <w:rPr>
          <w:rFonts w:eastAsia="Calibri"/>
          <w:sz w:val="24"/>
          <w:szCs w:val="24"/>
          <w:lang w:eastAsia="en-US"/>
        </w:rPr>
        <w:t>Обеспечение транспортного обслуживания</w:t>
      </w:r>
    </w:p>
    <w:p w:rsidR="006957C8" w:rsidRPr="006957C8" w:rsidRDefault="006957C8" w:rsidP="006957C8">
      <w:pPr>
        <w:jc w:val="both"/>
        <w:rPr>
          <w:rFonts w:eastAsia="Calibri"/>
          <w:sz w:val="24"/>
          <w:szCs w:val="24"/>
          <w:lang w:eastAsia="en-US"/>
        </w:rPr>
      </w:pPr>
    </w:p>
    <w:p w:rsidR="006957C8" w:rsidRPr="006957C8" w:rsidRDefault="006957C8" w:rsidP="006957C8">
      <w:pPr>
        <w:numPr>
          <w:ilvl w:val="1"/>
          <w:numId w:val="13"/>
        </w:numPr>
        <w:jc w:val="both"/>
        <w:rPr>
          <w:rFonts w:eastAsia="Calibri"/>
          <w:sz w:val="24"/>
          <w:szCs w:val="24"/>
          <w:lang w:eastAsia="en-US"/>
        </w:rPr>
      </w:pPr>
      <w:r w:rsidRPr="006957C8">
        <w:rPr>
          <w:rFonts w:eastAsia="Calibri"/>
          <w:sz w:val="24"/>
          <w:szCs w:val="24"/>
          <w:lang w:eastAsia="en-US"/>
        </w:rPr>
        <w:t xml:space="preserve">Составление проекта бюджета муниципального района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До начала составления проекта бюджета муниципального района осуществляется подготовка проекта постановления администрации муниципального района, определяющего ответственных исполнителей, порядок и сроки работы над документами и материалами, необходимыми для составления проекта бюджета муниципального района. Также в целях координации деятельности участников бюджетного процесса данным проектом постановления формируется рабочая группа.</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Разработка проекта решения районного Совета депутатов муниципального района о бюджете муниципального района на очередной финансовый год и на плановый период осуществляется в соответствии с задачами социально-экономической и бюджетной политики, определяемыми положениями послания Президента Российской Федерации Федеральному Собранию Российской Федерации, основными направлениями бюджетной политики и основными направлениями налоговой политики муниципального района на очередной финансовый год и на плановый период, прогнозом социально-экономического развития муниципального района, с соблюдением требований бюджетного законодательства и решением районного Совета </w:t>
      </w:r>
      <w:r w:rsidRPr="006957C8">
        <w:rPr>
          <w:rFonts w:eastAsia="Calibri"/>
          <w:sz w:val="24"/>
          <w:szCs w:val="24"/>
          <w:lang w:eastAsia="en-US"/>
        </w:rPr>
        <w:lastRenderedPageBreak/>
        <w:t xml:space="preserve">депутатов муниципального района от 29.11.2007 г. № </w:t>
      </w:r>
      <w:r w:rsidRPr="006957C8">
        <w:rPr>
          <w:rFonts w:eastAsia="Calibri"/>
          <w:sz w:val="24"/>
          <w:szCs w:val="24"/>
          <w:lang w:val="en-US" w:eastAsia="en-US"/>
        </w:rPr>
        <w:t>XXXVIII</w:t>
      </w:r>
      <w:r w:rsidRPr="006957C8">
        <w:rPr>
          <w:rFonts w:eastAsia="Calibri"/>
          <w:sz w:val="24"/>
          <w:szCs w:val="24"/>
          <w:lang w:eastAsia="en-US"/>
        </w:rPr>
        <w:t>-13 «Об утверждении Положения «О бюджетном процессе в муниципальном образовании «Курумканский район» к срокам его подготовки, содержанию, обосновывающим материалам.</w:t>
      </w:r>
    </w:p>
    <w:p w:rsidR="006957C8" w:rsidRPr="006957C8" w:rsidRDefault="006957C8" w:rsidP="006957C8">
      <w:pPr>
        <w:ind w:firstLine="709"/>
        <w:rPr>
          <w:rFonts w:eastAsia="Calibri"/>
          <w:sz w:val="24"/>
          <w:szCs w:val="24"/>
          <w:lang w:eastAsia="en-US"/>
        </w:rPr>
      </w:pPr>
      <w:r w:rsidRPr="006957C8">
        <w:rPr>
          <w:rFonts w:eastAsia="Calibri"/>
          <w:sz w:val="24"/>
          <w:szCs w:val="24"/>
          <w:lang w:eastAsia="en-US"/>
        </w:rPr>
        <w:t>Основу формирования прогноза доходной части бюджета муниципального района составляют:</w:t>
      </w:r>
    </w:p>
    <w:p w:rsidR="006957C8" w:rsidRPr="006957C8" w:rsidRDefault="006957C8" w:rsidP="00A1119F">
      <w:pPr>
        <w:numPr>
          <w:ilvl w:val="0"/>
          <w:numId w:val="23"/>
        </w:numPr>
        <w:tabs>
          <w:tab w:val="clear" w:pos="1212"/>
        </w:tabs>
        <w:ind w:left="0" w:firstLine="709"/>
        <w:jc w:val="both"/>
        <w:rPr>
          <w:sz w:val="24"/>
          <w:szCs w:val="24"/>
          <w:lang w:val="x-none" w:eastAsia="x-none"/>
        </w:rPr>
      </w:pPr>
      <w:r w:rsidRPr="006957C8">
        <w:rPr>
          <w:sz w:val="24"/>
          <w:szCs w:val="24"/>
          <w:lang w:val="x-none" w:eastAsia="x-none"/>
        </w:rPr>
        <w:t xml:space="preserve">положения послания Президента Российской Федерации; </w:t>
      </w:r>
    </w:p>
    <w:p w:rsidR="006957C8" w:rsidRPr="006957C8" w:rsidRDefault="006957C8" w:rsidP="00A1119F">
      <w:pPr>
        <w:numPr>
          <w:ilvl w:val="0"/>
          <w:numId w:val="23"/>
        </w:numPr>
        <w:tabs>
          <w:tab w:val="clear" w:pos="1212"/>
        </w:tabs>
        <w:ind w:left="0" w:firstLine="709"/>
        <w:jc w:val="both"/>
        <w:rPr>
          <w:sz w:val="24"/>
          <w:szCs w:val="24"/>
          <w:lang w:val="x-none" w:eastAsia="x-none"/>
        </w:rPr>
      </w:pPr>
      <w:r w:rsidRPr="006957C8">
        <w:rPr>
          <w:sz w:val="24"/>
          <w:szCs w:val="24"/>
          <w:lang w:val="x-none" w:eastAsia="x-none"/>
        </w:rPr>
        <w:t>основные параметры прогноза социально-экономического развития муниципального района на очередной финансовый год и плановый период;</w:t>
      </w:r>
    </w:p>
    <w:p w:rsidR="006957C8" w:rsidRPr="006957C8" w:rsidRDefault="006957C8" w:rsidP="00A1119F">
      <w:pPr>
        <w:numPr>
          <w:ilvl w:val="0"/>
          <w:numId w:val="23"/>
        </w:numPr>
        <w:tabs>
          <w:tab w:val="clear" w:pos="1212"/>
        </w:tabs>
        <w:ind w:left="0" w:firstLine="709"/>
        <w:jc w:val="both"/>
        <w:rPr>
          <w:bCs/>
          <w:sz w:val="24"/>
          <w:szCs w:val="24"/>
          <w:lang w:val="x-none" w:eastAsia="x-none"/>
        </w:rPr>
      </w:pPr>
      <w:r w:rsidRPr="006957C8">
        <w:rPr>
          <w:bCs/>
          <w:sz w:val="24"/>
          <w:szCs w:val="24"/>
          <w:lang w:val="x-none" w:eastAsia="x-none"/>
        </w:rPr>
        <w:t>основные направления бюджетной и налоговой политики муниципального района на</w:t>
      </w:r>
      <w:r w:rsidRPr="006957C8">
        <w:rPr>
          <w:sz w:val="24"/>
          <w:szCs w:val="24"/>
          <w:lang w:val="x-none" w:eastAsia="x-none"/>
        </w:rPr>
        <w:t xml:space="preserve"> очередной финансовый год и плановый период</w:t>
      </w:r>
      <w:r w:rsidRPr="006957C8">
        <w:rPr>
          <w:bCs/>
          <w:sz w:val="24"/>
          <w:szCs w:val="24"/>
          <w:lang w:val="x-none" w:eastAsia="x-none"/>
        </w:rPr>
        <w:t xml:space="preserve"> ;</w:t>
      </w:r>
    </w:p>
    <w:p w:rsidR="006957C8" w:rsidRPr="006957C8" w:rsidRDefault="006957C8" w:rsidP="00A1119F">
      <w:pPr>
        <w:numPr>
          <w:ilvl w:val="0"/>
          <w:numId w:val="23"/>
        </w:numPr>
        <w:tabs>
          <w:tab w:val="clear" w:pos="1212"/>
        </w:tabs>
        <w:ind w:left="0" w:firstLine="709"/>
        <w:jc w:val="both"/>
        <w:rPr>
          <w:sz w:val="24"/>
          <w:szCs w:val="24"/>
          <w:lang w:val="x-none" w:eastAsia="x-none"/>
        </w:rPr>
      </w:pPr>
      <w:r w:rsidRPr="006957C8">
        <w:rPr>
          <w:sz w:val="24"/>
          <w:szCs w:val="24"/>
          <w:lang w:val="x-none" w:eastAsia="x-none"/>
        </w:rPr>
        <w:t>итоги исполнения бюджета муниципального района отчетный год;</w:t>
      </w:r>
    </w:p>
    <w:p w:rsidR="006957C8" w:rsidRPr="006957C8" w:rsidRDefault="006957C8" w:rsidP="00A1119F">
      <w:pPr>
        <w:numPr>
          <w:ilvl w:val="0"/>
          <w:numId w:val="23"/>
        </w:numPr>
        <w:tabs>
          <w:tab w:val="clear" w:pos="1212"/>
        </w:tabs>
        <w:ind w:left="0" w:firstLine="709"/>
        <w:jc w:val="both"/>
        <w:rPr>
          <w:sz w:val="24"/>
          <w:szCs w:val="24"/>
          <w:lang w:val="x-none" w:eastAsia="x-none"/>
        </w:rPr>
      </w:pPr>
      <w:r w:rsidRPr="006957C8">
        <w:rPr>
          <w:sz w:val="24"/>
          <w:szCs w:val="24"/>
          <w:lang w:val="x-none" w:eastAsia="x-none"/>
        </w:rPr>
        <w:t>ожидаемое исполнение бюджета муниципального района за текущий финансовый год;</w:t>
      </w:r>
    </w:p>
    <w:p w:rsidR="006957C8" w:rsidRPr="006957C8" w:rsidRDefault="006957C8" w:rsidP="00A1119F">
      <w:pPr>
        <w:numPr>
          <w:ilvl w:val="0"/>
          <w:numId w:val="23"/>
        </w:numPr>
        <w:tabs>
          <w:tab w:val="clear" w:pos="1212"/>
        </w:tabs>
        <w:ind w:left="0" w:firstLine="709"/>
        <w:jc w:val="both"/>
        <w:rPr>
          <w:sz w:val="24"/>
          <w:szCs w:val="24"/>
          <w:lang w:val="x-none" w:eastAsia="x-none"/>
        </w:rPr>
      </w:pPr>
      <w:r w:rsidRPr="006957C8">
        <w:rPr>
          <w:bCs/>
          <w:sz w:val="24"/>
          <w:szCs w:val="24"/>
          <w:lang w:val="x-none" w:eastAsia="x-none"/>
        </w:rPr>
        <w:t>прогнозные данные о поступлении доходов, представленные администраторами доходов бюджета муниципального района;</w:t>
      </w:r>
    </w:p>
    <w:p w:rsidR="006957C8" w:rsidRPr="006957C8" w:rsidRDefault="006957C8" w:rsidP="00A1119F">
      <w:pPr>
        <w:numPr>
          <w:ilvl w:val="0"/>
          <w:numId w:val="23"/>
        </w:numPr>
        <w:tabs>
          <w:tab w:val="clear" w:pos="1212"/>
        </w:tabs>
        <w:ind w:left="0" w:firstLine="709"/>
        <w:jc w:val="both"/>
        <w:rPr>
          <w:sz w:val="24"/>
          <w:szCs w:val="24"/>
          <w:lang w:val="x-none" w:eastAsia="x-none"/>
        </w:rPr>
      </w:pPr>
      <w:r w:rsidRPr="006957C8">
        <w:rPr>
          <w:bCs/>
          <w:sz w:val="24"/>
          <w:szCs w:val="24"/>
          <w:lang w:val="x-none" w:eastAsia="x-none"/>
        </w:rPr>
        <w:t xml:space="preserve">установленные законодательством нормативы отчислений в бюджет муниципального района и планируемые изменения законодательства в соответствии с основными направлениями налоговой и бюджетной политики Российской Федерации.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Планирование расходной части бюджета муниципального района осуществляется в соответствии с утверждаемой приказом финансового управления Методикой планирования бюджетных ассигнований бюджета муниципального района, которая уточняется в связи с изменением бюджетного законодательства.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этих целях главными администраторами доходов бюджета муниципального района и главными распорядителями бюджетных средств осуществляется представление необходимых сведений, расчетов и документов для формирования бюджета муниципального района. Финансовым управлением проводится анализ представленных предложений, осуществление при необходимости согласительных процедур и формирование проекта бюджета муниципального района на очередной финансовый год и на плановый период, документов и материалов к нему.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целях определения необходимого объема муниципальных услуг (работ) ежегодно главными распорядителями бюджетных средств проводится оценка потребности в предоставлении муниципальных услуг (выполнении работ), результаты которой представляются в финансовое управление. Финансовое управление осуществляет анализ представленной потребности. Результатом проведенного анализа является подготовка правовых актов по утверждению финансового норматива и объема оказываемых муниципальных услуг (выполняемых работ). Работа по данным направлениям является обязательным этапом разработки проекта бюджета муниципального района 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муниципальных услуг (работ). Утвержденные финансовые нормативы муниципальных услуг (работ) используются для планирования ассигнований главным распорядителям бюджетных средств на соответствующий финансовый год и на плановый период.</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Формирование проекта бюджета муниципального района будет осуществляться с учетом конкурсного распределения принимаемых расходных обязательств муниципального района в соответствии с Порядком конкурсного распределения принимаемых расходных обязательств, утвержденным распоряжением администрации муниципального района от 24.01.2012 № 104.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Составленный проект бюджета муниципального района на очередной финансовый год и на плановый период представляется в срок, установленный решением районного Совета депутатов муниципального района от 29.11.2007 № </w:t>
      </w:r>
      <w:r w:rsidRPr="006957C8">
        <w:rPr>
          <w:rFonts w:eastAsia="Calibri"/>
          <w:sz w:val="24"/>
          <w:szCs w:val="24"/>
          <w:lang w:val="en-US" w:eastAsia="en-US"/>
        </w:rPr>
        <w:lastRenderedPageBreak/>
        <w:t>XXXVIII</w:t>
      </w:r>
      <w:r w:rsidRPr="006957C8">
        <w:rPr>
          <w:rFonts w:eastAsia="Calibri"/>
          <w:sz w:val="24"/>
          <w:szCs w:val="24"/>
          <w:lang w:eastAsia="en-US"/>
        </w:rPr>
        <w:t xml:space="preserve">-13 «Об утверждении Положения «О бюджетном процессе в муниципальном образовании «Курумканский район»». До внесения проекта решения районного Совета депутатов муниципального района о бюджете на очередной финансовый год и на плановый период на рассмотрение районного Совета депутатов муниципального района в целях реализации требований, установленных  Федеральным законом от 06.10.2003 № 131-ФЗ «Об общих принципах организации местного самоуправления в Российской Федерации» и пунктом 9 статьи 22 решения районного Совета депутатов муниципального района от 29.11.2007 № </w:t>
      </w:r>
      <w:r w:rsidRPr="006957C8">
        <w:rPr>
          <w:rFonts w:eastAsia="Calibri"/>
          <w:sz w:val="24"/>
          <w:szCs w:val="24"/>
          <w:lang w:val="en-US" w:eastAsia="en-US"/>
        </w:rPr>
        <w:t>XXXVIII</w:t>
      </w:r>
      <w:r w:rsidRPr="006957C8">
        <w:rPr>
          <w:rFonts w:eastAsia="Calibri"/>
          <w:sz w:val="24"/>
          <w:szCs w:val="24"/>
          <w:lang w:eastAsia="en-US"/>
        </w:rPr>
        <w:t>-13 «Об утверждении Положения «О бюджетном процессе в муниципальном образовании «Курумканский район»», проводятся публичные слушания по проекту решения районного Совета депутатов муниципального района о бюджете на очередной финансовый год и на плановый период.</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результате реализации данного мероприятия будет обеспечена своевременная подготовка и внесение на рассмотрение и утверждение районным Советом депутатов муниципального района проекта решения районного Совета депутатов муниципального района о бюджете муниципального района на очередной финансовый год и на плановый период.</w:t>
      </w:r>
    </w:p>
    <w:p w:rsidR="006957C8" w:rsidRPr="006957C8" w:rsidRDefault="006957C8" w:rsidP="006957C8">
      <w:pPr>
        <w:jc w:val="both"/>
        <w:rPr>
          <w:rFonts w:eastAsia="Calibri"/>
          <w:sz w:val="24"/>
          <w:szCs w:val="24"/>
          <w:lang w:eastAsia="en-US"/>
        </w:rPr>
      </w:pPr>
    </w:p>
    <w:p w:rsidR="006957C8" w:rsidRPr="006957C8" w:rsidRDefault="006957C8" w:rsidP="00A1119F">
      <w:pPr>
        <w:numPr>
          <w:ilvl w:val="1"/>
          <w:numId w:val="13"/>
        </w:numPr>
        <w:ind w:left="0" w:firstLine="709"/>
        <w:jc w:val="center"/>
        <w:rPr>
          <w:rFonts w:eastAsia="Calibri"/>
          <w:sz w:val="24"/>
          <w:szCs w:val="24"/>
          <w:lang w:eastAsia="en-US"/>
        </w:rPr>
      </w:pPr>
      <w:r w:rsidRPr="006957C8">
        <w:rPr>
          <w:rFonts w:eastAsia="Calibri"/>
          <w:sz w:val="24"/>
          <w:szCs w:val="24"/>
          <w:lang w:eastAsia="en-US"/>
        </w:rPr>
        <w:t>Организация исполнения бюджета муниципального района и бюджетов поселений в рамках действующего бюджетного законодательства</w:t>
      </w:r>
    </w:p>
    <w:p w:rsidR="006957C8" w:rsidRPr="006957C8" w:rsidRDefault="006957C8" w:rsidP="006957C8">
      <w:pPr>
        <w:jc w:val="both"/>
        <w:rPr>
          <w:rFonts w:eastAsia="Calibri"/>
          <w:sz w:val="24"/>
          <w:szCs w:val="24"/>
          <w:lang w:eastAsia="en-US"/>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целях обеспечения исполнения решения районного Совета депутатов муниципального района о бюджете муниципального района на очередной финансовый год и на плановый период в течение одного месяца со дня его вступления в силу осуществляется подготовка проекта постановления администрации муниципального района о мерах по выполнению указанного решения и внесение его на утверждение руководителю администрации муниципального района.</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Реализация взаимоувязанных мер по организации исполнения бюджета муниципального района будет предусматривать:</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составление, утверждение и ведение сводной бюджетной росписи бюджета муниципального района, лимитов бюджетных обязательств;</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доведение утвержденных объемов бюджетных ассигнований, лимитов бюджетных обязательств до главных распорядителей бюджетных средств;</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открытие и ведение лицевых счетов главных администраторов и администраторов источников финансирования дефицита бюджета муниципального района и поселений, главных распорядителей и получателей средств бюджета муниципального района и поселений, муниципальных бюджетных и автономных учреждений для осуществления операций со средствами бюджета муниципального района и бюджетов поселений;</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составление, утверждение и ведение кассового плана, представляющего собой прогноз кассовых поступлений в бюджет муниципального района и в бюджеты поселений, кассовых выплат из бюджета муниципального района и из бюджетов поселений в текущем финансовом году;</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кассовое обслуживание исполнения бюджета муниципального района и бюджетов поселений, обеспечение исполнения бюджетных обязательств.</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ходе исполнения бюджета муниципального района финансовое управление осуществляет работу по защите финансовых интересов района в судах по искам, предъявляемым к казне муниципального района. Исполнение судебных решений осуществляется в сроки, установленные Бюджетным кодексом Российской Федерации.</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целях обеспечения координации взаимодействия органов местного самоуправления муниципального района с территориальными органами федеральных органов исполнительной власти, органами местного самоуправления поселений, </w:t>
      </w:r>
      <w:r w:rsidRPr="006957C8">
        <w:rPr>
          <w:rFonts w:eastAsia="Calibri"/>
          <w:sz w:val="24"/>
          <w:szCs w:val="24"/>
          <w:lang w:eastAsia="en-US"/>
        </w:rPr>
        <w:lastRenderedPageBreak/>
        <w:t>предприятиями и организациями всех форм собственности, осуществляющими на территории муниципального района свою деятельность по реализации мер, направленных на своевременное поступление налоговых и неналоговых доходов в бюджеты бюджетной системы Российской Федерации, а также принятия оперативных решений при возникновении ситуаций, имеющих негативные последствия в процессе исполнения доходной части бюджетов, создана Межведомственная комиссия по обеспечению поступления налоговых и неналоговых доходов в бюджеты бюджетной системы Российской Федерации, работу которой организует финансовое управление.</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ходе исполнения бюджета муниципального района и бюджетов поселений будет осуществляться проведение анализа поступлений в текущем году доходов в бюджет, освоения бюджетных средств.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С учетом анализа поступления доходов и расходования бюджетных средств, принятых нормативных правовых актов, предложений отраслевых органов и структурных подразделений администрации района, а также с учетом поступления средств из республиканского бюджета, необходимости соблюдения ограничений, установленных Бюджетным </w:t>
      </w:r>
      <w:hyperlink r:id="rId9" w:history="1">
        <w:r w:rsidRPr="006957C8">
          <w:rPr>
            <w:rFonts w:eastAsia="Calibri"/>
            <w:sz w:val="24"/>
            <w:szCs w:val="24"/>
            <w:lang w:eastAsia="en-US"/>
          </w:rPr>
          <w:t>кодексом</w:t>
        </w:r>
      </w:hyperlink>
      <w:r w:rsidRPr="006957C8">
        <w:rPr>
          <w:rFonts w:eastAsia="Calibri"/>
          <w:sz w:val="24"/>
          <w:szCs w:val="24"/>
          <w:lang w:eastAsia="en-US"/>
        </w:rPr>
        <w:t xml:space="preserve"> Российской Федерации, финансовым управлением будет осуществляться подготовка проекта решения районного Совета депутатов муниципального района о внесении изменений в решение районного Совета депутатов муниципального района о бюджете на очередной финансовый год и на плановый период и его представление на рассмотрение и утверждение районного Совета депутатов муниципального района.</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соответствии с Бюджетным кодексом Российской Федерации Министерством финансов Республики Бурятия ежегодно доводится норматив формирования расходов на содержание органов местного самоуправления. Финансовое </w:t>
      </w:r>
      <w:r w:rsidR="00F414D9" w:rsidRPr="006957C8">
        <w:rPr>
          <w:rFonts w:eastAsia="Calibri"/>
          <w:sz w:val="24"/>
          <w:szCs w:val="24"/>
          <w:lang w:eastAsia="en-US"/>
        </w:rPr>
        <w:t>управление в</w:t>
      </w:r>
      <w:r w:rsidRPr="006957C8">
        <w:rPr>
          <w:rFonts w:eastAsia="Calibri"/>
          <w:sz w:val="24"/>
          <w:szCs w:val="24"/>
          <w:lang w:eastAsia="en-US"/>
        </w:rPr>
        <w:t xml:space="preserve"> </w:t>
      </w:r>
      <w:r w:rsidR="00F414D9" w:rsidRPr="006957C8">
        <w:rPr>
          <w:rFonts w:eastAsia="Calibri"/>
          <w:sz w:val="24"/>
          <w:szCs w:val="24"/>
          <w:lang w:eastAsia="en-US"/>
        </w:rPr>
        <w:t>течение года</w:t>
      </w:r>
      <w:r w:rsidRPr="006957C8">
        <w:rPr>
          <w:rFonts w:eastAsia="Calibri"/>
          <w:sz w:val="24"/>
          <w:szCs w:val="24"/>
          <w:lang w:eastAsia="en-US"/>
        </w:rPr>
        <w:t xml:space="preserve"> осуществляет постоянный контроль за его соблюдением.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Также финансовое управление осуществляет контроль за соблюдением лимитов фонда оплаты труда, предельной штатной численностью работников органов местного самоуправления.</w:t>
      </w:r>
    </w:p>
    <w:p w:rsidR="006957C8" w:rsidRPr="006957C8" w:rsidRDefault="006957C8" w:rsidP="006957C8">
      <w:pPr>
        <w:ind w:firstLine="709"/>
        <w:jc w:val="both"/>
        <w:rPr>
          <w:rFonts w:eastAsia="Calibri"/>
          <w:sz w:val="22"/>
          <w:szCs w:val="22"/>
          <w:lang w:eastAsia="en-US"/>
        </w:rPr>
      </w:pPr>
      <w:r w:rsidRPr="006957C8">
        <w:rPr>
          <w:rFonts w:eastAsia="Calibri"/>
          <w:sz w:val="24"/>
          <w:szCs w:val="24"/>
          <w:lang w:eastAsia="en-US"/>
        </w:rPr>
        <w:t xml:space="preserve">В целях недопущения просроченной кредиторской задолженности </w:t>
      </w:r>
      <w:r w:rsidRPr="007F7DB9">
        <w:rPr>
          <w:rFonts w:eastAsia="Calibri"/>
          <w:sz w:val="24"/>
          <w:szCs w:val="24"/>
          <w:lang w:eastAsia="en-US"/>
        </w:rPr>
        <w:t>проводится ежемесячный мониторинг кредиторской задолженности главных распорядителей бюджетных средств и муниципальных казенных учреждений.</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sz w:val="24"/>
          <w:szCs w:val="24"/>
        </w:rPr>
        <w:t>Реализация данного мероприятия позволит повысить качество исполнения бюджета муниципального района.</w:t>
      </w:r>
    </w:p>
    <w:p w:rsidR="006957C8" w:rsidRPr="006957C8" w:rsidRDefault="006957C8" w:rsidP="006957C8">
      <w:pPr>
        <w:ind w:firstLine="567"/>
        <w:jc w:val="both"/>
        <w:rPr>
          <w:rFonts w:eastAsia="Calibri"/>
          <w:sz w:val="24"/>
          <w:szCs w:val="24"/>
          <w:lang w:eastAsia="en-US"/>
        </w:rPr>
      </w:pPr>
    </w:p>
    <w:p w:rsidR="006957C8" w:rsidRPr="006957C8" w:rsidRDefault="006957C8" w:rsidP="00A1119F">
      <w:pPr>
        <w:ind w:firstLine="567"/>
        <w:jc w:val="center"/>
        <w:rPr>
          <w:rFonts w:eastAsia="Calibri"/>
          <w:sz w:val="24"/>
          <w:szCs w:val="24"/>
          <w:lang w:eastAsia="en-US"/>
        </w:rPr>
      </w:pPr>
      <w:r w:rsidRPr="006957C8">
        <w:rPr>
          <w:rFonts w:eastAsia="Calibri"/>
          <w:sz w:val="24"/>
          <w:szCs w:val="24"/>
          <w:lang w:eastAsia="en-US"/>
        </w:rPr>
        <w:t>1.3.  Составление бюджетной отчетности об исполнении бюджета муниципального района и бюджетов поселений</w:t>
      </w:r>
    </w:p>
    <w:p w:rsidR="006957C8" w:rsidRPr="006957C8" w:rsidRDefault="006957C8" w:rsidP="006957C8">
      <w:pPr>
        <w:jc w:val="both"/>
        <w:rPr>
          <w:rFonts w:eastAsia="Calibri"/>
          <w:sz w:val="24"/>
          <w:szCs w:val="24"/>
          <w:lang w:eastAsia="en-US"/>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рамках данного мероприятия финансовым управлением будет осуществляться ежеквартальное составление отчета об исполнении бюджета муниципального района и бюджетов поселений на основании сводной бюджетной отчетности главных распорядителей бюджетных средств, главных администраторов доходов бюджета муниципального района и поселений, главных администраторов источников финансирования дефицита бюджета муниципального района и поселений.</w:t>
      </w:r>
    </w:p>
    <w:p w:rsidR="006957C8" w:rsidRPr="006957C8" w:rsidRDefault="006957C8" w:rsidP="006957C8">
      <w:pPr>
        <w:ind w:firstLine="709"/>
        <w:jc w:val="both"/>
        <w:rPr>
          <w:rFonts w:eastAsia="Calibri"/>
          <w:sz w:val="24"/>
          <w:szCs w:val="24"/>
          <w:lang w:eastAsia="en-US"/>
        </w:rPr>
      </w:pPr>
      <w:r w:rsidRPr="006957C8">
        <w:rPr>
          <w:rFonts w:eastAsia="Calibri"/>
          <w:kern w:val="2"/>
          <w:sz w:val="24"/>
          <w:szCs w:val="24"/>
          <w:lang w:eastAsia="en-US"/>
        </w:rPr>
        <w:t xml:space="preserve">Отчет о выполнении </w:t>
      </w:r>
      <w:r w:rsidRPr="006957C8">
        <w:rPr>
          <w:rFonts w:eastAsia="Calibri"/>
          <w:sz w:val="24"/>
          <w:szCs w:val="24"/>
          <w:lang w:eastAsia="en-US"/>
        </w:rPr>
        <w:t>муниципальных заданий на оказание муниципальных услуг (выполнение работ) входит в пакет документов об исполнении бюджета муниципального района и рассматривается администрацией муниципального района и районным Советом депутатов муниципального района.</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соответствии с решением районного Совета депутатов муниципального района от 29.11.2007 г. № </w:t>
      </w:r>
      <w:r w:rsidRPr="006957C8">
        <w:rPr>
          <w:rFonts w:eastAsia="Calibri"/>
          <w:sz w:val="24"/>
          <w:szCs w:val="24"/>
          <w:lang w:val="en-US" w:eastAsia="en-US"/>
        </w:rPr>
        <w:t>XXXVIII</w:t>
      </w:r>
      <w:r w:rsidRPr="006957C8">
        <w:rPr>
          <w:rFonts w:eastAsia="Calibri"/>
          <w:sz w:val="24"/>
          <w:szCs w:val="24"/>
          <w:lang w:eastAsia="en-US"/>
        </w:rPr>
        <w:t xml:space="preserve">-13 «Об утверждении Положения «О бюджетном процессе в муниципальном образовании «Курумканский район»» отчет об исполнении бюджета муниципального района за I квартал, первое полугодие и девять месяцев </w:t>
      </w:r>
      <w:r w:rsidRPr="006957C8">
        <w:rPr>
          <w:rFonts w:eastAsia="Calibri"/>
          <w:sz w:val="24"/>
          <w:szCs w:val="24"/>
          <w:lang w:eastAsia="en-US"/>
        </w:rPr>
        <w:lastRenderedPageBreak/>
        <w:t>вносится на утверждение администрации муниципального района для последующего внесения на рассмотрение и утверждение районному Совету депутатов муниципального района.</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Годовой отчет об исполнении бюджета муниципального района вносится на рассмотрение администрации муниципального района, а также контрольно-ревизионной комиссии муниципального района для проведения внешней проверки. Подготовка проекта решения районного Совета депутатов муниципального района об исполнении бюджета муниципального района за отчетный год и пакета документов к нему будет осуществляться в сроки, установленные решением районного Совета депутатов муниципального района от 29.11.2007 г. № </w:t>
      </w:r>
      <w:r w:rsidRPr="006957C8">
        <w:rPr>
          <w:rFonts w:eastAsia="Calibri"/>
          <w:sz w:val="24"/>
          <w:szCs w:val="24"/>
          <w:lang w:val="en-US" w:eastAsia="en-US"/>
        </w:rPr>
        <w:t>XXXVIII</w:t>
      </w:r>
      <w:r w:rsidRPr="006957C8">
        <w:rPr>
          <w:rFonts w:eastAsia="Calibri"/>
          <w:sz w:val="24"/>
          <w:szCs w:val="24"/>
          <w:lang w:eastAsia="en-US"/>
        </w:rPr>
        <w:t xml:space="preserve">-13 «Об утверждении Положения «О бюджетном процессе в муниципальном образовании «Курумканский район»», для последующего внесения его на рассмотрение и утверждение районному Совету депутатов муниципального района.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Своевременное и качественное формирование отчетности об исполнении бюджета муниципального района позволяет предоставить участникам бюджетного процесса необходимую для анализа, планирования и управления бюджетными средствами информацию, оценить выполнение расходных обязательств муниципального района, оценить финансовое состояние бюджетных учреждений.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 Также в рамках данного мероприятия в сроки, установленные Министерством финансов Республики Бурятия финансовое управление осуществляет ежемесячное составление и представление в Министерство финансов Республики Бурятия отчета об исполнении консолидированного бюджета муниципального района.</w:t>
      </w:r>
    </w:p>
    <w:p w:rsidR="006957C8" w:rsidRPr="006957C8" w:rsidRDefault="006957C8" w:rsidP="006957C8">
      <w:pPr>
        <w:ind w:firstLine="567"/>
        <w:jc w:val="both"/>
        <w:rPr>
          <w:rFonts w:eastAsia="Calibri"/>
          <w:sz w:val="24"/>
          <w:szCs w:val="24"/>
          <w:lang w:eastAsia="en-US"/>
        </w:rPr>
      </w:pPr>
    </w:p>
    <w:p w:rsidR="006957C8" w:rsidRPr="006957C8" w:rsidRDefault="006957C8" w:rsidP="00A1119F">
      <w:pPr>
        <w:numPr>
          <w:ilvl w:val="1"/>
          <w:numId w:val="25"/>
        </w:numPr>
        <w:ind w:firstLine="568"/>
        <w:jc w:val="center"/>
        <w:rPr>
          <w:rFonts w:eastAsia="Calibri"/>
          <w:sz w:val="24"/>
          <w:szCs w:val="24"/>
          <w:lang w:eastAsia="en-US"/>
        </w:rPr>
      </w:pPr>
      <w:r w:rsidRPr="006957C8">
        <w:rPr>
          <w:rFonts w:eastAsia="Calibri"/>
          <w:sz w:val="24"/>
          <w:szCs w:val="24"/>
          <w:lang w:eastAsia="en-US"/>
        </w:rPr>
        <w:t>Осуществление  внутреннего муниципального финансового контроля</w:t>
      </w:r>
    </w:p>
    <w:p w:rsidR="006957C8" w:rsidRPr="006957C8" w:rsidRDefault="006957C8" w:rsidP="006957C8">
      <w:pPr>
        <w:ind w:left="1069"/>
        <w:jc w:val="both"/>
        <w:rPr>
          <w:rFonts w:eastAsia="Calibri"/>
          <w:sz w:val="24"/>
          <w:szCs w:val="24"/>
          <w:lang w:eastAsia="en-US"/>
        </w:rPr>
      </w:pPr>
    </w:p>
    <w:p w:rsidR="006957C8" w:rsidRPr="006957C8" w:rsidRDefault="006957C8" w:rsidP="006957C8">
      <w:pPr>
        <w:ind w:firstLine="709"/>
        <w:jc w:val="both"/>
        <w:rPr>
          <w:rFonts w:eastAsia="Calibri"/>
          <w:bCs/>
          <w:sz w:val="24"/>
          <w:szCs w:val="24"/>
          <w:lang w:eastAsia="en-US"/>
        </w:rPr>
      </w:pPr>
      <w:r w:rsidRPr="006957C8">
        <w:rPr>
          <w:rFonts w:eastAsia="Calibri"/>
          <w:bCs/>
          <w:sz w:val="24"/>
          <w:szCs w:val="24"/>
          <w:lang w:eastAsia="en-US"/>
        </w:rPr>
        <w:t>Контроль за правомерным, целевым и эффективным использованием бюджетных средств, соблюдением при этом требований бюджетного законодательства является неотъемлемой частью работы финансового управления.</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целях обеспечения своевременной и полной реализации новых положений Бюджетного кодекса Российской Федерации, регулирующих вопросы финансового контроля, распоряжением администрации муниципального района от 24.07.2014 г. № 378 создан отдел внутреннего муниципального финансового контроля при финансовом управлении.  </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Финансовое управление как уполномоченный орган внутреннего муниципального финансового контроля Республики Бурятия осуществляет контроль за:</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соблюдением бюджетного законодательства Российской Федерации и иных нормативных правовых актов, регулирующих бюджетные правоотношения;</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полнотой и достоверностью отчетности о реализации муниципальных программ, в том числе отчетности об исполнении муниципальных заданий;</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соблюдением требований к обоснованию закупок и обоснованности закупок;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соблюдением правил нормирования в сфере закупок;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соответствием поставленного товара, выполненной работы (ее результата) или оказанной услуги условиям контракта;</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lastRenderedPageBreak/>
        <w:t>- соответствием использования поставленного товара, выполненной работы (ее результата) или оказанной услуги целям осуществления закупки.</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Важное значение имеет профилактика нарушений: планомерность осуществления контроля, распространение информации об изменениях законодательства, о выявленных нарушениях и необходимых мерах по их недопущению.</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Для повышения качества контроля необходимо увеличить равномерность охвата контрольно-надзорными мероприятиями расходов главных распорядителей бюджетных средств.</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Помимо контрольных полномочий финансовое управление как уполномоченный исполнительный орган местного самоуправления по осуществлению внутреннего муниципального финансового контроля будет осуществлять бюджетные полномочия по проведению анализа осуществления главными администраторами средств бюджетных средств внутреннего финансового контроля и внутреннего финансового аудита.</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Результатом реализации данного мероприятия будет сокращение числа нарушений бюджетного законодательства.</w:t>
      </w:r>
    </w:p>
    <w:p w:rsidR="006957C8" w:rsidRPr="006957C8" w:rsidRDefault="006957C8" w:rsidP="006957C8">
      <w:pPr>
        <w:ind w:firstLine="567"/>
        <w:jc w:val="both"/>
        <w:rPr>
          <w:rFonts w:eastAsia="Calibri"/>
          <w:sz w:val="24"/>
          <w:szCs w:val="24"/>
          <w:lang w:eastAsia="en-US"/>
        </w:rPr>
      </w:pPr>
    </w:p>
    <w:p w:rsidR="006957C8" w:rsidRPr="006957C8" w:rsidRDefault="006957C8" w:rsidP="00A1119F">
      <w:pPr>
        <w:numPr>
          <w:ilvl w:val="1"/>
          <w:numId w:val="25"/>
        </w:numPr>
        <w:ind w:firstLine="567"/>
        <w:jc w:val="center"/>
        <w:rPr>
          <w:rFonts w:eastAsia="Calibri"/>
          <w:sz w:val="24"/>
          <w:szCs w:val="24"/>
          <w:lang w:eastAsia="en-US"/>
        </w:rPr>
      </w:pPr>
      <w:r w:rsidRPr="006957C8">
        <w:rPr>
          <w:rFonts w:eastAsia="Calibri"/>
          <w:sz w:val="24"/>
          <w:szCs w:val="24"/>
          <w:lang w:eastAsia="en-US"/>
        </w:rPr>
        <w:t>Организация и осуществление контроля за соблюдением законодательства о контрактной системе в сфере закупок</w:t>
      </w:r>
    </w:p>
    <w:p w:rsidR="006957C8" w:rsidRPr="006957C8" w:rsidRDefault="006957C8" w:rsidP="006957C8">
      <w:pPr>
        <w:widowControl w:val="0"/>
        <w:autoSpaceDE w:val="0"/>
        <w:autoSpaceDN w:val="0"/>
        <w:adjustRightInd w:val="0"/>
        <w:ind w:firstLine="540"/>
        <w:jc w:val="both"/>
        <w:rPr>
          <w:rFonts w:cs="Calibri"/>
          <w:sz w:val="24"/>
          <w:szCs w:val="24"/>
        </w:rPr>
      </w:pP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Федеральный закон от 05.04.2013 N 44-ФЗ "О контрактной системе в сфере закупок товаров, работ, услуг для обеспечения государственных и муниципальных нужд" расширил сферы контроля, в связи с чем существенно возросли роль и значимость контроля.</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Контроль в сфере закупок как важная часть бюджетного процесса должен обеспечивать эффективность и результативность осуществления закупок, а также достижение целей закупок.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Контроль в сфере закупок осуществляется, в том числе путем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муниципального района, в отношении специализированных организаций, выполняющих отдельные полномочия в рамках осуществления закупок для обеспечения нужд муниципального района.</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В рамках данного мероприятия обеспечивается:</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формирование планов проверок соблюдения законодательства о контрактной системе в сфере закупок;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осуществление мероприятий по подготовке к проведению плановых проверок;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проведение плановых проверок;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оформление актов проверки;</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выдача предписаний об устранении нарушений законодательства о контрактной системе в сфере закупок, в том числе об аннулировании определения поставщиков (подрядчиков, исполнителей), осуществление контроля за их исполнением;</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возбуждение административного производства по фактам нарушений законодательства о контрактной системе в сфере закупок, установленных в ходе проведения проверок;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рассмотрение дел об административных правонарушениях в сфере осуществления закупок.</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xml:space="preserve">Выполнение вышеуказанного комплекса мероприятий обеспечит соблюдение </w:t>
      </w:r>
      <w:r w:rsidRPr="006957C8">
        <w:rPr>
          <w:rFonts w:cs="Calibri"/>
          <w:sz w:val="24"/>
          <w:szCs w:val="24"/>
        </w:rPr>
        <w:lastRenderedPageBreak/>
        <w:t>требований законодательства о контрактной системе в сфере закупок в части осуществления контроля в сфере закупок и будет способствовать предупреждению нарушений в указанной сфере в будущем.</w:t>
      </w:r>
    </w:p>
    <w:p w:rsidR="006957C8" w:rsidRPr="006957C8" w:rsidRDefault="006957C8" w:rsidP="006957C8">
      <w:pPr>
        <w:ind w:firstLine="567"/>
        <w:jc w:val="both"/>
        <w:rPr>
          <w:rFonts w:eastAsia="Calibri"/>
          <w:sz w:val="24"/>
          <w:szCs w:val="24"/>
          <w:lang w:eastAsia="en-US"/>
        </w:rPr>
      </w:pPr>
    </w:p>
    <w:p w:rsidR="006957C8" w:rsidRPr="006957C8" w:rsidRDefault="006957C8" w:rsidP="00A1119F">
      <w:pPr>
        <w:numPr>
          <w:ilvl w:val="1"/>
          <w:numId w:val="25"/>
        </w:numPr>
        <w:ind w:hanging="502"/>
        <w:jc w:val="center"/>
        <w:rPr>
          <w:rFonts w:eastAsia="Calibri"/>
          <w:sz w:val="24"/>
          <w:szCs w:val="24"/>
          <w:lang w:eastAsia="en-US"/>
        </w:rPr>
      </w:pPr>
      <w:r w:rsidRPr="006957C8">
        <w:rPr>
          <w:rFonts w:eastAsia="Calibri"/>
          <w:sz w:val="24"/>
          <w:szCs w:val="24"/>
          <w:lang w:eastAsia="en-US"/>
        </w:rPr>
        <w:t>Совершенствование бюджетного процесса</w:t>
      </w:r>
    </w:p>
    <w:p w:rsidR="006957C8" w:rsidRPr="006957C8" w:rsidRDefault="006957C8" w:rsidP="006957C8">
      <w:pPr>
        <w:ind w:left="1069"/>
        <w:jc w:val="both"/>
        <w:rPr>
          <w:rFonts w:eastAsia="Calibri"/>
          <w:sz w:val="24"/>
          <w:szCs w:val="24"/>
          <w:lang w:eastAsia="en-US"/>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Достижение цели и задач программы подразумевает совершенствование нормативной правовой базы бюджетного процесса.</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sz w:val="24"/>
          <w:szCs w:val="24"/>
        </w:rPr>
        <w:t xml:space="preserve">Важнейшим </w:t>
      </w:r>
      <w:r w:rsidRPr="006957C8">
        <w:rPr>
          <w:rFonts w:cs="Calibri"/>
          <w:sz w:val="24"/>
          <w:szCs w:val="24"/>
        </w:rPr>
        <w:t>направлением совершенствования нормативной правовой базы бюджетного процесса является переход к формированию бюджета муниципального района на основе муниципальных программ.</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sz w:val="24"/>
          <w:szCs w:val="24"/>
        </w:rPr>
        <w:t>Согласно Перечню, утвержденному распоряжением администрации муниципального района от 26.11.2015 N 604 «Об утверждении перечня муниципальных программ муниципального образования «Курумканский район», разрабатываются и утверждаются муниципальные программы. Постановлением администрации муниципального района от 28.11.2016 г. № 308  утвержден Порядок разработки, реализации и оценки эффективности муниципальных программ. При этом важно обеспечить согласованность действий органов местного самоуправления при решении задач, носящих комплексный характер, ориентацию их деят</w:t>
      </w:r>
      <w:r w:rsidR="000E676D">
        <w:rPr>
          <w:sz w:val="24"/>
          <w:szCs w:val="24"/>
        </w:rPr>
        <w:t>ельности на конечные результат</w:t>
      </w:r>
      <w:r w:rsidRPr="006957C8">
        <w:rPr>
          <w:rFonts w:cs="Calibri"/>
          <w:sz w:val="24"/>
          <w:szCs w:val="24"/>
        </w:rPr>
        <w:t>.</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В целях проведения оценки эффективности исполнения главными распорядителями бюджетных средств бюджетных полномочий финансовое управление осуществляет ежегодный мониторинг качества финансового менеджмента в соответствии с постановлением от 26.09.2012 № 637 «О порядке проведения мониторинга и оценки качества финансового менеджмента главных распорядителей бюджетных средства муниципального образования «Курумканский район»». Реализация бюджетного процесса на основе программно-целевых методов управления предъявляет новые требования к инструментам финансового менеджмента. Финансовый менеджмент главных распорядителей бюджетных средств должен стать процессом, встроенным в его деятельность, охватывающим все взаимосвязанные процедуры (планирование и исполнение бюджета в увязке с процедурами закупок для муниципальных нужд, учет и отчетность, финансовый контроль). 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С учетом результатов мониторинга качества финансового менеджмента будет осуществляться корректировка муниципальных программ. </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 xml:space="preserve">В целях определения приоритетных направлений и ориентиров бюджетной политики на долгосрочную перспективу статьей 170.1 Бюджетного кодекса Российской Федерации вводится долгосрочное бюджетное планирование, которое осуществляется путем формирования бюджетного прогноза муниципального образования на долгосрочный период.  </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Для повышения качества бюджетного планирования и обеспечения безусловного исполнения расходных обязательств необходимо осуществить переход к обоснованному планированию финансового обеспечения расходных обязательств на основе нормативов финансовых затрат.</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t>Нормативные правовые акты, устанавливающие расходные обязательства муниципального района, в обязательном порядке должны содержать оценку финансового обеспечения на их реализацию.</w:t>
      </w:r>
    </w:p>
    <w:p w:rsidR="006957C8" w:rsidRPr="006957C8" w:rsidRDefault="006957C8" w:rsidP="006957C8">
      <w:pPr>
        <w:widowControl w:val="0"/>
        <w:autoSpaceDE w:val="0"/>
        <w:autoSpaceDN w:val="0"/>
        <w:adjustRightInd w:val="0"/>
        <w:ind w:firstLine="709"/>
        <w:jc w:val="both"/>
        <w:rPr>
          <w:rFonts w:cs="Calibri"/>
          <w:sz w:val="24"/>
          <w:szCs w:val="24"/>
        </w:rPr>
      </w:pPr>
      <w:r w:rsidRPr="006957C8">
        <w:rPr>
          <w:rFonts w:cs="Calibri"/>
          <w:sz w:val="24"/>
          <w:szCs w:val="24"/>
        </w:rPr>
        <w:lastRenderedPageBreak/>
        <w:t>Планирование финансового обеспечения муниципальных заданий  будет осуществляться на основе системы нормативов, предусматривающих финансирование из бюджета муниципального района оказываемой гражданам услуги, а не содержание предоставляющего данную услугу учреждения. Расчет финансового обеспечения оказания муниципальных услуг по всем муниципальным учреждениям должен осуществляться на основе единых однотипных (групповых) нормативов. Не подлежат нормированию расходы капитального характера и расходы, осуществляемые учреждениями за счет средств целевых субсидий.</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В рамках организации бюджетного процесса одним из основных направлений работы станет обеспечение комплекса мер по модернизации, сопровождению автоматизированных информационных систем, а также расширению функционала данных систем, в соответствии с законодательными, методологическими новациями и служебными потребностями:</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интеграцию процессов прогнозирования, планирования и исполнения бюджета в рамках единого комплекса информационных систем;</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обеспечение электронного документооборота в рамках бюджетного процесса между главными распорядителями бюджетных средств, финансовым управлением;</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организацию и проведение методологической и консультационной поддержки пользователей автоматизированных информационных систем.</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Обеспечение информационной открытости органов местного самоуправления является неотъемлемой частью повышения качества бюджетного процесса. В рамках данного мероприятия необходимо обеспечить полноту и оперативность размещения информации о бюджетном процессе на официальном сайте администрации муниципального района.</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Реализация Программы предполагает наличие достаточного профессионального уровня сотрудников финансового управления. В связи с этим, повышение квалификации муниципальных служащих является неотъемлемым условием успешного решения поставленных задач.</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Реализация данного мероприятия будет способствовать созданию условий для эффективной организации бюджетного процесса и повышения качества управления муниципальными финансами.</w:t>
      </w:r>
    </w:p>
    <w:p w:rsidR="006957C8" w:rsidRPr="006957C8" w:rsidRDefault="006957C8" w:rsidP="006957C8">
      <w:pPr>
        <w:ind w:firstLine="709"/>
        <w:jc w:val="both"/>
        <w:rPr>
          <w:rFonts w:eastAsia="Calibri"/>
          <w:sz w:val="24"/>
          <w:szCs w:val="24"/>
          <w:lang w:eastAsia="en-US"/>
        </w:rPr>
      </w:pPr>
    </w:p>
    <w:p w:rsidR="006957C8" w:rsidRPr="006957C8" w:rsidRDefault="006957C8" w:rsidP="00A1119F">
      <w:pPr>
        <w:numPr>
          <w:ilvl w:val="1"/>
          <w:numId w:val="25"/>
        </w:numPr>
        <w:jc w:val="center"/>
        <w:rPr>
          <w:rFonts w:eastAsia="Calibri"/>
          <w:sz w:val="24"/>
          <w:szCs w:val="24"/>
          <w:lang w:eastAsia="en-US"/>
        </w:rPr>
      </w:pPr>
      <w:r w:rsidRPr="006957C8">
        <w:rPr>
          <w:rFonts w:eastAsia="Calibri"/>
          <w:sz w:val="24"/>
          <w:szCs w:val="24"/>
          <w:lang w:eastAsia="en-US"/>
        </w:rPr>
        <w:t>Обеспечение транспортного обслуживания</w:t>
      </w:r>
    </w:p>
    <w:p w:rsidR="006957C8" w:rsidRPr="006957C8" w:rsidRDefault="006957C8" w:rsidP="006957C8">
      <w:pPr>
        <w:ind w:left="928"/>
        <w:jc w:val="both"/>
        <w:rPr>
          <w:rFonts w:eastAsia="Calibri"/>
          <w:sz w:val="24"/>
          <w:szCs w:val="24"/>
          <w:lang w:eastAsia="en-US"/>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Для достижения конечных результатов муниципальной программы необходимо создание условий для реализации муниципальной программы, одним из которых является обеспечение транспортного обслуживания.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В состав данного мероприятия входят расходы выплате заработной платы водителю финансового управления, расходы на ГСМ, запчасти, обслуживание транспортного средства.</w:t>
      </w:r>
    </w:p>
    <w:p w:rsidR="006957C8" w:rsidRPr="006957C8" w:rsidRDefault="006957C8" w:rsidP="006957C8">
      <w:pPr>
        <w:rPr>
          <w:rFonts w:ascii="Calibri" w:eastAsia="Calibri" w:hAnsi="Calibri"/>
          <w:sz w:val="22"/>
          <w:szCs w:val="22"/>
          <w:lang w:eastAsia="en-US"/>
        </w:rPr>
      </w:pPr>
    </w:p>
    <w:p w:rsidR="006957C8" w:rsidRPr="006957C8" w:rsidRDefault="006957C8" w:rsidP="006957C8">
      <w:pPr>
        <w:numPr>
          <w:ilvl w:val="0"/>
          <w:numId w:val="25"/>
        </w:numPr>
        <w:jc w:val="center"/>
        <w:rPr>
          <w:rFonts w:eastAsia="Calibri"/>
          <w:b/>
          <w:sz w:val="24"/>
          <w:szCs w:val="24"/>
          <w:lang w:eastAsia="en-US"/>
        </w:rPr>
      </w:pPr>
      <w:r w:rsidRPr="006957C8">
        <w:rPr>
          <w:rFonts w:eastAsia="Calibri"/>
          <w:b/>
          <w:sz w:val="24"/>
          <w:szCs w:val="24"/>
          <w:lang w:eastAsia="en-US"/>
        </w:rPr>
        <w:t>Развитие межбюджетных отношений</w:t>
      </w:r>
    </w:p>
    <w:p w:rsidR="006957C8" w:rsidRPr="006957C8" w:rsidRDefault="006957C8" w:rsidP="006957C8">
      <w:pPr>
        <w:ind w:firstLine="567"/>
        <w:jc w:val="both"/>
        <w:rPr>
          <w:rFonts w:eastAsia="Calibri"/>
          <w:sz w:val="24"/>
          <w:szCs w:val="24"/>
          <w:lang w:eastAsia="en-US"/>
        </w:rPr>
      </w:pPr>
      <w:r w:rsidRPr="006957C8">
        <w:rPr>
          <w:rFonts w:eastAsia="Calibri"/>
          <w:sz w:val="24"/>
          <w:szCs w:val="24"/>
          <w:lang w:eastAsia="en-US"/>
        </w:rPr>
        <w:t xml:space="preserve">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Решение задачи будет осуществляться путем проведения следующих основных мероприятий:</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2.2. Предоставление иных межбюджетных трансфертов бюджетам поселений из бюджета муниципального района;</w:t>
      </w:r>
    </w:p>
    <w:p w:rsidR="006957C8" w:rsidRPr="006957C8" w:rsidRDefault="006957C8" w:rsidP="00A1119F">
      <w:pPr>
        <w:ind w:firstLine="709"/>
        <w:jc w:val="center"/>
        <w:rPr>
          <w:rFonts w:eastAsia="Calibri"/>
          <w:sz w:val="24"/>
          <w:szCs w:val="24"/>
          <w:lang w:eastAsia="en-US"/>
        </w:rPr>
      </w:pPr>
      <w:r w:rsidRPr="006957C8">
        <w:rPr>
          <w:rFonts w:eastAsia="Calibri"/>
          <w:sz w:val="24"/>
          <w:szCs w:val="24"/>
          <w:lang w:eastAsia="en-US"/>
        </w:rPr>
        <w:lastRenderedPageBreak/>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rsidR="006957C8" w:rsidRPr="006957C8" w:rsidRDefault="006957C8" w:rsidP="006957C8">
      <w:pPr>
        <w:jc w:val="both"/>
        <w:rPr>
          <w:rFonts w:eastAsia="Calibri"/>
          <w:sz w:val="24"/>
          <w:szCs w:val="24"/>
          <w:lang w:eastAsia="en-US"/>
        </w:rPr>
      </w:pPr>
    </w:p>
    <w:p w:rsidR="006957C8" w:rsidRPr="006957C8" w:rsidRDefault="006957C8" w:rsidP="006957C8">
      <w:pPr>
        <w:ind w:firstLine="709"/>
        <w:jc w:val="both"/>
        <w:rPr>
          <w:sz w:val="24"/>
          <w:szCs w:val="24"/>
        </w:rPr>
      </w:pPr>
      <w:r w:rsidRPr="006957C8">
        <w:rPr>
          <w:sz w:val="24"/>
          <w:szCs w:val="24"/>
        </w:rPr>
        <w:t>В рамках данного мероприятия финансовым управлением осуществляется сверка исходных данных для расчетов по распределению субвенций из республиканского бюджета по осуществлению полномочий Республики Бурятия по расчету и предоставлению дотаций поселениям и средств бюджета муниципального района, направляемых на выравнивание бюджетной обеспеченности поселений муниципального района.</w:t>
      </w:r>
    </w:p>
    <w:p w:rsidR="006957C8" w:rsidRPr="006957C8" w:rsidRDefault="006957C8" w:rsidP="006957C8">
      <w:pPr>
        <w:ind w:firstLine="709"/>
        <w:jc w:val="both"/>
        <w:rPr>
          <w:sz w:val="24"/>
          <w:szCs w:val="24"/>
        </w:rPr>
      </w:pPr>
      <w:r w:rsidRPr="006957C8">
        <w:rPr>
          <w:sz w:val="24"/>
          <w:szCs w:val="24"/>
        </w:rPr>
        <w:t>Распределение субвенций из республиканского бюджета по осуществлению полномочий Республики Бурятия по расчету и предоставлению дотаций поселениям проводится в соответствии с методикой, утвержденной Законом Республики Бурятия от 07.09.2007 года № 2490-III (в ред. Закона от 14.03.2008 № 73-</w:t>
      </w:r>
      <w:r w:rsidRPr="006957C8">
        <w:rPr>
          <w:sz w:val="24"/>
          <w:szCs w:val="24"/>
          <w:lang w:val="en-US"/>
        </w:rPr>
        <w:t>IV</w:t>
      </w:r>
      <w:r w:rsidRPr="006957C8">
        <w:rPr>
          <w:sz w:val="24"/>
          <w:szCs w:val="24"/>
        </w:rPr>
        <w:t>) «О наделении органов местного самоуправления муниципальных районов в Республике Бурятия государственными полномочиями по расчету и предоставлению дотаций поселениям за счет средств республиканского бюджета».</w:t>
      </w:r>
    </w:p>
    <w:p w:rsidR="006957C8" w:rsidRPr="006957C8" w:rsidRDefault="006957C8" w:rsidP="006957C8">
      <w:pPr>
        <w:ind w:firstLine="709"/>
        <w:jc w:val="both"/>
        <w:rPr>
          <w:sz w:val="24"/>
          <w:szCs w:val="24"/>
        </w:rPr>
      </w:pPr>
      <w:r w:rsidRPr="006957C8">
        <w:rPr>
          <w:sz w:val="24"/>
          <w:szCs w:val="24"/>
        </w:rPr>
        <w:t>Распределение дотаций на выравнивание бюджетной обеспеченности поселений из бюджета муниципального района осуществляется в соответствии с методикой, утвержденной Законом Республики Бурятия от 13.10.2007 года № 1334-III «О межбюджетных отношениях в Республике Бурятия» (в редакции Закона Республики Бурятия от 26.06.2008 года № 417-IV).</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Результатом реализации данного мероприятия будет являться:</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утверждение объема и распределение субвенции на выполнение государственных полномочий Республики Бурятия по расчету и предоставлению дотаций бюджетам поселений, дотации на выравнивание бюджетной обеспеченности поселений решением районного Совета депутатов муниципального района бюджете муниципального района на очередной финансовый год и на плановый период;</w:t>
      </w:r>
    </w:p>
    <w:p w:rsidR="006957C8" w:rsidRPr="006957C8" w:rsidRDefault="006957C8" w:rsidP="006957C8">
      <w:pPr>
        <w:jc w:val="both"/>
        <w:rPr>
          <w:rFonts w:eastAsia="Calibri"/>
          <w:sz w:val="24"/>
          <w:szCs w:val="24"/>
          <w:lang w:eastAsia="en-US"/>
        </w:rPr>
      </w:pPr>
      <w:r w:rsidRPr="006957C8">
        <w:rPr>
          <w:rFonts w:eastAsia="Calibri"/>
          <w:sz w:val="24"/>
          <w:szCs w:val="24"/>
          <w:lang w:eastAsia="en-US"/>
        </w:rPr>
        <w:t>предоставление бюджетам поселений дотаций бюджетам за счет субвенции из республиканского бюджета, дотации на выравнивание бюджетной обеспеченности поселений, в соответствии со сводной росписью бюджета района и кассовым планом.</w:t>
      </w:r>
    </w:p>
    <w:p w:rsidR="006957C8" w:rsidRPr="006957C8" w:rsidRDefault="006957C8" w:rsidP="006957C8">
      <w:pPr>
        <w:jc w:val="both"/>
        <w:rPr>
          <w:rFonts w:eastAsia="Calibri"/>
          <w:sz w:val="24"/>
          <w:szCs w:val="24"/>
          <w:lang w:eastAsia="en-US"/>
        </w:rPr>
      </w:pPr>
    </w:p>
    <w:p w:rsidR="006957C8" w:rsidRPr="006957C8" w:rsidRDefault="006957C8" w:rsidP="00A1119F">
      <w:pPr>
        <w:ind w:firstLine="709"/>
        <w:jc w:val="center"/>
        <w:rPr>
          <w:rFonts w:eastAsia="Calibri"/>
          <w:sz w:val="24"/>
          <w:szCs w:val="24"/>
          <w:lang w:eastAsia="en-US"/>
        </w:rPr>
      </w:pPr>
      <w:r w:rsidRPr="006957C8">
        <w:rPr>
          <w:rFonts w:eastAsia="Calibri"/>
          <w:sz w:val="24"/>
          <w:szCs w:val="24"/>
          <w:lang w:eastAsia="en-US"/>
        </w:rPr>
        <w:t>2.2. Предоставление иных межбюджетных трансфертов бюджетам     поселений из бюджета района</w:t>
      </w:r>
    </w:p>
    <w:p w:rsidR="006957C8" w:rsidRPr="006957C8" w:rsidRDefault="006957C8" w:rsidP="006957C8">
      <w:pPr>
        <w:jc w:val="both"/>
        <w:rPr>
          <w:rFonts w:eastAsia="Calibri"/>
          <w:sz w:val="24"/>
          <w:szCs w:val="24"/>
          <w:lang w:eastAsia="en-US"/>
        </w:rPr>
      </w:pP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 xml:space="preserve">Существенной поддержкой бюджетам поселений является предоставление из бюджета муниципального района дотации бюджетам поселений на обеспечение сбалансированности бюджетов поселений. Предоставление дотации на обеспечение сбалансированности бюджетов является вынужденной мерой, и опыт использования данной формы поддержки показывает её эффективность и необходимость. Дотация на обеспечение сбалансированности направляется на реализацию органами местного самоуправления поселений полномочий по решению вопросов местного значения. Предоставление дотации поселениям на обеспечение сбалансированности осуществляется в соответствии с методикой распределения и предоставления, утверждаемой районным Советом депутатов муниципального района в соответствии со статьей 142.4 Бюджетного кодекса Российской Федерации.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Дотация на обеспечение сбалансированности бюджетов поселений решает проблемы органов местного самоуправления поселений, которые не представляется возможным решить в рамках методики распределения дотаций на выравнивание бюджетной обеспеченности.</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lastRenderedPageBreak/>
        <w:t>Бюджетам поселений предоставляются иные межбюджетные трансферты на выполнение части полномочий муниципального района в соответствии с заключенными соглашениями.</w:t>
      </w:r>
    </w:p>
    <w:p w:rsidR="006957C8" w:rsidRPr="006957C8" w:rsidRDefault="006957C8" w:rsidP="006957C8">
      <w:pPr>
        <w:ind w:firstLine="567"/>
        <w:jc w:val="both"/>
        <w:rPr>
          <w:rFonts w:ascii="Calibri" w:eastAsia="Calibri" w:hAnsi="Calibri"/>
          <w:sz w:val="22"/>
          <w:szCs w:val="22"/>
          <w:lang w:eastAsia="en-US"/>
        </w:rPr>
      </w:pPr>
    </w:p>
    <w:p w:rsidR="006957C8" w:rsidRPr="006957C8" w:rsidRDefault="006957C8" w:rsidP="006957C8">
      <w:pPr>
        <w:jc w:val="center"/>
        <w:rPr>
          <w:rFonts w:eastAsia="Calibri"/>
          <w:b/>
          <w:sz w:val="24"/>
          <w:szCs w:val="24"/>
          <w:lang w:eastAsia="en-US"/>
        </w:rPr>
      </w:pPr>
      <w:r w:rsidRPr="006957C8">
        <w:rPr>
          <w:rFonts w:eastAsia="Calibri"/>
          <w:b/>
          <w:sz w:val="24"/>
          <w:szCs w:val="24"/>
          <w:lang w:eastAsia="en-US"/>
        </w:rPr>
        <w:t>3.Управление муниципальным долгом</w:t>
      </w:r>
    </w:p>
    <w:p w:rsidR="006957C8" w:rsidRPr="006957C8" w:rsidRDefault="006957C8" w:rsidP="006957C8">
      <w:pPr>
        <w:jc w:val="both"/>
        <w:rPr>
          <w:rFonts w:eastAsia="Calibri"/>
          <w:color w:val="000000"/>
          <w:sz w:val="24"/>
          <w:szCs w:val="24"/>
          <w:lang w:eastAsia="en-US"/>
        </w:rPr>
      </w:pP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В рамках данного мероприятия будет осуществляться:</w:t>
      </w:r>
    </w:p>
    <w:p w:rsidR="006957C8" w:rsidRPr="006957C8" w:rsidRDefault="006957C8" w:rsidP="006957C8">
      <w:pPr>
        <w:jc w:val="both"/>
        <w:rPr>
          <w:rFonts w:eastAsia="Calibri"/>
          <w:color w:val="000000"/>
          <w:sz w:val="24"/>
          <w:szCs w:val="24"/>
          <w:lang w:eastAsia="en-US"/>
        </w:rPr>
      </w:pPr>
      <w:r w:rsidRPr="006957C8">
        <w:rPr>
          <w:rFonts w:eastAsia="Calibri"/>
          <w:color w:val="000000"/>
          <w:sz w:val="24"/>
          <w:szCs w:val="24"/>
          <w:lang w:eastAsia="en-US"/>
        </w:rPr>
        <w:t>3.1. Соблюдение ограничений по объёму муниципального долга муниципального района и бюджетного дефицита;</w:t>
      </w:r>
    </w:p>
    <w:p w:rsidR="006957C8" w:rsidRPr="006957C8" w:rsidRDefault="006957C8" w:rsidP="006957C8">
      <w:pPr>
        <w:jc w:val="both"/>
        <w:rPr>
          <w:rFonts w:eastAsia="Calibri"/>
          <w:color w:val="000000"/>
          <w:sz w:val="24"/>
          <w:szCs w:val="24"/>
          <w:lang w:eastAsia="en-US"/>
        </w:rPr>
      </w:pPr>
      <w:r w:rsidRPr="006957C8">
        <w:rPr>
          <w:rFonts w:eastAsia="Calibri"/>
          <w:color w:val="000000"/>
          <w:sz w:val="24"/>
          <w:szCs w:val="24"/>
          <w:lang w:eastAsia="en-US"/>
        </w:rPr>
        <w:t>3.2. Повышение эффективности управления муниципальным долгом муниципального района.</w:t>
      </w:r>
    </w:p>
    <w:p w:rsidR="006957C8" w:rsidRPr="006957C8" w:rsidRDefault="006957C8" w:rsidP="006957C8">
      <w:pPr>
        <w:ind w:firstLine="567"/>
        <w:jc w:val="both"/>
        <w:rPr>
          <w:rFonts w:eastAsia="Calibri"/>
          <w:color w:val="000000"/>
          <w:sz w:val="24"/>
          <w:szCs w:val="24"/>
          <w:lang w:eastAsia="en-US"/>
        </w:rPr>
      </w:pPr>
    </w:p>
    <w:p w:rsidR="006957C8" w:rsidRPr="006957C8" w:rsidRDefault="006957C8" w:rsidP="00A1119F">
      <w:pPr>
        <w:ind w:firstLine="709"/>
        <w:jc w:val="center"/>
        <w:rPr>
          <w:rFonts w:eastAsia="Calibri"/>
          <w:color w:val="000000"/>
          <w:sz w:val="24"/>
          <w:szCs w:val="24"/>
          <w:lang w:eastAsia="en-US"/>
        </w:rPr>
      </w:pPr>
      <w:r w:rsidRPr="006957C8">
        <w:rPr>
          <w:rFonts w:eastAsia="Calibri"/>
          <w:color w:val="000000"/>
          <w:sz w:val="24"/>
          <w:szCs w:val="24"/>
          <w:lang w:eastAsia="en-US"/>
        </w:rPr>
        <w:t>3.1. Соблюдение ограничений по объёму муниципального долга муниципального района и бюджетного дефицита</w:t>
      </w:r>
    </w:p>
    <w:p w:rsidR="006957C8" w:rsidRPr="006957C8" w:rsidRDefault="006957C8" w:rsidP="006957C8">
      <w:pPr>
        <w:ind w:firstLine="567"/>
        <w:jc w:val="both"/>
        <w:rPr>
          <w:rFonts w:eastAsia="Calibri"/>
          <w:color w:val="000000"/>
          <w:sz w:val="24"/>
          <w:szCs w:val="24"/>
          <w:lang w:eastAsia="en-US"/>
        </w:rPr>
      </w:pP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 xml:space="preserve">По данному направлению планируется обеспечить соблюдение установленного Бюджетным кодексом Российской Федерации ограничения объёма муниципального долга. В целях обеспечения долгосрочной устойчивости бюджетной системы объём муниципального долга муниципального района по состоянию на 01 января </w:t>
      </w:r>
      <w:r w:rsidR="008355AA">
        <w:rPr>
          <w:rFonts w:eastAsia="Calibri"/>
          <w:color w:val="000000"/>
          <w:sz w:val="24"/>
          <w:szCs w:val="24"/>
          <w:lang w:eastAsia="en-US"/>
        </w:rPr>
        <w:t>2023</w:t>
      </w:r>
      <w:r w:rsidR="00D461D7">
        <w:rPr>
          <w:rFonts w:eastAsia="Calibri"/>
          <w:color w:val="000000"/>
          <w:sz w:val="24"/>
          <w:szCs w:val="24"/>
          <w:lang w:eastAsia="en-US"/>
        </w:rPr>
        <w:t xml:space="preserve"> </w:t>
      </w:r>
      <w:r w:rsidRPr="006957C8">
        <w:rPr>
          <w:rFonts w:eastAsia="Calibri"/>
          <w:color w:val="000000"/>
          <w:sz w:val="24"/>
          <w:szCs w:val="24"/>
          <w:lang w:eastAsia="en-US"/>
        </w:rPr>
        <w:t xml:space="preserve">года, следующего за отчётным, не должен превышать 50% общего годового объёма доходов бюджета района без учёта объёма безвозмездных поступлений. </w:t>
      </w: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Решая задачу сбалансированности при формировании бюджета района, объём бюджетного дефицита необходимо определять с учётом возможности привлечения новых заимствований на его покрытие, исходя из ограничений объёма муниципального внутреннего долга.</w:t>
      </w:r>
    </w:p>
    <w:p w:rsidR="006957C8" w:rsidRPr="006957C8" w:rsidRDefault="006957C8" w:rsidP="006957C8">
      <w:pPr>
        <w:ind w:firstLine="567"/>
        <w:jc w:val="both"/>
        <w:rPr>
          <w:rFonts w:eastAsia="Calibri"/>
          <w:color w:val="000000"/>
          <w:sz w:val="24"/>
          <w:szCs w:val="24"/>
          <w:lang w:eastAsia="en-US"/>
        </w:rPr>
      </w:pPr>
    </w:p>
    <w:p w:rsidR="006957C8" w:rsidRPr="006957C8" w:rsidRDefault="006957C8" w:rsidP="00A1119F">
      <w:pPr>
        <w:ind w:firstLine="709"/>
        <w:jc w:val="center"/>
        <w:rPr>
          <w:rFonts w:eastAsia="Calibri"/>
          <w:color w:val="000000"/>
          <w:sz w:val="24"/>
          <w:szCs w:val="24"/>
          <w:lang w:eastAsia="en-US"/>
        </w:rPr>
      </w:pPr>
      <w:r w:rsidRPr="006957C8">
        <w:rPr>
          <w:rFonts w:eastAsia="Calibri"/>
          <w:color w:val="000000"/>
          <w:sz w:val="24"/>
          <w:szCs w:val="24"/>
          <w:lang w:eastAsia="en-US"/>
        </w:rPr>
        <w:t>3.2. Повышение эффективности управления муниципальным долгом муниципального района.</w:t>
      </w:r>
    </w:p>
    <w:p w:rsidR="006957C8" w:rsidRPr="006957C8" w:rsidRDefault="006957C8" w:rsidP="006957C8">
      <w:pPr>
        <w:ind w:firstLine="567"/>
        <w:jc w:val="both"/>
        <w:rPr>
          <w:rFonts w:eastAsia="Calibri"/>
          <w:color w:val="000000"/>
          <w:sz w:val="24"/>
          <w:szCs w:val="24"/>
          <w:lang w:eastAsia="en-US"/>
        </w:rPr>
      </w:pP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По данному направлению необходимо вести работу по оптимизации структуры муниципального долга муниципального района, использованию  доступных механизмов управления ликвидностью бюджета, применению рыночных механизмов заимствований бюджета.</w:t>
      </w: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 xml:space="preserve">Для обеспечения долгосрочного мультипликативного эффекта для развития  экономики, социальной сферы и доходной базы необходимо повышать инвестиционную направленность заимствований бюджета района. </w:t>
      </w: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 xml:space="preserve">Для покрытия временных кассовых разрывов планируется  использование доступных механизмов управления ликвидностью бюджета района, таких, как привлечение во временное распоряжение остатков средств муниципальных бюджетных учреждений и остатков целевых средств областного бюджета. </w:t>
      </w: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 xml:space="preserve">Также необходимо совершенствование процесса планирования заимствований с учётом периодов наибольшей потребности бюджета района в заёмных средствах и недопущения единовременного отвлечения значительного объёма средств бюджета района на погашение и обслуживание муниципального долга. </w:t>
      </w:r>
    </w:p>
    <w:p w:rsidR="006957C8" w:rsidRPr="006957C8" w:rsidRDefault="006957C8" w:rsidP="006957C8">
      <w:pPr>
        <w:ind w:firstLine="709"/>
        <w:jc w:val="both"/>
        <w:rPr>
          <w:rFonts w:eastAsia="Calibri"/>
          <w:color w:val="000000"/>
          <w:sz w:val="24"/>
          <w:szCs w:val="24"/>
          <w:lang w:eastAsia="en-US"/>
        </w:rPr>
      </w:pPr>
      <w:r w:rsidRPr="006957C8">
        <w:rPr>
          <w:rFonts w:eastAsia="Calibri"/>
          <w:color w:val="000000"/>
          <w:sz w:val="24"/>
          <w:szCs w:val="24"/>
          <w:lang w:eastAsia="en-US"/>
        </w:rPr>
        <w:t xml:space="preserve">Безусловное соблюдение сроков исполнения долговых обязательств, повышение прозрачности долговой политики и обеспечение раскрытия информации о долге позволит сохранить репутацию муниципального района как добросовестного и эффективного заёмщика.  </w:t>
      </w:r>
    </w:p>
    <w:p w:rsidR="006957C8" w:rsidRPr="006957C8" w:rsidRDefault="006957C8" w:rsidP="006957C8">
      <w:pPr>
        <w:ind w:firstLine="709"/>
        <w:jc w:val="both"/>
        <w:rPr>
          <w:rFonts w:eastAsia="Calibri"/>
          <w:sz w:val="24"/>
          <w:szCs w:val="24"/>
          <w:lang w:eastAsia="en-US"/>
        </w:rPr>
      </w:pPr>
      <w:r w:rsidRPr="006957C8">
        <w:rPr>
          <w:rFonts w:eastAsia="Calibri"/>
          <w:sz w:val="24"/>
          <w:szCs w:val="24"/>
          <w:lang w:eastAsia="en-US"/>
        </w:rPr>
        <w:t>Результатом является удержание муниципального долга муниципального района на экономически безопасном уровне.</w:t>
      </w:r>
    </w:p>
    <w:p w:rsidR="00FD4630" w:rsidRDefault="00FD4630" w:rsidP="00FD4630">
      <w:pPr>
        <w:widowControl w:val="0"/>
        <w:tabs>
          <w:tab w:val="left" w:pos="0"/>
        </w:tabs>
        <w:autoSpaceDE w:val="0"/>
        <w:autoSpaceDN w:val="0"/>
        <w:adjustRightInd w:val="0"/>
        <w:rPr>
          <w:rFonts w:eastAsia="Calibri"/>
          <w:sz w:val="24"/>
          <w:szCs w:val="24"/>
          <w:lang w:eastAsia="en-US"/>
        </w:rPr>
      </w:pPr>
    </w:p>
    <w:p w:rsidR="006957C8" w:rsidRPr="006957C8" w:rsidRDefault="006957C8" w:rsidP="00FD4630">
      <w:pPr>
        <w:widowControl w:val="0"/>
        <w:tabs>
          <w:tab w:val="left" w:pos="0"/>
        </w:tabs>
        <w:autoSpaceDE w:val="0"/>
        <w:autoSpaceDN w:val="0"/>
        <w:adjustRightInd w:val="0"/>
        <w:jc w:val="center"/>
      </w:pPr>
      <w:r w:rsidRPr="006957C8">
        <w:rPr>
          <w:b/>
          <w:sz w:val="24"/>
          <w:szCs w:val="24"/>
          <w:lang w:val="en-US"/>
        </w:rPr>
        <w:lastRenderedPageBreak/>
        <w:t>V</w:t>
      </w:r>
      <w:r w:rsidRPr="006957C8">
        <w:rPr>
          <w:b/>
          <w:bCs/>
          <w:spacing w:val="-2"/>
          <w:sz w:val="24"/>
          <w:szCs w:val="24"/>
        </w:rPr>
        <w:t>.</w:t>
      </w:r>
      <w:r w:rsidRPr="006957C8">
        <w:rPr>
          <w:b/>
          <w:sz w:val="24"/>
          <w:szCs w:val="24"/>
        </w:rPr>
        <w:t xml:space="preserve"> Основные меры правового регулирования сфере реализации Программы</w:t>
      </w:r>
    </w:p>
    <w:p w:rsidR="006957C8" w:rsidRPr="006957C8" w:rsidRDefault="006957C8" w:rsidP="006957C8">
      <w:pPr>
        <w:widowControl w:val="0"/>
        <w:tabs>
          <w:tab w:val="left" w:pos="0"/>
        </w:tabs>
        <w:autoSpaceDE w:val="0"/>
        <w:autoSpaceDN w:val="0"/>
        <w:adjustRightInd w:val="0"/>
        <w:ind w:firstLine="539"/>
        <w:jc w:val="center"/>
      </w:pPr>
    </w:p>
    <w:p w:rsidR="006957C8" w:rsidRPr="006957C8" w:rsidRDefault="006957C8" w:rsidP="006957C8">
      <w:pPr>
        <w:ind w:firstLine="709"/>
        <w:jc w:val="both"/>
        <w:rPr>
          <w:sz w:val="24"/>
          <w:szCs w:val="24"/>
        </w:rPr>
      </w:pPr>
      <w:r w:rsidRPr="006957C8">
        <w:rPr>
          <w:sz w:val="24"/>
          <w:szCs w:val="24"/>
        </w:rPr>
        <w:t>В рамках Программы предусматриваются следующие меры правового регулирования.</w:t>
      </w:r>
    </w:p>
    <w:p w:rsidR="006957C8" w:rsidRPr="006957C8" w:rsidRDefault="006957C8" w:rsidP="006957C8">
      <w:pPr>
        <w:ind w:firstLine="709"/>
        <w:jc w:val="both"/>
        <w:rPr>
          <w:sz w:val="24"/>
          <w:szCs w:val="24"/>
        </w:rPr>
      </w:pPr>
      <w:r w:rsidRPr="006957C8">
        <w:rPr>
          <w:sz w:val="24"/>
          <w:szCs w:val="24"/>
        </w:rPr>
        <w:t>1. Формирование бюджетной политики, предполагающей определение целей и задач в области муниципальных финансов, выбор направлений использования бюджетных средств, в том числе концентрацию финансовых ресурсов на решении приоритетных вопросов, управление муниципальными финансами, бюджетной системой.</w:t>
      </w:r>
    </w:p>
    <w:p w:rsidR="006957C8" w:rsidRPr="006957C8" w:rsidRDefault="006957C8" w:rsidP="006957C8">
      <w:pPr>
        <w:ind w:firstLine="709"/>
        <w:jc w:val="both"/>
        <w:rPr>
          <w:sz w:val="24"/>
          <w:szCs w:val="24"/>
        </w:rPr>
      </w:pPr>
      <w:r w:rsidRPr="006957C8">
        <w:rPr>
          <w:sz w:val="24"/>
          <w:szCs w:val="24"/>
        </w:rPr>
        <w:t>2. Правовое регулирование в бюджетно-финансовой сфере, предполагающее:</w:t>
      </w:r>
    </w:p>
    <w:p w:rsidR="006957C8" w:rsidRPr="006957C8" w:rsidRDefault="006957C8" w:rsidP="00097D29">
      <w:pPr>
        <w:numPr>
          <w:ilvl w:val="0"/>
          <w:numId w:val="27"/>
        </w:numPr>
        <w:tabs>
          <w:tab w:val="left" w:pos="993"/>
        </w:tabs>
        <w:ind w:left="0" w:firstLine="709"/>
        <w:jc w:val="both"/>
        <w:rPr>
          <w:rFonts w:eastAsia="Calibri"/>
          <w:sz w:val="24"/>
          <w:szCs w:val="24"/>
        </w:rPr>
      </w:pPr>
      <w:r w:rsidRPr="006957C8">
        <w:rPr>
          <w:rFonts w:eastAsia="Calibri"/>
          <w:sz w:val="24"/>
          <w:szCs w:val="24"/>
        </w:rPr>
        <w:t>приведение нормативных правовых актов муниципального района в бюджетно-финансовой сфере в соответствие с изменениями в законодательстве Российской Федерации;</w:t>
      </w:r>
    </w:p>
    <w:p w:rsidR="006957C8" w:rsidRPr="006957C8" w:rsidRDefault="006957C8" w:rsidP="00097D29">
      <w:pPr>
        <w:numPr>
          <w:ilvl w:val="0"/>
          <w:numId w:val="27"/>
        </w:numPr>
        <w:tabs>
          <w:tab w:val="left" w:pos="993"/>
        </w:tabs>
        <w:ind w:left="0" w:firstLine="709"/>
        <w:jc w:val="both"/>
        <w:rPr>
          <w:rFonts w:eastAsia="Calibri"/>
          <w:sz w:val="24"/>
          <w:szCs w:val="24"/>
        </w:rPr>
      </w:pPr>
      <w:r w:rsidRPr="006957C8">
        <w:rPr>
          <w:rFonts w:eastAsia="Calibri"/>
          <w:sz w:val="24"/>
          <w:szCs w:val="24"/>
        </w:rPr>
        <w:t>разработку и актуализацию нормативных правовых актов муниципального района в бюджетно-финансовой сфере с целью реализации задач, предусмотренных Программой.</w:t>
      </w:r>
    </w:p>
    <w:p w:rsidR="006957C8" w:rsidRPr="006957C8" w:rsidRDefault="006957C8" w:rsidP="00097D29">
      <w:pPr>
        <w:ind w:firstLine="709"/>
        <w:jc w:val="both"/>
        <w:rPr>
          <w:color w:val="FF0000"/>
          <w:sz w:val="24"/>
          <w:szCs w:val="24"/>
        </w:rPr>
      </w:pPr>
      <w:r w:rsidRPr="006957C8">
        <w:rPr>
          <w:sz w:val="24"/>
          <w:szCs w:val="24"/>
        </w:rPr>
        <w:t>Сведения об основных мерах правового регулирования в сфере реализации Программы указаны в приложении 3 к настоящей Программе.</w:t>
      </w:r>
    </w:p>
    <w:p w:rsidR="006957C8" w:rsidRPr="006957C8" w:rsidRDefault="006957C8" w:rsidP="00097D29">
      <w:pPr>
        <w:shd w:val="clear" w:color="auto" w:fill="FFFFFF"/>
        <w:ind w:right="6" w:firstLine="709"/>
        <w:rPr>
          <w:b/>
          <w:sz w:val="24"/>
          <w:szCs w:val="24"/>
        </w:rPr>
      </w:pPr>
    </w:p>
    <w:p w:rsidR="006957C8" w:rsidRPr="006957C8" w:rsidRDefault="006957C8" w:rsidP="006957C8">
      <w:pPr>
        <w:shd w:val="clear" w:color="auto" w:fill="FFFFFF"/>
        <w:ind w:right="6"/>
        <w:jc w:val="center"/>
        <w:rPr>
          <w:b/>
          <w:bCs/>
          <w:spacing w:val="-2"/>
          <w:sz w:val="24"/>
          <w:szCs w:val="24"/>
        </w:rPr>
      </w:pPr>
      <w:r w:rsidRPr="006957C8">
        <w:rPr>
          <w:b/>
          <w:sz w:val="24"/>
          <w:szCs w:val="24"/>
          <w:lang w:val="en-US"/>
        </w:rPr>
        <w:t>VI</w:t>
      </w:r>
      <w:r w:rsidRPr="006957C8">
        <w:rPr>
          <w:b/>
          <w:bCs/>
          <w:spacing w:val="-2"/>
          <w:sz w:val="24"/>
          <w:szCs w:val="24"/>
        </w:rPr>
        <w:t>. Финансовое обеспечение Программы</w:t>
      </w:r>
    </w:p>
    <w:p w:rsidR="006957C8" w:rsidRPr="006957C8" w:rsidRDefault="006957C8" w:rsidP="006957C8">
      <w:pPr>
        <w:shd w:val="clear" w:color="auto" w:fill="FFFFFF"/>
        <w:ind w:right="6"/>
        <w:jc w:val="center"/>
        <w:rPr>
          <w:b/>
          <w:bCs/>
          <w:spacing w:val="-2"/>
          <w:sz w:val="24"/>
          <w:szCs w:val="24"/>
        </w:rPr>
      </w:pPr>
    </w:p>
    <w:p w:rsidR="006957C8" w:rsidRPr="006957C8" w:rsidRDefault="006957C8" w:rsidP="006957C8">
      <w:pPr>
        <w:autoSpaceDE w:val="0"/>
        <w:autoSpaceDN w:val="0"/>
        <w:adjustRightInd w:val="0"/>
        <w:ind w:firstLine="709"/>
        <w:jc w:val="both"/>
        <w:outlineLvl w:val="1"/>
        <w:rPr>
          <w:bCs/>
          <w:sz w:val="24"/>
          <w:szCs w:val="24"/>
        </w:rPr>
      </w:pPr>
      <w:r w:rsidRPr="006957C8">
        <w:rPr>
          <w:bCs/>
          <w:sz w:val="24"/>
          <w:szCs w:val="24"/>
        </w:rPr>
        <w:t>Расходы на реализацию Программы планируется осуществлять за счет средств бюджета муниципального района, средств бюджетов поселений и средств республиканского бюджета.</w:t>
      </w:r>
    </w:p>
    <w:p w:rsidR="006957C8" w:rsidRPr="006957C8" w:rsidRDefault="006957C8" w:rsidP="006957C8">
      <w:pPr>
        <w:autoSpaceDE w:val="0"/>
        <w:autoSpaceDN w:val="0"/>
        <w:adjustRightInd w:val="0"/>
        <w:ind w:firstLine="709"/>
        <w:jc w:val="both"/>
        <w:outlineLvl w:val="1"/>
        <w:rPr>
          <w:bCs/>
          <w:sz w:val="24"/>
          <w:szCs w:val="24"/>
        </w:rPr>
      </w:pPr>
      <w:r w:rsidRPr="006957C8">
        <w:rPr>
          <w:bCs/>
          <w:sz w:val="24"/>
          <w:szCs w:val="24"/>
        </w:rPr>
        <w:t>Объемы финансирования Программы будут ежегодно уточняться при формировании бюджета муниципального района на очередной финансовый год и на плановый период.</w:t>
      </w:r>
    </w:p>
    <w:p w:rsidR="006957C8" w:rsidRPr="006957C8" w:rsidRDefault="006957C8" w:rsidP="006957C8">
      <w:pPr>
        <w:autoSpaceDE w:val="0"/>
        <w:autoSpaceDN w:val="0"/>
        <w:adjustRightInd w:val="0"/>
        <w:ind w:firstLine="709"/>
        <w:jc w:val="both"/>
        <w:outlineLvl w:val="1"/>
        <w:rPr>
          <w:bCs/>
          <w:sz w:val="24"/>
          <w:szCs w:val="24"/>
        </w:rPr>
      </w:pPr>
      <w:r w:rsidRPr="006957C8">
        <w:rPr>
          <w:bCs/>
          <w:sz w:val="24"/>
          <w:szCs w:val="24"/>
        </w:rPr>
        <w:t>Объемы финансирования Программы также могут быть уточнены при внесении изменений в решение районного Совета депутатов о бюджете на соответствующий период.</w:t>
      </w:r>
    </w:p>
    <w:p w:rsidR="006957C8" w:rsidRPr="006957C8" w:rsidRDefault="006957C8" w:rsidP="006957C8">
      <w:pPr>
        <w:ind w:firstLine="709"/>
        <w:jc w:val="both"/>
        <w:rPr>
          <w:rFonts w:eastAsia="Calibri"/>
          <w:color w:val="000000"/>
          <w:sz w:val="24"/>
          <w:szCs w:val="24"/>
          <w:lang w:eastAsia="en-US"/>
        </w:rPr>
      </w:pPr>
      <w:r w:rsidRPr="006957C8">
        <w:rPr>
          <w:rFonts w:eastAsia="Calibri"/>
          <w:sz w:val="24"/>
          <w:szCs w:val="24"/>
          <w:lang w:eastAsia="en-US"/>
        </w:rPr>
        <w:t xml:space="preserve">Финансовое обеспечение Программы за </w:t>
      </w:r>
      <w:r w:rsidRPr="006957C8">
        <w:rPr>
          <w:rFonts w:eastAsia="Calibri"/>
          <w:color w:val="000000"/>
          <w:sz w:val="24"/>
          <w:szCs w:val="24"/>
          <w:lang w:eastAsia="en-US"/>
        </w:rPr>
        <w:t>счет всех источн</w:t>
      </w:r>
      <w:r w:rsidR="008355AA">
        <w:rPr>
          <w:rFonts w:eastAsia="Calibri"/>
          <w:color w:val="000000"/>
          <w:sz w:val="24"/>
          <w:szCs w:val="24"/>
          <w:lang w:eastAsia="en-US"/>
        </w:rPr>
        <w:t>иков финансирования на 2015-2026</w:t>
      </w:r>
      <w:r w:rsidRPr="006957C8">
        <w:rPr>
          <w:rFonts w:eastAsia="Calibri"/>
          <w:color w:val="000000"/>
          <w:sz w:val="24"/>
          <w:szCs w:val="24"/>
          <w:lang w:eastAsia="en-US"/>
        </w:rPr>
        <w:t xml:space="preserve"> годы, в том числе по годам реализации</w:t>
      </w:r>
      <w:r w:rsidRPr="006957C8">
        <w:rPr>
          <w:rFonts w:eastAsia="Calibri"/>
          <w:sz w:val="24"/>
          <w:szCs w:val="24"/>
          <w:lang w:eastAsia="en-US"/>
        </w:rPr>
        <w:t xml:space="preserve"> представлено в приложении 4 к настоящей Программе.</w:t>
      </w:r>
    </w:p>
    <w:p w:rsidR="006957C8" w:rsidRPr="006957C8" w:rsidRDefault="006957C8" w:rsidP="006957C8">
      <w:pPr>
        <w:autoSpaceDE w:val="0"/>
        <w:autoSpaceDN w:val="0"/>
        <w:adjustRightInd w:val="0"/>
        <w:ind w:firstLine="709"/>
        <w:jc w:val="both"/>
        <w:outlineLvl w:val="1"/>
        <w:rPr>
          <w:bCs/>
          <w:sz w:val="24"/>
          <w:szCs w:val="24"/>
        </w:rPr>
      </w:pPr>
    </w:p>
    <w:p w:rsidR="006957C8" w:rsidRPr="006957C8" w:rsidRDefault="006957C8" w:rsidP="006957C8">
      <w:pPr>
        <w:shd w:val="clear" w:color="auto" w:fill="FFFFFF"/>
        <w:ind w:right="6"/>
        <w:jc w:val="center"/>
        <w:rPr>
          <w:b/>
          <w:bCs/>
          <w:spacing w:val="-2"/>
          <w:sz w:val="24"/>
          <w:szCs w:val="24"/>
        </w:rPr>
      </w:pPr>
      <w:r w:rsidRPr="006957C8">
        <w:rPr>
          <w:b/>
          <w:sz w:val="24"/>
          <w:szCs w:val="24"/>
          <w:lang w:val="en-US"/>
        </w:rPr>
        <w:t>VII</w:t>
      </w:r>
      <w:r w:rsidRPr="006957C8">
        <w:rPr>
          <w:b/>
          <w:bCs/>
          <w:spacing w:val="-2"/>
          <w:sz w:val="24"/>
          <w:szCs w:val="24"/>
        </w:rPr>
        <w:t>. Заключение</w:t>
      </w:r>
    </w:p>
    <w:p w:rsidR="006957C8" w:rsidRPr="006957C8" w:rsidRDefault="006957C8" w:rsidP="006957C8">
      <w:pPr>
        <w:shd w:val="clear" w:color="auto" w:fill="FFFFFF"/>
        <w:ind w:right="6"/>
        <w:jc w:val="center"/>
        <w:rPr>
          <w:b/>
          <w:bCs/>
          <w:spacing w:val="-2"/>
          <w:sz w:val="24"/>
          <w:szCs w:val="24"/>
        </w:rPr>
      </w:pP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Реализация Программы не будет иметь прямых экономических и социальных последствий. Вместе с тем, при реализации Программы планируется достичь более высокого качественного уровня управления бюджетным процессом, повышения эффективности расходования средств бюджета, что в конечном итоге обуславливает возможность органам местного самоуправления реализовывать задачи и достигать стратегические цели социально-экономического развития муниципального района.</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xml:space="preserve"> Отличительной особенностью охватываемой </w:t>
      </w:r>
      <w:hyperlink r:id="rId10" w:history="1">
        <w:r w:rsidRPr="006957C8">
          <w:rPr>
            <w:sz w:val="24"/>
            <w:szCs w:val="24"/>
          </w:rPr>
          <w:t>Программой</w:t>
        </w:r>
      </w:hyperlink>
      <w:r w:rsidRPr="006957C8">
        <w:rPr>
          <w:sz w:val="24"/>
          <w:szCs w:val="24"/>
        </w:rPr>
        <w:t xml:space="preserve"> сферы является то, что достижение конечных целей прямо зависит от проводимой государственной политики в бюджетной и налоговой сферах, социальной сфере, других отраслях экономики, а также результатов экономической деятельности всех участников бюджетного процесса.</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xml:space="preserve">Бюджетная эффективность </w:t>
      </w:r>
      <w:hyperlink r:id="rId11" w:history="1">
        <w:r w:rsidRPr="006957C8">
          <w:rPr>
            <w:sz w:val="24"/>
            <w:szCs w:val="24"/>
          </w:rPr>
          <w:t>Программы</w:t>
        </w:r>
      </w:hyperlink>
      <w:r w:rsidRPr="006957C8">
        <w:rPr>
          <w:sz w:val="24"/>
          <w:szCs w:val="24"/>
        </w:rPr>
        <w:t xml:space="preserve"> будет выражаться в снижении рисков необоснованного роста бюджетных расходов, направляемых на решение задач социально-экономического развития муниципального района, укреплении устойчивости и сбалансированности бюджетной системы муниципального района, </w:t>
      </w:r>
      <w:r w:rsidRPr="006957C8">
        <w:rPr>
          <w:sz w:val="24"/>
          <w:szCs w:val="24"/>
        </w:rPr>
        <w:lastRenderedPageBreak/>
        <w:t>поддержании расходов на погашение и обслуживание муниципального долга на приемлемом уровне, снижении рисков невыполнения расходных обязательств муниципального района.</w:t>
      </w:r>
    </w:p>
    <w:p w:rsidR="006957C8" w:rsidRPr="006957C8" w:rsidRDefault="006957C8" w:rsidP="006957C8">
      <w:pPr>
        <w:widowControl w:val="0"/>
        <w:autoSpaceDE w:val="0"/>
        <w:autoSpaceDN w:val="0"/>
        <w:adjustRightInd w:val="0"/>
        <w:ind w:firstLine="709"/>
        <w:jc w:val="both"/>
        <w:rPr>
          <w:sz w:val="24"/>
          <w:szCs w:val="24"/>
        </w:rPr>
      </w:pPr>
      <w:r w:rsidRPr="006957C8">
        <w:rPr>
          <w:sz w:val="24"/>
          <w:szCs w:val="24"/>
        </w:rPr>
        <w:t xml:space="preserve">Экономическая эффективность </w:t>
      </w:r>
      <w:hyperlink r:id="rId12" w:history="1">
        <w:r w:rsidRPr="006957C8">
          <w:rPr>
            <w:sz w:val="24"/>
            <w:szCs w:val="24"/>
          </w:rPr>
          <w:t>Программы</w:t>
        </w:r>
      </w:hyperlink>
      <w:r w:rsidRPr="006957C8">
        <w:rPr>
          <w:sz w:val="24"/>
          <w:szCs w:val="24"/>
        </w:rPr>
        <w:t xml:space="preserve"> будет выражаться в улучшении финансово-экономических показателей муниципального района.</w:t>
      </w:r>
    </w:p>
    <w:p w:rsidR="006957C8" w:rsidRPr="006957C8" w:rsidRDefault="006957C8" w:rsidP="006957C8">
      <w:pPr>
        <w:autoSpaceDE w:val="0"/>
        <w:autoSpaceDN w:val="0"/>
        <w:adjustRightInd w:val="0"/>
        <w:ind w:firstLine="709"/>
        <w:jc w:val="both"/>
        <w:rPr>
          <w:sz w:val="24"/>
          <w:szCs w:val="24"/>
        </w:rPr>
      </w:pPr>
    </w:p>
    <w:p w:rsidR="006957C8" w:rsidRPr="006957C8" w:rsidRDefault="006957C8" w:rsidP="006957C8">
      <w:pPr>
        <w:autoSpaceDE w:val="0"/>
        <w:autoSpaceDN w:val="0"/>
        <w:adjustRightInd w:val="0"/>
        <w:ind w:firstLine="709"/>
        <w:jc w:val="both"/>
        <w:rPr>
          <w:sz w:val="28"/>
          <w:szCs w:val="28"/>
        </w:rPr>
      </w:pPr>
    </w:p>
    <w:p w:rsidR="006957C8" w:rsidRPr="006957C8" w:rsidRDefault="006957C8" w:rsidP="006957C8">
      <w:pPr>
        <w:autoSpaceDE w:val="0"/>
        <w:autoSpaceDN w:val="0"/>
        <w:adjustRightInd w:val="0"/>
        <w:ind w:firstLine="709"/>
        <w:jc w:val="both"/>
        <w:rPr>
          <w:sz w:val="28"/>
          <w:szCs w:val="28"/>
        </w:rPr>
      </w:pPr>
    </w:p>
    <w:p w:rsidR="006957C8" w:rsidRPr="006957C8" w:rsidRDefault="006957C8" w:rsidP="006957C8">
      <w:pPr>
        <w:jc w:val="right"/>
        <w:rPr>
          <w:rFonts w:ascii="Calibri" w:eastAsia="Calibri" w:hAnsi="Calibri"/>
          <w:sz w:val="22"/>
          <w:szCs w:val="22"/>
          <w:lang w:eastAsia="en-US"/>
        </w:rPr>
      </w:pPr>
    </w:p>
    <w:p w:rsidR="006957C8" w:rsidRPr="006957C8" w:rsidRDefault="006957C8" w:rsidP="006957C8">
      <w:pPr>
        <w:rPr>
          <w:sz w:val="28"/>
          <w:szCs w:val="28"/>
          <w:lang w:eastAsia="en-US"/>
        </w:rPr>
      </w:pPr>
    </w:p>
    <w:p w:rsidR="006957C8" w:rsidRPr="006957C8" w:rsidRDefault="006957C8" w:rsidP="006957C8">
      <w:pPr>
        <w:rPr>
          <w:sz w:val="28"/>
          <w:szCs w:val="28"/>
          <w:lang w:eastAsia="en-US"/>
        </w:rPr>
      </w:pPr>
    </w:p>
    <w:p w:rsidR="006957C8" w:rsidRPr="006957C8" w:rsidRDefault="006957C8" w:rsidP="006957C8">
      <w:pPr>
        <w:rPr>
          <w:sz w:val="28"/>
          <w:szCs w:val="28"/>
          <w:lang w:eastAsia="en-US"/>
        </w:rPr>
      </w:pPr>
    </w:p>
    <w:p w:rsidR="006957C8" w:rsidRPr="006957C8" w:rsidRDefault="006957C8" w:rsidP="006957C8">
      <w:pPr>
        <w:tabs>
          <w:tab w:val="left" w:pos="1845"/>
        </w:tabs>
        <w:rPr>
          <w:sz w:val="28"/>
          <w:szCs w:val="28"/>
          <w:lang w:eastAsia="en-US"/>
        </w:rPr>
        <w:sectPr w:rsidR="006957C8" w:rsidRPr="006957C8" w:rsidSect="00FD4630">
          <w:headerReference w:type="even" r:id="rId13"/>
          <w:headerReference w:type="default" r:id="rId14"/>
          <w:footerReference w:type="even" r:id="rId15"/>
          <w:footerReference w:type="default" r:id="rId16"/>
          <w:pgSz w:w="11906" w:h="16838"/>
          <w:pgMar w:top="568" w:right="1133" w:bottom="1134" w:left="1701" w:header="709" w:footer="709" w:gutter="0"/>
          <w:cols w:space="708"/>
          <w:titlePg/>
          <w:docGrid w:linePitch="381"/>
        </w:sectPr>
      </w:pPr>
    </w:p>
    <w:p w:rsidR="006957C8" w:rsidRPr="006957C8" w:rsidRDefault="006957C8" w:rsidP="00D41F46">
      <w:pPr>
        <w:jc w:val="right"/>
        <w:rPr>
          <w:rFonts w:eastAsia="Calibri"/>
          <w:lang w:eastAsia="en-US"/>
        </w:rPr>
      </w:pPr>
      <w:r w:rsidRPr="006957C8">
        <w:rPr>
          <w:rFonts w:eastAsia="Calibri"/>
          <w:lang w:eastAsia="en-US"/>
        </w:rPr>
        <w:lastRenderedPageBreak/>
        <w:t>Приложение 1</w:t>
      </w:r>
    </w:p>
    <w:p w:rsidR="006957C8" w:rsidRPr="006957C8" w:rsidRDefault="006957C8" w:rsidP="006957C8">
      <w:pPr>
        <w:jc w:val="right"/>
        <w:rPr>
          <w:rFonts w:eastAsia="Calibri"/>
          <w:lang w:eastAsia="en-US"/>
        </w:rPr>
      </w:pPr>
      <w:r w:rsidRPr="006957C8">
        <w:rPr>
          <w:rFonts w:eastAsia="Calibri"/>
          <w:lang w:eastAsia="en-US"/>
        </w:rPr>
        <w:t xml:space="preserve">к муниципальной программе «Повышение эффективности управления </w:t>
      </w:r>
    </w:p>
    <w:p w:rsidR="006957C8" w:rsidRPr="006957C8" w:rsidRDefault="006957C8" w:rsidP="006957C8">
      <w:pPr>
        <w:jc w:val="right"/>
        <w:rPr>
          <w:rFonts w:eastAsia="Calibri"/>
          <w:lang w:eastAsia="en-US"/>
        </w:rPr>
      </w:pPr>
      <w:r w:rsidRPr="006957C8">
        <w:rPr>
          <w:rFonts w:eastAsia="Calibri"/>
          <w:lang w:eastAsia="en-US"/>
        </w:rPr>
        <w:t xml:space="preserve">муниципальными финансами муниципального образования </w:t>
      </w:r>
    </w:p>
    <w:p w:rsidR="006957C8" w:rsidRPr="006957C8" w:rsidRDefault="006957C8" w:rsidP="006957C8">
      <w:pPr>
        <w:jc w:val="right"/>
        <w:rPr>
          <w:rFonts w:eastAsia="Calibri"/>
          <w:lang w:eastAsia="en-US"/>
        </w:rPr>
      </w:pPr>
      <w:r w:rsidRPr="006957C8">
        <w:rPr>
          <w:rFonts w:eastAsia="Calibri"/>
          <w:lang w:eastAsia="en-US"/>
        </w:rPr>
        <w:t xml:space="preserve">«Курумканский район»  </w:t>
      </w:r>
    </w:p>
    <w:p w:rsidR="006957C8" w:rsidRPr="006957C8" w:rsidRDefault="006957C8" w:rsidP="006957C8"/>
    <w:p w:rsidR="006957C8" w:rsidRPr="006957C8" w:rsidRDefault="006957C8" w:rsidP="006957C8">
      <w:pPr>
        <w:autoSpaceDE w:val="0"/>
        <w:autoSpaceDN w:val="0"/>
        <w:adjustRightInd w:val="0"/>
        <w:jc w:val="center"/>
        <w:rPr>
          <w:b/>
          <w:bCs/>
          <w:sz w:val="24"/>
          <w:szCs w:val="24"/>
        </w:rPr>
      </w:pPr>
      <w:r w:rsidRPr="006957C8">
        <w:rPr>
          <w:b/>
          <w:bCs/>
          <w:sz w:val="24"/>
          <w:szCs w:val="24"/>
        </w:rPr>
        <w:t>Индикаторы (показатели) муниципальной программы «Повышение эффективности управления муниципальными финансами муниципального образования «Курумканский район»»</w:t>
      </w:r>
    </w:p>
    <w:p w:rsidR="006957C8" w:rsidRPr="006957C8" w:rsidRDefault="006957C8" w:rsidP="006957C8">
      <w:pPr>
        <w:autoSpaceDE w:val="0"/>
        <w:autoSpaceDN w:val="0"/>
        <w:adjustRightInd w:val="0"/>
        <w:jc w:val="center"/>
        <w:rPr>
          <w:b/>
          <w:bCs/>
          <w:sz w:val="24"/>
          <w:szCs w:val="24"/>
        </w:rPr>
      </w:pPr>
    </w:p>
    <w:tbl>
      <w:tblPr>
        <w:tblW w:w="159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4374"/>
        <w:gridCol w:w="848"/>
        <w:gridCol w:w="1167"/>
        <w:gridCol w:w="971"/>
        <w:gridCol w:w="866"/>
        <w:gridCol w:w="866"/>
        <w:gridCol w:w="866"/>
        <w:gridCol w:w="866"/>
        <w:gridCol w:w="866"/>
        <w:gridCol w:w="866"/>
        <w:gridCol w:w="929"/>
        <w:gridCol w:w="929"/>
        <w:gridCol w:w="929"/>
      </w:tblGrid>
      <w:tr w:rsidR="00A1119F" w:rsidRPr="006957C8" w:rsidTr="00D41F46">
        <w:trPr>
          <w:trHeight w:val="121"/>
        </w:trPr>
        <w:tc>
          <w:tcPr>
            <w:tcW w:w="588" w:type="dxa"/>
            <w:vMerge w:val="restart"/>
          </w:tcPr>
          <w:p w:rsidR="00A1119F" w:rsidRPr="006957C8" w:rsidRDefault="00A1119F" w:rsidP="006957C8">
            <w:r w:rsidRPr="006957C8">
              <w:t>№ п/п</w:t>
            </w:r>
          </w:p>
        </w:tc>
        <w:tc>
          <w:tcPr>
            <w:tcW w:w="4374" w:type="dxa"/>
            <w:vMerge w:val="restart"/>
          </w:tcPr>
          <w:p w:rsidR="00A1119F" w:rsidRPr="006957C8" w:rsidRDefault="00A1119F" w:rsidP="006957C8">
            <w:r w:rsidRPr="006957C8">
              <w:t>Наименование показателя</w:t>
            </w:r>
          </w:p>
        </w:tc>
        <w:tc>
          <w:tcPr>
            <w:tcW w:w="848" w:type="dxa"/>
            <w:vMerge w:val="restart"/>
          </w:tcPr>
          <w:p w:rsidR="00A1119F" w:rsidRPr="006957C8" w:rsidRDefault="00A1119F" w:rsidP="006957C8">
            <w:pPr>
              <w:jc w:val="center"/>
            </w:pPr>
            <w:proofErr w:type="spellStart"/>
            <w:r w:rsidRPr="006957C8">
              <w:t>Ед.изм</w:t>
            </w:r>
            <w:proofErr w:type="spellEnd"/>
            <w:r w:rsidRPr="006957C8">
              <w:t>.</w:t>
            </w:r>
          </w:p>
        </w:tc>
        <w:tc>
          <w:tcPr>
            <w:tcW w:w="10121" w:type="dxa"/>
            <w:gridSpan w:val="11"/>
          </w:tcPr>
          <w:p w:rsidR="00A1119F" w:rsidRPr="006957C8" w:rsidRDefault="00A1119F" w:rsidP="006957C8">
            <w:pPr>
              <w:jc w:val="center"/>
            </w:pPr>
            <w:r w:rsidRPr="006957C8">
              <w:t>Значения показателей по годам</w:t>
            </w:r>
          </w:p>
        </w:tc>
      </w:tr>
      <w:tr w:rsidR="00A1119F" w:rsidRPr="006957C8" w:rsidTr="003E19B1">
        <w:trPr>
          <w:trHeight w:val="76"/>
        </w:trPr>
        <w:tc>
          <w:tcPr>
            <w:tcW w:w="588" w:type="dxa"/>
            <w:vMerge/>
          </w:tcPr>
          <w:p w:rsidR="00A1119F" w:rsidRPr="006957C8" w:rsidRDefault="00A1119F" w:rsidP="006957C8"/>
        </w:tc>
        <w:tc>
          <w:tcPr>
            <w:tcW w:w="4374" w:type="dxa"/>
            <w:vMerge/>
          </w:tcPr>
          <w:p w:rsidR="00A1119F" w:rsidRPr="006957C8" w:rsidRDefault="00A1119F" w:rsidP="006957C8"/>
        </w:tc>
        <w:tc>
          <w:tcPr>
            <w:tcW w:w="848" w:type="dxa"/>
            <w:vMerge/>
          </w:tcPr>
          <w:p w:rsidR="00A1119F" w:rsidRPr="006957C8" w:rsidRDefault="00A1119F" w:rsidP="006957C8"/>
        </w:tc>
        <w:tc>
          <w:tcPr>
            <w:tcW w:w="1167" w:type="dxa"/>
          </w:tcPr>
          <w:p w:rsidR="00A1119F" w:rsidRPr="006957C8" w:rsidRDefault="00A1119F" w:rsidP="006957C8">
            <w:pPr>
              <w:jc w:val="center"/>
            </w:pPr>
            <w:r w:rsidRPr="006957C8">
              <w:t>2013 год (базовый)</w:t>
            </w:r>
          </w:p>
        </w:tc>
        <w:tc>
          <w:tcPr>
            <w:tcW w:w="971" w:type="dxa"/>
          </w:tcPr>
          <w:p w:rsidR="00A1119F" w:rsidRPr="006957C8" w:rsidRDefault="00A1119F" w:rsidP="006957C8">
            <w:pPr>
              <w:jc w:val="center"/>
            </w:pPr>
            <w:r w:rsidRPr="006957C8">
              <w:t>2014 год</w:t>
            </w:r>
          </w:p>
          <w:p w:rsidR="00A1119F" w:rsidRPr="006957C8" w:rsidRDefault="00A1119F" w:rsidP="006957C8">
            <w:pPr>
              <w:jc w:val="center"/>
            </w:pPr>
            <w:r w:rsidRPr="006957C8">
              <w:t>(оценка)</w:t>
            </w:r>
          </w:p>
        </w:tc>
        <w:tc>
          <w:tcPr>
            <w:tcW w:w="866" w:type="dxa"/>
          </w:tcPr>
          <w:p w:rsidR="00A1119F" w:rsidRPr="006957C8" w:rsidRDefault="00A1119F" w:rsidP="006957C8">
            <w:pPr>
              <w:jc w:val="center"/>
            </w:pPr>
            <w:r w:rsidRPr="006957C8">
              <w:t>2015 год (план)</w:t>
            </w:r>
          </w:p>
        </w:tc>
        <w:tc>
          <w:tcPr>
            <w:tcW w:w="866" w:type="dxa"/>
          </w:tcPr>
          <w:p w:rsidR="00A1119F" w:rsidRPr="006957C8" w:rsidRDefault="00A1119F" w:rsidP="006957C8">
            <w:pPr>
              <w:jc w:val="center"/>
            </w:pPr>
            <w:r w:rsidRPr="006957C8">
              <w:t>2016 год (план)</w:t>
            </w:r>
          </w:p>
        </w:tc>
        <w:tc>
          <w:tcPr>
            <w:tcW w:w="866" w:type="dxa"/>
          </w:tcPr>
          <w:p w:rsidR="00A1119F" w:rsidRPr="006957C8" w:rsidRDefault="00A1119F" w:rsidP="006957C8">
            <w:pPr>
              <w:jc w:val="center"/>
            </w:pPr>
            <w:r w:rsidRPr="006957C8">
              <w:t>2017 год (план)</w:t>
            </w:r>
          </w:p>
        </w:tc>
        <w:tc>
          <w:tcPr>
            <w:tcW w:w="866" w:type="dxa"/>
          </w:tcPr>
          <w:p w:rsidR="00A1119F" w:rsidRPr="006957C8" w:rsidRDefault="00A1119F" w:rsidP="006957C8">
            <w:pPr>
              <w:jc w:val="center"/>
            </w:pPr>
            <w:r w:rsidRPr="006957C8">
              <w:t>2018 год (план)</w:t>
            </w:r>
          </w:p>
        </w:tc>
        <w:tc>
          <w:tcPr>
            <w:tcW w:w="866" w:type="dxa"/>
          </w:tcPr>
          <w:p w:rsidR="00A1119F" w:rsidRPr="006957C8" w:rsidRDefault="00A1119F" w:rsidP="006957C8">
            <w:pPr>
              <w:jc w:val="center"/>
            </w:pPr>
            <w:r w:rsidRPr="006957C8">
              <w:t>2019 год (план)</w:t>
            </w:r>
          </w:p>
        </w:tc>
        <w:tc>
          <w:tcPr>
            <w:tcW w:w="866" w:type="dxa"/>
          </w:tcPr>
          <w:p w:rsidR="00A1119F" w:rsidRPr="006957C8" w:rsidRDefault="00A1119F" w:rsidP="006957C8">
            <w:pPr>
              <w:jc w:val="center"/>
            </w:pPr>
            <w:r w:rsidRPr="006957C8">
              <w:t>2020 год (план)</w:t>
            </w:r>
          </w:p>
        </w:tc>
        <w:tc>
          <w:tcPr>
            <w:tcW w:w="929" w:type="dxa"/>
          </w:tcPr>
          <w:p w:rsidR="00A1119F" w:rsidRPr="006957C8" w:rsidRDefault="00A1119F" w:rsidP="006957C8">
            <w:pPr>
              <w:jc w:val="center"/>
            </w:pPr>
            <w:r w:rsidRPr="006957C8">
              <w:t>2021 год (план)</w:t>
            </w:r>
          </w:p>
        </w:tc>
        <w:tc>
          <w:tcPr>
            <w:tcW w:w="929" w:type="dxa"/>
          </w:tcPr>
          <w:p w:rsidR="00A1119F" w:rsidRPr="006957C8" w:rsidRDefault="00A1119F" w:rsidP="006957C8">
            <w:pPr>
              <w:jc w:val="center"/>
            </w:pPr>
            <w:r w:rsidRPr="006957C8">
              <w:t>2022 год (план)</w:t>
            </w:r>
          </w:p>
        </w:tc>
        <w:tc>
          <w:tcPr>
            <w:tcW w:w="929" w:type="dxa"/>
            <w:tcBorders>
              <w:right w:val="single" w:sz="4" w:space="0" w:color="auto"/>
            </w:tcBorders>
          </w:tcPr>
          <w:p w:rsidR="00A1119F" w:rsidRDefault="00A1119F" w:rsidP="006957C8">
            <w:pPr>
              <w:jc w:val="center"/>
            </w:pPr>
            <w:r>
              <w:t>2023 год</w:t>
            </w:r>
          </w:p>
          <w:p w:rsidR="00A1119F" w:rsidRPr="006957C8" w:rsidRDefault="00A1119F" w:rsidP="006957C8">
            <w:pPr>
              <w:jc w:val="center"/>
            </w:pPr>
            <w:r>
              <w:t>(план)</w:t>
            </w:r>
          </w:p>
        </w:tc>
      </w:tr>
      <w:tr w:rsidR="00A1119F" w:rsidRPr="006957C8" w:rsidTr="003E19B1">
        <w:trPr>
          <w:trHeight w:val="121"/>
        </w:trPr>
        <w:tc>
          <w:tcPr>
            <w:tcW w:w="15931" w:type="dxa"/>
            <w:gridSpan w:val="14"/>
            <w:tcBorders>
              <w:right w:val="single" w:sz="4" w:space="0" w:color="auto"/>
            </w:tcBorders>
          </w:tcPr>
          <w:p w:rsidR="00A1119F" w:rsidRPr="006957C8" w:rsidRDefault="00A1119F" w:rsidP="006957C8">
            <w:pPr>
              <w:ind w:left="720"/>
              <w:contextualSpacing/>
              <w:rPr>
                <w:rFonts w:eastAsia="Calibri"/>
                <w:lang w:eastAsia="en-US"/>
              </w:rPr>
            </w:pPr>
            <w:r w:rsidRPr="006957C8">
              <w:rPr>
                <w:rFonts w:eastAsia="Calibri"/>
                <w:lang w:eastAsia="en-US"/>
              </w:rPr>
              <w:t>Мероприятие «Организация и совершенствование бюджетного процесса»</w:t>
            </w:r>
          </w:p>
        </w:tc>
      </w:tr>
      <w:tr w:rsidR="00A1119F" w:rsidRPr="006957C8" w:rsidTr="003E19B1">
        <w:trPr>
          <w:trHeight w:val="241"/>
        </w:trPr>
        <w:tc>
          <w:tcPr>
            <w:tcW w:w="588" w:type="dxa"/>
          </w:tcPr>
          <w:p w:rsidR="00A1119F" w:rsidRPr="006957C8" w:rsidRDefault="00A1119F" w:rsidP="006957C8">
            <w:pPr>
              <w:jc w:val="center"/>
            </w:pPr>
            <w:r w:rsidRPr="006957C8">
              <w:t>1.1</w:t>
            </w:r>
          </w:p>
        </w:tc>
        <w:tc>
          <w:tcPr>
            <w:tcW w:w="4374" w:type="dxa"/>
          </w:tcPr>
          <w:p w:rsidR="00A1119F" w:rsidRPr="006957C8" w:rsidRDefault="00A1119F" w:rsidP="006957C8">
            <w:pPr>
              <w:tabs>
                <w:tab w:val="num" w:pos="972"/>
                <w:tab w:val="num" w:pos="1260"/>
              </w:tabs>
              <w:autoSpaceDE w:val="0"/>
              <w:autoSpaceDN w:val="0"/>
              <w:adjustRightInd w:val="0"/>
            </w:pPr>
            <w:r w:rsidRPr="006957C8">
              <w:t>Соответствие  дефицита бюджета муниципального района требованиям Бюджетного кодекса Российской Федерации</w:t>
            </w:r>
          </w:p>
        </w:tc>
        <w:tc>
          <w:tcPr>
            <w:tcW w:w="848" w:type="dxa"/>
          </w:tcPr>
          <w:p w:rsidR="00A1119F" w:rsidRPr="006957C8" w:rsidRDefault="00A1119F" w:rsidP="006957C8">
            <w:pPr>
              <w:jc w:val="center"/>
            </w:pPr>
            <w:r w:rsidRPr="006957C8">
              <w:t>да/нет</w:t>
            </w:r>
          </w:p>
        </w:tc>
        <w:tc>
          <w:tcPr>
            <w:tcW w:w="1167" w:type="dxa"/>
          </w:tcPr>
          <w:p w:rsidR="00A1119F" w:rsidRPr="006957C8" w:rsidRDefault="00A1119F" w:rsidP="006957C8">
            <w:pPr>
              <w:jc w:val="center"/>
            </w:pPr>
            <w:r w:rsidRPr="006957C8">
              <w:t>да</w:t>
            </w:r>
          </w:p>
        </w:tc>
        <w:tc>
          <w:tcPr>
            <w:tcW w:w="971"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Borders>
              <w:right w:val="single" w:sz="4" w:space="0" w:color="auto"/>
            </w:tcBorders>
          </w:tcPr>
          <w:p w:rsidR="00A1119F" w:rsidRPr="006957C8" w:rsidRDefault="00A1119F" w:rsidP="006957C8">
            <w:pPr>
              <w:jc w:val="center"/>
            </w:pPr>
            <w:r>
              <w:t>да</w:t>
            </w:r>
          </w:p>
        </w:tc>
      </w:tr>
      <w:tr w:rsidR="00A1119F" w:rsidRPr="006957C8" w:rsidTr="003E19B1">
        <w:trPr>
          <w:trHeight w:val="610"/>
        </w:trPr>
        <w:tc>
          <w:tcPr>
            <w:tcW w:w="588" w:type="dxa"/>
          </w:tcPr>
          <w:p w:rsidR="00A1119F" w:rsidRPr="006957C8" w:rsidRDefault="00A1119F" w:rsidP="006957C8">
            <w:pPr>
              <w:jc w:val="center"/>
            </w:pPr>
            <w:r w:rsidRPr="006957C8">
              <w:t>1.2</w:t>
            </w:r>
          </w:p>
        </w:tc>
        <w:tc>
          <w:tcPr>
            <w:tcW w:w="4374" w:type="dxa"/>
          </w:tcPr>
          <w:p w:rsidR="00A1119F" w:rsidRPr="006957C8" w:rsidRDefault="00A1119F" w:rsidP="006957C8">
            <w:pPr>
              <w:tabs>
                <w:tab w:val="num" w:pos="972"/>
                <w:tab w:val="num" w:pos="1260"/>
              </w:tabs>
              <w:autoSpaceDE w:val="0"/>
              <w:autoSpaceDN w:val="0"/>
              <w:adjustRightInd w:val="0"/>
            </w:pPr>
            <w:r w:rsidRPr="006957C8">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0,9</w:t>
            </w:r>
          </w:p>
        </w:tc>
        <w:tc>
          <w:tcPr>
            <w:tcW w:w="971" w:type="dxa"/>
          </w:tcPr>
          <w:p w:rsidR="00A1119F" w:rsidRPr="006957C8" w:rsidRDefault="00A1119F" w:rsidP="006957C8">
            <w:pPr>
              <w:jc w:val="center"/>
            </w:pPr>
            <w:r w:rsidRPr="006957C8">
              <w:t>1,3</w:t>
            </w:r>
          </w:p>
        </w:tc>
        <w:tc>
          <w:tcPr>
            <w:tcW w:w="866" w:type="dxa"/>
          </w:tcPr>
          <w:p w:rsidR="00A1119F" w:rsidRPr="006957C8" w:rsidRDefault="00A1119F" w:rsidP="006957C8">
            <w:pPr>
              <w:jc w:val="center"/>
            </w:pPr>
            <w:r w:rsidRPr="006957C8">
              <w:rPr>
                <w:lang w:val="en-US"/>
              </w:rPr>
              <w:t>7</w:t>
            </w:r>
            <w:r w:rsidRPr="006957C8">
              <w:t>0</w:t>
            </w:r>
          </w:p>
        </w:tc>
        <w:tc>
          <w:tcPr>
            <w:tcW w:w="866" w:type="dxa"/>
          </w:tcPr>
          <w:p w:rsidR="00A1119F" w:rsidRPr="006957C8" w:rsidRDefault="00A1119F" w:rsidP="006957C8">
            <w:pPr>
              <w:jc w:val="center"/>
            </w:pPr>
            <w:r w:rsidRPr="006957C8">
              <w:t>85</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≥95</w:t>
            </w:r>
          </w:p>
        </w:tc>
        <w:tc>
          <w:tcPr>
            <w:tcW w:w="866" w:type="dxa"/>
          </w:tcPr>
          <w:p w:rsidR="00A1119F" w:rsidRPr="006957C8" w:rsidRDefault="00A1119F" w:rsidP="006957C8">
            <w:pPr>
              <w:jc w:val="center"/>
            </w:pPr>
            <w:r w:rsidRPr="006957C8">
              <w:t>≥95</w:t>
            </w:r>
          </w:p>
        </w:tc>
        <w:tc>
          <w:tcPr>
            <w:tcW w:w="866" w:type="dxa"/>
          </w:tcPr>
          <w:p w:rsidR="00A1119F" w:rsidRPr="006957C8" w:rsidRDefault="00A1119F" w:rsidP="006957C8">
            <w:pPr>
              <w:jc w:val="center"/>
            </w:pPr>
            <w:r w:rsidRPr="006957C8">
              <w:t>≥95</w:t>
            </w:r>
          </w:p>
        </w:tc>
        <w:tc>
          <w:tcPr>
            <w:tcW w:w="929"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Borders>
              <w:right w:val="single" w:sz="4" w:space="0" w:color="auto"/>
            </w:tcBorders>
          </w:tcPr>
          <w:p w:rsidR="00A1119F" w:rsidRPr="006957C8" w:rsidRDefault="00A1119F" w:rsidP="006957C8">
            <w:pPr>
              <w:jc w:val="center"/>
            </w:pPr>
            <w:r>
              <w:t>да</w:t>
            </w:r>
          </w:p>
        </w:tc>
      </w:tr>
      <w:tr w:rsidR="00A1119F" w:rsidRPr="006957C8" w:rsidTr="003E19B1">
        <w:trPr>
          <w:trHeight w:val="483"/>
        </w:trPr>
        <w:tc>
          <w:tcPr>
            <w:tcW w:w="588" w:type="dxa"/>
          </w:tcPr>
          <w:p w:rsidR="00A1119F" w:rsidRPr="006957C8" w:rsidRDefault="00A1119F" w:rsidP="006957C8">
            <w:pPr>
              <w:jc w:val="center"/>
            </w:pPr>
            <w:r w:rsidRPr="006957C8">
              <w:t>1.3</w:t>
            </w:r>
          </w:p>
        </w:tc>
        <w:tc>
          <w:tcPr>
            <w:tcW w:w="4374" w:type="dxa"/>
          </w:tcPr>
          <w:p w:rsidR="00A1119F" w:rsidRPr="006957C8" w:rsidRDefault="00A1119F" w:rsidP="006957C8">
            <w:pPr>
              <w:tabs>
                <w:tab w:val="num" w:pos="972"/>
                <w:tab w:val="num" w:pos="1260"/>
              </w:tabs>
              <w:autoSpaceDE w:val="0"/>
              <w:autoSpaceDN w:val="0"/>
              <w:adjustRightInd w:val="0"/>
            </w:pPr>
            <w:r w:rsidRPr="006957C8">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0</w:t>
            </w:r>
          </w:p>
        </w:tc>
        <w:tc>
          <w:tcPr>
            <w:tcW w:w="971"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≥50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rsidRPr="006957C8">
              <w:t>100</w:t>
            </w:r>
          </w:p>
        </w:tc>
        <w:tc>
          <w:tcPr>
            <w:tcW w:w="929" w:type="dxa"/>
            <w:tcBorders>
              <w:right w:val="single" w:sz="4" w:space="0" w:color="auto"/>
            </w:tcBorders>
          </w:tcPr>
          <w:p w:rsidR="00A1119F" w:rsidRPr="006957C8" w:rsidRDefault="00A1119F" w:rsidP="006957C8">
            <w:pPr>
              <w:jc w:val="center"/>
            </w:pPr>
            <w:r>
              <w:t>100</w:t>
            </w:r>
          </w:p>
        </w:tc>
      </w:tr>
      <w:tr w:rsidR="00A1119F" w:rsidRPr="006957C8" w:rsidTr="003E19B1">
        <w:trPr>
          <w:trHeight w:val="121"/>
        </w:trPr>
        <w:tc>
          <w:tcPr>
            <w:tcW w:w="588" w:type="dxa"/>
          </w:tcPr>
          <w:p w:rsidR="00A1119F" w:rsidRPr="006957C8" w:rsidRDefault="00A1119F" w:rsidP="006957C8">
            <w:pPr>
              <w:jc w:val="center"/>
            </w:pPr>
            <w:r w:rsidRPr="006957C8">
              <w:t>1.4</w:t>
            </w:r>
          </w:p>
        </w:tc>
        <w:tc>
          <w:tcPr>
            <w:tcW w:w="4374" w:type="dxa"/>
          </w:tcPr>
          <w:p w:rsidR="00A1119F" w:rsidRPr="006957C8" w:rsidRDefault="00A1119F" w:rsidP="006957C8">
            <w:pPr>
              <w:autoSpaceDE w:val="0"/>
              <w:autoSpaceDN w:val="0"/>
              <w:adjustRightInd w:val="0"/>
            </w:pPr>
            <w:r w:rsidRPr="006957C8">
              <w:t>Исполнение расходов бюджета муниципального района</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99,7</w:t>
            </w:r>
          </w:p>
        </w:tc>
        <w:tc>
          <w:tcPr>
            <w:tcW w:w="971" w:type="dxa"/>
          </w:tcPr>
          <w:p w:rsidR="00A1119F" w:rsidRPr="006957C8" w:rsidRDefault="00A1119F" w:rsidP="006957C8">
            <w:pPr>
              <w:jc w:val="center"/>
            </w:pPr>
            <w:r w:rsidRPr="006957C8">
              <w:t>99,9</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≥95</w:t>
            </w:r>
          </w:p>
        </w:tc>
        <w:tc>
          <w:tcPr>
            <w:tcW w:w="866" w:type="dxa"/>
          </w:tcPr>
          <w:p w:rsidR="00A1119F" w:rsidRPr="006957C8" w:rsidRDefault="00A1119F" w:rsidP="006957C8">
            <w:pPr>
              <w:jc w:val="center"/>
            </w:pPr>
            <w:r w:rsidRPr="006957C8">
              <w:t>≥97</w:t>
            </w:r>
          </w:p>
        </w:tc>
        <w:tc>
          <w:tcPr>
            <w:tcW w:w="866" w:type="dxa"/>
          </w:tcPr>
          <w:p w:rsidR="00A1119F" w:rsidRPr="006957C8" w:rsidRDefault="00A1119F" w:rsidP="006957C8">
            <w:pPr>
              <w:jc w:val="center"/>
            </w:pPr>
            <w:r w:rsidRPr="006957C8">
              <w:t>≥98</w:t>
            </w:r>
          </w:p>
        </w:tc>
        <w:tc>
          <w:tcPr>
            <w:tcW w:w="929" w:type="dxa"/>
          </w:tcPr>
          <w:p w:rsidR="00A1119F" w:rsidRPr="006957C8" w:rsidRDefault="00A1119F" w:rsidP="006957C8">
            <w:pPr>
              <w:jc w:val="center"/>
            </w:pPr>
            <w:r w:rsidRPr="006957C8">
              <w:t>≥98</w:t>
            </w:r>
          </w:p>
        </w:tc>
        <w:tc>
          <w:tcPr>
            <w:tcW w:w="929" w:type="dxa"/>
          </w:tcPr>
          <w:p w:rsidR="00A1119F" w:rsidRPr="006957C8" w:rsidRDefault="00A1119F" w:rsidP="006957C8">
            <w:pPr>
              <w:jc w:val="center"/>
            </w:pPr>
            <w:r w:rsidRPr="006957C8">
              <w:t>≥98</w:t>
            </w:r>
          </w:p>
        </w:tc>
        <w:tc>
          <w:tcPr>
            <w:tcW w:w="929" w:type="dxa"/>
            <w:tcBorders>
              <w:right w:val="single" w:sz="4" w:space="0" w:color="auto"/>
            </w:tcBorders>
          </w:tcPr>
          <w:p w:rsidR="00A1119F" w:rsidRPr="006957C8" w:rsidRDefault="00A1119F" w:rsidP="006957C8">
            <w:pPr>
              <w:jc w:val="center"/>
            </w:pPr>
            <w:r w:rsidRPr="00A1119F">
              <w:t>≥98</w:t>
            </w:r>
          </w:p>
        </w:tc>
      </w:tr>
      <w:tr w:rsidR="00A1119F" w:rsidRPr="006957C8" w:rsidTr="00D41F46">
        <w:trPr>
          <w:trHeight w:val="489"/>
        </w:trPr>
        <w:tc>
          <w:tcPr>
            <w:tcW w:w="588" w:type="dxa"/>
          </w:tcPr>
          <w:p w:rsidR="00A1119F" w:rsidRPr="006957C8" w:rsidRDefault="00A1119F" w:rsidP="006957C8">
            <w:pPr>
              <w:jc w:val="center"/>
            </w:pPr>
            <w:r w:rsidRPr="006957C8">
              <w:t>1.5</w:t>
            </w:r>
          </w:p>
        </w:tc>
        <w:tc>
          <w:tcPr>
            <w:tcW w:w="4374" w:type="dxa"/>
          </w:tcPr>
          <w:p w:rsidR="00A1119F" w:rsidRPr="006957C8" w:rsidRDefault="00A1119F" w:rsidP="006957C8">
            <w:pPr>
              <w:tabs>
                <w:tab w:val="num" w:pos="972"/>
                <w:tab w:val="num" w:pos="1260"/>
              </w:tabs>
              <w:autoSpaceDE w:val="0"/>
              <w:autoSpaceDN w:val="0"/>
              <w:adjustRightInd w:val="0"/>
            </w:pPr>
            <w:r w:rsidRPr="006957C8">
              <w:t>Отношение объема просроченной кредиторской задолженности муниципального района к расходам бюджета муниципального района за исключением субвенций из республиканского бюджета</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0</w:t>
            </w:r>
          </w:p>
        </w:tc>
        <w:tc>
          <w:tcPr>
            <w:tcW w:w="971"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929" w:type="dxa"/>
          </w:tcPr>
          <w:p w:rsidR="00A1119F" w:rsidRPr="006957C8" w:rsidRDefault="00A1119F" w:rsidP="006957C8">
            <w:pPr>
              <w:jc w:val="center"/>
            </w:pPr>
            <w:r w:rsidRPr="006957C8">
              <w:t>0</w:t>
            </w:r>
          </w:p>
        </w:tc>
        <w:tc>
          <w:tcPr>
            <w:tcW w:w="929" w:type="dxa"/>
          </w:tcPr>
          <w:p w:rsidR="00A1119F" w:rsidRPr="006957C8" w:rsidRDefault="00A1119F" w:rsidP="006957C8">
            <w:pPr>
              <w:jc w:val="center"/>
            </w:pPr>
            <w:r w:rsidRPr="006957C8">
              <w:t>0</w:t>
            </w:r>
          </w:p>
        </w:tc>
        <w:tc>
          <w:tcPr>
            <w:tcW w:w="929" w:type="dxa"/>
          </w:tcPr>
          <w:p w:rsidR="00A1119F" w:rsidRPr="006957C8" w:rsidRDefault="00A1119F" w:rsidP="006957C8">
            <w:pPr>
              <w:jc w:val="center"/>
            </w:pPr>
            <w:r>
              <w:t>0</w:t>
            </w:r>
          </w:p>
        </w:tc>
      </w:tr>
      <w:tr w:rsidR="00A1119F" w:rsidRPr="006957C8" w:rsidTr="00D41F46">
        <w:trPr>
          <w:trHeight w:val="362"/>
        </w:trPr>
        <w:tc>
          <w:tcPr>
            <w:tcW w:w="588" w:type="dxa"/>
          </w:tcPr>
          <w:p w:rsidR="00A1119F" w:rsidRPr="006957C8" w:rsidRDefault="00A1119F" w:rsidP="006957C8">
            <w:pPr>
              <w:jc w:val="center"/>
            </w:pPr>
            <w:r w:rsidRPr="006957C8">
              <w:t>1.6</w:t>
            </w:r>
          </w:p>
        </w:tc>
        <w:tc>
          <w:tcPr>
            <w:tcW w:w="4374" w:type="dxa"/>
          </w:tcPr>
          <w:p w:rsidR="00A1119F" w:rsidRPr="006957C8" w:rsidRDefault="00A1119F" w:rsidP="006957C8">
            <w:pPr>
              <w:tabs>
                <w:tab w:val="num" w:pos="972"/>
                <w:tab w:val="num" w:pos="1260"/>
              </w:tabs>
              <w:autoSpaceDE w:val="0"/>
              <w:autoSpaceDN w:val="0"/>
              <w:adjustRightInd w:val="0"/>
            </w:pPr>
            <w:r w:rsidRPr="006957C8">
              <w:t>Составление бюджетной отчетности об исполнении бюджета муниципального района и бюджетов поселений в установленный срок</w:t>
            </w:r>
          </w:p>
        </w:tc>
        <w:tc>
          <w:tcPr>
            <w:tcW w:w="848" w:type="dxa"/>
          </w:tcPr>
          <w:p w:rsidR="00A1119F" w:rsidRPr="006957C8" w:rsidRDefault="00A1119F" w:rsidP="006957C8">
            <w:pPr>
              <w:jc w:val="center"/>
            </w:pPr>
            <w:r w:rsidRPr="006957C8">
              <w:t>да/нет</w:t>
            </w:r>
          </w:p>
        </w:tc>
        <w:tc>
          <w:tcPr>
            <w:tcW w:w="1167" w:type="dxa"/>
          </w:tcPr>
          <w:p w:rsidR="00A1119F" w:rsidRPr="006957C8" w:rsidRDefault="00A1119F" w:rsidP="006957C8">
            <w:pPr>
              <w:jc w:val="center"/>
            </w:pPr>
            <w:r w:rsidRPr="006957C8">
              <w:t>да</w:t>
            </w:r>
          </w:p>
        </w:tc>
        <w:tc>
          <w:tcPr>
            <w:tcW w:w="971"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t>да</w:t>
            </w:r>
          </w:p>
        </w:tc>
      </w:tr>
      <w:tr w:rsidR="00A1119F" w:rsidRPr="006957C8" w:rsidTr="00D41F46">
        <w:trPr>
          <w:trHeight w:val="241"/>
        </w:trPr>
        <w:tc>
          <w:tcPr>
            <w:tcW w:w="588" w:type="dxa"/>
          </w:tcPr>
          <w:p w:rsidR="00A1119F" w:rsidRPr="006957C8" w:rsidRDefault="00A1119F" w:rsidP="006957C8">
            <w:pPr>
              <w:jc w:val="center"/>
            </w:pPr>
            <w:r w:rsidRPr="006957C8">
              <w:t>1.7</w:t>
            </w:r>
          </w:p>
        </w:tc>
        <w:tc>
          <w:tcPr>
            <w:tcW w:w="4374" w:type="dxa"/>
          </w:tcPr>
          <w:p w:rsidR="00A1119F" w:rsidRPr="006957C8" w:rsidRDefault="00A1119F" w:rsidP="006957C8">
            <w:pPr>
              <w:tabs>
                <w:tab w:val="num" w:pos="972"/>
                <w:tab w:val="num" w:pos="1260"/>
              </w:tabs>
              <w:autoSpaceDE w:val="0"/>
              <w:autoSpaceDN w:val="0"/>
              <w:adjustRightInd w:val="0"/>
            </w:pPr>
            <w:r w:rsidRPr="006957C8">
              <w:t>Выполнение плана контрольных мероприятий финансового управления</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100</w:t>
            </w:r>
          </w:p>
        </w:tc>
        <w:tc>
          <w:tcPr>
            <w:tcW w:w="971"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t>100</w:t>
            </w:r>
          </w:p>
        </w:tc>
      </w:tr>
      <w:tr w:rsidR="00A1119F" w:rsidRPr="006957C8" w:rsidTr="00D41F46">
        <w:trPr>
          <w:trHeight w:val="495"/>
        </w:trPr>
        <w:tc>
          <w:tcPr>
            <w:tcW w:w="588" w:type="dxa"/>
          </w:tcPr>
          <w:p w:rsidR="00A1119F" w:rsidRPr="006957C8" w:rsidRDefault="00A1119F" w:rsidP="006957C8">
            <w:pPr>
              <w:jc w:val="center"/>
            </w:pPr>
            <w:r w:rsidRPr="006957C8">
              <w:lastRenderedPageBreak/>
              <w:t>1.8</w:t>
            </w:r>
          </w:p>
        </w:tc>
        <w:tc>
          <w:tcPr>
            <w:tcW w:w="4374" w:type="dxa"/>
          </w:tcPr>
          <w:p w:rsidR="00A1119F" w:rsidRPr="006957C8" w:rsidRDefault="00A1119F" w:rsidP="006957C8">
            <w:pPr>
              <w:autoSpaceDE w:val="0"/>
              <w:autoSpaceDN w:val="0"/>
              <w:adjustRightInd w:val="0"/>
            </w:pPr>
            <w:r w:rsidRPr="006957C8">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0</w:t>
            </w:r>
          </w:p>
        </w:tc>
        <w:tc>
          <w:tcPr>
            <w:tcW w:w="971" w:type="dxa"/>
          </w:tcPr>
          <w:p w:rsidR="00A1119F" w:rsidRPr="006957C8" w:rsidRDefault="00A1119F" w:rsidP="006957C8">
            <w:pPr>
              <w:jc w:val="center"/>
            </w:pPr>
            <w:r w:rsidRPr="006957C8">
              <w:t>8,2</w:t>
            </w:r>
          </w:p>
        </w:tc>
        <w:tc>
          <w:tcPr>
            <w:tcW w:w="866" w:type="dxa"/>
          </w:tcPr>
          <w:p w:rsidR="00A1119F" w:rsidRPr="006957C8" w:rsidRDefault="00A1119F" w:rsidP="006957C8">
            <w:pPr>
              <w:jc w:val="center"/>
            </w:pPr>
            <w:r w:rsidRPr="006957C8">
              <w:t>≥15</w:t>
            </w:r>
          </w:p>
        </w:tc>
        <w:tc>
          <w:tcPr>
            <w:tcW w:w="866" w:type="dxa"/>
          </w:tcPr>
          <w:p w:rsidR="00A1119F" w:rsidRPr="006957C8" w:rsidRDefault="00A1119F" w:rsidP="006957C8">
            <w:pPr>
              <w:jc w:val="center"/>
            </w:pPr>
            <w:r w:rsidRPr="006957C8">
              <w:t>≥20</w:t>
            </w:r>
          </w:p>
        </w:tc>
        <w:tc>
          <w:tcPr>
            <w:tcW w:w="866" w:type="dxa"/>
          </w:tcPr>
          <w:p w:rsidR="00A1119F" w:rsidRPr="006957C8" w:rsidRDefault="00A1119F" w:rsidP="006957C8">
            <w:pPr>
              <w:jc w:val="center"/>
            </w:pPr>
            <w:r w:rsidRPr="006957C8">
              <w:t>≥20</w:t>
            </w:r>
          </w:p>
        </w:tc>
        <w:tc>
          <w:tcPr>
            <w:tcW w:w="866" w:type="dxa"/>
          </w:tcPr>
          <w:p w:rsidR="00A1119F" w:rsidRPr="006957C8" w:rsidRDefault="00A1119F" w:rsidP="006957C8">
            <w:pPr>
              <w:jc w:val="center"/>
            </w:pPr>
            <w:r w:rsidRPr="006957C8">
              <w:t>≥25</w:t>
            </w:r>
          </w:p>
        </w:tc>
        <w:tc>
          <w:tcPr>
            <w:tcW w:w="866" w:type="dxa"/>
          </w:tcPr>
          <w:p w:rsidR="00A1119F" w:rsidRPr="006957C8" w:rsidRDefault="00A1119F" w:rsidP="006957C8">
            <w:pPr>
              <w:jc w:val="center"/>
            </w:pPr>
            <w:r w:rsidRPr="006957C8">
              <w:t>≥25</w:t>
            </w:r>
          </w:p>
        </w:tc>
        <w:tc>
          <w:tcPr>
            <w:tcW w:w="866" w:type="dxa"/>
          </w:tcPr>
          <w:p w:rsidR="00A1119F" w:rsidRPr="006957C8" w:rsidRDefault="00A1119F" w:rsidP="006957C8">
            <w:pPr>
              <w:jc w:val="center"/>
            </w:pPr>
            <w:r w:rsidRPr="006957C8">
              <w:t>≥25</w:t>
            </w:r>
          </w:p>
        </w:tc>
        <w:tc>
          <w:tcPr>
            <w:tcW w:w="929" w:type="dxa"/>
          </w:tcPr>
          <w:p w:rsidR="00A1119F" w:rsidRPr="006957C8" w:rsidRDefault="00A1119F" w:rsidP="006957C8">
            <w:pPr>
              <w:jc w:val="center"/>
            </w:pPr>
            <w:r w:rsidRPr="006957C8">
              <w:t>≥28</w:t>
            </w:r>
          </w:p>
        </w:tc>
        <w:tc>
          <w:tcPr>
            <w:tcW w:w="929" w:type="dxa"/>
          </w:tcPr>
          <w:p w:rsidR="00A1119F" w:rsidRPr="006957C8" w:rsidRDefault="00A1119F" w:rsidP="006957C8">
            <w:pPr>
              <w:jc w:val="center"/>
            </w:pPr>
            <w:r w:rsidRPr="006957C8">
              <w:t>≥28</w:t>
            </w:r>
          </w:p>
        </w:tc>
        <w:tc>
          <w:tcPr>
            <w:tcW w:w="929" w:type="dxa"/>
          </w:tcPr>
          <w:p w:rsidR="00A1119F" w:rsidRPr="006957C8" w:rsidRDefault="00A1119F" w:rsidP="006957C8">
            <w:pPr>
              <w:jc w:val="center"/>
            </w:pPr>
            <w:r w:rsidRPr="00A1119F">
              <w:t>≥28</w:t>
            </w:r>
          </w:p>
        </w:tc>
      </w:tr>
      <w:tr w:rsidR="00A1119F" w:rsidRPr="006957C8" w:rsidTr="00D41F46">
        <w:trPr>
          <w:trHeight w:val="595"/>
        </w:trPr>
        <w:tc>
          <w:tcPr>
            <w:tcW w:w="588" w:type="dxa"/>
          </w:tcPr>
          <w:p w:rsidR="00A1119F" w:rsidRPr="006957C8" w:rsidRDefault="00A1119F" w:rsidP="006957C8">
            <w:pPr>
              <w:jc w:val="center"/>
            </w:pPr>
            <w:r w:rsidRPr="006957C8">
              <w:t>1.9</w:t>
            </w:r>
          </w:p>
        </w:tc>
        <w:tc>
          <w:tcPr>
            <w:tcW w:w="4374" w:type="dxa"/>
          </w:tcPr>
          <w:p w:rsidR="00A1119F" w:rsidRPr="006957C8" w:rsidRDefault="00A1119F" w:rsidP="006957C8">
            <w:pPr>
              <w:autoSpaceDE w:val="0"/>
              <w:autoSpaceDN w:val="0"/>
              <w:adjustRightInd w:val="0"/>
            </w:pPr>
            <w:r w:rsidRPr="006957C8">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0</w:t>
            </w:r>
          </w:p>
        </w:tc>
        <w:tc>
          <w:tcPr>
            <w:tcW w:w="971"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≥20</w:t>
            </w:r>
          </w:p>
        </w:tc>
        <w:tc>
          <w:tcPr>
            <w:tcW w:w="866" w:type="dxa"/>
          </w:tcPr>
          <w:p w:rsidR="00A1119F" w:rsidRPr="006957C8" w:rsidRDefault="00A1119F" w:rsidP="006957C8">
            <w:pPr>
              <w:jc w:val="center"/>
            </w:pPr>
            <w:r w:rsidRPr="006957C8">
              <w:t>≥20</w:t>
            </w:r>
          </w:p>
        </w:tc>
        <w:tc>
          <w:tcPr>
            <w:tcW w:w="866" w:type="dxa"/>
          </w:tcPr>
          <w:p w:rsidR="00A1119F" w:rsidRPr="006957C8" w:rsidRDefault="00A1119F" w:rsidP="006957C8">
            <w:pPr>
              <w:jc w:val="center"/>
            </w:pPr>
            <w:r w:rsidRPr="006957C8">
              <w:t>≥20</w:t>
            </w:r>
          </w:p>
        </w:tc>
        <w:tc>
          <w:tcPr>
            <w:tcW w:w="866" w:type="dxa"/>
          </w:tcPr>
          <w:p w:rsidR="00A1119F" w:rsidRPr="006957C8" w:rsidRDefault="00A1119F" w:rsidP="006957C8">
            <w:pPr>
              <w:jc w:val="center"/>
            </w:pPr>
            <w:r w:rsidRPr="006957C8">
              <w:t>≥25</w:t>
            </w:r>
          </w:p>
        </w:tc>
        <w:tc>
          <w:tcPr>
            <w:tcW w:w="866" w:type="dxa"/>
          </w:tcPr>
          <w:p w:rsidR="00A1119F" w:rsidRPr="006957C8" w:rsidRDefault="00A1119F" w:rsidP="006957C8">
            <w:pPr>
              <w:jc w:val="center"/>
            </w:pPr>
            <w:r w:rsidRPr="006957C8">
              <w:t>≥25</w:t>
            </w:r>
          </w:p>
        </w:tc>
        <w:tc>
          <w:tcPr>
            <w:tcW w:w="866" w:type="dxa"/>
          </w:tcPr>
          <w:p w:rsidR="00A1119F" w:rsidRPr="006957C8" w:rsidRDefault="00A1119F" w:rsidP="006957C8">
            <w:pPr>
              <w:jc w:val="center"/>
            </w:pPr>
            <w:r w:rsidRPr="006957C8">
              <w:t>≥25</w:t>
            </w:r>
          </w:p>
        </w:tc>
        <w:tc>
          <w:tcPr>
            <w:tcW w:w="929" w:type="dxa"/>
          </w:tcPr>
          <w:p w:rsidR="00A1119F" w:rsidRPr="006957C8" w:rsidRDefault="00A1119F" w:rsidP="006957C8">
            <w:pPr>
              <w:jc w:val="center"/>
            </w:pPr>
            <w:r w:rsidRPr="006957C8">
              <w:t>≥30</w:t>
            </w:r>
          </w:p>
        </w:tc>
        <w:tc>
          <w:tcPr>
            <w:tcW w:w="929" w:type="dxa"/>
          </w:tcPr>
          <w:p w:rsidR="00A1119F" w:rsidRPr="006957C8" w:rsidRDefault="00A1119F" w:rsidP="006957C8">
            <w:pPr>
              <w:jc w:val="center"/>
            </w:pPr>
            <w:r w:rsidRPr="006957C8">
              <w:t>≥30</w:t>
            </w:r>
          </w:p>
        </w:tc>
        <w:tc>
          <w:tcPr>
            <w:tcW w:w="929" w:type="dxa"/>
          </w:tcPr>
          <w:p w:rsidR="00A1119F" w:rsidRPr="006957C8" w:rsidRDefault="00A1119F" w:rsidP="006957C8">
            <w:pPr>
              <w:jc w:val="center"/>
            </w:pPr>
            <w:r w:rsidRPr="00A1119F">
              <w:t>≥30</w:t>
            </w:r>
          </w:p>
        </w:tc>
      </w:tr>
      <w:tr w:rsidR="00A1119F" w:rsidRPr="006957C8" w:rsidTr="00D41F46">
        <w:trPr>
          <w:trHeight w:val="362"/>
        </w:trPr>
        <w:tc>
          <w:tcPr>
            <w:tcW w:w="588" w:type="dxa"/>
          </w:tcPr>
          <w:p w:rsidR="00A1119F" w:rsidRPr="006957C8" w:rsidRDefault="00A1119F" w:rsidP="006957C8">
            <w:pPr>
              <w:jc w:val="center"/>
            </w:pPr>
            <w:r w:rsidRPr="006957C8">
              <w:t>1.10</w:t>
            </w:r>
          </w:p>
        </w:tc>
        <w:tc>
          <w:tcPr>
            <w:tcW w:w="4374" w:type="dxa"/>
          </w:tcPr>
          <w:p w:rsidR="00A1119F" w:rsidRPr="006957C8" w:rsidRDefault="00A1119F" w:rsidP="006957C8">
            <w:r w:rsidRPr="006957C8">
              <w:t>Охват главных распорядителей средств бюджета муниципального района мониторингом качества финансового менеджмента</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100</w:t>
            </w:r>
          </w:p>
        </w:tc>
        <w:tc>
          <w:tcPr>
            <w:tcW w:w="971"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866"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rsidRPr="006957C8">
              <w:t>100</w:t>
            </w:r>
          </w:p>
        </w:tc>
        <w:tc>
          <w:tcPr>
            <w:tcW w:w="929" w:type="dxa"/>
          </w:tcPr>
          <w:p w:rsidR="00A1119F" w:rsidRPr="006957C8" w:rsidRDefault="00A1119F" w:rsidP="006957C8">
            <w:pPr>
              <w:jc w:val="center"/>
            </w:pPr>
            <w:r>
              <w:t>100</w:t>
            </w:r>
          </w:p>
        </w:tc>
      </w:tr>
      <w:tr w:rsidR="00A1119F" w:rsidRPr="006957C8" w:rsidTr="00D41F46">
        <w:trPr>
          <w:trHeight w:val="121"/>
        </w:trPr>
        <w:tc>
          <w:tcPr>
            <w:tcW w:w="14073" w:type="dxa"/>
            <w:gridSpan w:val="12"/>
          </w:tcPr>
          <w:p w:rsidR="00A1119F" w:rsidRPr="006957C8" w:rsidRDefault="00A1119F" w:rsidP="006957C8">
            <w:pPr>
              <w:numPr>
                <w:ilvl w:val="0"/>
                <w:numId w:val="29"/>
              </w:numPr>
              <w:contextualSpacing/>
              <w:rPr>
                <w:rFonts w:eastAsia="Calibri"/>
                <w:lang w:eastAsia="en-US"/>
              </w:rPr>
            </w:pPr>
            <w:r w:rsidRPr="006957C8">
              <w:rPr>
                <w:rFonts w:eastAsia="Calibri"/>
                <w:lang w:eastAsia="en-US"/>
              </w:rPr>
              <w:t>Мероприятие «Развитие межбюджетных отношений»</w:t>
            </w:r>
          </w:p>
        </w:tc>
        <w:tc>
          <w:tcPr>
            <w:tcW w:w="929" w:type="dxa"/>
          </w:tcPr>
          <w:p w:rsidR="00A1119F" w:rsidRPr="006957C8" w:rsidRDefault="00A1119F" w:rsidP="006957C8">
            <w:pPr>
              <w:ind w:left="720"/>
              <w:contextualSpacing/>
              <w:rPr>
                <w:rFonts w:eastAsia="Calibri"/>
                <w:lang w:eastAsia="en-US"/>
              </w:rPr>
            </w:pPr>
          </w:p>
        </w:tc>
        <w:tc>
          <w:tcPr>
            <w:tcW w:w="929" w:type="dxa"/>
          </w:tcPr>
          <w:p w:rsidR="00A1119F" w:rsidRPr="006957C8" w:rsidRDefault="00A1119F" w:rsidP="006957C8">
            <w:pPr>
              <w:ind w:left="720"/>
              <w:contextualSpacing/>
              <w:rPr>
                <w:rFonts w:eastAsia="Calibri"/>
                <w:lang w:eastAsia="en-US"/>
              </w:rPr>
            </w:pPr>
          </w:p>
        </w:tc>
      </w:tr>
      <w:tr w:rsidR="00A1119F" w:rsidRPr="006957C8" w:rsidTr="00D41F46">
        <w:trPr>
          <w:trHeight w:val="241"/>
        </w:trPr>
        <w:tc>
          <w:tcPr>
            <w:tcW w:w="588" w:type="dxa"/>
          </w:tcPr>
          <w:p w:rsidR="00A1119F" w:rsidRPr="006957C8" w:rsidRDefault="00A1119F" w:rsidP="006957C8">
            <w:pPr>
              <w:jc w:val="center"/>
            </w:pPr>
            <w:r w:rsidRPr="006957C8">
              <w:t>2.1</w:t>
            </w:r>
          </w:p>
        </w:tc>
        <w:tc>
          <w:tcPr>
            <w:tcW w:w="4374" w:type="dxa"/>
          </w:tcPr>
          <w:p w:rsidR="00A1119F" w:rsidRPr="006957C8" w:rsidRDefault="00A1119F" w:rsidP="006957C8">
            <w:pPr>
              <w:tabs>
                <w:tab w:val="num" w:pos="972"/>
                <w:tab w:val="num" w:pos="1260"/>
              </w:tabs>
              <w:autoSpaceDE w:val="0"/>
              <w:autoSpaceDN w:val="0"/>
              <w:adjustRightInd w:val="0"/>
            </w:pPr>
            <w:r w:rsidRPr="006957C8">
              <w:t>Соответствие  дефицита бюджетов поселений требованиям Бюджетного кодекса Российской Федерации</w:t>
            </w:r>
          </w:p>
        </w:tc>
        <w:tc>
          <w:tcPr>
            <w:tcW w:w="848" w:type="dxa"/>
          </w:tcPr>
          <w:p w:rsidR="00A1119F" w:rsidRPr="006957C8" w:rsidRDefault="00A1119F" w:rsidP="006957C8">
            <w:pPr>
              <w:jc w:val="center"/>
            </w:pPr>
            <w:r w:rsidRPr="006957C8">
              <w:t>да/нет</w:t>
            </w:r>
          </w:p>
        </w:tc>
        <w:tc>
          <w:tcPr>
            <w:tcW w:w="1167" w:type="dxa"/>
          </w:tcPr>
          <w:p w:rsidR="00A1119F" w:rsidRPr="006957C8" w:rsidRDefault="00A1119F" w:rsidP="006957C8">
            <w:pPr>
              <w:jc w:val="center"/>
            </w:pPr>
            <w:r w:rsidRPr="006957C8">
              <w:t>да</w:t>
            </w:r>
          </w:p>
        </w:tc>
        <w:tc>
          <w:tcPr>
            <w:tcW w:w="971"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866"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rsidRPr="006957C8">
              <w:t>да</w:t>
            </w:r>
          </w:p>
        </w:tc>
        <w:tc>
          <w:tcPr>
            <w:tcW w:w="929" w:type="dxa"/>
          </w:tcPr>
          <w:p w:rsidR="00A1119F" w:rsidRPr="006957C8" w:rsidRDefault="00A1119F" w:rsidP="006957C8">
            <w:pPr>
              <w:jc w:val="center"/>
            </w:pPr>
            <w:r>
              <w:t>да</w:t>
            </w:r>
          </w:p>
        </w:tc>
      </w:tr>
      <w:tr w:rsidR="00A1119F" w:rsidRPr="006957C8" w:rsidTr="00D41F46">
        <w:trPr>
          <w:trHeight w:val="121"/>
        </w:trPr>
        <w:tc>
          <w:tcPr>
            <w:tcW w:w="588" w:type="dxa"/>
          </w:tcPr>
          <w:p w:rsidR="00A1119F" w:rsidRPr="006957C8" w:rsidRDefault="00A1119F" w:rsidP="006957C8">
            <w:pPr>
              <w:jc w:val="center"/>
            </w:pPr>
            <w:r w:rsidRPr="006957C8">
              <w:t>2.2</w:t>
            </w:r>
          </w:p>
        </w:tc>
        <w:tc>
          <w:tcPr>
            <w:tcW w:w="4374" w:type="dxa"/>
          </w:tcPr>
          <w:p w:rsidR="00A1119F" w:rsidRPr="006957C8" w:rsidRDefault="00A1119F" w:rsidP="006957C8">
            <w:pPr>
              <w:autoSpaceDE w:val="0"/>
              <w:autoSpaceDN w:val="0"/>
              <w:adjustRightInd w:val="0"/>
            </w:pPr>
            <w:r w:rsidRPr="006957C8">
              <w:t>Исполнение расходов бюджетов поселений</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99,5</w:t>
            </w:r>
          </w:p>
        </w:tc>
        <w:tc>
          <w:tcPr>
            <w:tcW w:w="971" w:type="dxa"/>
          </w:tcPr>
          <w:p w:rsidR="00A1119F" w:rsidRPr="006957C8" w:rsidRDefault="00A1119F" w:rsidP="006957C8">
            <w:pPr>
              <w:jc w:val="center"/>
            </w:pPr>
            <w:r w:rsidRPr="006957C8">
              <w:t>99,6</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≥90</w:t>
            </w:r>
          </w:p>
        </w:tc>
        <w:tc>
          <w:tcPr>
            <w:tcW w:w="866" w:type="dxa"/>
          </w:tcPr>
          <w:p w:rsidR="00A1119F" w:rsidRPr="006957C8" w:rsidRDefault="00A1119F" w:rsidP="006957C8">
            <w:pPr>
              <w:jc w:val="center"/>
            </w:pPr>
            <w:r w:rsidRPr="006957C8">
              <w:t>≥93</w:t>
            </w:r>
          </w:p>
        </w:tc>
        <w:tc>
          <w:tcPr>
            <w:tcW w:w="866" w:type="dxa"/>
          </w:tcPr>
          <w:p w:rsidR="00A1119F" w:rsidRPr="006957C8" w:rsidRDefault="00A1119F" w:rsidP="006957C8">
            <w:pPr>
              <w:jc w:val="center"/>
            </w:pPr>
            <w:r w:rsidRPr="006957C8">
              <w:t>≥94</w:t>
            </w:r>
          </w:p>
        </w:tc>
        <w:tc>
          <w:tcPr>
            <w:tcW w:w="866" w:type="dxa"/>
          </w:tcPr>
          <w:p w:rsidR="00A1119F" w:rsidRPr="006957C8" w:rsidRDefault="00A1119F" w:rsidP="006957C8">
            <w:pPr>
              <w:jc w:val="center"/>
            </w:pPr>
            <w:r w:rsidRPr="006957C8">
              <w:t>≥95</w:t>
            </w:r>
          </w:p>
        </w:tc>
        <w:tc>
          <w:tcPr>
            <w:tcW w:w="929" w:type="dxa"/>
          </w:tcPr>
          <w:p w:rsidR="00A1119F" w:rsidRPr="006957C8" w:rsidRDefault="00A1119F" w:rsidP="006957C8">
            <w:pPr>
              <w:jc w:val="center"/>
            </w:pPr>
            <w:r w:rsidRPr="006957C8">
              <w:t>≥96</w:t>
            </w:r>
          </w:p>
        </w:tc>
        <w:tc>
          <w:tcPr>
            <w:tcW w:w="929" w:type="dxa"/>
          </w:tcPr>
          <w:p w:rsidR="00A1119F" w:rsidRPr="006957C8" w:rsidRDefault="00A1119F" w:rsidP="006957C8">
            <w:pPr>
              <w:jc w:val="center"/>
            </w:pPr>
            <w:r w:rsidRPr="006957C8">
              <w:t>≥96</w:t>
            </w:r>
          </w:p>
        </w:tc>
        <w:tc>
          <w:tcPr>
            <w:tcW w:w="929" w:type="dxa"/>
          </w:tcPr>
          <w:p w:rsidR="00A1119F" w:rsidRPr="006957C8" w:rsidRDefault="00507D2D" w:rsidP="006957C8">
            <w:pPr>
              <w:jc w:val="center"/>
            </w:pPr>
            <w:r w:rsidRPr="00507D2D">
              <w:t>≥96</w:t>
            </w:r>
          </w:p>
        </w:tc>
      </w:tr>
      <w:tr w:rsidR="00A1119F" w:rsidRPr="006957C8" w:rsidTr="00D41F46">
        <w:trPr>
          <w:trHeight w:val="362"/>
        </w:trPr>
        <w:tc>
          <w:tcPr>
            <w:tcW w:w="588" w:type="dxa"/>
          </w:tcPr>
          <w:p w:rsidR="00A1119F" w:rsidRPr="006957C8" w:rsidRDefault="00A1119F" w:rsidP="006957C8">
            <w:pPr>
              <w:jc w:val="center"/>
            </w:pPr>
            <w:r w:rsidRPr="006957C8">
              <w:t>2.3</w:t>
            </w:r>
          </w:p>
        </w:tc>
        <w:tc>
          <w:tcPr>
            <w:tcW w:w="4374" w:type="dxa"/>
          </w:tcPr>
          <w:p w:rsidR="00A1119F" w:rsidRPr="006957C8" w:rsidRDefault="00A1119F" w:rsidP="006957C8">
            <w:pPr>
              <w:tabs>
                <w:tab w:val="num" w:pos="915"/>
              </w:tabs>
              <w:autoSpaceDE w:val="0"/>
              <w:autoSpaceDN w:val="0"/>
              <w:adjustRightInd w:val="0"/>
            </w:pPr>
            <w:r w:rsidRPr="006957C8">
              <w:t xml:space="preserve">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 </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0</w:t>
            </w:r>
          </w:p>
        </w:tc>
        <w:tc>
          <w:tcPr>
            <w:tcW w:w="971"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866" w:type="dxa"/>
          </w:tcPr>
          <w:p w:rsidR="00A1119F" w:rsidRPr="006957C8" w:rsidRDefault="00A1119F" w:rsidP="006957C8">
            <w:pPr>
              <w:jc w:val="center"/>
            </w:pPr>
            <w:r w:rsidRPr="006957C8">
              <w:t>0</w:t>
            </w:r>
          </w:p>
        </w:tc>
        <w:tc>
          <w:tcPr>
            <w:tcW w:w="929" w:type="dxa"/>
          </w:tcPr>
          <w:p w:rsidR="00A1119F" w:rsidRPr="006957C8" w:rsidRDefault="00A1119F" w:rsidP="006957C8">
            <w:pPr>
              <w:jc w:val="center"/>
            </w:pPr>
            <w:r w:rsidRPr="006957C8">
              <w:t>0</w:t>
            </w:r>
          </w:p>
        </w:tc>
        <w:tc>
          <w:tcPr>
            <w:tcW w:w="929" w:type="dxa"/>
          </w:tcPr>
          <w:p w:rsidR="00A1119F" w:rsidRPr="006957C8" w:rsidRDefault="00A1119F" w:rsidP="006957C8">
            <w:pPr>
              <w:jc w:val="center"/>
            </w:pPr>
            <w:r w:rsidRPr="006957C8">
              <w:t>0</w:t>
            </w:r>
          </w:p>
        </w:tc>
        <w:tc>
          <w:tcPr>
            <w:tcW w:w="929" w:type="dxa"/>
          </w:tcPr>
          <w:p w:rsidR="00A1119F" w:rsidRPr="006957C8" w:rsidRDefault="00507D2D" w:rsidP="006957C8">
            <w:pPr>
              <w:jc w:val="center"/>
            </w:pPr>
            <w:r>
              <w:t>0</w:t>
            </w:r>
          </w:p>
        </w:tc>
      </w:tr>
      <w:tr w:rsidR="00A1119F" w:rsidRPr="006957C8" w:rsidTr="00D41F46">
        <w:trPr>
          <w:trHeight w:val="121"/>
        </w:trPr>
        <w:tc>
          <w:tcPr>
            <w:tcW w:w="14073" w:type="dxa"/>
            <w:gridSpan w:val="12"/>
          </w:tcPr>
          <w:p w:rsidR="00A1119F" w:rsidRPr="006957C8" w:rsidRDefault="00A1119F" w:rsidP="006957C8">
            <w:pPr>
              <w:numPr>
                <w:ilvl w:val="0"/>
                <w:numId w:val="29"/>
              </w:numPr>
              <w:contextualSpacing/>
              <w:rPr>
                <w:rFonts w:eastAsia="Calibri"/>
                <w:lang w:eastAsia="en-US"/>
              </w:rPr>
            </w:pPr>
            <w:r w:rsidRPr="006957C8">
              <w:rPr>
                <w:rFonts w:eastAsia="Calibri"/>
                <w:lang w:eastAsia="en-US"/>
              </w:rPr>
              <w:t>Мероприятие «Управление муниципальным долгом»</w:t>
            </w:r>
          </w:p>
        </w:tc>
        <w:tc>
          <w:tcPr>
            <w:tcW w:w="929" w:type="dxa"/>
          </w:tcPr>
          <w:p w:rsidR="00A1119F" w:rsidRPr="006957C8" w:rsidRDefault="00A1119F" w:rsidP="006957C8">
            <w:pPr>
              <w:ind w:left="720"/>
              <w:contextualSpacing/>
              <w:rPr>
                <w:rFonts w:eastAsia="Calibri"/>
                <w:lang w:eastAsia="en-US"/>
              </w:rPr>
            </w:pPr>
          </w:p>
        </w:tc>
        <w:tc>
          <w:tcPr>
            <w:tcW w:w="929" w:type="dxa"/>
          </w:tcPr>
          <w:p w:rsidR="00A1119F" w:rsidRPr="006957C8" w:rsidRDefault="00A1119F" w:rsidP="006957C8">
            <w:pPr>
              <w:ind w:left="720"/>
              <w:contextualSpacing/>
              <w:rPr>
                <w:rFonts w:eastAsia="Calibri"/>
                <w:lang w:eastAsia="en-US"/>
              </w:rPr>
            </w:pPr>
          </w:p>
        </w:tc>
      </w:tr>
      <w:tr w:rsidR="00A1119F" w:rsidRPr="006957C8" w:rsidTr="00D41F46">
        <w:trPr>
          <w:trHeight w:val="489"/>
        </w:trPr>
        <w:tc>
          <w:tcPr>
            <w:tcW w:w="588" w:type="dxa"/>
          </w:tcPr>
          <w:p w:rsidR="00A1119F" w:rsidRPr="006957C8" w:rsidRDefault="00A1119F" w:rsidP="006957C8">
            <w:pPr>
              <w:jc w:val="center"/>
            </w:pPr>
            <w:r w:rsidRPr="006957C8">
              <w:t>3.1</w:t>
            </w:r>
          </w:p>
        </w:tc>
        <w:tc>
          <w:tcPr>
            <w:tcW w:w="4374" w:type="dxa"/>
          </w:tcPr>
          <w:p w:rsidR="00A1119F" w:rsidRPr="006957C8" w:rsidRDefault="00A1119F" w:rsidP="006957C8">
            <w:pPr>
              <w:tabs>
                <w:tab w:val="num" w:pos="972"/>
                <w:tab w:val="num" w:pos="1260"/>
              </w:tabs>
              <w:autoSpaceDE w:val="0"/>
              <w:autoSpaceDN w:val="0"/>
              <w:adjustRightInd w:val="0"/>
            </w:pPr>
            <w:r w:rsidRPr="006957C8">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не более 50</w:t>
            </w:r>
          </w:p>
        </w:tc>
        <w:tc>
          <w:tcPr>
            <w:tcW w:w="971" w:type="dxa"/>
          </w:tcPr>
          <w:p w:rsidR="00A1119F" w:rsidRPr="006957C8" w:rsidRDefault="00A1119F" w:rsidP="006957C8">
            <w:pPr>
              <w:jc w:val="center"/>
            </w:pPr>
            <w:r w:rsidRPr="006957C8">
              <w:t>не более 50</w:t>
            </w:r>
          </w:p>
        </w:tc>
        <w:tc>
          <w:tcPr>
            <w:tcW w:w="866" w:type="dxa"/>
          </w:tcPr>
          <w:p w:rsidR="00A1119F" w:rsidRPr="006957C8" w:rsidRDefault="00A1119F" w:rsidP="006957C8">
            <w:pPr>
              <w:jc w:val="center"/>
            </w:pPr>
            <w:r w:rsidRPr="006957C8">
              <w:t>не более 50</w:t>
            </w:r>
          </w:p>
        </w:tc>
        <w:tc>
          <w:tcPr>
            <w:tcW w:w="866" w:type="dxa"/>
          </w:tcPr>
          <w:p w:rsidR="00A1119F" w:rsidRPr="006957C8" w:rsidRDefault="00A1119F" w:rsidP="006957C8">
            <w:pPr>
              <w:jc w:val="center"/>
            </w:pPr>
            <w:r w:rsidRPr="006957C8">
              <w:t>не более 50</w:t>
            </w:r>
          </w:p>
        </w:tc>
        <w:tc>
          <w:tcPr>
            <w:tcW w:w="866" w:type="dxa"/>
          </w:tcPr>
          <w:p w:rsidR="00A1119F" w:rsidRPr="006957C8" w:rsidRDefault="00A1119F" w:rsidP="006957C8">
            <w:pPr>
              <w:jc w:val="center"/>
            </w:pPr>
            <w:r w:rsidRPr="006957C8">
              <w:t>не более 50</w:t>
            </w:r>
          </w:p>
        </w:tc>
        <w:tc>
          <w:tcPr>
            <w:tcW w:w="866" w:type="dxa"/>
          </w:tcPr>
          <w:p w:rsidR="00A1119F" w:rsidRPr="006957C8" w:rsidRDefault="00A1119F" w:rsidP="006957C8">
            <w:pPr>
              <w:jc w:val="center"/>
            </w:pPr>
            <w:r w:rsidRPr="006957C8">
              <w:t>не более 50</w:t>
            </w:r>
          </w:p>
        </w:tc>
        <w:tc>
          <w:tcPr>
            <w:tcW w:w="866" w:type="dxa"/>
          </w:tcPr>
          <w:p w:rsidR="00A1119F" w:rsidRPr="006957C8" w:rsidRDefault="00A1119F" w:rsidP="006957C8">
            <w:pPr>
              <w:jc w:val="center"/>
            </w:pPr>
            <w:r w:rsidRPr="006957C8">
              <w:t>не более 50</w:t>
            </w:r>
          </w:p>
        </w:tc>
        <w:tc>
          <w:tcPr>
            <w:tcW w:w="866" w:type="dxa"/>
          </w:tcPr>
          <w:p w:rsidR="00A1119F" w:rsidRPr="006957C8" w:rsidRDefault="00A1119F" w:rsidP="006957C8">
            <w:pPr>
              <w:jc w:val="center"/>
            </w:pPr>
            <w:r w:rsidRPr="006957C8">
              <w:t>не более 50</w:t>
            </w:r>
          </w:p>
        </w:tc>
        <w:tc>
          <w:tcPr>
            <w:tcW w:w="929" w:type="dxa"/>
          </w:tcPr>
          <w:p w:rsidR="00A1119F" w:rsidRPr="006957C8" w:rsidRDefault="00A1119F" w:rsidP="006957C8">
            <w:pPr>
              <w:jc w:val="center"/>
            </w:pPr>
            <w:r w:rsidRPr="006957C8">
              <w:t>не более 50</w:t>
            </w:r>
          </w:p>
        </w:tc>
        <w:tc>
          <w:tcPr>
            <w:tcW w:w="929" w:type="dxa"/>
          </w:tcPr>
          <w:p w:rsidR="00A1119F" w:rsidRPr="006957C8" w:rsidRDefault="00A1119F" w:rsidP="006957C8">
            <w:pPr>
              <w:jc w:val="center"/>
            </w:pPr>
            <w:r w:rsidRPr="006957C8">
              <w:t xml:space="preserve">не </w:t>
            </w:r>
            <w:proofErr w:type="spellStart"/>
            <w:r w:rsidRPr="006957C8">
              <w:t>бо</w:t>
            </w:r>
            <w:proofErr w:type="spellEnd"/>
            <w:r w:rsidRPr="006957C8">
              <w:t>-лее 50</w:t>
            </w:r>
          </w:p>
        </w:tc>
        <w:tc>
          <w:tcPr>
            <w:tcW w:w="929" w:type="dxa"/>
          </w:tcPr>
          <w:p w:rsidR="00A1119F" w:rsidRPr="006957C8" w:rsidRDefault="00507D2D" w:rsidP="006957C8">
            <w:pPr>
              <w:jc w:val="center"/>
            </w:pPr>
            <w:r w:rsidRPr="00507D2D">
              <w:t xml:space="preserve">не </w:t>
            </w:r>
            <w:proofErr w:type="spellStart"/>
            <w:r w:rsidRPr="00507D2D">
              <w:t>бо</w:t>
            </w:r>
            <w:proofErr w:type="spellEnd"/>
            <w:r w:rsidRPr="00507D2D">
              <w:t>-лее 50</w:t>
            </w:r>
          </w:p>
        </w:tc>
      </w:tr>
      <w:tr w:rsidR="00A1119F" w:rsidRPr="006957C8" w:rsidTr="00D41F46">
        <w:trPr>
          <w:trHeight w:val="737"/>
        </w:trPr>
        <w:tc>
          <w:tcPr>
            <w:tcW w:w="588" w:type="dxa"/>
          </w:tcPr>
          <w:p w:rsidR="00A1119F" w:rsidRPr="006957C8" w:rsidRDefault="00A1119F" w:rsidP="006957C8">
            <w:pPr>
              <w:jc w:val="center"/>
            </w:pPr>
            <w:r w:rsidRPr="006957C8">
              <w:t>3.2</w:t>
            </w:r>
          </w:p>
        </w:tc>
        <w:tc>
          <w:tcPr>
            <w:tcW w:w="4374" w:type="dxa"/>
          </w:tcPr>
          <w:p w:rsidR="00A1119F" w:rsidRPr="006957C8" w:rsidRDefault="00A1119F" w:rsidP="006957C8">
            <w:pPr>
              <w:tabs>
                <w:tab w:val="num" w:pos="972"/>
                <w:tab w:val="num" w:pos="1260"/>
              </w:tabs>
              <w:autoSpaceDE w:val="0"/>
              <w:autoSpaceDN w:val="0"/>
              <w:adjustRightInd w:val="0"/>
            </w:pPr>
            <w:r w:rsidRPr="006957C8">
              <w:t>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бюджета</w:t>
            </w:r>
          </w:p>
        </w:tc>
        <w:tc>
          <w:tcPr>
            <w:tcW w:w="848" w:type="dxa"/>
          </w:tcPr>
          <w:p w:rsidR="00A1119F" w:rsidRPr="006957C8" w:rsidRDefault="00A1119F" w:rsidP="006957C8">
            <w:pPr>
              <w:jc w:val="center"/>
            </w:pPr>
            <w:r w:rsidRPr="006957C8">
              <w:t>%</w:t>
            </w:r>
          </w:p>
        </w:tc>
        <w:tc>
          <w:tcPr>
            <w:tcW w:w="1167" w:type="dxa"/>
          </w:tcPr>
          <w:p w:rsidR="00A1119F" w:rsidRPr="006957C8" w:rsidRDefault="00A1119F" w:rsidP="006957C8">
            <w:pPr>
              <w:jc w:val="center"/>
            </w:pPr>
            <w:r w:rsidRPr="006957C8">
              <w:t>не более 10</w:t>
            </w:r>
          </w:p>
        </w:tc>
        <w:tc>
          <w:tcPr>
            <w:tcW w:w="971" w:type="dxa"/>
          </w:tcPr>
          <w:p w:rsidR="00A1119F" w:rsidRPr="006957C8" w:rsidRDefault="00A1119F" w:rsidP="006957C8">
            <w:pPr>
              <w:jc w:val="center"/>
            </w:pPr>
            <w:r w:rsidRPr="006957C8">
              <w:t>не более 10</w:t>
            </w:r>
          </w:p>
        </w:tc>
        <w:tc>
          <w:tcPr>
            <w:tcW w:w="866" w:type="dxa"/>
          </w:tcPr>
          <w:p w:rsidR="00A1119F" w:rsidRPr="006957C8" w:rsidRDefault="00A1119F" w:rsidP="006957C8">
            <w:pPr>
              <w:jc w:val="center"/>
            </w:pPr>
            <w:r w:rsidRPr="006957C8">
              <w:t>не более 10</w:t>
            </w:r>
          </w:p>
        </w:tc>
        <w:tc>
          <w:tcPr>
            <w:tcW w:w="866" w:type="dxa"/>
          </w:tcPr>
          <w:p w:rsidR="00A1119F" w:rsidRPr="006957C8" w:rsidRDefault="00A1119F" w:rsidP="006957C8">
            <w:pPr>
              <w:jc w:val="center"/>
            </w:pPr>
            <w:r w:rsidRPr="006957C8">
              <w:t>не более 10</w:t>
            </w:r>
          </w:p>
        </w:tc>
        <w:tc>
          <w:tcPr>
            <w:tcW w:w="866" w:type="dxa"/>
          </w:tcPr>
          <w:p w:rsidR="00A1119F" w:rsidRPr="006957C8" w:rsidRDefault="00A1119F" w:rsidP="006957C8">
            <w:pPr>
              <w:jc w:val="center"/>
            </w:pPr>
            <w:r w:rsidRPr="006957C8">
              <w:t>не более 10</w:t>
            </w:r>
          </w:p>
        </w:tc>
        <w:tc>
          <w:tcPr>
            <w:tcW w:w="866" w:type="dxa"/>
          </w:tcPr>
          <w:p w:rsidR="00A1119F" w:rsidRPr="006957C8" w:rsidRDefault="00A1119F" w:rsidP="006957C8">
            <w:pPr>
              <w:jc w:val="center"/>
            </w:pPr>
            <w:r w:rsidRPr="006957C8">
              <w:t>не более 10</w:t>
            </w:r>
          </w:p>
        </w:tc>
        <w:tc>
          <w:tcPr>
            <w:tcW w:w="866" w:type="dxa"/>
          </w:tcPr>
          <w:p w:rsidR="00A1119F" w:rsidRPr="006957C8" w:rsidRDefault="00A1119F" w:rsidP="006957C8">
            <w:pPr>
              <w:jc w:val="center"/>
            </w:pPr>
            <w:r w:rsidRPr="006957C8">
              <w:t>не более 10</w:t>
            </w:r>
          </w:p>
        </w:tc>
        <w:tc>
          <w:tcPr>
            <w:tcW w:w="866" w:type="dxa"/>
          </w:tcPr>
          <w:p w:rsidR="00A1119F" w:rsidRPr="006957C8" w:rsidRDefault="00A1119F" w:rsidP="006957C8">
            <w:pPr>
              <w:jc w:val="center"/>
            </w:pPr>
            <w:r w:rsidRPr="006957C8">
              <w:t>не более 10</w:t>
            </w:r>
          </w:p>
        </w:tc>
        <w:tc>
          <w:tcPr>
            <w:tcW w:w="929" w:type="dxa"/>
          </w:tcPr>
          <w:p w:rsidR="00A1119F" w:rsidRPr="006957C8" w:rsidRDefault="00A1119F" w:rsidP="006957C8">
            <w:pPr>
              <w:jc w:val="center"/>
            </w:pPr>
            <w:r w:rsidRPr="006957C8">
              <w:t>не более 10</w:t>
            </w:r>
          </w:p>
        </w:tc>
        <w:tc>
          <w:tcPr>
            <w:tcW w:w="929" w:type="dxa"/>
          </w:tcPr>
          <w:p w:rsidR="00A1119F" w:rsidRPr="006957C8" w:rsidRDefault="00A1119F" w:rsidP="006957C8">
            <w:pPr>
              <w:jc w:val="center"/>
            </w:pPr>
            <w:r w:rsidRPr="006957C8">
              <w:t xml:space="preserve">не </w:t>
            </w:r>
            <w:proofErr w:type="spellStart"/>
            <w:r w:rsidRPr="006957C8">
              <w:t>бо</w:t>
            </w:r>
            <w:proofErr w:type="spellEnd"/>
            <w:r w:rsidRPr="006957C8">
              <w:t>-лее 10</w:t>
            </w:r>
          </w:p>
        </w:tc>
        <w:tc>
          <w:tcPr>
            <w:tcW w:w="929" w:type="dxa"/>
          </w:tcPr>
          <w:p w:rsidR="00A1119F" w:rsidRPr="006957C8" w:rsidRDefault="00507D2D" w:rsidP="006957C8">
            <w:pPr>
              <w:jc w:val="center"/>
            </w:pPr>
            <w:r w:rsidRPr="00507D2D">
              <w:t xml:space="preserve">не </w:t>
            </w:r>
            <w:proofErr w:type="spellStart"/>
            <w:r w:rsidRPr="00507D2D">
              <w:t>бо</w:t>
            </w:r>
            <w:proofErr w:type="spellEnd"/>
            <w:r w:rsidRPr="00507D2D">
              <w:t>-лее 10</w:t>
            </w:r>
          </w:p>
        </w:tc>
      </w:tr>
    </w:tbl>
    <w:p w:rsidR="00185154" w:rsidRDefault="00185154" w:rsidP="00185154">
      <w:pPr>
        <w:rPr>
          <w:rFonts w:eastAsia="Calibri"/>
          <w:lang w:eastAsia="en-US"/>
        </w:rPr>
      </w:pPr>
    </w:p>
    <w:p w:rsidR="006957C8" w:rsidRPr="006957C8" w:rsidRDefault="006957C8" w:rsidP="00185154">
      <w:pPr>
        <w:jc w:val="right"/>
        <w:rPr>
          <w:rFonts w:eastAsia="Calibri"/>
          <w:lang w:eastAsia="en-US"/>
        </w:rPr>
      </w:pPr>
      <w:r w:rsidRPr="006957C8">
        <w:rPr>
          <w:rFonts w:eastAsia="Calibri"/>
          <w:lang w:eastAsia="en-US"/>
        </w:rPr>
        <w:lastRenderedPageBreak/>
        <w:t>Приложение 2</w:t>
      </w:r>
    </w:p>
    <w:p w:rsidR="006957C8" w:rsidRPr="006957C8" w:rsidRDefault="006957C8" w:rsidP="006957C8">
      <w:pPr>
        <w:jc w:val="right"/>
        <w:rPr>
          <w:rFonts w:eastAsia="Calibri"/>
          <w:lang w:eastAsia="en-US"/>
        </w:rPr>
      </w:pPr>
      <w:r w:rsidRPr="006957C8">
        <w:rPr>
          <w:rFonts w:eastAsia="Calibri"/>
          <w:lang w:eastAsia="en-US"/>
        </w:rPr>
        <w:t>к муниципальной программе</w:t>
      </w:r>
    </w:p>
    <w:p w:rsidR="006957C8" w:rsidRPr="006957C8" w:rsidRDefault="006957C8" w:rsidP="006957C8">
      <w:pPr>
        <w:jc w:val="right"/>
        <w:rPr>
          <w:rFonts w:eastAsia="Calibri"/>
          <w:lang w:eastAsia="en-US"/>
        </w:rPr>
      </w:pPr>
      <w:r w:rsidRPr="006957C8">
        <w:rPr>
          <w:rFonts w:eastAsia="Calibri"/>
          <w:lang w:eastAsia="en-US"/>
        </w:rPr>
        <w:t xml:space="preserve">«Повышение эффективности управления </w:t>
      </w:r>
    </w:p>
    <w:p w:rsidR="006957C8" w:rsidRPr="006957C8" w:rsidRDefault="006957C8" w:rsidP="006957C8">
      <w:pPr>
        <w:jc w:val="right"/>
        <w:rPr>
          <w:rFonts w:eastAsia="Calibri"/>
          <w:lang w:eastAsia="en-US"/>
        </w:rPr>
      </w:pPr>
      <w:r w:rsidRPr="006957C8">
        <w:rPr>
          <w:rFonts w:eastAsia="Calibri"/>
          <w:lang w:eastAsia="en-US"/>
        </w:rPr>
        <w:t xml:space="preserve">муниципальными финансами </w:t>
      </w:r>
    </w:p>
    <w:p w:rsidR="006957C8" w:rsidRPr="006957C8" w:rsidRDefault="006957C8" w:rsidP="006957C8">
      <w:pPr>
        <w:jc w:val="right"/>
        <w:rPr>
          <w:rFonts w:eastAsia="Calibri"/>
          <w:lang w:eastAsia="en-US"/>
        </w:rPr>
      </w:pPr>
      <w:r w:rsidRPr="006957C8">
        <w:rPr>
          <w:rFonts w:eastAsia="Calibri"/>
          <w:lang w:eastAsia="en-US"/>
        </w:rPr>
        <w:t xml:space="preserve">муниципального образования </w:t>
      </w:r>
    </w:p>
    <w:p w:rsidR="006957C8" w:rsidRPr="006957C8" w:rsidRDefault="006957C8" w:rsidP="006957C8">
      <w:pPr>
        <w:jc w:val="right"/>
        <w:rPr>
          <w:rFonts w:eastAsia="Calibri"/>
          <w:lang w:eastAsia="en-US"/>
        </w:rPr>
      </w:pPr>
      <w:r w:rsidRPr="006957C8">
        <w:rPr>
          <w:rFonts w:eastAsia="Calibri"/>
          <w:lang w:eastAsia="en-US"/>
        </w:rPr>
        <w:t>«Курумканский район»</w:t>
      </w:r>
    </w:p>
    <w:p w:rsidR="006957C8" w:rsidRPr="006957C8" w:rsidRDefault="006957C8" w:rsidP="006957C8">
      <w:pPr>
        <w:autoSpaceDE w:val="0"/>
        <w:autoSpaceDN w:val="0"/>
        <w:adjustRightInd w:val="0"/>
        <w:jc w:val="right"/>
      </w:pPr>
      <w:r w:rsidRPr="006957C8">
        <w:t xml:space="preserve"> </w:t>
      </w:r>
    </w:p>
    <w:p w:rsidR="006957C8" w:rsidRPr="006957C8" w:rsidRDefault="006957C8" w:rsidP="006957C8">
      <w:pPr>
        <w:rPr>
          <w:sz w:val="28"/>
          <w:szCs w:val="28"/>
        </w:rPr>
      </w:pPr>
    </w:p>
    <w:p w:rsidR="006957C8" w:rsidRPr="006957C8" w:rsidRDefault="006957C8" w:rsidP="006957C8">
      <w:pPr>
        <w:jc w:val="center"/>
        <w:rPr>
          <w:b/>
          <w:sz w:val="24"/>
          <w:szCs w:val="24"/>
        </w:rPr>
      </w:pPr>
      <w:r w:rsidRPr="006957C8">
        <w:rPr>
          <w:b/>
          <w:sz w:val="24"/>
          <w:szCs w:val="24"/>
        </w:rPr>
        <w:t>Перечень основных мероприятий муниципальной программы «Повышение эффективности управления муниципальными финансами муниципального образования «Курумканский район»»</w:t>
      </w:r>
    </w:p>
    <w:p w:rsidR="006957C8" w:rsidRPr="006957C8" w:rsidRDefault="006957C8" w:rsidP="006957C8"/>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940"/>
        <w:gridCol w:w="5139"/>
        <w:gridCol w:w="6232"/>
        <w:gridCol w:w="1924"/>
      </w:tblGrid>
      <w:tr w:rsidR="006957C8" w:rsidRPr="006957C8" w:rsidTr="00507D2D">
        <w:trPr>
          <w:trHeight w:val="230"/>
        </w:trPr>
        <w:tc>
          <w:tcPr>
            <w:tcW w:w="0" w:type="auto"/>
            <w:vMerge w:val="restart"/>
          </w:tcPr>
          <w:p w:rsidR="006957C8" w:rsidRPr="006957C8" w:rsidRDefault="006957C8" w:rsidP="006957C8">
            <w:pPr>
              <w:jc w:val="center"/>
            </w:pPr>
            <w:r w:rsidRPr="006957C8">
              <w:t xml:space="preserve">№ </w:t>
            </w:r>
            <w:proofErr w:type="spellStart"/>
            <w:r w:rsidRPr="006957C8">
              <w:t>пп</w:t>
            </w:r>
            <w:proofErr w:type="spellEnd"/>
          </w:p>
        </w:tc>
        <w:tc>
          <w:tcPr>
            <w:tcW w:w="0" w:type="auto"/>
            <w:vMerge w:val="restart"/>
          </w:tcPr>
          <w:p w:rsidR="006957C8" w:rsidRPr="006957C8" w:rsidRDefault="006957C8" w:rsidP="006957C8">
            <w:pPr>
              <w:jc w:val="center"/>
            </w:pPr>
            <w:r w:rsidRPr="006957C8">
              <w:t>Наименование основного мероприятия</w:t>
            </w:r>
          </w:p>
        </w:tc>
        <w:tc>
          <w:tcPr>
            <w:tcW w:w="4784" w:type="dxa"/>
            <w:vMerge w:val="restart"/>
          </w:tcPr>
          <w:p w:rsidR="006957C8" w:rsidRPr="006957C8" w:rsidRDefault="006957C8" w:rsidP="00507D2D">
            <w:pPr>
              <w:jc w:val="right"/>
            </w:pPr>
            <w:r w:rsidRPr="006957C8">
              <w:t>Ожидаемый непосредственный результат</w:t>
            </w:r>
          </w:p>
        </w:tc>
        <w:tc>
          <w:tcPr>
            <w:tcW w:w="5746" w:type="dxa"/>
            <w:vMerge w:val="restart"/>
          </w:tcPr>
          <w:p w:rsidR="006957C8" w:rsidRPr="006957C8" w:rsidRDefault="006957C8" w:rsidP="006957C8">
            <w:pPr>
              <w:jc w:val="center"/>
            </w:pPr>
            <w:r w:rsidRPr="006957C8">
              <w:t xml:space="preserve">Последствия </w:t>
            </w:r>
            <w:proofErr w:type="spellStart"/>
            <w:r w:rsidRPr="006957C8">
              <w:t>нереализации</w:t>
            </w:r>
            <w:proofErr w:type="spellEnd"/>
            <w:r w:rsidRPr="006957C8">
              <w:t xml:space="preserve"> основных мероприятий</w:t>
            </w:r>
          </w:p>
        </w:tc>
        <w:tc>
          <w:tcPr>
            <w:tcW w:w="1884" w:type="dxa"/>
            <w:vMerge w:val="restart"/>
          </w:tcPr>
          <w:p w:rsidR="006957C8" w:rsidRPr="006957C8" w:rsidRDefault="006957C8" w:rsidP="006957C8">
            <w:pPr>
              <w:jc w:val="center"/>
            </w:pPr>
            <w:r w:rsidRPr="006957C8">
              <w:t>Связь с индикаторами (показателями)  муниципальной  программы в соответствии с приложением 1</w:t>
            </w:r>
          </w:p>
        </w:tc>
      </w:tr>
      <w:tr w:rsidR="006957C8" w:rsidRPr="006957C8" w:rsidTr="00507D2D">
        <w:trPr>
          <w:trHeight w:val="230"/>
        </w:trPr>
        <w:tc>
          <w:tcPr>
            <w:tcW w:w="0" w:type="auto"/>
            <w:vMerge/>
          </w:tcPr>
          <w:p w:rsidR="006957C8" w:rsidRPr="006957C8" w:rsidRDefault="006957C8" w:rsidP="006957C8"/>
        </w:tc>
        <w:tc>
          <w:tcPr>
            <w:tcW w:w="0" w:type="auto"/>
            <w:vMerge/>
          </w:tcPr>
          <w:p w:rsidR="006957C8" w:rsidRPr="006957C8" w:rsidRDefault="006957C8" w:rsidP="006957C8"/>
        </w:tc>
        <w:tc>
          <w:tcPr>
            <w:tcW w:w="4784" w:type="dxa"/>
            <w:vMerge/>
          </w:tcPr>
          <w:p w:rsidR="006957C8" w:rsidRPr="006957C8" w:rsidRDefault="006957C8" w:rsidP="006957C8"/>
        </w:tc>
        <w:tc>
          <w:tcPr>
            <w:tcW w:w="5746" w:type="dxa"/>
            <w:vMerge/>
          </w:tcPr>
          <w:p w:rsidR="006957C8" w:rsidRPr="006957C8" w:rsidRDefault="006957C8" w:rsidP="006957C8"/>
        </w:tc>
        <w:tc>
          <w:tcPr>
            <w:tcW w:w="1884" w:type="dxa"/>
            <w:vMerge/>
          </w:tcPr>
          <w:p w:rsidR="006957C8" w:rsidRPr="006957C8" w:rsidRDefault="006957C8" w:rsidP="006957C8"/>
        </w:tc>
      </w:tr>
      <w:tr w:rsidR="006957C8" w:rsidRPr="006957C8" w:rsidTr="006957C8">
        <w:trPr>
          <w:trHeight w:val="230"/>
        </w:trPr>
        <w:tc>
          <w:tcPr>
            <w:tcW w:w="0" w:type="auto"/>
            <w:gridSpan w:val="5"/>
          </w:tcPr>
          <w:p w:rsidR="006957C8" w:rsidRPr="006957C8" w:rsidRDefault="006957C8" w:rsidP="006957C8">
            <w:pPr>
              <w:numPr>
                <w:ilvl w:val="0"/>
                <w:numId w:val="30"/>
              </w:numPr>
            </w:pPr>
            <w:r w:rsidRPr="006957C8">
              <w:t>Мероприятие «Организация и совершенствование бюджетного законодательства»</w:t>
            </w:r>
          </w:p>
        </w:tc>
      </w:tr>
      <w:tr w:rsidR="006957C8" w:rsidRPr="006957C8" w:rsidTr="00507D2D">
        <w:trPr>
          <w:trHeight w:val="1034"/>
        </w:trPr>
        <w:tc>
          <w:tcPr>
            <w:tcW w:w="0" w:type="auto"/>
          </w:tcPr>
          <w:p w:rsidR="006957C8" w:rsidRPr="006957C8" w:rsidRDefault="006957C8" w:rsidP="006957C8">
            <w:r w:rsidRPr="006957C8">
              <w:t>1.1</w:t>
            </w:r>
          </w:p>
        </w:tc>
        <w:tc>
          <w:tcPr>
            <w:tcW w:w="0" w:type="auto"/>
          </w:tcPr>
          <w:p w:rsidR="006957C8" w:rsidRPr="006957C8" w:rsidRDefault="006957C8" w:rsidP="006957C8">
            <w:r w:rsidRPr="006957C8">
              <w:t>Составление проекта бюджета муниципального района</w:t>
            </w:r>
          </w:p>
        </w:tc>
        <w:tc>
          <w:tcPr>
            <w:tcW w:w="4784" w:type="dxa"/>
          </w:tcPr>
          <w:p w:rsidR="006957C8" w:rsidRPr="006957C8" w:rsidRDefault="006957C8" w:rsidP="006957C8">
            <w:r w:rsidRPr="006957C8">
              <w:t xml:space="preserve">Подготовка проектов решений районного Совета депутатов о бюджете муниципального района на очередной финансовый год и плановый период, проектов правовых актов по вопросам бюджетного планирования </w:t>
            </w:r>
          </w:p>
        </w:tc>
        <w:tc>
          <w:tcPr>
            <w:tcW w:w="5746" w:type="dxa"/>
          </w:tcPr>
          <w:p w:rsidR="006957C8" w:rsidRPr="006957C8" w:rsidRDefault="006957C8" w:rsidP="006957C8">
            <w:r w:rsidRPr="006957C8">
              <w:t>Несоблюдение порядка и сроков подготовки проекта решения о бюджете на очередной финансовый год и плановый период. Нарушение требований бюджетного законодательства</w:t>
            </w:r>
          </w:p>
        </w:tc>
        <w:tc>
          <w:tcPr>
            <w:tcW w:w="1884" w:type="dxa"/>
          </w:tcPr>
          <w:p w:rsidR="006957C8" w:rsidRPr="006957C8" w:rsidRDefault="006957C8" w:rsidP="006957C8">
            <w:r w:rsidRPr="006957C8">
              <w:t>Показатель 1.1,</w:t>
            </w:r>
          </w:p>
          <w:p w:rsidR="006957C8" w:rsidRPr="006957C8" w:rsidRDefault="006957C8" w:rsidP="006957C8">
            <w:r w:rsidRPr="006957C8">
              <w:t>Показатель 1.2, показатель 1.3</w:t>
            </w:r>
          </w:p>
        </w:tc>
      </w:tr>
      <w:tr w:rsidR="006957C8" w:rsidRPr="006957C8" w:rsidTr="00507D2D">
        <w:tc>
          <w:tcPr>
            <w:tcW w:w="0" w:type="auto"/>
          </w:tcPr>
          <w:p w:rsidR="006957C8" w:rsidRPr="006957C8" w:rsidRDefault="006957C8" w:rsidP="006957C8">
            <w:r w:rsidRPr="006957C8">
              <w:t>1.2</w:t>
            </w:r>
          </w:p>
        </w:tc>
        <w:tc>
          <w:tcPr>
            <w:tcW w:w="0" w:type="auto"/>
          </w:tcPr>
          <w:p w:rsidR="006957C8" w:rsidRPr="006957C8" w:rsidRDefault="006957C8" w:rsidP="006957C8">
            <w:r w:rsidRPr="006957C8">
              <w:t>Организация исполнения бюджета муниципального района и бюджетов поселений в рамках действующего законодательства</w:t>
            </w:r>
          </w:p>
        </w:tc>
        <w:tc>
          <w:tcPr>
            <w:tcW w:w="4784" w:type="dxa"/>
          </w:tcPr>
          <w:p w:rsidR="006957C8" w:rsidRPr="006957C8" w:rsidRDefault="006957C8" w:rsidP="006957C8">
            <w:r w:rsidRPr="006957C8">
              <w:t>Обеспечение надежного, качественного и своевременного исполнения бюджета муниципального района и бюджетов поселений</w:t>
            </w:r>
          </w:p>
        </w:tc>
        <w:tc>
          <w:tcPr>
            <w:tcW w:w="5746" w:type="dxa"/>
          </w:tcPr>
          <w:p w:rsidR="006957C8" w:rsidRPr="006957C8" w:rsidRDefault="006957C8" w:rsidP="006957C8">
            <w:r w:rsidRPr="006957C8">
              <w:t>Несвоевременное и неполное исполнение бюджета муниципального района и бюджетов поселений.  Нарушение требований бюджетного законодательства</w:t>
            </w:r>
          </w:p>
        </w:tc>
        <w:tc>
          <w:tcPr>
            <w:tcW w:w="1884" w:type="dxa"/>
          </w:tcPr>
          <w:p w:rsidR="006957C8" w:rsidRPr="006957C8" w:rsidRDefault="006957C8" w:rsidP="006957C8">
            <w:r w:rsidRPr="006957C8">
              <w:t>Показатель 1.4,</w:t>
            </w:r>
          </w:p>
          <w:p w:rsidR="006957C8" w:rsidRPr="006957C8" w:rsidRDefault="006957C8" w:rsidP="006957C8">
            <w:r w:rsidRPr="006957C8">
              <w:t>Показатель 1.5</w:t>
            </w:r>
          </w:p>
          <w:p w:rsidR="006957C8" w:rsidRPr="006957C8" w:rsidRDefault="006957C8" w:rsidP="006957C8"/>
        </w:tc>
      </w:tr>
      <w:tr w:rsidR="006957C8" w:rsidRPr="006957C8" w:rsidTr="00507D2D">
        <w:tc>
          <w:tcPr>
            <w:tcW w:w="0" w:type="auto"/>
          </w:tcPr>
          <w:p w:rsidR="006957C8" w:rsidRPr="006957C8" w:rsidRDefault="006957C8" w:rsidP="006957C8">
            <w:r w:rsidRPr="006957C8">
              <w:t>1.3</w:t>
            </w:r>
          </w:p>
        </w:tc>
        <w:tc>
          <w:tcPr>
            <w:tcW w:w="0" w:type="auto"/>
          </w:tcPr>
          <w:p w:rsidR="006957C8" w:rsidRPr="006957C8" w:rsidRDefault="006957C8" w:rsidP="006957C8">
            <w:r w:rsidRPr="006957C8">
              <w:t xml:space="preserve">Составление бюджетной отчетности об исполнении бюджета муниципального района и бюджетов </w:t>
            </w:r>
            <w:r w:rsidRPr="006957C8">
              <w:lastRenderedPageBreak/>
              <w:t>поселений</w:t>
            </w:r>
          </w:p>
        </w:tc>
        <w:tc>
          <w:tcPr>
            <w:tcW w:w="4784" w:type="dxa"/>
          </w:tcPr>
          <w:p w:rsidR="006957C8" w:rsidRPr="006957C8" w:rsidRDefault="006957C8" w:rsidP="006957C8">
            <w:r w:rsidRPr="006957C8">
              <w:lastRenderedPageBreak/>
              <w:t>Составление бюджетной отчетности об исполнении бюджета муниципального района и бюджетов поселений в установленный срок</w:t>
            </w:r>
          </w:p>
          <w:p w:rsidR="006957C8" w:rsidRPr="006957C8" w:rsidRDefault="006957C8" w:rsidP="006957C8"/>
        </w:tc>
        <w:tc>
          <w:tcPr>
            <w:tcW w:w="5746" w:type="dxa"/>
          </w:tcPr>
          <w:p w:rsidR="006957C8" w:rsidRPr="006957C8" w:rsidRDefault="006957C8" w:rsidP="006957C8">
            <w:r w:rsidRPr="006957C8">
              <w:t>Несоблюдение порядка и сроков составления бюджетной отчетности об исполнении бюджета муниципального района и бюджетов поселений, нарушение требований бюджетного законодательства</w:t>
            </w:r>
          </w:p>
        </w:tc>
        <w:tc>
          <w:tcPr>
            <w:tcW w:w="1884" w:type="dxa"/>
          </w:tcPr>
          <w:p w:rsidR="006957C8" w:rsidRPr="006957C8" w:rsidRDefault="006957C8" w:rsidP="006957C8">
            <w:r w:rsidRPr="006957C8">
              <w:t>Показатель 1.6</w:t>
            </w:r>
          </w:p>
        </w:tc>
      </w:tr>
      <w:tr w:rsidR="006957C8" w:rsidRPr="006957C8" w:rsidTr="00507D2D">
        <w:tc>
          <w:tcPr>
            <w:tcW w:w="0" w:type="auto"/>
          </w:tcPr>
          <w:p w:rsidR="006957C8" w:rsidRPr="006957C8" w:rsidRDefault="006957C8" w:rsidP="006957C8">
            <w:r w:rsidRPr="006957C8">
              <w:lastRenderedPageBreak/>
              <w:t>1.4</w:t>
            </w:r>
          </w:p>
        </w:tc>
        <w:tc>
          <w:tcPr>
            <w:tcW w:w="0" w:type="auto"/>
          </w:tcPr>
          <w:p w:rsidR="006957C8" w:rsidRPr="006957C8" w:rsidRDefault="006957C8" w:rsidP="006957C8">
            <w:r w:rsidRPr="006957C8">
              <w:t>Осуществление внутреннего муниципального финансового контроля</w:t>
            </w:r>
          </w:p>
        </w:tc>
        <w:tc>
          <w:tcPr>
            <w:tcW w:w="4784" w:type="dxa"/>
          </w:tcPr>
          <w:p w:rsidR="006957C8" w:rsidRPr="006957C8" w:rsidRDefault="006957C8" w:rsidP="006957C8">
            <w:r w:rsidRPr="006957C8">
              <w:t>Выявление и предотвращение случаев нецелевого и неэффективного расходования средств бюджета муниципального района и бюджетов поселений</w:t>
            </w:r>
          </w:p>
        </w:tc>
        <w:tc>
          <w:tcPr>
            <w:tcW w:w="5746" w:type="dxa"/>
          </w:tcPr>
          <w:p w:rsidR="006957C8" w:rsidRPr="006957C8" w:rsidRDefault="006957C8" w:rsidP="006957C8">
            <w:r w:rsidRPr="006957C8">
              <w:t>Неэффективное использование средств бюджета. Нарушения требований бюджетного законодательства главными распорядителями бюджетных средств и подведомственными им учреждениями</w:t>
            </w:r>
          </w:p>
        </w:tc>
        <w:tc>
          <w:tcPr>
            <w:tcW w:w="1884" w:type="dxa"/>
          </w:tcPr>
          <w:p w:rsidR="006957C8" w:rsidRPr="006957C8" w:rsidRDefault="006957C8" w:rsidP="006957C8">
            <w:r w:rsidRPr="006957C8">
              <w:t>Показатель 1.7, показатель 1.8</w:t>
            </w:r>
          </w:p>
        </w:tc>
      </w:tr>
      <w:tr w:rsidR="006957C8" w:rsidRPr="006957C8" w:rsidTr="00507D2D">
        <w:tc>
          <w:tcPr>
            <w:tcW w:w="0" w:type="auto"/>
          </w:tcPr>
          <w:p w:rsidR="006957C8" w:rsidRPr="006957C8" w:rsidRDefault="006957C8" w:rsidP="006957C8">
            <w:r w:rsidRPr="006957C8">
              <w:t>1.5</w:t>
            </w:r>
          </w:p>
        </w:tc>
        <w:tc>
          <w:tcPr>
            <w:tcW w:w="0" w:type="auto"/>
          </w:tcPr>
          <w:p w:rsidR="006957C8" w:rsidRPr="006957C8" w:rsidRDefault="006957C8" w:rsidP="006957C8">
            <w:r w:rsidRPr="006957C8">
              <w:t>Организация и осуществление контроля за соблюдением законодательства о контрактной системе в сфере закупок</w:t>
            </w:r>
          </w:p>
          <w:p w:rsidR="006957C8" w:rsidRPr="006957C8" w:rsidRDefault="006957C8" w:rsidP="006957C8"/>
        </w:tc>
        <w:tc>
          <w:tcPr>
            <w:tcW w:w="4784" w:type="dxa"/>
          </w:tcPr>
          <w:p w:rsidR="006957C8" w:rsidRPr="006957C8" w:rsidRDefault="006957C8" w:rsidP="006957C8">
            <w:r w:rsidRPr="006957C8">
              <w:t>Выявление и предотвращение случаев нарушения законодательства о контрактной системе в сфере закупок</w:t>
            </w:r>
          </w:p>
        </w:tc>
        <w:tc>
          <w:tcPr>
            <w:tcW w:w="5746" w:type="dxa"/>
          </w:tcPr>
          <w:p w:rsidR="006957C8" w:rsidRPr="006957C8" w:rsidRDefault="006957C8" w:rsidP="006957C8">
            <w:r w:rsidRPr="006957C8">
              <w:t>Нарушения законодательства о контрактной системе в сфере закупок главными распорядителями бюджетных средств и подведомственными им учреждениями</w:t>
            </w:r>
          </w:p>
        </w:tc>
        <w:tc>
          <w:tcPr>
            <w:tcW w:w="1884" w:type="dxa"/>
          </w:tcPr>
          <w:p w:rsidR="006957C8" w:rsidRPr="006957C8" w:rsidRDefault="006957C8" w:rsidP="006957C8">
            <w:r w:rsidRPr="006957C8">
              <w:t>Показатель 1.9</w:t>
            </w:r>
          </w:p>
        </w:tc>
      </w:tr>
      <w:tr w:rsidR="006957C8" w:rsidRPr="006957C8" w:rsidTr="00507D2D">
        <w:tc>
          <w:tcPr>
            <w:tcW w:w="0" w:type="auto"/>
          </w:tcPr>
          <w:p w:rsidR="006957C8" w:rsidRPr="006957C8" w:rsidRDefault="006957C8" w:rsidP="006957C8">
            <w:r w:rsidRPr="006957C8">
              <w:t>1.6</w:t>
            </w:r>
          </w:p>
        </w:tc>
        <w:tc>
          <w:tcPr>
            <w:tcW w:w="0" w:type="auto"/>
          </w:tcPr>
          <w:p w:rsidR="006957C8" w:rsidRPr="006957C8" w:rsidRDefault="006957C8" w:rsidP="006957C8">
            <w:r w:rsidRPr="006957C8">
              <w:t>Совершенствование бюджетного процесса</w:t>
            </w:r>
          </w:p>
        </w:tc>
        <w:tc>
          <w:tcPr>
            <w:tcW w:w="4784" w:type="dxa"/>
          </w:tcPr>
          <w:p w:rsidR="006957C8" w:rsidRPr="006957C8" w:rsidRDefault="006957C8" w:rsidP="006957C8">
            <w:r w:rsidRPr="006957C8">
              <w:t>Своевременное внесение изменений  в нормативные правовые акты по вопросам организации бюджетного процесса в целях их актуализации. Улучшение качества финансового менеджмента главными распорядителями бюджетных средств</w:t>
            </w:r>
          </w:p>
        </w:tc>
        <w:tc>
          <w:tcPr>
            <w:tcW w:w="5746" w:type="dxa"/>
          </w:tcPr>
          <w:p w:rsidR="006957C8" w:rsidRPr="006957C8" w:rsidRDefault="006957C8" w:rsidP="006957C8">
            <w:r w:rsidRPr="006957C8">
              <w:t xml:space="preserve">Снижение эффективности бюджетных расходов. Снижение </w:t>
            </w:r>
            <w:r w:rsidRPr="006957C8">
              <w:rPr>
                <w:bCs/>
              </w:rPr>
              <w:t>качества принятия и исполнения решений в сфере управления муниципальными финансами</w:t>
            </w:r>
            <w:r w:rsidRPr="006957C8">
              <w:t xml:space="preserve"> </w:t>
            </w:r>
          </w:p>
        </w:tc>
        <w:tc>
          <w:tcPr>
            <w:tcW w:w="1884" w:type="dxa"/>
          </w:tcPr>
          <w:p w:rsidR="006957C8" w:rsidRPr="006957C8" w:rsidRDefault="006957C8" w:rsidP="006957C8">
            <w:r w:rsidRPr="006957C8">
              <w:t>Показатель 1.10</w:t>
            </w:r>
          </w:p>
        </w:tc>
      </w:tr>
      <w:tr w:rsidR="006957C8" w:rsidRPr="006957C8" w:rsidTr="00507D2D">
        <w:tc>
          <w:tcPr>
            <w:tcW w:w="0" w:type="auto"/>
          </w:tcPr>
          <w:p w:rsidR="006957C8" w:rsidRPr="006957C8" w:rsidRDefault="006957C8" w:rsidP="006957C8">
            <w:r w:rsidRPr="006957C8">
              <w:t>1.7</w:t>
            </w:r>
          </w:p>
        </w:tc>
        <w:tc>
          <w:tcPr>
            <w:tcW w:w="0" w:type="auto"/>
          </w:tcPr>
          <w:p w:rsidR="006957C8" w:rsidRPr="006957C8" w:rsidRDefault="006957C8" w:rsidP="006957C8">
            <w:r w:rsidRPr="006957C8">
              <w:t>Обеспечение транспортного обслуживания</w:t>
            </w:r>
          </w:p>
        </w:tc>
        <w:tc>
          <w:tcPr>
            <w:tcW w:w="4784" w:type="dxa"/>
          </w:tcPr>
          <w:p w:rsidR="006957C8" w:rsidRPr="006957C8" w:rsidRDefault="006957C8" w:rsidP="006957C8">
            <w:r w:rsidRPr="006957C8">
              <w:t>Транспортное обслуживание финансового управления</w:t>
            </w:r>
          </w:p>
        </w:tc>
        <w:tc>
          <w:tcPr>
            <w:tcW w:w="5746" w:type="dxa"/>
          </w:tcPr>
          <w:p w:rsidR="006957C8" w:rsidRPr="006957C8" w:rsidRDefault="006957C8" w:rsidP="006957C8">
            <w:r w:rsidRPr="006957C8">
              <w:t>Снижение качества реализации муниципальной программы вследствие ограниченных условий эффективной работы учреждения</w:t>
            </w:r>
          </w:p>
        </w:tc>
        <w:tc>
          <w:tcPr>
            <w:tcW w:w="1884" w:type="dxa"/>
          </w:tcPr>
          <w:p w:rsidR="006957C8" w:rsidRPr="006957C8" w:rsidRDefault="006957C8" w:rsidP="006957C8"/>
        </w:tc>
      </w:tr>
      <w:tr w:rsidR="006957C8" w:rsidRPr="006957C8" w:rsidTr="006957C8">
        <w:tc>
          <w:tcPr>
            <w:tcW w:w="0" w:type="auto"/>
            <w:gridSpan w:val="5"/>
          </w:tcPr>
          <w:p w:rsidR="006957C8" w:rsidRPr="006957C8" w:rsidRDefault="006957C8" w:rsidP="006957C8">
            <w:pPr>
              <w:numPr>
                <w:ilvl w:val="0"/>
                <w:numId w:val="30"/>
              </w:numPr>
            </w:pPr>
            <w:r w:rsidRPr="006957C8">
              <w:t>Мероприятие «Развитие межбюджетных отношений»</w:t>
            </w:r>
          </w:p>
        </w:tc>
      </w:tr>
      <w:tr w:rsidR="006957C8" w:rsidRPr="006957C8" w:rsidTr="006957C8">
        <w:tc>
          <w:tcPr>
            <w:tcW w:w="0" w:type="auto"/>
          </w:tcPr>
          <w:p w:rsidR="006957C8" w:rsidRPr="006957C8" w:rsidRDefault="006957C8" w:rsidP="006957C8">
            <w:r w:rsidRPr="006957C8">
              <w:t>2.1</w:t>
            </w:r>
          </w:p>
        </w:tc>
        <w:tc>
          <w:tcPr>
            <w:tcW w:w="0" w:type="auto"/>
          </w:tcPr>
          <w:p w:rsidR="006957C8" w:rsidRPr="006957C8" w:rsidRDefault="006957C8" w:rsidP="006957C8">
            <w:r w:rsidRPr="006957C8">
              <w:t>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tc>
        <w:tc>
          <w:tcPr>
            <w:tcW w:w="0" w:type="auto"/>
          </w:tcPr>
          <w:p w:rsidR="006957C8" w:rsidRPr="006957C8" w:rsidRDefault="006957C8" w:rsidP="006957C8">
            <w:r w:rsidRPr="006957C8">
              <w:t>Сокращение величины разрыва в уровне расчетной бюджетной обеспеченности поселений</w:t>
            </w:r>
          </w:p>
        </w:tc>
        <w:tc>
          <w:tcPr>
            <w:tcW w:w="0" w:type="auto"/>
          </w:tcPr>
          <w:p w:rsidR="006957C8" w:rsidRPr="006957C8" w:rsidRDefault="006957C8" w:rsidP="006957C8">
            <w:r w:rsidRPr="006957C8">
              <w:t>Рост дифференциации бюджетной обеспеченности поселений после выравнивания бюджетной обеспеченности</w:t>
            </w:r>
          </w:p>
        </w:tc>
        <w:tc>
          <w:tcPr>
            <w:tcW w:w="0" w:type="auto"/>
          </w:tcPr>
          <w:p w:rsidR="006957C8" w:rsidRPr="006957C8" w:rsidRDefault="006957C8" w:rsidP="006957C8">
            <w:r w:rsidRPr="006957C8">
              <w:t>Показатель 2.1,</w:t>
            </w:r>
          </w:p>
          <w:p w:rsidR="006957C8" w:rsidRPr="006957C8" w:rsidRDefault="006957C8" w:rsidP="006957C8">
            <w:r w:rsidRPr="006957C8">
              <w:t>Показатель 2.2, показатель 2.3</w:t>
            </w:r>
          </w:p>
          <w:p w:rsidR="006957C8" w:rsidRPr="006957C8" w:rsidRDefault="006957C8" w:rsidP="006957C8"/>
        </w:tc>
      </w:tr>
      <w:tr w:rsidR="006957C8" w:rsidRPr="006957C8" w:rsidTr="006957C8">
        <w:tc>
          <w:tcPr>
            <w:tcW w:w="0" w:type="auto"/>
          </w:tcPr>
          <w:p w:rsidR="006957C8" w:rsidRPr="006957C8" w:rsidRDefault="006957C8" w:rsidP="006957C8">
            <w:r w:rsidRPr="006957C8">
              <w:t>2.2</w:t>
            </w:r>
          </w:p>
        </w:tc>
        <w:tc>
          <w:tcPr>
            <w:tcW w:w="0" w:type="auto"/>
          </w:tcPr>
          <w:p w:rsidR="006957C8" w:rsidRPr="006957C8" w:rsidRDefault="006957C8" w:rsidP="006957C8">
            <w:r w:rsidRPr="006957C8">
              <w:t xml:space="preserve">Предоставление иных межбюджетных </w:t>
            </w:r>
            <w:r w:rsidRPr="006957C8">
              <w:lastRenderedPageBreak/>
              <w:t>трансфертов бюджетам поселений из бюджета муниципального района</w:t>
            </w:r>
          </w:p>
        </w:tc>
        <w:tc>
          <w:tcPr>
            <w:tcW w:w="0" w:type="auto"/>
          </w:tcPr>
          <w:p w:rsidR="006957C8" w:rsidRPr="006957C8" w:rsidRDefault="006957C8" w:rsidP="006957C8">
            <w:r w:rsidRPr="006957C8">
              <w:lastRenderedPageBreak/>
              <w:t>Обеспечение сбалансированности бюджетов поселений</w:t>
            </w:r>
          </w:p>
        </w:tc>
        <w:tc>
          <w:tcPr>
            <w:tcW w:w="0" w:type="auto"/>
          </w:tcPr>
          <w:p w:rsidR="006957C8" w:rsidRPr="006957C8" w:rsidRDefault="006957C8" w:rsidP="006957C8">
            <w:r w:rsidRPr="006957C8">
              <w:t>Отсутствие финансовых ресурсов для исполнения расходных обязательств поселений</w:t>
            </w:r>
          </w:p>
        </w:tc>
        <w:tc>
          <w:tcPr>
            <w:tcW w:w="0" w:type="auto"/>
          </w:tcPr>
          <w:p w:rsidR="006957C8" w:rsidRPr="006957C8" w:rsidRDefault="006957C8" w:rsidP="006957C8">
            <w:r w:rsidRPr="006957C8">
              <w:t>Показатель 2.1,</w:t>
            </w:r>
          </w:p>
          <w:p w:rsidR="006957C8" w:rsidRPr="006957C8" w:rsidRDefault="006957C8" w:rsidP="006957C8">
            <w:r w:rsidRPr="006957C8">
              <w:t>Показатель 2.2, показатель 2.3</w:t>
            </w:r>
          </w:p>
          <w:p w:rsidR="006957C8" w:rsidRPr="006957C8" w:rsidRDefault="006957C8" w:rsidP="006957C8"/>
        </w:tc>
      </w:tr>
      <w:tr w:rsidR="006957C8" w:rsidRPr="006957C8" w:rsidTr="006957C8">
        <w:tc>
          <w:tcPr>
            <w:tcW w:w="0" w:type="auto"/>
            <w:gridSpan w:val="5"/>
          </w:tcPr>
          <w:p w:rsidR="006957C8" w:rsidRPr="006957C8" w:rsidRDefault="006957C8" w:rsidP="006957C8">
            <w:pPr>
              <w:numPr>
                <w:ilvl w:val="0"/>
                <w:numId w:val="30"/>
              </w:numPr>
            </w:pPr>
            <w:r w:rsidRPr="006957C8">
              <w:lastRenderedPageBreak/>
              <w:t>Мероприятие «Управление муниципальным долгом»</w:t>
            </w:r>
          </w:p>
        </w:tc>
      </w:tr>
      <w:tr w:rsidR="006957C8" w:rsidRPr="006957C8" w:rsidTr="006957C8">
        <w:tc>
          <w:tcPr>
            <w:tcW w:w="0" w:type="auto"/>
          </w:tcPr>
          <w:p w:rsidR="006957C8" w:rsidRPr="006957C8" w:rsidRDefault="006957C8" w:rsidP="006957C8">
            <w:r w:rsidRPr="006957C8">
              <w:t>3.1</w:t>
            </w:r>
          </w:p>
        </w:tc>
        <w:tc>
          <w:tcPr>
            <w:tcW w:w="0" w:type="auto"/>
          </w:tcPr>
          <w:p w:rsidR="006957C8" w:rsidRPr="006957C8" w:rsidRDefault="006957C8" w:rsidP="006957C8">
            <w:r w:rsidRPr="006957C8">
              <w:rPr>
                <w:color w:val="000000"/>
              </w:rPr>
              <w:t>Соблюдение ограничений по объёму муниципального долга муниципального района и бюджетного дефицита</w:t>
            </w:r>
          </w:p>
        </w:tc>
        <w:tc>
          <w:tcPr>
            <w:tcW w:w="0" w:type="auto"/>
          </w:tcPr>
          <w:p w:rsidR="006957C8" w:rsidRPr="006957C8" w:rsidRDefault="006957C8" w:rsidP="006957C8">
            <w:r w:rsidRPr="006957C8">
              <w:t>Обеспечение сбалансированности и стабильности бюджета муниципального района. Оптимизация долговой нагрузки бюджета муниципального долга</w:t>
            </w:r>
          </w:p>
        </w:tc>
        <w:tc>
          <w:tcPr>
            <w:tcW w:w="0" w:type="auto"/>
          </w:tcPr>
          <w:p w:rsidR="006957C8" w:rsidRPr="006957C8" w:rsidRDefault="006957C8" w:rsidP="006957C8">
            <w:r w:rsidRPr="006957C8">
              <w:t>Недостаток источников финансирования дефицита бюджета муниципального района. Рост расходов бюджета на обслуживание муниципального долга выше экономически обоснованного уровня.</w:t>
            </w:r>
          </w:p>
        </w:tc>
        <w:tc>
          <w:tcPr>
            <w:tcW w:w="0" w:type="auto"/>
          </w:tcPr>
          <w:p w:rsidR="006957C8" w:rsidRPr="006957C8" w:rsidRDefault="006957C8" w:rsidP="006957C8">
            <w:r w:rsidRPr="006957C8">
              <w:t>Показатель 3.1</w:t>
            </w:r>
          </w:p>
        </w:tc>
      </w:tr>
      <w:tr w:rsidR="006957C8" w:rsidRPr="006957C8" w:rsidTr="006957C8">
        <w:tc>
          <w:tcPr>
            <w:tcW w:w="0" w:type="auto"/>
          </w:tcPr>
          <w:p w:rsidR="006957C8" w:rsidRPr="006957C8" w:rsidRDefault="006957C8" w:rsidP="006957C8">
            <w:r w:rsidRPr="006957C8">
              <w:t>3.2</w:t>
            </w:r>
          </w:p>
        </w:tc>
        <w:tc>
          <w:tcPr>
            <w:tcW w:w="0" w:type="auto"/>
          </w:tcPr>
          <w:p w:rsidR="006957C8" w:rsidRPr="006957C8" w:rsidRDefault="006957C8" w:rsidP="006957C8">
            <w:pPr>
              <w:rPr>
                <w:color w:val="000000"/>
              </w:rPr>
            </w:pPr>
            <w:r w:rsidRPr="006957C8">
              <w:rPr>
                <w:color w:val="000000"/>
              </w:rPr>
              <w:t>Повышение эффективности управления муниципальным долгом муниципального района</w:t>
            </w:r>
          </w:p>
        </w:tc>
        <w:tc>
          <w:tcPr>
            <w:tcW w:w="0" w:type="auto"/>
          </w:tcPr>
          <w:p w:rsidR="006957C8" w:rsidRPr="006957C8" w:rsidRDefault="006957C8" w:rsidP="006957C8">
            <w:r w:rsidRPr="006957C8">
              <w:t>Осуществление расходов по обслуживанию муниципального долга своевременно и в полном объеме</w:t>
            </w:r>
          </w:p>
        </w:tc>
        <w:tc>
          <w:tcPr>
            <w:tcW w:w="0" w:type="auto"/>
          </w:tcPr>
          <w:p w:rsidR="006957C8" w:rsidRPr="006957C8" w:rsidRDefault="006957C8" w:rsidP="006957C8">
            <w:r w:rsidRPr="006957C8">
              <w:t>Возникновение просроченной задолженности по муниципальному долгу. Рост расходов на обслуживание муниципального долга</w:t>
            </w:r>
          </w:p>
        </w:tc>
        <w:tc>
          <w:tcPr>
            <w:tcW w:w="0" w:type="auto"/>
          </w:tcPr>
          <w:p w:rsidR="006957C8" w:rsidRPr="006957C8" w:rsidRDefault="006957C8" w:rsidP="006957C8">
            <w:r w:rsidRPr="006957C8">
              <w:t>Показатель 3.2</w:t>
            </w:r>
          </w:p>
        </w:tc>
      </w:tr>
    </w:tbl>
    <w:p w:rsidR="006957C8" w:rsidRPr="006957C8" w:rsidRDefault="006957C8" w:rsidP="006957C8">
      <w:pPr>
        <w:jc w:val="right"/>
        <w:rPr>
          <w:rFonts w:eastAsia="Calibri"/>
          <w:lang w:eastAsia="en-US"/>
        </w:rPr>
      </w:pPr>
      <w:r w:rsidRPr="006957C8">
        <w:rPr>
          <w:rFonts w:ascii="Calibri" w:eastAsia="Calibri" w:hAnsi="Calibri"/>
          <w:sz w:val="22"/>
          <w:szCs w:val="22"/>
          <w:lang w:eastAsia="en-US"/>
        </w:rPr>
        <w:br w:type="page"/>
      </w:r>
      <w:r w:rsidRPr="006957C8">
        <w:rPr>
          <w:rFonts w:eastAsia="Calibri"/>
          <w:lang w:eastAsia="en-US"/>
        </w:rPr>
        <w:lastRenderedPageBreak/>
        <w:t>Приложение 3</w:t>
      </w:r>
    </w:p>
    <w:p w:rsidR="006957C8" w:rsidRPr="006957C8" w:rsidRDefault="006957C8" w:rsidP="006957C8">
      <w:pPr>
        <w:jc w:val="right"/>
        <w:rPr>
          <w:rFonts w:eastAsia="Calibri"/>
          <w:lang w:eastAsia="en-US"/>
        </w:rPr>
      </w:pPr>
      <w:r w:rsidRPr="006957C8">
        <w:rPr>
          <w:rFonts w:eastAsia="Calibri"/>
          <w:lang w:eastAsia="en-US"/>
        </w:rPr>
        <w:t>к муниципальной программе</w:t>
      </w:r>
    </w:p>
    <w:p w:rsidR="006957C8" w:rsidRPr="006957C8" w:rsidRDefault="006957C8" w:rsidP="006957C8">
      <w:pPr>
        <w:jc w:val="right"/>
        <w:rPr>
          <w:rFonts w:eastAsia="Calibri"/>
          <w:lang w:eastAsia="en-US"/>
        </w:rPr>
      </w:pPr>
      <w:r w:rsidRPr="006957C8">
        <w:rPr>
          <w:rFonts w:eastAsia="Calibri"/>
          <w:lang w:eastAsia="en-US"/>
        </w:rPr>
        <w:t xml:space="preserve">«Повышение эффективности управления </w:t>
      </w:r>
    </w:p>
    <w:p w:rsidR="006957C8" w:rsidRPr="006957C8" w:rsidRDefault="006957C8" w:rsidP="006957C8">
      <w:pPr>
        <w:jc w:val="right"/>
        <w:rPr>
          <w:rFonts w:eastAsia="Calibri"/>
          <w:lang w:eastAsia="en-US"/>
        </w:rPr>
      </w:pPr>
      <w:r w:rsidRPr="006957C8">
        <w:rPr>
          <w:rFonts w:eastAsia="Calibri"/>
          <w:lang w:eastAsia="en-US"/>
        </w:rPr>
        <w:t xml:space="preserve">муниципальными финансами </w:t>
      </w:r>
    </w:p>
    <w:p w:rsidR="006957C8" w:rsidRPr="006957C8" w:rsidRDefault="006957C8" w:rsidP="006957C8">
      <w:pPr>
        <w:jc w:val="right"/>
        <w:rPr>
          <w:rFonts w:eastAsia="Calibri"/>
          <w:lang w:eastAsia="en-US"/>
        </w:rPr>
      </w:pPr>
      <w:r w:rsidRPr="006957C8">
        <w:rPr>
          <w:rFonts w:eastAsia="Calibri"/>
          <w:lang w:eastAsia="en-US"/>
        </w:rPr>
        <w:t xml:space="preserve">муниципального образования </w:t>
      </w:r>
    </w:p>
    <w:p w:rsidR="006957C8" w:rsidRPr="006957C8" w:rsidRDefault="006957C8" w:rsidP="006957C8">
      <w:pPr>
        <w:jc w:val="right"/>
        <w:rPr>
          <w:rFonts w:eastAsia="Calibri"/>
          <w:lang w:eastAsia="en-US"/>
        </w:rPr>
      </w:pPr>
      <w:r w:rsidRPr="006957C8">
        <w:rPr>
          <w:rFonts w:eastAsia="Calibri"/>
          <w:lang w:eastAsia="en-US"/>
        </w:rPr>
        <w:t>«Курумканский район»</w:t>
      </w:r>
    </w:p>
    <w:p w:rsidR="006957C8" w:rsidRPr="006957C8" w:rsidRDefault="006957C8" w:rsidP="006957C8">
      <w:pPr>
        <w:jc w:val="center"/>
        <w:rPr>
          <w:rFonts w:eastAsia="Calibri"/>
          <w:b/>
          <w:sz w:val="24"/>
          <w:szCs w:val="24"/>
          <w:lang w:eastAsia="en-US"/>
        </w:rPr>
      </w:pPr>
      <w:r w:rsidRPr="006957C8">
        <w:rPr>
          <w:rFonts w:eastAsia="Calibri"/>
          <w:b/>
          <w:sz w:val="24"/>
          <w:szCs w:val="24"/>
          <w:lang w:eastAsia="en-US"/>
        </w:rPr>
        <w:t>Сведения</w:t>
      </w:r>
    </w:p>
    <w:p w:rsidR="006957C8" w:rsidRPr="006957C8" w:rsidRDefault="006957C8" w:rsidP="006957C8">
      <w:pPr>
        <w:jc w:val="center"/>
        <w:rPr>
          <w:rFonts w:eastAsia="Calibri"/>
          <w:b/>
          <w:sz w:val="24"/>
          <w:szCs w:val="24"/>
          <w:lang w:eastAsia="en-US"/>
        </w:rPr>
      </w:pPr>
      <w:r w:rsidRPr="006957C8">
        <w:rPr>
          <w:rFonts w:eastAsia="Calibri"/>
          <w:b/>
          <w:sz w:val="24"/>
          <w:szCs w:val="24"/>
          <w:lang w:eastAsia="en-US"/>
        </w:rPr>
        <w:t>об основных мерах правового регулирования в сфере реализации муниципальной программы «Повышение эффективности управления муниципальными финансами муниципального образования «Курумканский район»»</w:t>
      </w:r>
    </w:p>
    <w:p w:rsidR="006957C8" w:rsidRPr="006957C8" w:rsidRDefault="006957C8" w:rsidP="006957C8"/>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115"/>
        <w:gridCol w:w="6096"/>
        <w:gridCol w:w="2835"/>
        <w:gridCol w:w="2693"/>
      </w:tblGrid>
      <w:tr w:rsidR="006957C8" w:rsidRPr="006957C8" w:rsidTr="006957C8">
        <w:trPr>
          <w:trHeight w:val="800"/>
          <w:tblCellSpacing w:w="5" w:type="nil"/>
        </w:trPr>
        <w:tc>
          <w:tcPr>
            <w:tcW w:w="720" w:type="dxa"/>
          </w:tcPr>
          <w:p w:rsidR="006957C8" w:rsidRPr="006957C8" w:rsidRDefault="006957C8" w:rsidP="006957C8">
            <w:pPr>
              <w:jc w:val="center"/>
            </w:pPr>
            <w:r w:rsidRPr="006957C8">
              <w:t xml:space="preserve">№ </w:t>
            </w:r>
            <w:r w:rsidRPr="006957C8">
              <w:br/>
              <w:t>п/п</w:t>
            </w:r>
          </w:p>
        </w:tc>
        <w:tc>
          <w:tcPr>
            <w:tcW w:w="2115" w:type="dxa"/>
          </w:tcPr>
          <w:p w:rsidR="006957C8" w:rsidRPr="006957C8" w:rsidRDefault="006957C8" w:rsidP="006957C8">
            <w:pPr>
              <w:jc w:val="center"/>
            </w:pPr>
            <w:r w:rsidRPr="006957C8">
              <w:t>Вид нормативного</w:t>
            </w:r>
            <w:r w:rsidRPr="006957C8">
              <w:br/>
              <w:t>правового акта</w:t>
            </w:r>
          </w:p>
        </w:tc>
        <w:tc>
          <w:tcPr>
            <w:tcW w:w="6096" w:type="dxa"/>
          </w:tcPr>
          <w:p w:rsidR="006957C8" w:rsidRPr="006957C8" w:rsidRDefault="006957C8" w:rsidP="006957C8">
            <w:pPr>
              <w:jc w:val="center"/>
            </w:pPr>
            <w:r w:rsidRPr="006957C8">
              <w:t>Основные положения нормативного правового акта</w:t>
            </w:r>
          </w:p>
        </w:tc>
        <w:tc>
          <w:tcPr>
            <w:tcW w:w="2835" w:type="dxa"/>
          </w:tcPr>
          <w:p w:rsidR="006957C8" w:rsidRPr="006957C8" w:rsidRDefault="006957C8" w:rsidP="006957C8">
            <w:pPr>
              <w:jc w:val="center"/>
            </w:pPr>
            <w:r w:rsidRPr="006957C8">
              <w:t xml:space="preserve">Ответственный исполнитель и   </w:t>
            </w:r>
            <w:r w:rsidRPr="006957C8">
              <w:br/>
              <w:t>соисполнители</w:t>
            </w:r>
          </w:p>
        </w:tc>
        <w:tc>
          <w:tcPr>
            <w:tcW w:w="2693" w:type="dxa"/>
          </w:tcPr>
          <w:p w:rsidR="006957C8" w:rsidRPr="006957C8" w:rsidRDefault="006957C8" w:rsidP="006957C8">
            <w:pPr>
              <w:jc w:val="center"/>
            </w:pPr>
            <w:r w:rsidRPr="006957C8">
              <w:t>Ожидаемые сроки     принятия  документа</w:t>
            </w:r>
          </w:p>
        </w:tc>
      </w:tr>
      <w:tr w:rsidR="006957C8" w:rsidRPr="006957C8" w:rsidTr="006957C8">
        <w:trPr>
          <w:tblCellSpacing w:w="5" w:type="nil"/>
        </w:trPr>
        <w:tc>
          <w:tcPr>
            <w:tcW w:w="720" w:type="dxa"/>
          </w:tcPr>
          <w:p w:rsidR="006957C8" w:rsidRPr="006957C8" w:rsidRDefault="006957C8" w:rsidP="006957C8">
            <w:pPr>
              <w:jc w:val="center"/>
            </w:pPr>
            <w:r w:rsidRPr="006957C8">
              <w:t>1</w:t>
            </w:r>
          </w:p>
        </w:tc>
        <w:tc>
          <w:tcPr>
            <w:tcW w:w="2115" w:type="dxa"/>
          </w:tcPr>
          <w:p w:rsidR="006957C8" w:rsidRPr="006957C8" w:rsidRDefault="006957C8" w:rsidP="006957C8">
            <w:pPr>
              <w:jc w:val="center"/>
            </w:pPr>
            <w:r w:rsidRPr="006957C8">
              <w:t>2</w:t>
            </w:r>
          </w:p>
        </w:tc>
        <w:tc>
          <w:tcPr>
            <w:tcW w:w="6096" w:type="dxa"/>
          </w:tcPr>
          <w:p w:rsidR="006957C8" w:rsidRPr="006957C8" w:rsidRDefault="006957C8" w:rsidP="006957C8">
            <w:pPr>
              <w:jc w:val="center"/>
            </w:pPr>
            <w:r w:rsidRPr="006957C8">
              <w:t>3</w:t>
            </w:r>
          </w:p>
        </w:tc>
        <w:tc>
          <w:tcPr>
            <w:tcW w:w="2835" w:type="dxa"/>
          </w:tcPr>
          <w:p w:rsidR="006957C8" w:rsidRPr="006957C8" w:rsidRDefault="006957C8" w:rsidP="006957C8">
            <w:pPr>
              <w:jc w:val="center"/>
            </w:pPr>
            <w:r w:rsidRPr="006957C8">
              <w:t>4</w:t>
            </w:r>
          </w:p>
        </w:tc>
        <w:tc>
          <w:tcPr>
            <w:tcW w:w="2693" w:type="dxa"/>
          </w:tcPr>
          <w:p w:rsidR="006957C8" w:rsidRPr="006957C8" w:rsidRDefault="006957C8" w:rsidP="006957C8">
            <w:pPr>
              <w:jc w:val="center"/>
            </w:pPr>
            <w:r w:rsidRPr="006957C8">
              <w:t>5</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1.</w:t>
            </w:r>
          </w:p>
        </w:tc>
        <w:tc>
          <w:tcPr>
            <w:tcW w:w="2115" w:type="dxa"/>
          </w:tcPr>
          <w:p w:rsidR="006957C8" w:rsidRPr="006957C8" w:rsidRDefault="006957C8" w:rsidP="006957C8">
            <w:pPr>
              <w:rPr>
                <w:color w:val="000000"/>
              </w:rPr>
            </w:pPr>
            <w:r w:rsidRPr="006957C8">
              <w:rPr>
                <w:color w:val="000000"/>
              </w:rPr>
              <w:t xml:space="preserve">Решение районного Совета депутатов </w:t>
            </w:r>
          </w:p>
        </w:tc>
        <w:tc>
          <w:tcPr>
            <w:tcW w:w="6096" w:type="dxa"/>
          </w:tcPr>
          <w:p w:rsidR="006957C8" w:rsidRPr="006957C8" w:rsidRDefault="006957C8" w:rsidP="006957C8">
            <w:pPr>
              <w:rPr>
                <w:color w:val="000000"/>
              </w:rPr>
            </w:pPr>
            <w:r w:rsidRPr="006957C8">
              <w:rPr>
                <w:color w:val="000000"/>
              </w:rPr>
              <w:t>Утверждение решения районного Совета депутатов «О бюджете муниципального образования «Курумканский район» на очередной финансовый год и на плановый период» в соответствии с Бюджетным кодексом Российской Федерации, решением районного Совета депутатов «О бюджетном процессе в муниципальном образовании «Курумканский район»», прогнозом социально-экономического развития муниципального образования «Курумканский район»</w:t>
            </w: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rPr>
                <w:color w:val="000000"/>
              </w:rPr>
            </w:pPr>
            <w:r w:rsidRPr="006957C8">
              <w:rPr>
                <w:color w:val="000000"/>
              </w:rPr>
              <w:t>до 31 декабря, ежегодно</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2.</w:t>
            </w:r>
          </w:p>
        </w:tc>
        <w:tc>
          <w:tcPr>
            <w:tcW w:w="2115" w:type="dxa"/>
          </w:tcPr>
          <w:p w:rsidR="006957C8" w:rsidRPr="006957C8" w:rsidRDefault="006957C8" w:rsidP="006957C8">
            <w:r w:rsidRPr="006957C8">
              <w:rPr>
                <w:color w:val="000000"/>
              </w:rPr>
              <w:t xml:space="preserve">Решение районного Совета депутатов </w:t>
            </w:r>
          </w:p>
        </w:tc>
        <w:tc>
          <w:tcPr>
            <w:tcW w:w="6096" w:type="dxa"/>
          </w:tcPr>
          <w:p w:rsidR="006957C8" w:rsidRPr="006957C8" w:rsidRDefault="006957C8" w:rsidP="006957C8">
            <w:pPr>
              <w:rPr>
                <w:color w:val="000000"/>
              </w:rPr>
            </w:pPr>
            <w:r w:rsidRPr="006957C8">
              <w:rPr>
                <w:color w:val="000000"/>
              </w:rPr>
              <w:t>Внесение изменений в решение районного Совета депутатов е «О бюджете муниципально</w:t>
            </w:r>
            <w:r w:rsidR="005C097A">
              <w:rPr>
                <w:color w:val="000000"/>
              </w:rPr>
              <w:t>го образования «Курумканский ра</w:t>
            </w:r>
            <w:r w:rsidRPr="006957C8">
              <w:rPr>
                <w:color w:val="000000"/>
              </w:rPr>
              <w:t>йон на очередной финансовый год и на плановый период» в соответствии с Бюджетным кодексом Российской Федерации, решением районного Совета депутатов «О бюджетном процессе в муниципальном образовании «Курумканский район»», прогнозом социально-экономического развития муниципального образования «Курумканский район»</w:t>
            </w: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rPr>
                <w:color w:val="000000"/>
              </w:rPr>
            </w:pPr>
            <w:r w:rsidRPr="006957C8">
              <w:rPr>
                <w:color w:val="000000"/>
              </w:rPr>
              <w:t>По мере возникновения необходимости</w:t>
            </w:r>
          </w:p>
        </w:tc>
      </w:tr>
      <w:tr w:rsidR="006957C8" w:rsidRPr="006957C8" w:rsidTr="006957C8">
        <w:trPr>
          <w:trHeight w:val="1539"/>
          <w:tblCellSpacing w:w="5" w:type="nil"/>
        </w:trPr>
        <w:tc>
          <w:tcPr>
            <w:tcW w:w="720" w:type="dxa"/>
          </w:tcPr>
          <w:p w:rsidR="006957C8" w:rsidRPr="006957C8" w:rsidRDefault="006957C8" w:rsidP="006957C8">
            <w:pPr>
              <w:jc w:val="center"/>
              <w:rPr>
                <w:color w:val="000000"/>
              </w:rPr>
            </w:pPr>
            <w:r w:rsidRPr="006957C8">
              <w:rPr>
                <w:color w:val="000000"/>
              </w:rPr>
              <w:t>3.</w:t>
            </w:r>
          </w:p>
        </w:tc>
        <w:tc>
          <w:tcPr>
            <w:tcW w:w="2115" w:type="dxa"/>
          </w:tcPr>
          <w:p w:rsidR="006957C8" w:rsidRPr="006957C8" w:rsidRDefault="006957C8" w:rsidP="006957C8">
            <w:r w:rsidRPr="006957C8">
              <w:rPr>
                <w:color w:val="000000"/>
              </w:rPr>
              <w:t xml:space="preserve">Решение районного Совета депутатов </w:t>
            </w:r>
          </w:p>
        </w:tc>
        <w:tc>
          <w:tcPr>
            <w:tcW w:w="6096" w:type="dxa"/>
          </w:tcPr>
          <w:p w:rsidR="006957C8" w:rsidRPr="006957C8" w:rsidRDefault="006957C8" w:rsidP="006957C8">
            <w:pPr>
              <w:rPr>
                <w:color w:val="000000"/>
              </w:rPr>
            </w:pPr>
            <w:r w:rsidRPr="006957C8">
              <w:rPr>
                <w:color w:val="000000"/>
              </w:rPr>
              <w:t>Актуализация решения районного Совета депутатов «О бюджетном процессе в муниципальном образовании «Курумканский район»» в связи с изменениями федерального бюджетного законодательства и законодательства Республики Бурятия</w:t>
            </w:r>
          </w:p>
          <w:p w:rsidR="006957C8" w:rsidRPr="006957C8" w:rsidRDefault="006957C8" w:rsidP="006957C8">
            <w:pPr>
              <w:rPr>
                <w:color w:val="000000"/>
              </w:rPr>
            </w:pP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rPr>
                <w:color w:val="000000"/>
              </w:rPr>
            </w:pPr>
            <w:r w:rsidRPr="006957C8">
              <w:rPr>
                <w:color w:val="000000"/>
              </w:rPr>
              <w:t>в течение 3-х месяцев с момента внесения изменений в федеральное бюджетное законодательство и законодательство Республики Бурятия</w:t>
            </w:r>
          </w:p>
        </w:tc>
      </w:tr>
      <w:tr w:rsidR="006957C8" w:rsidRPr="006957C8" w:rsidTr="006957C8">
        <w:trPr>
          <w:trHeight w:val="1038"/>
          <w:tblCellSpacing w:w="5" w:type="nil"/>
        </w:trPr>
        <w:tc>
          <w:tcPr>
            <w:tcW w:w="720" w:type="dxa"/>
          </w:tcPr>
          <w:p w:rsidR="006957C8" w:rsidRPr="006957C8" w:rsidRDefault="006957C8" w:rsidP="006957C8">
            <w:pPr>
              <w:jc w:val="center"/>
              <w:rPr>
                <w:color w:val="000000"/>
              </w:rPr>
            </w:pPr>
            <w:r w:rsidRPr="006957C8">
              <w:rPr>
                <w:color w:val="000000"/>
              </w:rPr>
              <w:lastRenderedPageBreak/>
              <w:t>4.</w:t>
            </w:r>
          </w:p>
        </w:tc>
        <w:tc>
          <w:tcPr>
            <w:tcW w:w="2115" w:type="dxa"/>
          </w:tcPr>
          <w:p w:rsidR="006957C8" w:rsidRPr="006957C8" w:rsidRDefault="006957C8" w:rsidP="006957C8">
            <w:pPr>
              <w:rPr>
                <w:color w:val="000000"/>
              </w:rPr>
            </w:pPr>
            <w:r w:rsidRPr="006957C8">
              <w:rPr>
                <w:color w:val="000000"/>
              </w:rPr>
              <w:t xml:space="preserve">Постановление администрации </w:t>
            </w:r>
          </w:p>
        </w:tc>
        <w:tc>
          <w:tcPr>
            <w:tcW w:w="6096" w:type="dxa"/>
          </w:tcPr>
          <w:p w:rsidR="006957C8" w:rsidRPr="006957C8" w:rsidRDefault="006957C8" w:rsidP="006957C8">
            <w:pPr>
              <w:rPr>
                <w:color w:val="000000"/>
              </w:rPr>
            </w:pPr>
            <w:r w:rsidRPr="006957C8">
              <w:rPr>
                <w:color w:val="000000"/>
              </w:rPr>
              <w:t xml:space="preserve">Утверждение мер по реализации решения районного Совета депутатов «О бюджете муниципального образования «Курумканский район» на очередной финансовый год и на плановый период». </w:t>
            </w: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pPr>
            <w:r w:rsidRPr="006957C8">
              <w:t>Ежегодно</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5.</w:t>
            </w:r>
          </w:p>
        </w:tc>
        <w:tc>
          <w:tcPr>
            <w:tcW w:w="2115" w:type="dxa"/>
          </w:tcPr>
          <w:p w:rsidR="006957C8" w:rsidRPr="006957C8" w:rsidRDefault="006957C8" w:rsidP="006957C8">
            <w:pPr>
              <w:rPr>
                <w:color w:val="000000"/>
              </w:rPr>
            </w:pPr>
            <w:r w:rsidRPr="006957C8">
              <w:rPr>
                <w:color w:val="000000"/>
              </w:rPr>
              <w:t>Распоряжение Главы</w:t>
            </w:r>
          </w:p>
        </w:tc>
        <w:tc>
          <w:tcPr>
            <w:tcW w:w="6096" w:type="dxa"/>
          </w:tcPr>
          <w:p w:rsidR="006957C8" w:rsidRPr="006957C8" w:rsidRDefault="006957C8" w:rsidP="006957C8">
            <w:pPr>
              <w:rPr>
                <w:color w:val="000000"/>
              </w:rPr>
            </w:pPr>
            <w:r w:rsidRPr="006957C8">
              <w:rPr>
                <w:color w:val="000000"/>
              </w:rPr>
              <w:t>Основные направления бюджетной политики и основные направления налоговой политики муниципального района на очередной финансовый год и плановый период</w:t>
            </w:r>
          </w:p>
        </w:tc>
        <w:tc>
          <w:tcPr>
            <w:tcW w:w="2835" w:type="dxa"/>
          </w:tcPr>
          <w:p w:rsidR="006957C8" w:rsidRPr="006957C8" w:rsidRDefault="006957C8" w:rsidP="006957C8">
            <w:pPr>
              <w:jc w:val="center"/>
              <w:rPr>
                <w:color w:val="000000"/>
              </w:rPr>
            </w:pPr>
            <w:r w:rsidRPr="006957C8">
              <w:rPr>
                <w:color w:val="000000"/>
              </w:rPr>
              <w:t xml:space="preserve">Финансовое управление </w:t>
            </w:r>
          </w:p>
        </w:tc>
        <w:tc>
          <w:tcPr>
            <w:tcW w:w="2693" w:type="dxa"/>
          </w:tcPr>
          <w:p w:rsidR="006957C8" w:rsidRPr="006957C8" w:rsidRDefault="006957C8" w:rsidP="006957C8">
            <w:pPr>
              <w:jc w:val="center"/>
            </w:pPr>
            <w:r w:rsidRPr="006957C8">
              <w:t>Ежегодно</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6.</w:t>
            </w:r>
          </w:p>
        </w:tc>
        <w:tc>
          <w:tcPr>
            <w:tcW w:w="2115" w:type="dxa"/>
          </w:tcPr>
          <w:p w:rsidR="006957C8" w:rsidRPr="006957C8" w:rsidRDefault="006957C8" w:rsidP="006957C8">
            <w:pPr>
              <w:rPr>
                <w:color w:val="000000"/>
              </w:rPr>
            </w:pPr>
            <w:r w:rsidRPr="006957C8">
              <w:rPr>
                <w:color w:val="000000"/>
              </w:rPr>
              <w:t xml:space="preserve">Постановление администрации </w:t>
            </w:r>
          </w:p>
        </w:tc>
        <w:tc>
          <w:tcPr>
            <w:tcW w:w="6096" w:type="dxa"/>
          </w:tcPr>
          <w:p w:rsidR="006957C8" w:rsidRPr="006957C8" w:rsidRDefault="006957C8" w:rsidP="006957C8">
            <w:pPr>
              <w:rPr>
                <w:color w:val="000000"/>
              </w:rPr>
            </w:pPr>
            <w:r w:rsidRPr="006957C8">
              <w:rPr>
                <w:color w:val="000000"/>
              </w:rPr>
              <w:t>Актуализация постановления администрации муниципального района «О Порядке составления проекта бюджета муниципального образования «Курумканский район» на очередной финансовый год и плановый период»</w:t>
            </w:r>
          </w:p>
        </w:tc>
        <w:tc>
          <w:tcPr>
            <w:tcW w:w="2835" w:type="dxa"/>
          </w:tcPr>
          <w:p w:rsidR="006957C8" w:rsidRPr="006957C8" w:rsidRDefault="006957C8" w:rsidP="006957C8">
            <w:pPr>
              <w:jc w:val="center"/>
              <w:rPr>
                <w:color w:val="000000"/>
              </w:rPr>
            </w:pPr>
            <w:r w:rsidRPr="006957C8">
              <w:rPr>
                <w:color w:val="000000"/>
              </w:rPr>
              <w:t xml:space="preserve">Финансовое управление </w:t>
            </w:r>
          </w:p>
        </w:tc>
        <w:tc>
          <w:tcPr>
            <w:tcW w:w="2693" w:type="dxa"/>
          </w:tcPr>
          <w:p w:rsidR="006957C8" w:rsidRPr="006957C8" w:rsidRDefault="006957C8" w:rsidP="006957C8">
            <w:pPr>
              <w:jc w:val="center"/>
              <w:rPr>
                <w:color w:val="000000"/>
              </w:rPr>
            </w:pPr>
            <w:r w:rsidRPr="006957C8">
              <w:rPr>
                <w:color w:val="000000"/>
              </w:rPr>
              <w:t>По мере возникновения необходимости</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7.</w:t>
            </w:r>
          </w:p>
        </w:tc>
        <w:tc>
          <w:tcPr>
            <w:tcW w:w="2115" w:type="dxa"/>
          </w:tcPr>
          <w:p w:rsidR="006957C8" w:rsidRPr="006957C8" w:rsidRDefault="006957C8" w:rsidP="006957C8">
            <w:pPr>
              <w:rPr>
                <w:color w:val="000000"/>
              </w:rPr>
            </w:pPr>
            <w:r w:rsidRPr="006957C8">
              <w:rPr>
                <w:color w:val="000000"/>
              </w:rPr>
              <w:t xml:space="preserve">Постановление администрации </w:t>
            </w:r>
          </w:p>
        </w:tc>
        <w:tc>
          <w:tcPr>
            <w:tcW w:w="6096" w:type="dxa"/>
          </w:tcPr>
          <w:p w:rsidR="006957C8" w:rsidRPr="006957C8" w:rsidRDefault="006957C8" w:rsidP="006957C8">
            <w:pPr>
              <w:rPr>
                <w:color w:val="000000"/>
              </w:rPr>
            </w:pPr>
            <w:r w:rsidRPr="006957C8">
              <w:rPr>
                <w:color w:val="000000"/>
              </w:rPr>
              <w:t>Актуализация постановления администрации муниципального района «О порядке ведения реестра расходных обязательств муниципального образования «Курумканский район»»</w:t>
            </w:r>
          </w:p>
        </w:tc>
        <w:tc>
          <w:tcPr>
            <w:tcW w:w="2835" w:type="dxa"/>
          </w:tcPr>
          <w:p w:rsidR="006957C8" w:rsidRPr="006957C8" w:rsidRDefault="006957C8" w:rsidP="006957C8">
            <w:pPr>
              <w:jc w:val="center"/>
              <w:rPr>
                <w:color w:val="000000"/>
              </w:rPr>
            </w:pPr>
            <w:r w:rsidRPr="006957C8">
              <w:rPr>
                <w:color w:val="000000"/>
              </w:rPr>
              <w:t xml:space="preserve">Финансовое управление </w:t>
            </w:r>
          </w:p>
        </w:tc>
        <w:tc>
          <w:tcPr>
            <w:tcW w:w="2693" w:type="dxa"/>
          </w:tcPr>
          <w:p w:rsidR="006957C8" w:rsidRPr="006957C8" w:rsidRDefault="006957C8" w:rsidP="006957C8">
            <w:pPr>
              <w:jc w:val="center"/>
              <w:rPr>
                <w:color w:val="000000"/>
              </w:rPr>
            </w:pPr>
            <w:r w:rsidRPr="006957C8">
              <w:rPr>
                <w:color w:val="000000"/>
              </w:rPr>
              <w:t>По мере возникновения необходимости</w:t>
            </w:r>
          </w:p>
        </w:tc>
      </w:tr>
      <w:tr w:rsidR="006957C8" w:rsidRPr="006957C8" w:rsidTr="006957C8">
        <w:trPr>
          <w:tblCellSpacing w:w="5" w:type="nil"/>
        </w:trPr>
        <w:tc>
          <w:tcPr>
            <w:tcW w:w="720" w:type="dxa"/>
          </w:tcPr>
          <w:p w:rsidR="006957C8" w:rsidRPr="006957C8" w:rsidRDefault="006957C8" w:rsidP="006957C8">
            <w:pPr>
              <w:jc w:val="center"/>
            </w:pPr>
            <w:r w:rsidRPr="006957C8">
              <w:t>8.</w:t>
            </w:r>
          </w:p>
        </w:tc>
        <w:tc>
          <w:tcPr>
            <w:tcW w:w="2115" w:type="dxa"/>
          </w:tcPr>
          <w:p w:rsidR="006957C8" w:rsidRPr="006957C8" w:rsidRDefault="006957C8" w:rsidP="006957C8">
            <w:pPr>
              <w:rPr>
                <w:color w:val="000000"/>
              </w:rPr>
            </w:pPr>
            <w:r w:rsidRPr="006957C8">
              <w:rPr>
                <w:color w:val="000000"/>
              </w:rPr>
              <w:t xml:space="preserve">Постановление администрации </w:t>
            </w:r>
          </w:p>
        </w:tc>
        <w:tc>
          <w:tcPr>
            <w:tcW w:w="6096" w:type="dxa"/>
          </w:tcPr>
          <w:p w:rsidR="006957C8" w:rsidRPr="006957C8" w:rsidRDefault="006957C8" w:rsidP="006957C8">
            <w:pPr>
              <w:rPr>
                <w:color w:val="000000"/>
              </w:rPr>
            </w:pPr>
            <w:r w:rsidRPr="006957C8">
              <w:rPr>
                <w:color w:val="000000"/>
              </w:rPr>
              <w:t>Об исполнении бюджета муниципального образования  «Курумканский район» за 1квартал, 1 полугодие и 9 месяцев текущего финансового года</w:t>
            </w:r>
          </w:p>
        </w:tc>
        <w:tc>
          <w:tcPr>
            <w:tcW w:w="2835" w:type="dxa"/>
          </w:tcPr>
          <w:p w:rsidR="006957C8" w:rsidRPr="006957C8" w:rsidRDefault="006957C8" w:rsidP="006957C8">
            <w:pPr>
              <w:jc w:val="center"/>
              <w:rPr>
                <w:color w:val="000000"/>
              </w:rPr>
            </w:pPr>
            <w:r w:rsidRPr="006957C8">
              <w:rPr>
                <w:color w:val="000000"/>
              </w:rPr>
              <w:t xml:space="preserve">Финансовое управление </w:t>
            </w:r>
          </w:p>
        </w:tc>
        <w:tc>
          <w:tcPr>
            <w:tcW w:w="2693" w:type="dxa"/>
          </w:tcPr>
          <w:p w:rsidR="006957C8" w:rsidRPr="006957C8" w:rsidRDefault="006957C8" w:rsidP="006957C8">
            <w:pPr>
              <w:jc w:val="center"/>
              <w:rPr>
                <w:color w:val="000000"/>
              </w:rPr>
            </w:pPr>
            <w:r w:rsidRPr="006957C8">
              <w:rPr>
                <w:color w:val="000000"/>
              </w:rPr>
              <w:t>Ежеквартально</w:t>
            </w:r>
          </w:p>
        </w:tc>
      </w:tr>
      <w:tr w:rsidR="006957C8" w:rsidRPr="006957C8" w:rsidTr="006957C8">
        <w:trPr>
          <w:tblCellSpacing w:w="5" w:type="nil"/>
        </w:trPr>
        <w:tc>
          <w:tcPr>
            <w:tcW w:w="720" w:type="dxa"/>
          </w:tcPr>
          <w:p w:rsidR="006957C8" w:rsidRPr="006957C8" w:rsidRDefault="006957C8" w:rsidP="006957C8">
            <w:pPr>
              <w:jc w:val="center"/>
            </w:pPr>
            <w:r w:rsidRPr="006957C8">
              <w:t>9.</w:t>
            </w:r>
          </w:p>
        </w:tc>
        <w:tc>
          <w:tcPr>
            <w:tcW w:w="2115" w:type="dxa"/>
          </w:tcPr>
          <w:p w:rsidR="006957C8" w:rsidRPr="006957C8" w:rsidRDefault="006957C8" w:rsidP="006957C8">
            <w:pPr>
              <w:rPr>
                <w:color w:val="000000"/>
              </w:rPr>
            </w:pPr>
            <w:r w:rsidRPr="006957C8">
              <w:rPr>
                <w:color w:val="000000"/>
              </w:rPr>
              <w:t>Решение районного Совета депутатов</w:t>
            </w:r>
          </w:p>
        </w:tc>
        <w:tc>
          <w:tcPr>
            <w:tcW w:w="6096" w:type="dxa"/>
          </w:tcPr>
          <w:p w:rsidR="006957C8" w:rsidRPr="006957C8" w:rsidRDefault="006957C8" w:rsidP="006957C8">
            <w:pPr>
              <w:rPr>
                <w:color w:val="000000"/>
              </w:rPr>
            </w:pPr>
            <w:r w:rsidRPr="006957C8">
              <w:rPr>
                <w:color w:val="000000"/>
              </w:rPr>
              <w:t>Об исполнении бюджета муниципального образования «Курумканский район» за отчетный финансовый год</w:t>
            </w:r>
          </w:p>
        </w:tc>
        <w:tc>
          <w:tcPr>
            <w:tcW w:w="2835" w:type="dxa"/>
          </w:tcPr>
          <w:p w:rsidR="006957C8" w:rsidRPr="006957C8" w:rsidRDefault="006957C8" w:rsidP="006957C8">
            <w:pPr>
              <w:jc w:val="center"/>
              <w:rPr>
                <w:color w:val="000000"/>
              </w:rPr>
            </w:pPr>
            <w:r w:rsidRPr="006957C8">
              <w:rPr>
                <w:color w:val="000000"/>
              </w:rPr>
              <w:t xml:space="preserve">Финансовое управление </w:t>
            </w:r>
          </w:p>
        </w:tc>
        <w:tc>
          <w:tcPr>
            <w:tcW w:w="2693" w:type="dxa"/>
          </w:tcPr>
          <w:p w:rsidR="006957C8" w:rsidRPr="006957C8" w:rsidRDefault="006957C8" w:rsidP="006957C8">
            <w:pPr>
              <w:jc w:val="center"/>
              <w:rPr>
                <w:color w:val="000000"/>
              </w:rPr>
            </w:pPr>
            <w:r w:rsidRPr="006957C8">
              <w:rPr>
                <w:color w:val="000000"/>
              </w:rPr>
              <w:t>Ежегодно</w:t>
            </w:r>
          </w:p>
        </w:tc>
      </w:tr>
      <w:tr w:rsidR="006957C8" w:rsidRPr="006957C8" w:rsidTr="006957C8">
        <w:trPr>
          <w:trHeight w:val="1270"/>
          <w:tblCellSpacing w:w="5" w:type="nil"/>
        </w:trPr>
        <w:tc>
          <w:tcPr>
            <w:tcW w:w="720" w:type="dxa"/>
          </w:tcPr>
          <w:p w:rsidR="006957C8" w:rsidRPr="006957C8" w:rsidRDefault="006957C8" w:rsidP="006957C8">
            <w:pPr>
              <w:jc w:val="center"/>
            </w:pPr>
            <w:r w:rsidRPr="006957C8">
              <w:t>10.</w:t>
            </w:r>
          </w:p>
        </w:tc>
        <w:tc>
          <w:tcPr>
            <w:tcW w:w="2115" w:type="dxa"/>
          </w:tcPr>
          <w:p w:rsidR="006957C8" w:rsidRPr="006957C8" w:rsidRDefault="006957C8" w:rsidP="006957C8">
            <w:pPr>
              <w:rPr>
                <w:color w:val="000000"/>
              </w:rPr>
            </w:pPr>
            <w:r w:rsidRPr="006957C8">
              <w:rPr>
                <w:color w:val="000000"/>
              </w:rPr>
              <w:t xml:space="preserve">Постановление администрации </w:t>
            </w:r>
          </w:p>
        </w:tc>
        <w:tc>
          <w:tcPr>
            <w:tcW w:w="6096" w:type="dxa"/>
          </w:tcPr>
          <w:p w:rsidR="006957C8" w:rsidRPr="006957C8" w:rsidRDefault="006957C8" w:rsidP="006957C8">
            <w:pPr>
              <w:rPr>
                <w:color w:val="000000"/>
              </w:rPr>
            </w:pPr>
            <w:r w:rsidRPr="006957C8">
              <w:rPr>
                <w:color w:val="000000"/>
              </w:rPr>
              <w:t>Совершенствование системы оценки качества финансового менеджмента главных распорядителей бюджетных средств, обеспечение полноты системы показателей качества финансового менеджмента</w:t>
            </w: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rPr>
                <w:color w:val="000000"/>
              </w:rPr>
            </w:pPr>
            <w:r w:rsidRPr="006957C8">
              <w:rPr>
                <w:color w:val="000000"/>
              </w:rPr>
              <w:t>По мере возникновения необходимости</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11.</w:t>
            </w:r>
          </w:p>
        </w:tc>
        <w:tc>
          <w:tcPr>
            <w:tcW w:w="2115" w:type="dxa"/>
          </w:tcPr>
          <w:p w:rsidR="006957C8" w:rsidRPr="006957C8" w:rsidRDefault="006957C8" w:rsidP="006957C8">
            <w:pPr>
              <w:rPr>
                <w:color w:val="000000"/>
              </w:rPr>
            </w:pPr>
            <w:r w:rsidRPr="006957C8">
              <w:rPr>
                <w:color w:val="000000"/>
              </w:rPr>
              <w:t xml:space="preserve">Постановление администрации </w:t>
            </w:r>
          </w:p>
        </w:tc>
        <w:tc>
          <w:tcPr>
            <w:tcW w:w="6096" w:type="dxa"/>
          </w:tcPr>
          <w:p w:rsidR="006957C8" w:rsidRPr="006957C8" w:rsidRDefault="006957C8" w:rsidP="006957C8">
            <w:pPr>
              <w:rPr>
                <w:color w:val="000000"/>
              </w:rPr>
            </w:pPr>
            <w:r w:rsidRPr="006957C8">
              <w:rPr>
                <w:color w:val="000000"/>
              </w:rPr>
              <w:t xml:space="preserve">Внесение изменений в муниципальную программу муниципального образования «Курумканский район» «Повышение эффективности управления муниципальными финансами </w:t>
            </w:r>
            <w:r w:rsidR="00D638D6">
              <w:t>на 2015-2023</w:t>
            </w:r>
            <w:r w:rsidRPr="006957C8">
              <w:t xml:space="preserve"> годы»</w:t>
            </w: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rPr>
                <w:sz w:val="28"/>
                <w:szCs w:val="28"/>
              </w:rPr>
            </w:pPr>
            <w:r w:rsidRPr="006957C8">
              <w:rPr>
                <w:color w:val="000000"/>
              </w:rPr>
              <w:t>По мере возникновения необходимости</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12.</w:t>
            </w:r>
          </w:p>
        </w:tc>
        <w:tc>
          <w:tcPr>
            <w:tcW w:w="2115" w:type="dxa"/>
          </w:tcPr>
          <w:p w:rsidR="006957C8" w:rsidRPr="006957C8" w:rsidRDefault="006957C8" w:rsidP="006957C8">
            <w:pPr>
              <w:rPr>
                <w:color w:val="000000"/>
              </w:rPr>
            </w:pPr>
            <w:r w:rsidRPr="006957C8">
              <w:rPr>
                <w:color w:val="000000"/>
              </w:rPr>
              <w:t>Постановление администрации</w:t>
            </w:r>
          </w:p>
        </w:tc>
        <w:tc>
          <w:tcPr>
            <w:tcW w:w="6096" w:type="dxa"/>
          </w:tcPr>
          <w:p w:rsidR="006957C8" w:rsidRPr="006957C8" w:rsidRDefault="006957C8" w:rsidP="006957C8">
            <w:pPr>
              <w:rPr>
                <w:color w:val="000000"/>
              </w:rPr>
            </w:pPr>
            <w:r w:rsidRPr="006957C8">
              <w:rPr>
                <w:color w:val="000000"/>
              </w:rPr>
              <w:t xml:space="preserve">Актуализация постановления администрации </w:t>
            </w:r>
            <w:proofErr w:type="spellStart"/>
            <w:r w:rsidRPr="006957C8">
              <w:rPr>
                <w:color w:val="000000"/>
              </w:rPr>
              <w:t>муниципаль</w:t>
            </w:r>
            <w:proofErr w:type="spellEnd"/>
            <w:r w:rsidR="003230DA">
              <w:rPr>
                <w:color w:val="000000"/>
              </w:rPr>
              <w:t xml:space="preserve"> </w:t>
            </w:r>
            <w:r w:rsidR="00B80B3B">
              <w:rPr>
                <w:color w:val="000000"/>
              </w:rPr>
              <w:t xml:space="preserve">  </w:t>
            </w:r>
            <w:r w:rsidR="004626B4">
              <w:rPr>
                <w:color w:val="000000"/>
              </w:rPr>
              <w:t xml:space="preserve"> </w:t>
            </w:r>
            <w:proofErr w:type="spellStart"/>
            <w:r w:rsidRPr="006957C8">
              <w:rPr>
                <w:color w:val="000000"/>
              </w:rPr>
              <w:t>ного</w:t>
            </w:r>
            <w:proofErr w:type="spellEnd"/>
            <w:r w:rsidRPr="006957C8">
              <w:rPr>
                <w:color w:val="000000"/>
              </w:rPr>
              <w:t xml:space="preserve"> района «О положении о финансовом  управлении администрации муниципального образования «Курумканский район»»</w:t>
            </w:r>
          </w:p>
        </w:tc>
        <w:tc>
          <w:tcPr>
            <w:tcW w:w="2835" w:type="dxa"/>
          </w:tcPr>
          <w:p w:rsidR="006957C8" w:rsidRPr="006957C8" w:rsidRDefault="006957C8" w:rsidP="006957C8">
            <w:pPr>
              <w:jc w:val="center"/>
              <w:rPr>
                <w:color w:val="000000"/>
              </w:rPr>
            </w:pPr>
            <w:r w:rsidRPr="006957C8">
              <w:rPr>
                <w:color w:val="000000"/>
              </w:rPr>
              <w:t>Финансовое управление</w:t>
            </w:r>
          </w:p>
        </w:tc>
        <w:tc>
          <w:tcPr>
            <w:tcW w:w="2693" w:type="dxa"/>
          </w:tcPr>
          <w:p w:rsidR="006957C8" w:rsidRPr="006957C8" w:rsidRDefault="006957C8" w:rsidP="006957C8">
            <w:pPr>
              <w:jc w:val="center"/>
              <w:rPr>
                <w:sz w:val="28"/>
                <w:szCs w:val="28"/>
              </w:rPr>
            </w:pPr>
            <w:r w:rsidRPr="006957C8">
              <w:rPr>
                <w:color w:val="000000"/>
              </w:rPr>
              <w:t>По мере возникновения необходимости</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13.</w:t>
            </w:r>
          </w:p>
        </w:tc>
        <w:tc>
          <w:tcPr>
            <w:tcW w:w="2115" w:type="dxa"/>
          </w:tcPr>
          <w:p w:rsidR="006957C8" w:rsidRPr="006957C8" w:rsidRDefault="006957C8" w:rsidP="006957C8">
            <w:pPr>
              <w:rPr>
                <w:color w:val="000000"/>
              </w:rPr>
            </w:pPr>
            <w:r w:rsidRPr="006957C8">
              <w:rPr>
                <w:color w:val="000000"/>
              </w:rPr>
              <w:t>Постановление администрации</w:t>
            </w:r>
          </w:p>
        </w:tc>
        <w:tc>
          <w:tcPr>
            <w:tcW w:w="6096" w:type="dxa"/>
          </w:tcPr>
          <w:p w:rsidR="006957C8" w:rsidRPr="006957C8" w:rsidRDefault="006957C8" w:rsidP="006957C8">
            <w:pPr>
              <w:rPr>
                <w:color w:val="000000"/>
              </w:rPr>
            </w:pPr>
            <w:r w:rsidRPr="006957C8">
              <w:rPr>
                <w:color w:val="000000"/>
              </w:rPr>
              <w:t>Утверждение порядка разработки и корректировки документов стратегического планирования, а также осуществления мониторинга и контроля реализации документов</w:t>
            </w:r>
          </w:p>
        </w:tc>
        <w:tc>
          <w:tcPr>
            <w:tcW w:w="2835" w:type="dxa"/>
          </w:tcPr>
          <w:p w:rsidR="006957C8" w:rsidRPr="006957C8" w:rsidRDefault="006957C8" w:rsidP="006957C8">
            <w:pPr>
              <w:jc w:val="center"/>
              <w:rPr>
                <w:rFonts w:eastAsia="Calibri"/>
                <w:lang w:eastAsia="en-US"/>
              </w:rPr>
            </w:pPr>
            <w:r w:rsidRPr="006957C8">
              <w:rPr>
                <w:rFonts w:eastAsia="Calibri"/>
                <w:lang w:eastAsia="en-US"/>
              </w:rPr>
              <w:t>Финансовое управление,</w:t>
            </w:r>
          </w:p>
          <w:p w:rsidR="006957C8" w:rsidRPr="006957C8" w:rsidRDefault="006957C8" w:rsidP="006957C8">
            <w:pPr>
              <w:jc w:val="center"/>
              <w:rPr>
                <w:rFonts w:ascii="Calibri" w:eastAsia="Calibri" w:hAnsi="Calibri"/>
                <w:sz w:val="22"/>
                <w:szCs w:val="22"/>
                <w:lang w:eastAsia="en-US"/>
              </w:rPr>
            </w:pPr>
            <w:r w:rsidRPr="006957C8">
              <w:rPr>
                <w:rFonts w:eastAsia="Calibri"/>
                <w:lang w:eastAsia="en-US"/>
              </w:rPr>
              <w:t>Отдел экономики</w:t>
            </w:r>
          </w:p>
        </w:tc>
        <w:tc>
          <w:tcPr>
            <w:tcW w:w="2693" w:type="dxa"/>
          </w:tcPr>
          <w:p w:rsidR="006957C8" w:rsidRPr="006957C8" w:rsidRDefault="007526C5" w:rsidP="006957C8">
            <w:pPr>
              <w:jc w:val="center"/>
              <w:rPr>
                <w:color w:val="000000"/>
              </w:rPr>
            </w:pPr>
            <w:r w:rsidRPr="007526C5">
              <w:rPr>
                <w:color w:val="000000"/>
              </w:rPr>
              <w:t>По мере возникновения необходимости</w:t>
            </w:r>
          </w:p>
        </w:tc>
      </w:tr>
      <w:tr w:rsidR="006957C8" w:rsidRPr="006957C8" w:rsidTr="006957C8">
        <w:trPr>
          <w:tblCellSpacing w:w="5" w:type="nil"/>
        </w:trPr>
        <w:tc>
          <w:tcPr>
            <w:tcW w:w="720" w:type="dxa"/>
          </w:tcPr>
          <w:p w:rsidR="006957C8" w:rsidRPr="006957C8" w:rsidRDefault="006957C8" w:rsidP="006957C8">
            <w:pPr>
              <w:jc w:val="center"/>
              <w:rPr>
                <w:color w:val="000000"/>
              </w:rPr>
            </w:pPr>
            <w:r w:rsidRPr="006957C8">
              <w:rPr>
                <w:color w:val="000000"/>
              </w:rPr>
              <w:t>14.</w:t>
            </w:r>
          </w:p>
        </w:tc>
        <w:tc>
          <w:tcPr>
            <w:tcW w:w="2115" w:type="dxa"/>
          </w:tcPr>
          <w:p w:rsidR="006957C8" w:rsidRPr="006957C8" w:rsidRDefault="006957C8" w:rsidP="006957C8">
            <w:pPr>
              <w:rPr>
                <w:color w:val="000000"/>
              </w:rPr>
            </w:pPr>
            <w:r w:rsidRPr="006957C8">
              <w:rPr>
                <w:color w:val="000000"/>
              </w:rPr>
              <w:t>Постановление администрации</w:t>
            </w:r>
          </w:p>
        </w:tc>
        <w:tc>
          <w:tcPr>
            <w:tcW w:w="6096" w:type="dxa"/>
          </w:tcPr>
          <w:p w:rsidR="006957C8" w:rsidRPr="006957C8" w:rsidRDefault="006957C8" w:rsidP="006957C8">
            <w:pPr>
              <w:rPr>
                <w:color w:val="000000"/>
              </w:rPr>
            </w:pPr>
            <w:r w:rsidRPr="006957C8">
              <w:rPr>
                <w:color w:val="000000"/>
              </w:rPr>
              <w:t>Утверждение бюджетного прогноза муниципального образования «Курумканский район» на долгосрочный период</w:t>
            </w:r>
          </w:p>
        </w:tc>
        <w:tc>
          <w:tcPr>
            <w:tcW w:w="2835" w:type="dxa"/>
          </w:tcPr>
          <w:p w:rsidR="006957C8" w:rsidRPr="006957C8" w:rsidRDefault="006957C8" w:rsidP="006957C8">
            <w:pPr>
              <w:jc w:val="center"/>
              <w:rPr>
                <w:rFonts w:eastAsia="Calibri"/>
                <w:lang w:eastAsia="en-US"/>
              </w:rPr>
            </w:pPr>
            <w:r w:rsidRPr="006957C8">
              <w:rPr>
                <w:rFonts w:eastAsia="Calibri"/>
                <w:color w:val="000000"/>
                <w:lang w:eastAsia="en-US"/>
              </w:rPr>
              <w:t>Финансовое управление</w:t>
            </w:r>
          </w:p>
        </w:tc>
        <w:tc>
          <w:tcPr>
            <w:tcW w:w="2693" w:type="dxa"/>
          </w:tcPr>
          <w:p w:rsidR="006957C8" w:rsidRPr="006957C8" w:rsidRDefault="007526C5" w:rsidP="006957C8">
            <w:pPr>
              <w:jc w:val="center"/>
              <w:rPr>
                <w:color w:val="000000"/>
              </w:rPr>
            </w:pPr>
            <w:r w:rsidRPr="007526C5">
              <w:rPr>
                <w:color w:val="000000"/>
              </w:rPr>
              <w:t>По мере возникновения необходимости</w:t>
            </w:r>
          </w:p>
        </w:tc>
      </w:tr>
    </w:tbl>
    <w:p w:rsidR="006957C8" w:rsidRPr="00A51700" w:rsidRDefault="006957C8" w:rsidP="00A51700">
      <w:pPr>
        <w:rPr>
          <w:rFonts w:eastAsia="Calibri"/>
          <w:b/>
          <w:sz w:val="22"/>
          <w:szCs w:val="22"/>
          <w:lang w:eastAsia="en-US"/>
        </w:rPr>
      </w:pPr>
      <w:bookmarkStart w:id="1" w:name="Par698"/>
      <w:bookmarkEnd w:id="1"/>
    </w:p>
    <w:sectPr w:rsidR="006957C8" w:rsidRPr="00A51700" w:rsidSect="00F70B02">
      <w:pgSz w:w="16838" w:h="11906" w:orient="landscape"/>
      <w:pgMar w:top="568" w:right="253"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55" w:rsidRDefault="00C24A55" w:rsidP="006957C8">
      <w:r>
        <w:separator/>
      </w:r>
    </w:p>
  </w:endnote>
  <w:endnote w:type="continuationSeparator" w:id="0">
    <w:p w:rsidR="00C24A55" w:rsidRDefault="00C24A55" w:rsidP="0069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85" w:rsidRDefault="00C52185" w:rsidP="006957C8">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52185" w:rsidRDefault="00C52185" w:rsidP="006957C8">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85" w:rsidRDefault="00C52185">
    <w:pPr>
      <w:pStyle w:val="ab"/>
      <w:jc w:val="center"/>
    </w:pPr>
  </w:p>
  <w:p w:rsidR="00C52185" w:rsidRDefault="00C52185" w:rsidP="006957C8">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55" w:rsidRDefault="00C24A55" w:rsidP="006957C8">
      <w:r>
        <w:separator/>
      </w:r>
    </w:p>
  </w:footnote>
  <w:footnote w:type="continuationSeparator" w:id="0">
    <w:p w:rsidR="00C24A55" w:rsidRDefault="00C24A55" w:rsidP="006957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85" w:rsidRDefault="00C52185" w:rsidP="006957C8">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52185" w:rsidRDefault="00C52185" w:rsidP="006957C8">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85" w:rsidRDefault="00C52185" w:rsidP="006957C8">
    <w:pPr>
      <w:pStyle w:val="af1"/>
    </w:pPr>
  </w:p>
  <w:p w:rsidR="00C52185" w:rsidRDefault="00C52185" w:rsidP="006957C8">
    <w:pPr>
      <w:pStyle w:val="af1"/>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C4B"/>
    <w:multiLevelType w:val="hybridMultilevel"/>
    <w:tmpl w:val="DCB2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82D9E"/>
    <w:multiLevelType w:val="hybridMultilevel"/>
    <w:tmpl w:val="A4CA5E42"/>
    <w:lvl w:ilvl="0" w:tplc="1C9C0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51134"/>
    <w:multiLevelType w:val="multilevel"/>
    <w:tmpl w:val="5AE0985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A07266"/>
    <w:multiLevelType w:val="hybridMultilevel"/>
    <w:tmpl w:val="CC64CBD6"/>
    <w:lvl w:ilvl="0" w:tplc="2200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DD17DA"/>
    <w:multiLevelType w:val="hybridMultilevel"/>
    <w:tmpl w:val="3AC4C430"/>
    <w:lvl w:ilvl="0" w:tplc="94D06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EE0A1C"/>
    <w:multiLevelType w:val="multilevel"/>
    <w:tmpl w:val="02B2AC7A"/>
    <w:lvl w:ilvl="0">
      <w:start w:val="1"/>
      <w:numFmt w:val="decimal"/>
      <w:lvlText w:val="%1."/>
      <w:lvlJc w:val="left"/>
      <w:pPr>
        <w:ind w:left="360" w:hanging="360"/>
      </w:pPr>
      <w:rPr>
        <w:rFonts w:hint="default"/>
        <w:color w:val="auto"/>
        <w:sz w:val="24"/>
      </w:rPr>
    </w:lvl>
    <w:lvl w:ilvl="1">
      <w:start w:val="1"/>
      <w:numFmt w:val="decimal"/>
      <w:lvlText w:val="%1.%2."/>
      <w:lvlJc w:val="left"/>
      <w:pPr>
        <w:ind w:left="900" w:hanging="360"/>
      </w:pPr>
      <w:rPr>
        <w:rFonts w:hint="default"/>
        <w:color w:val="auto"/>
        <w:sz w:val="24"/>
      </w:rPr>
    </w:lvl>
    <w:lvl w:ilvl="2">
      <w:start w:val="1"/>
      <w:numFmt w:val="decimal"/>
      <w:lvlText w:val="%1.%2.%3."/>
      <w:lvlJc w:val="left"/>
      <w:pPr>
        <w:ind w:left="1800" w:hanging="720"/>
      </w:pPr>
      <w:rPr>
        <w:rFonts w:hint="default"/>
        <w:color w:val="auto"/>
        <w:sz w:val="24"/>
      </w:rPr>
    </w:lvl>
    <w:lvl w:ilvl="3">
      <w:start w:val="1"/>
      <w:numFmt w:val="decimal"/>
      <w:lvlText w:val="%1.%2.%3.%4."/>
      <w:lvlJc w:val="left"/>
      <w:pPr>
        <w:ind w:left="2340" w:hanging="720"/>
      </w:pPr>
      <w:rPr>
        <w:rFonts w:hint="default"/>
        <w:color w:val="auto"/>
        <w:sz w:val="24"/>
      </w:rPr>
    </w:lvl>
    <w:lvl w:ilvl="4">
      <w:start w:val="1"/>
      <w:numFmt w:val="decimal"/>
      <w:lvlText w:val="%1.%2.%3.%4.%5."/>
      <w:lvlJc w:val="left"/>
      <w:pPr>
        <w:ind w:left="3240" w:hanging="1080"/>
      </w:pPr>
      <w:rPr>
        <w:rFonts w:hint="default"/>
        <w:color w:val="auto"/>
        <w:sz w:val="24"/>
      </w:rPr>
    </w:lvl>
    <w:lvl w:ilvl="5">
      <w:start w:val="1"/>
      <w:numFmt w:val="decimal"/>
      <w:lvlText w:val="%1.%2.%3.%4.%5.%6."/>
      <w:lvlJc w:val="left"/>
      <w:pPr>
        <w:ind w:left="3780" w:hanging="1080"/>
      </w:pPr>
      <w:rPr>
        <w:rFonts w:hint="default"/>
        <w:color w:val="auto"/>
        <w:sz w:val="24"/>
      </w:rPr>
    </w:lvl>
    <w:lvl w:ilvl="6">
      <w:start w:val="1"/>
      <w:numFmt w:val="decimal"/>
      <w:lvlText w:val="%1.%2.%3.%4.%5.%6.%7."/>
      <w:lvlJc w:val="left"/>
      <w:pPr>
        <w:ind w:left="4320" w:hanging="1080"/>
      </w:pPr>
      <w:rPr>
        <w:rFonts w:hint="default"/>
        <w:color w:val="auto"/>
        <w:sz w:val="24"/>
      </w:rPr>
    </w:lvl>
    <w:lvl w:ilvl="7">
      <w:start w:val="1"/>
      <w:numFmt w:val="decimal"/>
      <w:lvlText w:val="%1.%2.%3.%4.%5.%6.%7.%8."/>
      <w:lvlJc w:val="left"/>
      <w:pPr>
        <w:ind w:left="5220" w:hanging="1440"/>
      </w:pPr>
      <w:rPr>
        <w:rFonts w:hint="default"/>
        <w:color w:val="auto"/>
        <w:sz w:val="24"/>
      </w:rPr>
    </w:lvl>
    <w:lvl w:ilvl="8">
      <w:start w:val="1"/>
      <w:numFmt w:val="decimal"/>
      <w:lvlText w:val="%1.%2.%3.%4.%5.%6.%7.%8.%9."/>
      <w:lvlJc w:val="left"/>
      <w:pPr>
        <w:ind w:left="5760" w:hanging="1440"/>
      </w:pPr>
      <w:rPr>
        <w:rFonts w:hint="default"/>
        <w:color w:val="auto"/>
        <w:sz w:val="24"/>
      </w:rPr>
    </w:lvl>
  </w:abstractNum>
  <w:abstractNum w:abstractNumId="6" w15:restartNumberingAfterBreak="0">
    <w:nsid w:val="1EA430B1"/>
    <w:multiLevelType w:val="hybridMultilevel"/>
    <w:tmpl w:val="508469FA"/>
    <w:lvl w:ilvl="0" w:tplc="19345A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9FE1D7B"/>
    <w:multiLevelType w:val="hybridMultilevel"/>
    <w:tmpl w:val="B3E4B302"/>
    <w:lvl w:ilvl="0" w:tplc="6BA86E10">
      <w:start w:val="1"/>
      <w:numFmt w:val="decimal"/>
      <w:pStyle w:val="a"/>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F5584"/>
    <w:multiLevelType w:val="hybridMultilevel"/>
    <w:tmpl w:val="2FC4DF20"/>
    <w:lvl w:ilvl="0" w:tplc="77349A3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B6445"/>
    <w:multiLevelType w:val="multilevel"/>
    <w:tmpl w:val="F8568808"/>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37C5211"/>
    <w:multiLevelType w:val="hybridMultilevel"/>
    <w:tmpl w:val="FC32D2F6"/>
    <w:lvl w:ilvl="0" w:tplc="716CCDA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B3D6627"/>
    <w:multiLevelType w:val="hybridMultilevel"/>
    <w:tmpl w:val="227E9DCA"/>
    <w:lvl w:ilvl="0" w:tplc="D61E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91755A"/>
    <w:multiLevelType w:val="hybridMultilevel"/>
    <w:tmpl w:val="F9AE46C4"/>
    <w:lvl w:ilvl="0" w:tplc="5E36C1DE">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F8022D"/>
    <w:multiLevelType w:val="hybridMultilevel"/>
    <w:tmpl w:val="F6B05132"/>
    <w:lvl w:ilvl="0" w:tplc="12640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02446B"/>
    <w:multiLevelType w:val="hybridMultilevel"/>
    <w:tmpl w:val="E29C05FC"/>
    <w:lvl w:ilvl="0" w:tplc="14AECE56">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2AF4A83"/>
    <w:multiLevelType w:val="multilevel"/>
    <w:tmpl w:val="9A30D12E"/>
    <w:lvl w:ilvl="0">
      <w:start w:val="1"/>
      <w:numFmt w:val="decimal"/>
      <w:lvlText w:val="%1."/>
      <w:lvlJc w:val="left"/>
      <w:pPr>
        <w:ind w:left="928"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6" w15:restartNumberingAfterBreak="0">
    <w:nsid w:val="5333075E"/>
    <w:multiLevelType w:val="hybridMultilevel"/>
    <w:tmpl w:val="B4C805D0"/>
    <w:lvl w:ilvl="0" w:tplc="716CCDA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4A20022"/>
    <w:multiLevelType w:val="multilevel"/>
    <w:tmpl w:val="CB1ED170"/>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8" w15:restartNumberingAfterBreak="0">
    <w:nsid w:val="55321CF2"/>
    <w:multiLevelType w:val="hybridMultilevel"/>
    <w:tmpl w:val="2B34BF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7080C51"/>
    <w:multiLevelType w:val="hybridMultilevel"/>
    <w:tmpl w:val="E9A034CE"/>
    <w:lvl w:ilvl="0" w:tplc="42F6699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5E3016F1"/>
    <w:multiLevelType w:val="hybridMultilevel"/>
    <w:tmpl w:val="84B45DA0"/>
    <w:lvl w:ilvl="0" w:tplc="41EA24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E941205"/>
    <w:multiLevelType w:val="hybridMultilevel"/>
    <w:tmpl w:val="DBDAB2AC"/>
    <w:lvl w:ilvl="0" w:tplc="CC903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9556D3"/>
    <w:multiLevelType w:val="hybridMultilevel"/>
    <w:tmpl w:val="58FAFE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6A46FCF"/>
    <w:multiLevelType w:val="hybridMultilevel"/>
    <w:tmpl w:val="1AD0E1B6"/>
    <w:lvl w:ilvl="0" w:tplc="344487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BB640C"/>
    <w:multiLevelType w:val="multilevel"/>
    <w:tmpl w:val="C22CC7FA"/>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6" w15:restartNumberingAfterBreak="0">
    <w:nsid w:val="71755DB2"/>
    <w:multiLevelType w:val="hybridMultilevel"/>
    <w:tmpl w:val="A68C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E52E04"/>
    <w:multiLevelType w:val="hybridMultilevel"/>
    <w:tmpl w:val="097C45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9AF6E21"/>
    <w:multiLevelType w:val="hybridMultilevel"/>
    <w:tmpl w:val="34D2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D062AE"/>
    <w:multiLevelType w:val="hybridMultilevel"/>
    <w:tmpl w:val="8EBAFB76"/>
    <w:lvl w:ilvl="0" w:tplc="0E009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E54F18"/>
    <w:multiLevelType w:val="hybridMultilevel"/>
    <w:tmpl w:val="BC7ECA10"/>
    <w:lvl w:ilvl="0" w:tplc="94841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6"/>
  </w:num>
  <w:num w:numId="3">
    <w:abstractNumId w:val="29"/>
  </w:num>
  <w:num w:numId="4">
    <w:abstractNumId w:val="24"/>
  </w:num>
  <w:num w:numId="5">
    <w:abstractNumId w:val="11"/>
  </w:num>
  <w:num w:numId="6">
    <w:abstractNumId w:val="25"/>
  </w:num>
  <w:num w:numId="7">
    <w:abstractNumId w:val="17"/>
  </w:num>
  <w:num w:numId="8">
    <w:abstractNumId w:val="7"/>
  </w:num>
  <w:num w:numId="9">
    <w:abstractNumId w:val="16"/>
  </w:num>
  <w:num w:numId="10">
    <w:abstractNumId w:val="10"/>
  </w:num>
  <w:num w:numId="11">
    <w:abstractNumId w:val="15"/>
  </w:num>
  <w:num w:numId="12">
    <w:abstractNumId w:val="12"/>
  </w:num>
  <w:num w:numId="13">
    <w:abstractNumId w:val="2"/>
  </w:num>
  <w:num w:numId="14">
    <w:abstractNumId w:val="4"/>
  </w:num>
  <w:num w:numId="15">
    <w:abstractNumId w:val="21"/>
  </w:num>
  <w:num w:numId="16">
    <w:abstractNumId w:val="1"/>
  </w:num>
  <w:num w:numId="17">
    <w:abstractNumId w:val="6"/>
  </w:num>
  <w:num w:numId="18">
    <w:abstractNumId w:val="30"/>
  </w:num>
  <w:num w:numId="19">
    <w:abstractNumId w:val="3"/>
  </w:num>
  <w:num w:numId="20">
    <w:abstractNumId w:val="13"/>
  </w:num>
  <w:num w:numId="21">
    <w:abstractNumId w:val="22"/>
  </w:num>
  <w:num w:numId="22">
    <w:abstractNumId w:val="8"/>
  </w:num>
  <w:num w:numId="23">
    <w:abstractNumId w:val="14"/>
  </w:num>
  <w:num w:numId="24">
    <w:abstractNumId w:val="20"/>
  </w:num>
  <w:num w:numId="25">
    <w:abstractNumId w:val="9"/>
  </w:num>
  <w:num w:numId="26">
    <w:abstractNumId w:val="5"/>
  </w:num>
  <w:num w:numId="27">
    <w:abstractNumId w:val="19"/>
  </w:num>
  <w:num w:numId="28">
    <w:abstractNumId w:val="0"/>
  </w:num>
  <w:num w:numId="29">
    <w:abstractNumId w:val="27"/>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58F"/>
    <w:rsid w:val="00005820"/>
    <w:rsid w:val="00007306"/>
    <w:rsid w:val="0000734C"/>
    <w:rsid w:val="0001058E"/>
    <w:rsid w:val="00017239"/>
    <w:rsid w:val="0002581E"/>
    <w:rsid w:val="00025E49"/>
    <w:rsid w:val="00027612"/>
    <w:rsid w:val="000277B9"/>
    <w:rsid w:val="00027FAE"/>
    <w:rsid w:val="00032C34"/>
    <w:rsid w:val="000344EE"/>
    <w:rsid w:val="000418E7"/>
    <w:rsid w:val="000447CB"/>
    <w:rsid w:val="0005013B"/>
    <w:rsid w:val="000509B2"/>
    <w:rsid w:val="00054775"/>
    <w:rsid w:val="000559E2"/>
    <w:rsid w:val="00061C6C"/>
    <w:rsid w:val="00062F8D"/>
    <w:rsid w:val="0007188B"/>
    <w:rsid w:val="00075156"/>
    <w:rsid w:val="00086293"/>
    <w:rsid w:val="00090B4D"/>
    <w:rsid w:val="00097D29"/>
    <w:rsid w:val="000A0F51"/>
    <w:rsid w:val="000A23F0"/>
    <w:rsid w:val="000B20EF"/>
    <w:rsid w:val="000B6F24"/>
    <w:rsid w:val="000B7A56"/>
    <w:rsid w:val="000B7F1E"/>
    <w:rsid w:val="000C0080"/>
    <w:rsid w:val="000C27D6"/>
    <w:rsid w:val="000C49E0"/>
    <w:rsid w:val="000D49B7"/>
    <w:rsid w:val="000D4DDE"/>
    <w:rsid w:val="000D7BD4"/>
    <w:rsid w:val="000E676D"/>
    <w:rsid w:val="000E6FCA"/>
    <w:rsid w:val="000F06CD"/>
    <w:rsid w:val="000F1FC7"/>
    <w:rsid w:val="000F2549"/>
    <w:rsid w:val="000F37DE"/>
    <w:rsid w:val="000F489D"/>
    <w:rsid w:val="000F55F3"/>
    <w:rsid w:val="000F7F8D"/>
    <w:rsid w:val="001028F1"/>
    <w:rsid w:val="00104193"/>
    <w:rsid w:val="00111D31"/>
    <w:rsid w:val="001129AC"/>
    <w:rsid w:val="001136B6"/>
    <w:rsid w:val="00113EC3"/>
    <w:rsid w:val="00115E3B"/>
    <w:rsid w:val="001218C7"/>
    <w:rsid w:val="00123665"/>
    <w:rsid w:val="00132544"/>
    <w:rsid w:val="0013416D"/>
    <w:rsid w:val="00136012"/>
    <w:rsid w:val="00141556"/>
    <w:rsid w:val="00141B6A"/>
    <w:rsid w:val="00152244"/>
    <w:rsid w:val="00156D6D"/>
    <w:rsid w:val="001613C3"/>
    <w:rsid w:val="00164EF0"/>
    <w:rsid w:val="0017058E"/>
    <w:rsid w:val="001734CB"/>
    <w:rsid w:val="00174216"/>
    <w:rsid w:val="001753BC"/>
    <w:rsid w:val="00176A3F"/>
    <w:rsid w:val="00177DCF"/>
    <w:rsid w:val="0018116A"/>
    <w:rsid w:val="00181750"/>
    <w:rsid w:val="0018397C"/>
    <w:rsid w:val="00184AA6"/>
    <w:rsid w:val="00185154"/>
    <w:rsid w:val="00193A2A"/>
    <w:rsid w:val="00196DB9"/>
    <w:rsid w:val="001A3526"/>
    <w:rsid w:val="001A513F"/>
    <w:rsid w:val="001A7F39"/>
    <w:rsid w:val="001B0547"/>
    <w:rsid w:val="001B1941"/>
    <w:rsid w:val="001C0522"/>
    <w:rsid w:val="001C2F46"/>
    <w:rsid w:val="001C550C"/>
    <w:rsid w:val="001C5DF1"/>
    <w:rsid w:val="001C6FCB"/>
    <w:rsid w:val="001C7728"/>
    <w:rsid w:val="001D0587"/>
    <w:rsid w:val="001D5031"/>
    <w:rsid w:val="001D74A6"/>
    <w:rsid w:val="001E14A3"/>
    <w:rsid w:val="001E3ED2"/>
    <w:rsid w:val="001E3FC6"/>
    <w:rsid w:val="001E5B03"/>
    <w:rsid w:val="001E7738"/>
    <w:rsid w:val="001F1ABD"/>
    <w:rsid w:val="001F4193"/>
    <w:rsid w:val="001F54ED"/>
    <w:rsid w:val="001F6E37"/>
    <w:rsid w:val="00201684"/>
    <w:rsid w:val="00203F67"/>
    <w:rsid w:val="00211827"/>
    <w:rsid w:val="00214F9F"/>
    <w:rsid w:val="00222DAB"/>
    <w:rsid w:val="00231528"/>
    <w:rsid w:val="00240B19"/>
    <w:rsid w:val="00241929"/>
    <w:rsid w:val="0024388B"/>
    <w:rsid w:val="00243DF9"/>
    <w:rsid w:val="00243E6E"/>
    <w:rsid w:val="00244828"/>
    <w:rsid w:val="00252F72"/>
    <w:rsid w:val="0026061A"/>
    <w:rsid w:val="0026609F"/>
    <w:rsid w:val="00270BA8"/>
    <w:rsid w:val="002751B0"/>
    <w:rsid w:val="002751B7"/>
    <w:rsid w:val="0027668D"/>
    <w:rsid w:val="002842D3"/>
    <w:rsid w:val="0028440B"/>
    <w:rsid w:val="00290BC0"/>
    <w:rsid w:val="002920F2"/>
    <w:rsid w:val="0029404E"/>
    <w:rsid w:val="00295102"/>
    <w:rsid w:val="00296C1B"/>
    <w:rsid w:val="00296CF9"/>
    <w:rsid w:val="002A2858"/>
    <w:rsid w:val="002A5CCF"/>
    <w:rsid w:val="002A5EF5"/>
    <w:rsid w:val="002A6AF3"/>
    <w:rsid w:val="002A7CA9"/>
    <w:rsid w:val="002B2843"/>
    <w:rsid w:val="002B512D"/>
    <w:rsid w:val="002B51F5"/>
    <w:rsid w:val="002C0084"/>
    <w:rsid w:val="002C19C2"/>
    <w:rsid w:val="002C567D"/>
    <w:rsid w:val="002C6330"/>
    <w:rsid w:val="002D1839"/>
    <w:rsid w:val="002D2340"/>
    <w:rsid w:val="002D341A"/>
    <w:rsid w:val="002E0FD1"/>
    <w:rsid w:val="002E2257"/>
    <w:rsid w:val="002E58DC"/>
    <w:rsid w:val="002F1FA1"/>
    <w:rsid w:val="00301826"/>
    <w:rsid w:val="003025FA"/>
    <w:rsid w:val="0030336E"/>
    <w:rsid w:val="00310C96"/>
    <w:rsid w:val="00313ECD"/>
    <w:rsid w:val="00320D03"/>
    <w:rsid w:val="003230DA"/>
    <w:rsid w:val="00324A57"/>
    <w:rsid w:val="00327555"/>
    <w:rsid w:val="00334379"/>
    <w:rsid w:val="00341518"/>
    <w:rsid w:val="00342216"/>
    <w:rsid w:val="0034560D"/>
    <w:rsid w:val="00346393"/>
    <w:rsid w:val="00347F23"/>
    <w:rsid w:val="00350C6C"/>
    <w:rsid w:val="00352AF1"/>
    <w:rsid w:val="00352D42"/>
    <w:rsid w:val="003564C2"/>
    <w:rsid w:val="00356C91"/>
    <w:rsid w:val="003628BB"/>
    <w:rsid w:val="0037496B"/>
    <w:rsid w:val="00376EDA"/>
    <w:rsid w:val="00384C68"/>
    <w:rsid w:val="00384D5F"/>
    <w:rsid w:val="003902EF"/>
    <w:rsid w:val="00394D92"/>
    <w:rsid w:val="00396902"/>
    <w:rsid w:val="003A35ED"/>
    <w:rsid w:val="003B4F68"/>
    <w:rsid w:val="003B5114"/>
    <w:rsid w:val="003C0124"/>
    <w:rsid w:val="003C31EC"/>
    <w:rsid w:val="003C3ABF"/>
    <w:rsid w:val="003D23DF"/>
    <w:rsid w:val="003D3685"/>
    <w:rsid w:val="003D4804"/>
    <w:rsid w:val="003D67B8"/>
    <w:rsid w:val="003D77C7"/>
    <w:rsid w:val="003E19B1"/>
    <w:rsid w:val="003E1BE4"/>
    <w:rsid w:val="003F171B"/>
    <w:rsid w:val="003F2831"/>
    <w:rsid w:val="003F3B20"/>
    <w:rsid w:val="003F4345"/>
    <w:rsid w:val="003F4755"/>
    <w:rsid w:val="003F5AB5"/>
    <w:rsid w:val="003F645F"/>
    <w:rsid w:val="003F6D92"/>
    <w:rsid w:val="0040165F"/>
    <w:rsid w:val="00402086"/>
    <w:rsid w:val="00403410"/>
    <w:rsid w:val="00404C72"/>
    <w:rsid w:val="00410632"/>
    <w:rsid w:val="00410AFE"/>
    <w:rsid w:val="00413670"/>
    <w:rsid w:val="004136F6"/>
    <w:rsid w:val="00414450"/>
    <w:rsid w:val="004252B3"/>
    <w:rsid w:val="004303B5"/>
    <w:rsid w:val="00442887"/>
    <w:rsid w:val="00446AE9"/>
    <w:rsid w:val="004502B1"/>
    <w:rsid w:val="00456F17"/>
    <w:rsid w:val="00457942"/>
    <w:rsid w:val="00457F1F"/>
    <w:rsid w:val="004626B4"/>
    <w:rsid w:val="004709AF"/>
    <w:rsid w:val="00472CA4"/>
    <w:rsid w:val="004744FF"/>
    <w:rsid w:val="00477CAB"/>
    <w:rsid w:val="00477EAC"/>
    <w:rsid w:val="00496A08"/>
    <w:rsid w:val="00497DDC"/>
    <w:rsid w:val="004A32AA"/>
    <w:rsid w:val="004A3632"/>
    <w:rsid w:val="004A52B8"/>
    <w:rsid w:val="004A68CE"/>
    <w:rsid w:val="004A6EBD"/>
    <w:rsid w:val="004B04DC"/>
    <w:rsid w:val="004B1BD6"/>
    <w:rsid w:val="004B3418"/>
    <w:rsid w:val="004B6006"/>
    <w:rsid w:val="004B7CE7"/>
    <w:rsid w:val="004C0224"/>
    <w:rsid w:val="004C0511"/>
    <w:rsid w:val="004C730C"/>
    <w:rsid w:val="004D3853"/>
    <w:rsid w:val="004D66C2"/>
    <w:rsid w:val="004E09CF"/>
    <w:rsid w:val="004E2213"/>
    <w:rsid w:val="004E2527"/>
    <w:rsid w:val="004E4B25"/>
    <w:rsid w:val="004E61C4"/>
    <w:rsid w:val="004F1C65"/>
    <w:rsid w:val="004F7576"/>
    <w:rsid w:val="004F7D52"/>
    <w:rsid w:val="005012C3"/>
    <w:rsid w:val="00501432"/>
    <w:rsid w:val="00502645"/>
    <w:rsid w:val="00502F66"/>
    <w:rsid w:val="00503126"/>
    <w:rsid w:val="005052FB"/>
    <w:rsid w:val="0050586A"/>
    <w:rsid w:val="00505FE7"/>
    <w:rsid w:val="00507D2D"/>
    <w:rsid w:val="00513373"/>
    <w:rsid w:val="00514803"/>
    <w:rsid w:val="005150E9"/>
    <w:rsid w:val="00515806"/>
    <w:rsid w:val="00516276"/>
    <w:rsid w:val="005244AC"/>
    <w:rsid w:val="0053137C"/>
    <w:rsid w:val="0053338C"/>
    <w:rsid w:val="00540AEC"/>
    <w:rsid w:val="005473F3"/>
    <w:rsid w:val="00547F72"/>
    <w:rsid w:val="00556014"/>
    <w:rsid w:val="00560167"/>
    <w:rsid w:val="0056436C"/>
    <w:rsid w:val="00564A0F"/>
    <w:rsid w:val="00566AFF"/>
    <w:rsid w:val="00574649"/>
    <w:rsid w:val="00574F4A"/>
    <w:rsid w:val="00582C48"/>
    <w:rsid w:val="005831D0"/>
    <w:rsid w:val="00587F47"/>
    <w:rsid w:val="0059096D"/>
    <w:rsid w:val="005917D2"/>
    <w:rsid w:val="00592742"/>
    <w:rsid w:val="00592897"/>
    <w:rsid w:val="00594F75"/>
    <w:rsid w:val="00597AD7"/>
    <w:rsid w:val="005A3318"/>
    <w:rsid w:val="005A6C36"/>
    <w:rsid w:val="005B26BB"/>
    <w:rsid w:val="005C097A"/>
    <w:rsid w:val="005C2B47"/>
    <w:rsid w:val="005C308B"/>
    <w:rsid w:val="005C3778"/>
    <w:rsid w:val="005C55C1"/>
    <w:rsid w:val="005D0276"/>
    <w:rsid w:val="005E278A"/>
    <w:rsid w:val="005E2D65"/>
    <w:rsid w:val="005E635C"/>
    <w:rsid w:val="005E6D44"/>
    <w:rsid w:val="005E79B5"/>
    <w:rsid w:val="005E7C9E"/>
    <w:rsid w:val="005F5368"/>
    <w:rsid w:val="005F5995"/>
    <w:rsid w:val="005F790D"/>
    <w:rsid w:val="005F7F64"/>
    <w:rsid w:val="006000ED"/>
    <w:rsid w:val="006028F5"/>
    <w:rsid w:val="00604ED1"/>
    <w:rsid w:val="00607E52"/>
    <w:rsid w:val="00614C9E"/>
    <w:rsid w:val="00615EB0"/>
    <w:rsid w:val="00622732"/>
    <w:rsid w:val="0062731B"/>
    <w:rsid w:val="00632C52"/>
    <w:rsid w:val="00636A9C"/>
    <w:rsid w:val="00636ED0"/>
    <w:rsid w:val="0064025D"/>
    <w:rsid w:val="006409BB"/>
    <w:rsid w:val="00662B70"/>
    <w:rsid w:val="006631E7"/>
    <w:rsid w:val="006800E8"/>
    <w:rsid w:val="00682190"/>
    <w:rsid w:val="00682E47"/>
    <w:rsid w:val="00685237"/>
    <w:rsid w:val="00686028"/>
    <w:rsid w:val="0068758C"/>
    <w:rsid w:val="0069330A"/>
    <w:rsid w:val="00694356"/>
    <w:rsid w:val="006957C8"/>
    <w:rsid w:val="00696F1F"/>
    <w:rsid w:val="00697B44"/>
    <w:rsid w:val="006A024B"/>
    <w:rsid w:val="006A2D0A"/>
    <w:rsid w:val="006B2ACD"/>
    <w:rsid w:val="006B56A5"/>
    <w:rsid w:val="006C1D3B"/>
    <w:rsid w:val="006C78D1"/>
    <w:rsid w:val="006D2F09"/>
    <w:rsid w:val="006E7A38"/>
    <w:rsid w:val="006F14D5"/>
    <w:rsid w:val="006F2DAB"/>
    <w:rsid w:val="006F77AC"/>
    <w:rsid w:val="0070379B"/>
    <w:rsid w:val="00703A62"/>
    <w:rsid w:val="00703FA1"/>
    <w:rsid w:val="00704B10"/>
    <w:rsid w:val="00706114"/>
    <w:rsid w:val="00706644"/>
    <w:rsid w:val="00707C75"/>
    <w:rsid w:val="00707D79"/>
    <w:rsid w:val="00715200"/>
    <w:rsid w:val="00725636"/>
    <w:rsid w:val="00726BCA"/>
    <w:rsid w:val="007302A1"/>
    <w:rsid w:val="00730CBE"/>
    <w:rsid w:val="00730F4D"/>
    <w:rsid w:val="00732C6D"/>
    <w:rsid w:val="00733440"/>
    <w:rsid w:val="00734D73"/>
    <w:rsid w:val="007404B2"/>
    <w:rsid w:val="007411A2"/>
    <w:rsid w:val="007431E9"/>
    <w:rsid w:val="00745183"/>
    <w:rsid w:val="007457B9"/>
    <w:rsid w:val="007526C5"/>
    <w:rsid w:val="00752D5B"/>
    <w:rsid w:val="00753C9A"/>
    <w:rsid w:val="0076230E"/>
    <w:rsid w:val="00773152"/>
    <w:rsid w:val="00777D46"/>
    <w:rsid w:val="00780B0B"/>
    <w:rsid w:val="007828ED"/>
    <w:rsid w:val="00785584"/>
    <w:rsid w:val="00785A25"/>
    <w:rsid w:val="00786D20"/>
    <w:rsid w:val="00786DE5"/>
    <w:rsid w:val="007A2390"/>
    <w:rsid w:val="007A4C31"/>
    <w:rsid w:val="007B03F6"/>
    <w:rsid w:val="007B2874"/>
    <w:rsid w:val="007B6393"/>
    <w:rsid w:val="007B64A4"/>
    <w:rsid w:val="007B72A7"/>
    <w:rsid w:val="007B772F"/>
    <w:rsid w:val="007D1FD2"/>
    <w:rsid w:val="007D2588"/>
    <w:rsid w:val="007D3C15"/>
    <w:rsid w:val="007D3CB7"/>
    <w:rsid w:val="007D4CA8"/>
    <w:rsid w:val="007D58EE"/>
    <w:rsid w:val="007D7319"/>
    <w:rsid w:val="007D78AE"/>
    <w:rsid w:val="007E5FED"/>
    <w:rsid w:val="007F15BF"/>
    <w:rsid w:val="007F3B55"/>
    <w:rsid w:val="007F7DB9"/>
    <w:rsid w:val="008044AF"/>
    <w:rsid w:val="008057CA"/>
    <w:rsid w:val="00806EA9"/>
    <w:rsid w:val="00813C93"/>
    <w:rsid w:val="00821136"/>
    <w:rsid w:val="008247B8"/>
    <w:rsid w:val="0082760B"/>
    <w:rsid w:val="008336D9"/>
    <w:rsid w:val="008355AA"/>
    <w:rsid w:val="00836D24"/>
    <w:rsid w:val="00837136"/>
    <w:rsid w:val="00841A82"/>
    <w:rsid w:val="00841E10"/>
    <w:rsid w:val="0085174C"/>
    <w:rsid w:val="0085224B"/>
    <w:rsid w:val="00856452"/>
    <w:rsid w:val="00861272"/>
    <w:rsid w:val="00875811"/>
    <w:rsid w:val="0087785F"/>
    <w:rsid w:val="008824E4"/>
    <w:rsid w:val="0088362D"/>
    <w:rsid w:val="00885993"/>
    <w:rsid w:val="00887473"/>
    <w:rsid w:val="00887FDF"/>
    <w:rsid w:val="008911C1"/>
    <w:rsid w:val="0089491C"/>
    <w:rsid w:val="008A1E91"/>
    <w:rsid w:val="008A2B77"/>
    <w:rsid w:val="008A2EBF"/>
    <w:rsid w:val="008A43BA"/>
    <w:rsid w:val="008B1480"/>
    <w:rsid w:val="008B6784"/>
    <w:rsid w:val="008C1905"/>
    <w:rsid w:val="008C201F"/>
    <w:rsid w:val="008C268E"/>
    <w:rsid w:val="008C5640"/>
    <w:rsid w:val="008C749C"/>
    <w:rsid w:val="008C774A"/>
    <w:rsid w:val="008D34FA"/>
    <w:rsid w:val="008D4AFE"/>
    <w:rsid w:val="008D5B3A"/>
    <w:rsid w:val="008E0E09"/>
    <w:rsid w:val="008E1EA6"/>
    <w:rsid w:val="008E3CC9"/>
    <w:rsid w:val="008F0D4A"/>
    <w:rsid w:val="008F1A5A"/>
    <w:rsid w:val="008F7ED6"/>
    <w:rsid w:val="00900290"/>
    <w:rsid w:val="009056EF"/>
    <w:rsid w:val="009075ED"/>
    <w:rsid w:val="00914438"/>
    <w:rsid w:val="00916EEB"/>
    <w:rsid w:val="00920E8D"/>
    <w:rsid w:val="00921AA9"/>
    <w:rsid w:val="00926B70"/>
    <w:rsid w:val="0092708A"/>
    <w:rsid w:val="00927205"/>
    <w:rsid w:val="00931DDB"/>
    <w:rsid w:val="00932D73"/>
    <w:rsid w:val="009349EF"/>
    <w:rsid w:val="0093503D"/>
    <w:rsid w:val="00935446"/>
    <w:rsid w:val="00935780"/>
    <w:rsid w:val="0094755D"/>
    <w:rsid w:val="009534A8"/>
    <w:rsid w:val="00954B35"/>
    <w:rsid w:val="00960730"/>
    <w:rsid w:val="00960A9B"/>
    <w:rsid w:val="009626B2"/>
    <w:rsid w:val="00977FAA"/>
    <w:rsid w:val="00986A94"/>
    <w:rsid w:val="00986BBC"/>
    <w:rsid w:val="00991B6D"/>
    <w:rsid w:val="009971AD"/>
    <w:rsid w:val="009A0E8C"/>
    <w:rsid w:val="009A0F49"/>
    <w:rsid w:val="009A324D"/>
    <w:rsid w:val="009A40E4"/>
    <w:rsid w:val="009A426B"/>
    <w:rsid w:val="009B6E70"/>
    <w:rsid w:val="009B7104"/>
    <w:rsid w:val="009C1CB0"/>
    <w:rsid w:val="009C1E3B"/>
    <w:rsid w:val="009C31C2"/>
    <w:rsid w:val="009D0CB2"/>
    <w:rsid w:val="009D6C70"/>
    <w:rsid w:val="009E0578"/>
    <w:rsid w:val="009E44A7"/>
    <w:rsid w:val="009E4773"/>
    <w:rsid w:val="009E6F54"/>
    <w:rsid w:val="009E7DE3"/>
    <w:rsid w:val="009F00EE"/>
    <w:rsid w:val="009F4CE3"/>
    <w:rsid w:val="009F630B"/>
    <w:rsid w:val="009F65EA"/>
    <w:rsid w:val="009F7F8E"/>
    <w:rsid w:val="00A00D20"/>
    <w:rsid w:val="00A00DF6"/>
    <w:rsid w:val="00A05BA6"/>
    <w:rsid w:val="00A1119F"/>
    <w:rsid w:val="00A15C15"/>
    <w:rsid w:val="00A16D39"/>
    <w:rsid w:val="00A17DA7"/>
    <w:rsid w:val="00A275E5"/>
    <w:rsid w:val="00A4021F"/>
    <w:rsid w:val="00A416CA"/>
    <w:rsid w:val="00A45586"/>
    <w:rsid w:val="00A46802"/>
    <w:rsid w:val="00A46FD2"/>
    <w:rsid w:val="00A50D2E"/>
    <w:rsid w:val="00A51248"/>
    <w:rsid w:val="00A51700"/>
    <w:rsid w:val="00A61BB8"/>
    <w:rsid w:val="00A64751"/>
    <w:rsid w:val="00A66A2A"/>
    <w:rsid w:val="00A72FE0"/>
    <w:rsid w:val="00A856F4"/>
    <w:rsid w:val="00A86083"/>
    <w:rsid w:val="00A874D6"/>
    <w:rsid w:val="00AA1CFD"/>
    <w:rsid w:val="00AA329F"/>
    <w:rsid w:val="00AA391C"/>
    <w:rsid w:val="00AA3E22"/>
    <w:rsid w:val="00AA5999"/>
    <w:rsid w:val="00AB0008"/>
    <w:rsid w:val="00AB1DA5"/>
    <w:rsid w:val="00AB5568"/>
    <w:rsid w:val="00AB7762"/>
    <w:rsid w:val="00AB7A91"/>
    <w:rsid w:val="00AB7A9B"/>
    <w:rsid w:val="00AD1B97"/>
    <w:rsid w:val="00AE0024"/>
    <w:rsid w:val="00AE5068"/>
    <w:rsid w:val="00AF058B"/>
    <w:rsid w:val="00AF1936"/>
    <w:rsid w:val="00AF32DF"/>
    <w:rsid w:val="00AF672A"/>
    <w:rsid w:val="00B03EAF"/>
    <w:rsid w:val="00B150E5"/>
    <w:rsid w:val="00B1579A"/>
    <w:rsid w:val="00B21D4C"/>
    <w:rsid w:val="00B23286"/>
    <w:rsid w:val="00B33DBC"/>
    <w:rsid w:val="00B3697B"/>
    <w:rsid w:val="00B401E0"/>
    <w:rsid w:val="00B40D72"/>
    <w:rsid w:val="00B41099"/>
    <w:rsid w:val="00B457CD"/>
    <w:rsid w:val="00B508B6"/>
    <w:rsid w:val="00B50BFC"/>
    <w:rsid w:val="00B526CB"/>
    <w:rsid w:val="00B57C54"/>
    <w:rsid w:val="00B6696B"/>
    <w:rsid w:val="00B72EBB"/>
    <w:rsid w:val="00B73BDD"/>
    <w:rsid w:val="00B8039E"/>
    <w:rsid w:val="00B805AB"/>
    <w:rsid w:val="00B80B3B"/>
    <w:rsid w:val="00B81954"/>
    <w:rsid w:val="00B81A59"/>
    <w:rsid w:val="00B83640"/>
    <w:rsid w:val="00B85214"/>
    <w:rsid w:val="00B86724"/>
    <w:rsid w:val="00B93DBF"/>
    <w:rsid w:val="00B95721"/>
    <w:rsid w:val="00B96A45"/>
    <w:rsid w:val="00B96C05"/>
    <w:rsid w:val="00BA1613"/>
    <w:rsid w:val="00BA3275"/>
    <w:rsid w:val="00BB07E4"/>
    <w:rsid w:val="00BB295A"/>
    <w:rsid w:val="00BB3A8A"/>
    <w:rsid w:val="00BB46D6"/>
    <w:rsid w:val="00BB5A48"/>
    <w:rsid w:val="00BB6475"/>
    <w:rsid w:val="00BB7BA6"/>
    <w:rsid w:val="00BD014F"/>
    <w:rsid w:val="00BD6015"/>
    <w:rsid w:val="00BD61BF"/>
    <w:rsid w:val="00BD7010"/>
    <w:rsid w:val="00BE0923"/>
    <w:rsid w:val="00BE0F92"/>
    <w:rsid w:val="00BF03DB"/>
    <w:rsid w:val="00BF0EDE"/>
    <w:rsid w:val="00BF15AC"/>
    <w:rsid w:val="00C019FD"/>
    <w:rsid w:val="00C026D0"/>
    <w:rsid w:val="00C070D8"/>
    <w:rsid w:val="00C074EC"/>
    <w:rsid w:val="00C11086"/>
    <w:rsid w:val="00C111FE"/>
    <w:rsid w:val="00C1299F"/>
    <w:rsid w:val="00C17079"/>
    <w:rsid w:val="00C17772"/>
    <w:rsid w:val="00C224EE"/>
    <w:rsid w:val="00C234A6"/>
    <w:rsid w:val="00C2370F"/>
    <w:rsid w:val="00C24A55"/>
    <w:rsid w:val="00C24E2E"/>
    <w:rsid w:val="00C30ABC"/>
    <w:rsid w:val="00C35880"/>
    <w:rsid w:val="00C359E9"/>
    <w:rsid w:val="00C45E4C"/>
    <w:rsid w:val="00C51484"/>
    <w:rsid w:val="00C52185"/>
    <w:rsid w:val="00C53011"/>
    <w:rsid w:val="00C57ABB"/>
    <w:rsid w:val="00C60194"/>
    <w:rsid w:val="00C620A1"/>
    <w:rsid w:val="00C635C3"/>
    <w:rsid w:val="00C66DE8"/>
    <w:rsid w:val="00C71180"/>
    <w:rsid w:val="00C7685A"/>
    <w:rsid w:val="00C87C64"/>
    <w:rsid w:val="00C9076B"/>
    <w:rsid w:val="00C9336A"/>
    <w:rsid w:val="00C933E4"/>
    <w:rsid w:val="00C946DF"/>
    <w:rsid w:val="00C97420"/>
    <w:rsid w:val="00CA09D1"/>
    <w:rsid w:val="00CA0A7E"/>
    <w:rsid w:val="00CA67D4"/>
    <w:rsid w:val="00CB23EC"/>
    <w:rsid w:val="00CB53EF"/>
    <w:rsid w:val="00CB7A6F"/>
    <w:rsid w:val="00CC0218"/>
    <w:rsid w:val="00CC082D"/>
    <w:rsid w:val="00CC2D05"/>
    <w:rsid w:val="00CD00B8"/>
    <w:rsid w:val="00CD0C7B"/>
    <w:rsid w:val="00CD0EC7"/>
    <w:rsid w:val="00CD3E0B"/>
    <w:rsid w:val="00CD772F"/>
    <w:rsid w:val="00CD7ED9"/>
    <w:rsid w:val="00CE100C"/>
    <w:rsid w:val="00CE21A7"/>
    <w:rsid w:val="00CE2B65"/>
    <w:rsid w:val="00CE2EF2"/>
    <w:rsid w:val="00CE342F"/>
    <w:rsid w:val="00CE34BD"/>
    <w:rsid w:val="00CE5AB9"/>
    <w:rsid w:val="00CE7B37"/>
    <w:rsid w:val="00CF1578"/>
    <w:rsid w:val="00CF18BA"/>
    <w:rsid w:val="00CF69E0"/>
    <w:rsid w:val="00CF75A9"/>
    <w:rsid w:val="00D03E9B"/>
    <w:rsid w:val="00D04496"/>
    <w:rsid w:val="00D075F0"/>
    <w:rsid w:val="00D141EE"/>
    <w:rsid w:val="00D1657A"/>
    <w:rsid w:val="00D16653"/>
    <w:rsid w:val="00D16E0A"/>
    <w:rsid w:val="00D20781"/>
    <w:rsid w:val="00D27247"/>
    <w:rsid w:val="00D41EE9"/>
    <w:rsid w:val="00D41F46"/>
    <w:rsid w:val="00D44E83"/>
    <w:rsid w:val="00D461D7"/>
    <w:rsid w:val="00D468FA"/>
    <w:rsid w:val="00D4773E"/>
    <w:rsid w:val="00D56627"/>
    <w:rsid w:val="00D56AE7"/>
    <w:rsid w:val="00D610BD"/>
    <w:rsid w:val="00D622E1"/>
    <w:rsid w:val="00D62598"/>
    <w:rsid w:val="00D638D6"/>
    <w:rsid w:val="00D64B50"/>
    <w:rsid w:val="00D65D62"/>
    <w:rsid w:val="00D66129"/>
    <w:rsid w:val="00D74448"/>
    <w:rsid w:val="00D75A88"/>
    <w:rsid w:val="00D85DA2"/>
    <w:rsid w:val="00D85F08"/>
    <w:rsid w:val="00D86FEF"/>
    <w:rsid w:val="00D92742"/>
    <w:rsid w:val="00D950FE"/>
    <w:rsid w:val="00D95A4D"/>
    <w:rsid w:val="00DA25E3"/>
    <w:rsid w:val="00DA360A"/>
    <w:rsid w:val="00DA5C97"/>
    <w:rsid w:val="00DA7B86"/>
    <w:rsid w:val="00DB192F"/>
    <w:rsid w:val="00DB284D"/>
    <w:rsid w:val="00DB631B"/>
    <w:rsid w:val="00DB6739"/>
    <w:rsid w:val="00DB6A5F"/>
    <w:rsid w:val="00DC0C44"/>
    <w:rsid w:val="00DC35DE"/>
    <w:rsid w:val="00DE6318"/>
    <w:rsid w:val="00DF4421"/>
    <w:rsid w:val="00DF554D"/>
    <w:rsid w:val="00DF6D6F"/>
    <w:rsid w:val="00E00E87"/>
    <w:rsid w:val="00E0117A"/>
    <w:rsid w:val="00E012CB"/>
    <w:rsid w:val="00E043FD"/>
    <w:rsid w:val="00E04F51"/>
    <w:rsid w:val="00E07B63"/>
    <w:rsid w:val="00E13970"/>
    <w:rsid w:val="00E14001"/>
    <w:rsid w:val="00E15988"/>
    <w:rsid w:val="00E159D7"/>
    <w:rsid w:val="00E216A4"/>
    <w:rsid w:val="00E249DF"/>
    <w:rsid w:val="00E3147D"/>
    <w:rsid w:val="00E31B6A"/>
    <w:rsid w:val="00E324FA"/>
    <w:rsid w:val="00E3438A"/>
    <w:rsid w:val="00E35B50"/>
    <w:rsid w:val="00E36818"/>
    <w:rsid w:val="00E43764"/>
    <w:rsid w:val="00E45829"/>
    <w:rsid w:val="00E50131"/>
    <w:rsid w:val="00E50842"/>
    <w:rsid w:val="00E60FE3"/>
    <w:rsid w:val="00E62BA9"/>
    <w:rsid w:val="00E64C71"/>
    <w:rsid w:val="00E6505D"/>
    <w:rsid w:val="00E65E64"/>
    <w:rsid w:val="00E70C50"/>
    <w:rsid w:val="00E72434"/>
    <w:rsid w:val="00E8258F"/>
    <w:rsid w:val="00E82ED4"/>
    <w:rsid w:val="00E84CEA"/>
    <w:rsid w:val="00E90B93"/>
    <w:rsid w:val="00E953FB"/>
    <w:rsid w:val="00E9755A"/>
    <w:rsid w:val="00EA2101"/>
    <w:rsid w:val="00EA66AE"/>
    <w:rsid w:val="00EB0979"/>
    <w:rsid w:val="00EB0A32"/>
    <w:rsid w:val="00EB5D15"/>
    <w:rsid w:val="00EC0520"/>
    <w:rsid w:val="00ED56A0"/>
    <w:rsid w:val="00ED6D9D"/>
    <w:rsid w:val="00EE0D96"/>
    <w:rsid w:val="00EE3EEB"/>
    <w:rsid w:val="00EE469F"/>
    <w:rsid w:val="00EE4AC3"/>
    <w:rsid w:val="00EF0944"/>
    <w:rsid w:val="00EF0EB2"/>
    <w:rsid w:val="00F009CC"/>
    <w:rsid w:val="00F010AF"/>
    <w:rsid w:val="00F1001E"/>
    <w:rsid w:val="00F14A57"/>
    <w:rsid w:val="00F16E29"/>
    <w:rsid w:val="00F31709"/>
    <w:rsid w:val="00F31FBB"/>
    <w:rsid w:val="00F34330"/>
    <w:rsid w:val="00F371D1"/>
    <w:rsid w:val="00F40313"/>
    <w:rsid w:val="00F414D9"/>
    <w:rsid w:val="00F43819"/>
    <w:rsid w:val="00F44746"/>
    <w:rsid w:val="00F44D98"/>
    <w:rsid w:val="00F51894"/>
    <w:rsid w:val="00F55037"/>
    <w:rsid w:val="00F55ACA"/>
    <w:rsid w:val="00F57374"/>
    <w:rsid w:val="00F6090F"/>
    <w:rsid w:val="00F65DCC"/>
    <w:rsid w:val="00F70B02"/>
    <w:rsid w:val="00F76AE6"/>
    <w:rsid w:val="00F7734F"/>
    <w:rsid w:val="00F77F4A"/>
    <w:rsid w:val="00F80ABB"/>
    <w:rsid w:val="00F819FF"/>
    <w:rsid w:val="00F865FF"/>
    <w:rsid w:val="00F87AE2"/>
    <w:rsid w:val="00F91935"/>
    <w:rsid w:val="00F92289"/>
    <w:rsid w:val="00F94E14"/>
    <w:rsid w:val="00F9783B"/>
    <w:rsid w:val="00FA7851"/>
    <w:rsid w:val="00FA7DC4"/>
    <w:rsid w:val="00FB0D99"/>
    <w:rsid w:val="00FB19EC"/>
    <w:rsid w:val="00FB6A40"/>
    <w:rsid w:val="00FB78CA"/>
    <w:rsid w:val="00FC1948"/>
    <w:rsid w:val="00FC2FAF"/>
    <w:rsid w:val="00FC402D"/>
    <w:rsid w:val="00FC4BC1"/>
    <w:rsid w:val="00FD0CD0"/>
    <w:rsid w:val="00FD4630"/>
    <w:rsid w:val="00FD4860"/>
    <w:rsid w:val="00FD5805"/>
    <w:rsid w:val="00FE59B7"/>
    <w:rsid w:val="00FE5C95"/>
    <w:rsid w:val="00FF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8A219-4271-43BD-8CAD-4097587D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258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957C8"/>
    <w:pPr>
      <w:keepNext/>
      <w:keepLines/>
      <w:spacing w:before="480"/>
      <w:outlineLvl w:val="0"/>
    </w:pPr>
    <w:rPr>
      <w:rFonts w:ascii="Cambria" w:hAnsi="Cambria" w:cs="Cambria"/>
      <w:b/>
      <w:bCs/>
      <w:color w:val="365F91"/>
      <w:sz w:val="28"/>
      <w:szCs w:val="28"/>
    </w:rPr>
  </w:style>
  <w:style w:type="paragraph" w:styleId="2">
    <w:name w:val="heading 2"/>
    <w:basedOn w:val="a0"/>
    <w:next w:val="a0"/>
    <w:link w:val="20"/>
    <w:qFormat/>
    <w:rsid w:val="006957C8"/>
    <w:pPr>
      <w:keepNext/>
      <w:suppressAutoHyphens/>
      <w:spacing w:before="240" w:after="120"/>
      <w:ind w:left="680" w:hanging="680"/>
      <w:jc w:val="both"/>
      <w:outlineLvl w:val="1"/>
    </w:pPr>
    <w:rPr>
      <w:rFonts w:ascii="Cambria" w:eastAsia="Calibri" w:hAnsi="Cambria"/>
      <w:b/>
      <w:bCs/>
      <w:sz w:val="28"/>
      <w:szCs w:val="24"/>
    </w:rPr>
  </w:style>
  <w:style w:type="paragraph" w:styleId="3">
    <w:name w:val="heading 3"/>
    <w:basedOn w:val="a0"/>
    <w:link w:val="30"/>
    <w:qFormat/>
    <w:rsid w:val="006957C8"/>
    <w:pPr>
      <w:outlineLvl w:val="2"/>
    </w:pPr>
    <w:rPr>
      <w:rFonts w:ascii="Arial" w:hAnsi="Arial" w:cs="Arial"/>
      <w:b/>
      <w:bCs/>
      <w:sz w:val="24"/>
      <w:szCs w:val="24"/>
    </w:rPr>
  </w:style>
  <w:style w:type="paragraph" w:styleId="5">
    <w:name w:val="heading 5"/>
    <w:basedOn w:val="a0"/>
    <w:next w:val="a0"/>
    <w:link w:val="50"/>
    <w:qFormat/>
    <w:rsid w:val="006957C8"/>
    <w:pPr>
      <w:keepNext/>
      <w:jc w:val="center"/>
      <w:outlineLvl w:val="4"/>
    </w:pPr>
    <w:rPr>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E8258F"/>
    <w:pPr>
      <w:jc w:val="center"/>
    </w:pPr>
    <w:rPr>
      <w:spacing w:val="60"/>
      <w:sz w:val="36"/>
    </w:rPr>
  </w:style>
  <w:style w:type="character" w:customStyle="1" w:styleId="a5">
    <w:name w:val="Заголовок Знак"/>
    <w:basedOn w:val="a1"/>
    <w:link w:val="a4"/>
    <w:rsid w:val="00E8258F"/>
    <w:rPr>
      <w:rFonts w:ascii="Times New Roman" w:eastAsia="Times New Roman" w:hAnsi="Times New Roman" w:cs="Times New Roman"/>
      <w:spacing w:val="60"/>
      <w:sz w:val="36"/>
      <w:szCs w:val="20"/>
      <w:lang w:eastAsia="ru-RU"/>
    </w:rPr>
  </w:style>
  <w:style w:type="paragraph" w:styleId="a6">
    <w:name w:val="Balloon Text"/>
    <w:basedOn w:val="a0"/>
    <w:link w:val="a7"/>
    <w:uiPriority w:val="99"/>
    <w:unhideWhenUsed/>
    <w:rsid w:val="00E8258F"/>
    <w:rPr>
      <w:rFonts w:ascii="Tahoma" w:hAnsi="Tahoma" w:cs="Tahoma"/>
      <w:sz w:val="16"/>
      <w:szCs w:val="16"/>
    </w:rPr>
  </w:style>
  <w:style w:type="character" w:customStyle="1" w:styleId="a7">
    <w:name w:val="Текст выноски Знак"/>
    <w:basedOn w:val="a1"/>
    <w:link w:val="a6"/>
    <w:uiPriority w:val="99"/>
    <w:rsid w:val="00E8258F"/>
    <w:rPr>
      <w:rFonts w:ascii="Tahoma" w:eastAsia="Times New Roman" w:hAnsi="Tahoma" w:cs="Tahoma"/>
      <w:sz w:val="16"/>
      <w:szCs w:val="16"/>
      <w:lang w:eastAsia="ru-RU"/>
    </w:rPr>
  </w:style>
  <w:style w:type="paragraph" w:styleId="a8">
    <w:name w:val="List Paragraph"/>
    <w:basedOn w:val="a0"/>
    <w:uiPriority w:val="34"/>
    <w:qFormat/>
    <w:rsid w:val="00C111FE"/>
    <w:pPr>
      <w:ind w:left="720"/>
      <w:contextualSpacing/>
    </w:pPr>
  </w:style>
  <w:style w:type="paragraph" w:styleId="a9">
    <w:name w:val="Body Text"/>
    <w:aliases w:val=" Знак2"/>
    <w:basedOn w:val="a0"/>
    <w:link w:val="aa"/>
    <w:rsid w:val="001C550C"/>
    <w:pPr>
      <w:jc w:val="both"/>
    </w:pPr>
    <w:rPr>
      <w:sz w:val="28"/>
      <w:szCs w:val="24"/>
    </w:rPr>
  </w:style>
  <w:style w:type="character" w:customStyle="1" w:styleId="aa">
    <w:name w:val="Основной текст Знак"/>
    <w:aliases w:val=" Знак2 Знак"/>
    <w:basedOn w:val="a1"/>
    <w:link w:val="a9"/>
    <w:rsid w:val="001C550C"/>
    <w:rPr>
      <w:rFonts w:ascii="Times New Roman" w:eastAsia="Times New Roman" w:hAnsi="Times New Roman" w:cs="Times New Roman"/>
      <w:sz w:val="28"/>
      <w:szCs w:val="24"/>
      <w:lang w:eastAsia="ru-RU"/>
    </w:rPr>
  </w:style>
  <w:style w:type="paragraph" w:customStyle="1" w:styleId="ConsTitle">
    <w:name w:val="ConsTitle"/>
    <w:rsid w:val="00F77F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b">
    <w:name w:val="footer"/>
    <w:basedOn w:val="a0"/>
    <w:link w:val="ac"/>
    <w:uiPriority w:val="99"/>
    <w:rsid w:val="00F77F4A"/>
    <w:pPr>
      <w:tabs>
        <w:tab w:val="center" w:pos="4677"/>
        <w:tab w:val="right" w:pos="9355"/>
      </w:tabs>
    </w:pPr>
    <w:rPr>
      <w:sz w:val="24"/>
      <w:szCs w:val="24"/>
    </w:rPr>
  </w:style>
  <w:style w:type="character" w:customStyle="1" w:styleId="ac">
    <w:name w:val="Нижний колонтитул Знак"/>
    <w:basedOn w:val="a1"/>
    <w:link w:val="ab"/>
    <w:uiPriority w:val="99"/>
    <w:rsid w:val="00F77F4A"/>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3338C"/>
  </w:style>
  <w:style w:type="character" w:styleId="ad">
    <w:name w:val="Hyperlink"/>
    <w:basedOn w:val="a1"/>
    <w:unhideWhenUsed/>
    <w:rsid w:val="0053338C"/>
    <w:rPr>
      <w:color w:val="0000FF"/>
      <w:u w:val="single"/>
    </w:rPr>
  </w:style>
  <w:style w:type="table" w:styleId="ae">
    <w:name w:val="Table Grid"/>
    <w:basedOn w:val="a2"/>
    <w:uiPriority w:val="59"/>
    <w:rsid w:val="009D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957C8"/>
    <w:rPr>
      <w:rFonts w:ascii="Cambria" w:eastAsia="Times New Roman" w:hAnsi="Cambria" w:cs="Cambria"/>
      <w:b/>
      <w:bCs/>
      <w:color w:val="365F91"/>
      <w:sz w:val="28"/>
      <w:szCs w:val="28"/>
      <w:lang w:eastAsia="ru-RU"/>
    </w:rPr>
  </w:style>
  <w:style w:type="character" w:customStyle="1" w:styleId="20">
    <w:name w:val="Заголовок 2 Знак"/>
    <w:basedOn w:val="a1"/>
    <w:link w:val="2"/>
    <w:rsid w:val="006957C8"/>
    <w:rPr>
      <w:rFonts w:ascii="Cambria" w:eastAsia="Calibri" w:hAnsi="Cambria" w:cs="Times New Roman"/>
      <w:b/>
      <w:bCs/>
      <w:sz w:val="28"/>
      <w:szCs w:val="24"/>
      <w:lang w:eastAsia="ru-RU"/>
    </w:rPr>
  </w:style>
  <w:style w:type="character" w:customStyle="1" w:styleId="30">
    <w:name w:val="Заголовок 3 Знак"/>
    <w:basedOn w:val="a1"/>
    <w:link w:val="3"/>
    <w:rsid w:val="006957C8"/>
    <w:rPr>
      <w:rFonts w:ascii="Arial" w:eastAsia="Times New Roman" w:hAnsi="Arial" w:cs="Arial"/>
      <w:b/>
      <w:bCs/>
      <w:sz w:val="24"/>
      <w:szCs w:val="24"/>
      <w:lang w:eastAsia="ru-RU"/>
    </w:rPr>
  </w:style>
  <w:style w:type="character" w:customStyle="1" w:styleId="50">
    <w:name w:val="Заголовок 5 Знак"/>
    <w:basedOn w:val="a1"/>
    <w:link w:val="5"/>
    <w:rsid w:val="006957C8"/>
    <w:rPr>
      <w:rFonts w:ascii="Times New Roman" w:eastAsia="Times New Roman" w:hAnsi="Times New Roman" w:cs="Times New Roman"/>
      <w:sz w:val="28"/>
      <w:szCs w:val="20"/>
      <w:lang w:val="x-none" w:eastAsia="x-none"/>
    </w:rPr>
  </w:style>
  <w:style w:type="numbering" w:customStyle="1" w:styleId="11">
    <w:name w:val="Нет списка1"/>
    <w:next w:val="a3"/>
    <w:uiPriority w:val="99"/>
    <w:semiHidden/>
    <w:unhideWhenUsed/>
    <w:rsid w:val="006957C8"/>
  </w:style>
  <w:style w:type="paragraph" w:customStyle="1" w:styleId="ConsPlusTitle">
    <w:name w:val="ConsPlusTitle"/>
    <w:rsid w:val="006957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12">
    <w:name w:val="Сетка таблицы1"/>
    <w:basedOn w:val="a2"/>
    <w:next w:val="ae"/>
    <w:uiPriority w:val="59"/>
    <w:rsid w:val="006957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сновной шрифт абзаца Знак"/>
    <w:aliases w:val=" Знак3 Знак"/>
    <w:basedOn w:val="a0"/>
    <w:autoRedefine/>
    <w:rsid w:val="006957C8"/>
    <w:pPr>
      <w:spacing w:after="160" w:line="240" w:lineRule="exact"/>
    </w:pPr>
    <w:rPr>
      <w:sz w:val="28"/>
      <w:lang w:val="en-US" w:eastAsia="en-US"/>
    </w:rPr>
  </w:style>
  <w:style w:type="paragraph" w:customStyle="1" w:styleId="ConsPlusCell">
    <w:name w:val="ConsPlusCell"/>
    <w:uiPriority w:val="99"/>
    <w:rsid w:val="006957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page number"/>
    <w:basedOn w:val="a1"/>
    <w:rsid w:val="006957C8"/>
  </w:style>
  <w:style w:type="paragraph" w:styleId="af1">
    <w:name w:val="header"/>
    <w:basedOn w:val="a0"/>
    <w:link w:val="af2"/>
    <w:uiPriority w:val="99"/>
    <w:rsid w:val="006957C8"/>
    <w:pPr>
      <w:tabs>
        <w:tab w:val="center" w:pos="4677"/>
        <w:tab w:val="right" w:pos="9355"/>
      </w:tabs>
    </w:pPr>
    <w:rPr>
      <w:sz w:val="28"/>
      <w:szCs w:val="24"/>
    </w:rPr>
  </w:style>
  <w:style w:type="character" w:customStyle="1" w:styleId="af2">
    <w:name w:val="Верхний колонтитул Знак"/>
    <w:basedOn w:val="a1"/>
    <w:link w:val="af1"/>
    <w:uiPriority w:val="99"/>
    <w:rsid w:val="006957C8"/>
    <w:rPr>
      <w:rFonts w:ascii="Times New Roman" w:eastAsia="Times New Roman" w:hAnsi="Times New Roman" w:cs="Times New Roman"/>
      <w:sz w:val="28"/>
      <w:szCs w:val="24"/>
      <w:lang w:eastAsia="ru-RU"/>
    </w:rPr>
  </w:style>
  <w:style w:type="paragraph" w:customStyle="1" w:styleId="13">
    <w:name w:val="Абзац списка1"/>
    <w:basedOn w:val="a0"/>
    <w:rsid w:val="006957C8"/>
    <w:pPr>
      <w:ind w:left="708"/>
    </w:pPr>
    <w:rPr>
      <w:rFonts w:eastAsia="Calibri"/>
      <w:sz w:val="28"/>
    </w:rPr>
  </w:style>
  <w:style w:type="paragraph" w:customStyle="1" w:styleId="ConsPlusNormal">
    <w:name w:val="ConsPlusNormal"/>
    <w:rsid w:val="006957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ndnote reference"/>
    <w:semiHidden/>
    <w:unhideWhenUsed/>
    <w:rsid w:val="006957C8"/>
    <w:rPr>
      <w:vertAlign w:val="superscript"/>
    </w:rPr>
  </w:style>
  <w:style w:type="paragraph" w:customStyle="1" w:styleId="af4">
    <w:name w:val="Знак"/>
    <w:basedOn w:val="a0"/>
    <w:rsid w:val="006957C8"/>
    <w:rPr>
      <w:rFonts w:ascii="Verdana" w:hAnsi="Verdana" w:cs="Verdana"/>
      <w:lang w:val="en-US" w:eastAsia="en-US"/>
    </w:rPr>
  </w:style>
  <w:style w:type="paragraph" w:customStyle="1" w:styleId="af5">
    <w:name w:val="Знак Знак Знак Знак Знак Знак Знак Знак Знак Знак Знак Знак Знак Знак Знак Знак"/>
    <w:basedOn w:val="a0"/>
    <w:rsid w:val="006957C8"/>
    <w:rPr>
      <w:rFonts w:ascii="Verdana" w:hAnsi="Verdana" w:cs="Verdana"/>
      <w:lang w:val="en-US" w:eastAsia="en-US"/>
    </w:rPr>
  </w:style>
  <w:style w:type="paragraph" w:styleId="af6">
    <w:name w:val="Normal (Web)"/>
    <w:basedOn w:val="a0"/>
    <w:uiPriority w:val="99"/>
    <w:rsid w:val="006957C8"/>
    <w:pPr>
      <w:spacing w:before="100" w:beforeAutospacing="1" w:after="100" w:afterAutospacing="1"/>
    </w:pPr>
    <w:rPr>
      <w:rFonts w:ascii="Arial" w:hAnsi="Arial" w:cs="Arial"/>
      <w:color w:val="000000"/>
    </w:rPr>
  </w:style>
  <w:style w:type="paragraph" w:styleId="HTML">
    <w:name w:val="HTML Preformatted"/>
    <w:basedOn w:val="a0"/>
    <w:link w:val="HTML0"/>
    <w:uiPriority w:val="99"/>
    <w:rsid w:val="0069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6957C8"/>
    <w:rPr>
      <w:rFonts w:ascii="Courier New" w:eastAsia="Times New Roman" w:hAnsi="Courier New" w:cs="Times New Roman"/>
      <w:sz w:val="20"/>
      <w:szCs w:val="20"/>
      <w:lang w:val="x-none" w:eastAsia="x-none"/>
    </w:rPr>
  </w:style>
  <w:style w:type="paragraph" w:customStyle="1" w:styleId="ConsPlusNonformat">
    <w:name w:val="ConsPlusNonformat"/>
    <w:rsid w:val="0069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rsid w:val="006957C8"/>
    <w:pPr>
      <w:widowControl w:val="0"/>
      <w:ind w:firstLine="567"/>
      <w:jc w:val="both"/>
    </w:pPr>
    <w:rPr>
      <w:sz w:val="28"/>
      <w:szCs w:val="24"/>
    </w:rPr>
  </w:style>
  <w:style w:type="character" w:customStyle="1" w:styleId="af8">
    <w:name w:val="Основной текст с отступом Знак"/>
    <w:basedOn w:val="a1"/>
    <w:link w:val="af7"/>
    <w:rsid w:val="006957C8"/>
    <w:rPr>
      <w:rFonts w:ascii="Times New Roman" w:eastAsia="Times New Roman" w:hAnsi="Times New Roman" w:cs="Times New Roman"/>
      <w:sz w:val="28"/>
      <w:szCs w:val="24"/>
      <w:lang w:eastAsia="ru-RU"/>
    </w:rPr>
  </w:style>
  <w:style w:type="paragraph" w:styleId="af9">
    <w:name w:val="footnote text"/>
    <w:basedOn w:val="a0"/>
    <w:link w:val="afa"/>
    <w:rsid w:val="006957C8"/>
    <w:pPr>
      <w:widowControl w:val="0"/>
      <w:ind w:firstLine="567"/>
      <w:jc w:val="both"/>
    </w:pPr>
  </w:style>
  <w:style w:type="character" w:customStyle="1" w:styleId="afa">
    <w:name w:val="Текст сноски Знак"/>
    <w:basedOn w:val="a1"/>
    <w:link w:val="af9"/>
    <w:rsid w:val="006957C8"/>
    <w:rPr>
      <w:rFonts w:ascii="Times New Roman" w:eastAsia="Times New Roman" w:hAnsi="Times New Roman" w:cs="Times New Roman"/>
      <w:sz w:val="20"/>
      <w:szCs w:val="20"/>
      <w:lang w:eastAsia="ru-RU"/>
    </w:rPr>
  </w:style>
  <w:style w:type="character" w:styleId="afb">
    <w:name w:val="footnote reference"/>
    <w:rsid w:val="006957C8"/>
    <w:rPr>
      <w:vertAlign w:val="superscript"/>
    </w:rPr>
  </w:style>
  <w:style w:type="paragraph" w:customStyle="1" w:styleId="afc">
    <w:name w:val="Знак"/>
    <w:basedOn w:val="a0"/>
    <w:autoRedefine/>
    <w:rsid w:val="006957C8"/>
    <w:pPr>
      <w:spacing w:after="160" w:line="240" w:lineRule="exact"/>
    </w:pPr>
    <w:rPr>
      <w:rFonts w:eastAsia="Calibri"/>
      <w:sz w:val="28"/>
      <w:szCs w:val="28"/>
      <w:lang w:val="en-US" w:eastAsia="en-US"/>
    </w:rPr>
  </w:style>
  <w:style w:type="paragraph" w:customStyle="1" w:styleId="afd">
    <w:name w:val="Знак Знак Знак Знак Знак Знак Знак Знак Знак Знак"/>
    <w:basedOn w:val="a0"/>
    <w:rsid w:val="006957C8"/>
    <w:rPr>
      <w:rFonts w:ascii="Verdana" w:hAnsi="Verdana" w:cs="Verdana"/>
      <w:lang w:val="en-US" w:eastAsia="en-US"/>
    </w:rPr>
  </w:style>
  <w:style w:type="paragraph" w:customStyle="1" w:styleId="afe">
    <w:name w:val="Знак Знак Знак Знак"/>
    <w:basedOn w:val="a0"/>
    <w:rsid w:val="006957C8"/>
    <w:pPr>
      <w:spacing w:before="100" w:beforeAutospacing="1" w:after="100" w:afterAutospacing="1"/>
    </w:pPr>
    <w:rPr>
      <w:rFonts w:ascii="Tahoma" w:hAnsi="Tahoma"/>
      <w:lang w:val="en-US" w:eastAsia="en-US"/>
    </w:rPr>
  </w:style>
  <w:style w:type="paragraph" w:styleId="aff">
    <w:name w:val="No Spacing"/>
    <w:uiPriority w:val="1"/>
    <w:qFormat/>
    <w:rsid w:val="006957C8"/>
    <w:pPr>
      <w:spacing w:after="0" w:line="240" w:lineRule="auto"/>
    </w:pPr>
    <w:rPr>
      <w:rFonts w:ascii="Calibri" w:eastAsia="Calibri" w:hAnsi="Calibri" w:cs="Times New Roman"/>
    </w:rPr>
  </w:style>
  <w:style w:type="paragraph" w:customStyle="1" w:styleId="a">
    <w:name w:val="Нумерация"/>
    <w:basedOn w:val="a0"/>
    <w:rsid w:val="006957C8"/>
    <w:pPr>
      <w:numPr>
        <w:numId w:val="8"/>
      </w:numPr>
      <w:spacing w:line="360" w:lineRule="auto"/>
      <w:jc w:val="both"/>
    </w:pPr>
    <w:rPr>
      <w:rFonts w:ascii="Arial" w:hAnsi="Arial"/>
      <w:sz w:val="24"/>
      <w:szCs w:val="24"/>
    </w:rPr>
  </w:style>
  <w:style w:type="character" w:customStyle="1" w:styleId="basic">
    <w:name w:val="basic"/>
    <w:basedOn w:val="a1"/>
    <w:rsid w:val="006957C8"/>
  </w:style>
  <w:style w:type="paragraph" w:customStyle="1" w:styleId="21">
    <w:name w:val="Абзац списка2"/>
    <w:basedOn w:val="a0"/>
    <w:link w:val="ListParagraphChar"/>
    <w:rsid w:val="006957C8"/>
    <w:pPr>
      <w:spacing w:before="120" w:after="40"/>
      <w:ind w:left="720" w:firstLine="720"/>
      <w:jc w:val="both"/>
    </w:pPr>
    <w:rPr>
      <w:rFonts w:eastAsia="Calibri"/>
    </w:rPr>
  </w:style>
  <w:style w:type="character" w:customStyle="1" w:styleId="ListParagraphChar">
    <w:name w:val="List Paragraph Char"/>
    <w:link w:val="21"/>
    <w:locked/>
    <w:rsid w:val="006957C8"/>
    <w:rPr>
      <w:rFonts w:ascii="Times New Roman" w:eastAsia="Calibri" w:hAnsi="Times New Roman" w:cs="Times New Roman"/>
      <w:sz w:val="20"/>
      <w:szCs w:val="20"/>
      <w:lang w:eastAsia="ru-RU"/>
    </w:rPr>
  </w:style>
  <w:style w:type="paragraph" w:customStyle="1" w:styleId="aff0">
    <w:name w:val="для таблиц"/>
    <w:basedOn w:val="a0"/>
    <w:rsid w:val="006957C8"/>
    <w:pPr>
      <w:widowControl w:val="0"/>
      <w:jc w:val="both"/>
    </w:pPr>
    <w:rPr>
      <w:rFonts w:eastAsia="Calibri"/>
      <w:sz w:val="24"/>
    </w:rPr>
  </w:style>
  <w:style w:type="character" w:styleId="aff1">
    <w:name w:val="Strong"/>
    <w:uiPriority w:val="22"/>
    <w:qFormat/>
    <w:rsid w:val="006957C8"/>
    <w:rPr>
      <w:b/>
      <w:bCs/>
    </w:rPr>
  </w:style>
  <w:style w:type="paragraph" w:customStyle="1" w:styleId="14">
    <w:name w:val="Знак Знак Знак1 Знак Знак Знак Знак"/>
    <w:basedOn w:val="a0"/>
    <w:autoRedefine/>
    <w:rsid w:val="006957C8"/>
    <w:pPr>
      <w:spacing w:after="160" w:line="240" w:lineRule="exact"/>
    </w:pPr>
    <w:rPr>
      <w:sz w:val="28"/>
      <w:lang w:val="en-US" w:eastAsia="en-US"/>
    </w:rPr>
  </w:style>
  <w:style w:type="paragraph" w:customStyle="1" w:styleId="Default">
    <w:name w:val="Default"/>
    <w:rsid w:val="006957C8"/>
    <w:pPr>
      <w:autoSpaceDE w:val="0"/>
      <w:autoSpaceDN w:val="0"/>
      <w:adjustRightInd w:val="0"/>
      <w:spacing w:after="0" w:line="240" w:lineRule="auto"/>
    </w:pPr>
    <w:rPr>
      <w:rFonts w:ascii="Arial" w:eastAsia="Calibri" w:hAnsi="Arial" w:cs="Arial"/>
      <w:color w:val="000000"/>
      <w:sz w:val="24"/>
      <w:szCs w:val="24"/>
    </w:rPr>
  </w:style>
  <w:style w:type="paragraph" w:customStyle="1" w:styleId="aff2">
    <w:name w:val="Знак Знак Знак Знак"/>
    <w:basedOn w:val="a0"/>
    <w:rsid w:val="006957C8"/>
    <w:pPr>
      <w:spacing w:after="160" w:line="240" w:lineRule="exact"/>
    </w:pPr>
    <w:rPr>
      <w:rFonts w:ascii="Verdana" w:hAnsi="Verdana" w:cs="Verdana"/>
      <w:lang w:val="en-US" w:eastAsia="en-US"/>
    </w:rPr>
  </w:style>
  <w:style w:type="character" w:customStyle="1" w:styleId="Absatz-Standardschriftart">
    <w:name w:val="Absatz-Standardschriftart"/>
    <w:rsid w:val="006957C8"/>
  </w:style>
  <w:style w:type="character" w:customStyle="1" w:styleId="WW-Absatz-Standardschriftart">
    <w:name w:val="WW-Absatz-Standardschriftart"/>
    <w:rsid w:val="006957C8"/>
  </w:style>
  <w:style w:type="character" w:customStyle="1" w:styleId="WW-Absatz-Standardschriftart1">
    <w:name w:val="WW-Absatz-Standardschriftart1"/>
    <w:rsid w:val="006957C8"/>
  </w:style>
  <w:style w:type="character" w:customStyle="1" w:styleId="WW-Absatz-Standardschriftart11">
    <w:name w:val="WW-Absatz-Standardschriftart11"/>
    <w:rsid w:val="006957C8"/>
  </w:style>
  <w:style w:type="character" w:customStyle="1" w:styleId="WW-Absatz-Standardschriftart111">
    <w:name w:val="WW-Absatz-Standardschriftart111"/>
    <w:rsid w:val="006957C8"/>
  </w:style>
  <w:style w:type="character" w:customStyle="1" w:styleId="WW8Num1z0">
    <w:name w:val="WW8Num1z0"/>
    <w:rsid w:val="006957C8"/>
    <w:rPr>
      <w:rFonts w:ascii="Wingdings" w:hAnsi="Wingdings"/>
    </w:rPr>
  </w:style>
  <w:style w:type="character" w:customStyle="1" w:styleId="WW8Num2z0">
    <w:name w:val="WW8Num2z0"/>
    <w:rsid w:val="006957C8"/>
    <w:rPr>
      <w:rFonts w:ascii="Times New Roman" w:hAnsi="Times New Roman" w:cs="Times New Roman"/>
    </w:rPr>
  </w:style>
  <w:style w:type="character" w:customStyle="1" w:styleId="WW8Num3z0">
    <w:name w:val="WW8Num3z0"/>
    <w:rsid w:val="006957C8"/>
    <w:rPr>
      <w:rFonts w:ascii="Times New Roman" w:hAnsi="Times New Roman" w:cs="Times New Roman"/>
    </w:rPr>
  </w:style>
  <w:style w:type="character" w:customStyle="1" w:styleId="WW8Num4z0">
    <w:name w:val="WW8Num4z0"/>
    <w:rsid w:val="006957C8"/>
    <w:rPr>
      <w:rFonts w:ascii="Times New Roman" w:hAnsi="Times New Roman" w:cs="Times New Roman"/>
    </w:rPr>
  </w:style>
  <w:style w:type="character" w:customStyle="1" w:styleId="WW8Num5z0">
    <w:name w:val="WW8Num5z0"/>
    <w:rsid w:val="006957C8"/>
    <w:rPr>
      <w:rFonts w:ascii="Symbol" w:hAnsi="Symbol"/>
    </w:rPr>
  </w:style>
  <w:style w:type="character" w:customStyle="1" w:styleId="WW8Num6z0">
    <w:name w:val="WW8Num6z0"/>
    <w:rsid w:val="006957C8"/>
    <w:rPr>
      <w:rFonts w:ascii="Symbol" w:hAnsi="Symbol"/>
    </w:rPr>
  </w:style>
  <w:style w:type="character" w:customStyle="1" w:styleId="WW8Num7z0">
    <w:name w:val="WW8Num7z0"/>
    <w:rsid w:val="006957C8"/>
    <w:rPr>
      <w:rFonts w:ascii="Symbol" w:hAnsi="Symbol"/>
    </w:rPr>
  </w:style>
  <w:style w:type="character" w:customStyle="1" w:styleId="WW8Num8z0">
    <w:name w:val="WW8Num8z0"/>
    <w:rsid w:val="006957C8"/>
    <w:rPr>
      <w:rFonts w:ascii="Times New Roman" w:hAnsi="Times New Roman" w:cs="Times New Roman"/>
    </w:rPr>
  </w:style>
  <w:style w:type="character" w:customStyle="1" w:styleId="WW8Num12z0">
    <w:name w:val="WW8Num12z0"/>
    <w:rsid w:val="006957C8"/>
    <w:rPr>
      <w:rFonts w:ascii="Times New Roman" w:hAnsi="Times New Roman" w:cs="Times New Roman"/>
    </w:rPr>
  </w:style>
  <w:style w:type="character" w:customStyle="1" w:styleId="WW8Num13z0">
    <w:name w:val="WW8Num13z0"/>
    <w:rsid w:val="006957C8"/>
    <w:rPr>
      <w:rFonts w:ascii="Times New Roman" w:hAnsi="Times New Roman" w:cs="Times New Roman"/>
    </w:rPr>
  </w:style>
  <w:style w:type="character" w:customStyle="1" w:styleId="WW8Num15z0">
    <w:name w:val="WW8Num15z0"/>
    <w:rsid w:val="006957C8"/>
    <w:rPr>
      <w:rFonts w:ascii="Times New Roman" w:hAnsi="Times New Roman" w:cs="Times New Roman"/>
    </w:rPr>
  </w:style>
  <w:style w:type="character" w:customStyle="1" w:styleId="WW8Num16z0">
    <w:name w:val="WW8Num16z0"/>
    <w:rsid w:val="006957C8"/>
    <w:rPr>
      <w:rFonts w:ascii="Times New Roman" w:hAnsi="Times New Roman" w:cs="Times New Roman"/>
    </w:rPr>
  </w:style>
  <w:style w:type="character" w:customStyle="1" w:styleId="WW8Num17z0">
    <w:name w:val="WW8Num17z0"/>
    <w:rsid w:val="006957C8"/>
    <w:rPr>
      <w:rFonts w:ascii="Times New Roman" w:hAnsi="Times New Roman" w:cs="Times New Roman"/>
    </w:rPr>
  </w:style>
  <w:style w:type="character" w:customStyle="1" w:styleId="WW8Num18z0">
    <w:name w:val="WW8Num18z0"/>
    <w:rsid w:val="006957C8"/>
    <w:rPr>
      <w:rFonts w:ascii="Times New Roman" w:hAnsi="Times New Roman" w:cs="Times New Roman"/>
    </w:rPr>
  </w:style>
  <w:style w:type="character" w:customStyle="1" w:styleId="WW8Num19z0">
    <w:name w:val="WW8Num19z0"/>
    <w:rsid w:val="006957C8"/>
    <w:rPr>
      <w:rFonts w:ascii="Times New Roman" w:hAnsi="Times New Roman" w:cs="Times New Roman"/>
    </w:rPr>
  </w:style>
  <w:style w:type="character" w:customStyle="1" w:styleId="WW-Absatz-Standardschriftart1111">
    <w:name w:val="WW-Absatz-Standardschriftart1111"/>
    <w:rsid w:val="006957C8"/>
  </w:style>
  <w:style w:type="character" w:customStyle="1" w:styleId="WW-Absatz-Standardschriftart11111">
    <w:name w:val="WW-Absatz-Standardschriftart11111"/>
    <w:rsid w:val="006957C8"/>
  </w:style>
  <w:style w:type="character" w:customStyle="1" w:styleId="WW-Absatz-Standardschriftart111111">
    <w:name w:val="WW-Absatz-Standardschriftart111111"/>
    <w:rsid w:val="006957C8"/>
  </w:style>
  <w:style w:type="character" w:customStyle="1" w:styleId="WW-Absatz-Standardschriftart1111111">
    <w:name w:val="WW-Absatz-Standardschriftart1111111"/>
    <w:rsid w:val="006957C8"/>
  </w:style>
  <w:style w:type="character" w:customStyle="1" w:styleId="WW-Absatz-Standardschriftart11111111">
    <w:name w:val="WW-Absatz-Standardschriftart11111111"/>
    <w:rsid w:val="006957C8"/>
  </w:style>
  <w:style w:type="character" w:customStyle="1" w:styleId="WW-Absatz-Standardschriftart111111111">
    <w:name w:val="WW-Absatz-Standardschriftart111111111"/>
    <w:rsid w:val="006957C8"/>
  </w:style>
  <w:style w:type="character" w:customStyle="1" w:styleId="WW-Absatz-Standardschriftart1111111111">
    <w:name w:val="WW-Absatz-Standardschriftart1111111111"/>
    <w:rsid w:val="006957C8"/>
  </w:style>
  <w:style w:type="character" w:customStyle="1" w:styleId="WW-Absatz-Standardschriftart11111111111">
    <w:name w:val="WW-Absatz-Standardschriftart11111111111"/>
    <w:rsid w:val="006957C8"/>
  </w:style>
  <w:style w:type="character" w:customStyle="1" w:styleId="WW-Absatz-Standardschriftart111111111111">
    <w:name w:val="WW-Absatz-Standardschriftart111111111111"/>
    <w:rsid w:val="006957C8"/>
  </w:style>
  <w:style w:type="character" w:customStyle="1" w:styleId="WW-Absatz-Standardschriftart1111111111111">
    <w:name w:val="WW-Absatz-Standardschriftart1111111111111"/>
    <w:rsid w:val="006957C8"/>
  </w:style>
  <w:style w:type="character" w:customStyle="1" w:styleId="15">
    <w:name w:val="Основной шрифт абзаца1"/>
    <w:rsid w:val="006957C8"/>
  </w:style>
  <w:style w:type="character" w:customStyle="1" w:styleId="WW8Num26z0">
    <w:name w:val="WW8Num26z0"/>
    <w:rsid w:val="006957C8"/>
    <w:rPr>
      <w:rFonts w:ascii="Wingdings" w:hAnsi="Wingdings"/>
    </w:rPr>
  </w:style>
  <w:style w:type="character" w:customStyle="1" w:styleId="aff3">
    <w:name w:val="Символ сноски"/>
    <w:rsid w:val="006957C8"/>
    <w:rPr>
      <w:vertAlign w:val="superscript"/>
    </w:rPr>
  </w:style>
  <w:style w:type="character" w:customStyle="1" w:styleId="WW8Num27z0">
    <w:name w:val="WW8Num27z0"/>
    <w:rsid w:val="006957C8"/>
    <w:rPr>
      <w:rFonts w:ascii="Times New Roman" w:hAnsi="Times New Roman" w:cs="Times New Roman"/>
    </w:rPr>
  </w:style>
  <w:style w:type="character" w:customStyle="1" w:styleId="WW8Num27z1">
    <w:name w:val="WW8Num27z1"/>
    <w:rsid w:val="006957C8"/>
    <w:rPr>
      <w:rFonts w:ascii="Courier New" w:hAnsi="Courier New" w:cs="Courier New"/>
    </w:rPr>
  </w:style>
  <w:style w:type="character" w:customStyle="1" w:styleId="WW8Num27z2">
    <w:name w:val="WW8Num27z2"/>
    <w:rsid w:val="006957C8"/>
    <w:rPr>
      <w:rFonts w:ascii="Wingdings" w:hAnsi="Wingdings"/>
    </w:rPr>
  </w:style>
  <w:style w:type="character" w:customStyle="1" w:styleId="WW8Num27z3">
    <w:name w:val="WW8Num27z3"/>
    <w:rsid w:val="006957C8"/>
    <w:rPr>
      <w:rFonts w:ascii="Symbol" w:hAnsi="Symbol"/>
    </w:rPr>
  </w:style>
  <w:style w:type="character" w:customStyle="1" w:styleId="WW8Num15z1">
    <w:name w:val="WW8Num15z1"/>
    <w:rsid w:val="006957C8"/>
    <w:rPr>
      <w:rFonts w:ascii="Courier New" w:hAnsi="Courier New" w:cs="Courier New"/>
    </w:rPr>
  </w:style>
  <w:style w:type="character" w:customStyle="1" w:styleId="WW8Num15z2">
    <w:name w:val="WW8Num15z2"/>
    <w:rsid w:val="006957C8"/>
    <w:rPr>
      <w:rFonts w:ascii="Wingdings" w:hAnsi="Wingdings"/>
    </w:rPr>
  </w:style>
  <w:style w:type="character" w:customStyle="1" w:styleId="WW8Num15z3">
    <w:name w:val="WW8Num15z3"/>
    <w:rsid w:val="006957C8"/>
    <w:rPr>
      <w:rFonts w:ascii="Symbol" w:hAnsi="Symbol"/>
    </w:rPr>
  </w:style>
  <w:style w:type="character" w:customStyle="1" w:styleId="WW8Num19z1">
    <w:name w:val="WW8Num19z1"/>
    <w:rsid w:val="006957C8"/>
    <w:rPr>
      <w:rFonts w:ascii="Courier New" w:hAnsi="Courier New" w:cs="Courier New"/>
    </w:rPr>
  </w:style>
  <w:style w:type="character" w:customStyle="1" w:styleId="WW8Num19z2">
    <w:name w:val="WW8Num19z2"/>
    <w:rsid w:val="006957C8"/>
    <w:rPr>
      <w:rFonts w:ascii="Wingdings" w:hAnsi="Wingdings"/>
    </w:rPr>
  </w:style>
  <w:style w:type="character" w:customStyle="1" w:styleId="WW8Num19z3">
    <w:name w:val="WW8Num19z3"/>
    <w:rsid w:val="006957C8"/>
    <w:rPr>
      <w:rFonts w:ascii="Symbol" w:hAnsi="Symbol"/>
    </w:rPr>
  </w:style>
  <w:style w:type="character" w:customStyle="1" w:styleId="WW8Num5z1">
    <w:name w:val="WW8Num5z1"/>
    <w:rsid w:val="006957C8"/>
    <w:rPr>
      <w:rFonts w:ascii="Courier New" w:hAnsi="Courier New" w:cs="Courier New"/>
    </w:rPr>
  </w:style>
  <w:style w:type="character" w:customStyle="1" w:styleId="WW8Num5z2">
    <w:name w:val="WW8Num5z2"/>
    <w:rsid w:val="006957C8"/>
    <w:rPr>
      <w:rFonts w:ascii="Wingdings" w:hAnsi="Wingdings"/>
    </w:rPr>
  </w:style>
  <w:style w:type="character" w:customStyle="1" w:styleId="WW8Num11z0">
    <w:name w:val="WW8Num11z0"/>
    <w:rsid w:val="006957C8"/>
    <w:rPr>
      <w:rFonts w:ascii="Symbol" w:hAnsi="Symbol"/>
    </w:rPr>
  </w:style>
  <w:style w:type="character" w:customStyle="1" w:styleId="WW8Num11z1">
    <w:name w:val="WW8Num11z1"/>
    <w:rsid w:val="006957C8"/>
    <w:rPr>
      <w:rFonts w:ascii="Courier New" w:hAnsi="Courier New" w:cs="Courier New"/>
    </w:rPr>
  </w:style>
  <w:style w:type="character" w:customStyle="1" w:styleId="WW8Num11z2">
    <w:name w:val="WW8Num11z2"/>
    <w:rsid w:val="006957C8"/>
    <w:rPr>
      <w:rFonts w:ascii="Wingdings" w:hAnsi="Wingdings"/>
    </w:rPr>
  </w:style>
  <w:style w:type="character" w:customStyle="1" w:styleId="WW8Num10z0">
    <w:name w:val="WW8Num10z0"/>
    <w:rsid w:val="006957C8"/>
    <w:rPr>
      <w:rFonts w:ascii="Symbol" w:hAnsi="Symbol"/>
    </w:rPr>
  </w:style>
  <w:style w:type="character" w:customStyle="1" w:styleId="WW8Num10z1">
    <w:name w:val="WW8Num10z1"/>
    <w:rsid w:val="006957C8"/>
    <w:rPr>
      <w:rFonts w:ascii="Courier New" w:hAnsi="Courier New" w:cs="Courier New"/>
    </w:rPr>
  </w:style>
  <w:style w:type="character" w:customStyle="1" w:styleId="WW8Num10z2">
    <w:name w:val="WW8Num10z2"/>
    <w:rsid w:val="006957C8"/>
    <w:rPr>
      <w:rFonts w:ascii="Wingdings" w:hAnsi="Wingdings"/>
    </w:rPr>
  </w:style>
  <w:style w:type="character" w:customStyle="1" w:styleId="WW8NumSt19z0">
    <w:name w:val="WW8NumSt19z0"/>
    <w:rsid w:val="006957C8"/>
    <w:rPr>
      <w:rFonts w:ascii="Times New Roman" w:hAnsi="Times New Roman" w:cs="Times New Roman"/>
    </w:rPr>
  </w:style>
  <w:style w:type="character" w:customStyle="1" w:styleId="WW8NumSt12z0">
    <w:name w:val="WW8NumSt12z0"/>
    <w:rsid w:val="006957C8"/>
    <w:rPr>
      <w:rFonts w:ascii="Times New Roman" w:hAnsi="Times New Roman" w:cs="Times New Roman"/>
    </w:rPr>
  </w:style>
  <w:style w:type="character" w:customStyle="1" w:styleId="WW8NumSt22z0">
    <w:name w:val="WW8NumSt22z0"/>
    <w:rsid w:val="006957C8"/>
    <w:rPr>
      <w:rFonts w:ascii="Times New Roman" w:hAnsi="Times New Roman" w:cs="Times New Roman"/>
    </w:rPr>
  </w:style>
  <w:style w:type="character" w:customStyle="1" w:styleId="WW8NumSt24z0">
    <w:name w:val="WW8NumSt24z0"/>
    <w:rsid w:val="006957C8"/>
    <w:rPr>
      <w:rFonts w:ascii="Times New Roman" w:hAnsi="Times New Roman" w:cs="Times New Roman"/>
    </w:rPr>
  </w:style>
  <w:style w:type="character" w:customStyle="1" w:styleId="WW8NumSt25z0">
    <w:name w:val="WW8NumSt25z0"/>
    <w:rsid w:val="006957C8"/>
    <w:rPr>
      <w:rFonts w:ascii="Times New Roman" w:hAnsi="Times New Roman" w:cs="Times New Roman"/>
    </w:rPr>
  </w:style>
  <w:style w:type="character" w:customStyle="1" w:styleId="WW8NumSt26z0">
    <w:name w:val="WW8NumSt26z0"/>
    <w:rsid w:val="006957C8"/>
    <w:rPr>
      <w:rFonts w:ascii="Times New Roman" w:hAnsi="Times New Roman" w:cs="Times New Roman"/>
    </w:rPr>
  </w:style>
  <w:style w:type="character" w:customStyle="1" w:styleId="WW8Num9z0">
    <w:name w:val="WW8Num9z0"/>
    <w:rsid w:val="006957C8"/>
    <w:rPr>
      <w:rFonts w:ascii="Times New Roman" w:hAnsi="Times New Roman" w:cs="Times New Roman"/>
    </w:rPr>
  </w:style>
  <w:style w:type="character" w:customStyle="1" w:styleId="WW8Num20z0">
    <w:name w:val="WW8Num20z0"/>
    <w:rsid w:val="006957C8"/>
    <w:rPr>
      <w:rFonts w:ascii="Times New Roman" w:hAnsi="Times New Roman" w:cs="Times New Roman"/>
    </w:rPr>
  </w:style>
  <w:style w:type="character" w:customStyle="1" w:styleId="aff4">
    <w:name w:val="Символы концевой сноски"/>
    <w:rsid w:val="006957C8"/>
    <w:rPr>
      <w:vertAlign w:val="superscript"/>
    </w:rPr>
  </w:style>
  <w:style w:type="character" w:customStyle="1" w:styleId="WW-">
    <w:name w:val="WW-Символы концевой сноски"/>
    <w:rsid w:val="006957C8"/>
  </w:style>
  <w:style w:type="paragraph" w:customStyle="1" w:styleId="16">
    <w:name w:val="Заголовок1"/>
    <w:basedOn w:val="a0"/>
    <w:next w:val="a9"/>
    <w:rsid w:val="006957C8"/>
    <w:pPr>
      <w:keepNext/>
      <w:spacing w:before="240" w:after="120"/>
    </w:pPr>
    <w:rPr>
      <w:rFonts w:eastAsia="Arial Unicode MS" w:cs="Tahoma"/>
      <w:sz w:val="28"/>
      <w:szCs w:val="28"/>
      <w:lang w:eastAsia="ar-SA"/>
    </w:rPr>
  </w:style>
  <w:style w:type="paragraph" w:styleId="aff5">
    <w:name w:val="List"/>
    <w:basedOn w:val="a9"/>
    <w:rsid w:val="006957C8"/>
    <w:pPr>
      <w:spacing w:after="120"/>
      <w:jc w:val="left"/>
    </w:pPr>
    <w:rPr>
      <w:rFonts w:ascii="Arial" w:hAnsi="Arial" w:cs="Tahoma"/>
      <w:sz w:val="24"/>
      <w:szCs w:val="20"/>
      <w:lang w:eastAsia="ar-SA"/>
    </w:rPr>
  </w:style>
  <w:style w:type="paragraph" w:customStyle="1" w:styleId="17">
    <w:name w:val="Название1"/>
    <w:basedOn w:val="a0"/>
    <w:rsid w:val="006957C8"/>
    <w:pPr>
      <w:suppressLineNumbers/>
      <w:spacing w:before="120" w:after="120"/>
    </w:pPr>
    <w:rPr>
      <w:rFonts w:ascii="Arial" w:hAnsi="Arial" w:cs="Tahoma"/>
      <w:i/>
      <w:iCs/>
      <w:sz w:val="24"/>
      <w:szCs w:val="24"/>
      <w:lang w:eastAsia="ar-SA"/>
    </w:rPr>
  </w:style>
  <w:style w:type="paragraph" w:customStyle="1" w:styleId="18">
    <w:name w:val="Указатель1"/>
    <w:basedOn w:val="a0"/>
    <w:rsid w:val="006957C8"/>
    <w:pPr>
      <w:suppressLineNumbers/>
    </w:pPr>
    <w:rPr>
      <w:rFonts w:ascii="Arial" w:hAnsi="Arial" w:cs="Tahoma"/>
      <w:sz w:val="24"/>
      <w:lang w:eastAsia="ar-SA"/>
    </w:rPr>
  </w:style>
  <w:style w:type="paragraph" w:customStyle="1" w:styleId="aff6">
    <w:name w:val="Содержимое врезки"/>
    <w:basedOn w:val="a9"/>
    <w:rsid w:val="006957C8"/>
    <w:pPr>
      <w:spacing w:after="120"/>
      <w:jc w:val="left"/>
    </w:pPr>
    <w:rPr>
      <w:sz w:val="20"/>
      <w:szCs w:val="20"/>
      <w:lang w:eastAsia="ar-SA"/>
    </w:rPr>
  </w:style>
  <w:style w:type="paragraph" w:customStyle="1" w:styleId="aff7">
    <w:name w:val="Содержимое таблицы"/>
    <w:basedOn w:val="a0"/>
    <w:rsid w:val="006957C8"/>
    <w:pPr>
      <w:suppressLineNumbers/>
    </w:pPr>
    <w:rPr>
      <w:lang w:eastAsia="ar-SA"/>
    </w:rPr>
  </w:style>
  <w:style w:type="paragraph" w:customStyle="1" w:styleId="aff8">
    <w:name w:val="Заголовок таблицы"/>
    <w:basedOn w:val="aff7"/>
    <w:rsid w:val="006957C8"/>
    <w:pPr>
      <w:jc w:val="center"/>
    </w:pPr>
    <w:rPr>
      <w:b/>
      <w:bCs/>
    </w:rPr>
  </w:style>
  <w:style w:type="paragraph" w:customStyle="1" w:styleId="consplusnormal0">
    <w:name w:val="consplusnormal"/>
    <w:basedOn w:val="a0"/>
    <w:rsid w:val="006957C8"/>
    <w:pPr>
      <w:spacing w:before="100" w:beforeAutospacing="1" w:after="100" w:afterAutospacing="1"/>
    </w:pPr>
    <w:rPr>
      <w:sz w:val="24"/>
      <w:szCs w:val="24"/>
    </w:rPr>
  </w:style>
  <w:style w:type="paragraph" w:customStyle="1" w:styleId="msolistparagraph0">
    <w:name w:val="msolistparagraph"/>
    <w:basedOn w:val="a0"/>
    <w:rsid w:val="006957C8"/>
    <w:pPr>
      <w:spacing w:before="100" w:beforeAutospacing="1" w:after="100" w:afterAutospacing="1"/>
    </w:pPr>
    <w:rPr>
      <w:sz w:val="24"/>
      <w:szCs w:val="24"/>
    </w:rPr>
  </w:style>
  <w:style w:type="paragraph" w:customStyle="1" w:styleId="msolistparagraphcxspmiddle">
    <w:name w:val="msolistparagraphcxspmiddle"/>
    <w:basedOn w:val="a0"/>
    <w:rsid w:val="006957C8"/>
    <w:pPr>
      <w:spacing w:before="100" w:beforeAutospacing="1" w:after="100" w:afterAutospacing="1"/>
    </w:pPr>
    <w:rPr>
      <w:sz w:val="24"/>
      <w:szCs w:val="24"/>
    </w:rPr>
  </w:style>
  <w:style w:type="paragraph" w:customStyle="1" w:styleId="msolistparagraphcxsplast">
    <w:name w:val="msolistparagraphcxsplast"/>
    <w:basedOn w:val="a0"/>
    <w:rsid w:val="006957C8"/>
    <w:pPr>
      <w:spacing w:before="100" w:beforeAutospacing="1" w:after="100" w:afterAutospacing="1"/>
    </w:pPr>
    <w:rPr>
      <w:sz w:val="24"/>
      <w:szCs w:val="24"/>
    </w:rPr>
  </w:style>
  <w:style w:type="paragraph" w:customStyle="1" w:styleId="a0cxspmiddle">
    <w:name w:val="a0cxspmiddle"/>
    <w:basedOn w:val="a0"/>
    <w:rsid w:val="006957C8"/>
    <w:pPr>
      <w:spacing w:before="100" w:beforeAutospacing="1" w:after="100" w:afterAutospacing="1"/>
    </w:pPr>
    <w:rPr>
      <w:sz w:val="24"/>
      <w:szCs w:val="24"/>
    </w:rPr>
  </w:style>
  <w:style w:type="paragraph" w:customStyle="1" w:styleId="a0cxsplast">
    <w:name w:val="a0cxsplast"/>
    <w:basedOn w:val="a0"/>
    <w:rsid w:val="006957C8"/>
    <w:pPr>
      <w:spacing w:before="100" w:beforeAutospacing="1" w:after="100" w:afterAutospacing="1"/>
    </w:pPr>
    <w:rPr>
      <w:sz w:val="24"/>
      <w:szCs w:val="24"/>
    </w:rPr>
  </w:style>
  <w:style w:type="paragraph" w:customStyle="1" w:styleId="19">
    <w:name w:val="Обычный1"/>
    <w:rsid w:val="006957C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2">
    <w:name w:val="Body Text Indent 2"/>
    <w:basedOn w:val="a0"/>
    <w:link w:val="23"/>
    <w:rsid w:val="006957C8"/>
    <w:pPr>
      <w:spacing w:after="120" w:line="480" w:lineRule="auto"/>
      <w:ind w:left="283"/>
    </w:pPr>
    <w:rPr>
      <w:sz w:val="28"/>
      <w:szCs w:val="28"/>
      <w:lang w:val="x-none" w:eastAsia="x-none"/>
    </w:rPr>
  </w:style>
  <w:style w:type="character" w:customStyle="1" w:styleId="23">
    <w:name w:val="Основной текст с отступом 2 Знак"/>
    <w:basedOn w:val="a1"/>
    <w:link w:val="22"/>
    <w:rsid w:val="006957C8"/>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C531E9FD4290044D4ECFC25C225EA0E4CDA15A4C39E5EC40AC95793DCFAC82E09A1D5B437DE43B18E36BS9Q5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531E9FD4290044D4ECFC25C225EA0E4CDA15A4C39E5EC40AC95793DCFAC82E09A1D5B437DE43B18E36BS9Q5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2C531E9FD4290044D4ECFC25C225EA0E4CDA15A4C39E5EC40AC95793DCFAC82E09A1D5B437DE43B18E36BS9Q5P" TargetMode="External"/><Relationship Id="rId4" Type="http://schemas.openxmlformats.org/officeDocument/2006/relationships/settings" Target="settings.xml"/><Relationship Id="rId9" Type="http://schemas.openxmlformats.org/officeDocument/2006/relationships/hyperlink" Target="consultantplus://offline/ref=ADD57A98315D886AF8C8D396D49C8D59F61C22580695899922D96A5AE9MDaA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1557-B4A1-4E6F-B415-3AAB0FCC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10369</Words>
  <Characters>59108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Пользователь</cp:lastModifiedBy>
  <cp:revision>2</cp:revision>
  <cp:lastPrinted>2025-01-10T02:04:00Z</cp:lastPrinted>
  <dcterms:created xsi:type="dcterms:W3CDTF">2025-01-10T07:54:00Z</dcterms:created>
  <dcterms:modified xsi:type="dcterms:W3CDTF">2025-01-10T07:54:00Z</dcterms:modified>
</cp:coreProperties>
</file>