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3"/>
        <w:gridCol w:w="1673"/>
        <w:gridCol w:w="3980"/>
      </w:tblGrid>
      <w:tr w:rsidR="00744278" w:rsidRPr="003E2887" w:rsidTr="00627891">
        <w:trPr>
          <w:trHeight w:val="1316"/>
        </w:trPr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</w:tcPr>
          <w:p w:rsidR="00770FDB" w:rsidRPr="00770FDB" w:rsidRDefault="00770FDB" w:rsidP="00770FD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DB">
              <w:rPr>
                <w:rFonts w:ascii="Times New Roman" w:hAnsi="Times New Roman"/>
                <w:b/>
                <w:sz w:val="24"/>
                <w:szCs w:val="24"/>
              </w:rPr>
              <w:t xml:space="preserve">БУРЯАД  РЕСПУБЛИКЫН «ХУРАМХААНАЙ  АЙМАГ» </w:t>
            </w:r>
          </w:p>
          <w:p w:rsidR="00770FDB" w:rsidRPr="00770FDB" w:rsidRDefault="00770FDB" w:rsidP="00770FD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DB">
              <w:rPr>
                <w:rFonts w:ascii="Times New Roman" w:hAnsi="Times New Roman"/>
                <w:b/>
                <w:sz w:val="24"/>
                <w:szCs w:val="24"/>
              </w:rPr>
              <w:t xml:space="preserve">ГЭЖЭ  МУНИЦИПАЛЬНА БАЙГУУЛАМЖЫН ЗАХИРГААН </w:t>
            </w:r>
          </w:p>
          <w:p w:rsidR="00744278" w:rsidRPr="003E2887" w:rsidRDefault="00744278" w:rsidP="007C43D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744278" w:rsidRPr="003E2887" w:rsidRDefault="003C1757" w:rsidP="00770FDB">
            <w:pPr>
              <w:tabs>
                <w:tab w:val="left" w:pos="733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39370</wp:posOffset>
                  </wp:positionV>
                  <wp:extent cx="1003935" cy="1107440"/>
                  <wp:effectExtent l="19050" t="0" r="5715" b="0"/>
                  <wp:wrapTopAndBottom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935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</w:tcPr>
          <w:p w:rsidR="00770FDB" w:rsidRPr="00770FDB" w:rsidRDefault="00770FDB" w:rsidP="00770FD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DB">
              <w:rPr>
                <w:rFonts w:ascii="Times New Roman" w:hAnsi="Times New Roman"/>
                <w:b/>
                <w:sz w:val="24"/>
                <w:szCs w:val="24"/>
              </w:rPr>
              <w:t>АДМИНИСТРАЦИЯ МУНИЦИПАЛЬНОГО ОБРАЗОВАНИЯ «КУРУМКАНСКИЙ РАЙОН»</w:t>
            </w:r>
          </w:p>
          <w:p w:rsidR="00770FDB" w:rsidRPr="00770FDB" w:rsidRDefault="00770FDB" w:rsidP="00770FDB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DB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РЕСПУБЛИКА  БУРЯТИЯ</w:t>
            </w:r>
          </w:p>
          <w:p w:rsidR="00744278" w:rsidRPr="003E2887" w:rsidRDefault="00744278" w:rsidP="007C43DE">
            <w:pPr>
              <w:tabs>
                <w:tab w:val="left" w:pos="7332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4278" w:rsidRPr="003E2887" w:rsidTr="00627891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214"/>
        </w:trPr>
        <w:tc>
          <w:tcPr>
            <w:tcW w:w="9556" w:type="dxa"/>
            <w:gridSpan w:val="3"/>
            <w:tcBorders>
              <w:left w:val="nil"/>
              <w:bottom w:val="nil"/>
              <w:right w:val="nil"/>
            </w:tcBorders>
          </w:tcPr>
          <w:p w:rsidR="00744278" w:rsidRPr="003E2887" w:rsidRDefault="00744278" w:rsidP="007C43D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44278" w:rsidRPr="001A0B0B" w:rsidRDefault="00744278" w:rsidP="007C43DE">
      <w:pPr>
        <w:pStyle w:val="a3"/>
        <w:outlineLvl w:val="0"/>
        <w:rPr>
          <w:b w:val="0"/>
        </w:rPr>
      </w:pPr>
    </w:p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ТОГТООЛ</w:t>
      </w:r>
    </w:p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4278" w:rsidRPr="001A0B0B" w:rsidRDefault="00710DE2" w:rsidP="007C43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="00744278" w:rsidRPr="001A0B0B">
        <w:rPr>
          <w:rFonts w:ascii="Times New Roman" w:hAnsi="Times New Roman"/>
          <w:b/>
          <w:sz w:val="24"/>
          <w:szCs w:val="24"/>
        </w:rPr>
        <w:t xml:space="preserve"> </w:t>
      </w:r>
    </w:p>
    <w:p w:rsidR="00744278" w:rsidRPr="001A0B0B" w:rsidRDefault="00744278" w:rsidP="007C43D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C6603" w:rsidRPr="009C6603" w:rsidTr="003E2887">
        <w:tc>
          <w:tcPr>
            <w:tcW w:w="4785" w:type="dxa"/>
          </w:tcPr>
          <w:p w:rsidR="00744278" w:rsidRPr="00A31DFA" w:rsidRDefault="00744278" w:rsidP="008A3B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50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от </w:t>
            </w:r>
            <w:r w:rsidR="008A3B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01</w:t>
            </w:r>
            <w:r w:rsidR="00A31DFA" w:rsidRPr="00A31D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августа</w:t>
            </w:r>
            <w:r w:rsidR="00EB44FE" w:rsidRPr="00A31DFA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 </w:t>
            </w:r>
            <w:r w:rsidR="00584656" w:rsidRPr="00A31D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202</w:t>
            </w:r>
            <w:r w:rsidR="008A3BE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</w:t>
            </w:r>
            <w:r w:rsidRPr="00A31DF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года</w:t>
            </w:r>
            <w:r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744278" w:rsidRPr="009C6603" w:rsidRDefault="00744278" w:rsidP="003E2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</w:t>
            </w:r>
            <w:r w:rsidR="00221CC2"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8366E1"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5628BF"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8366E1"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31DFA">
              <w:rPr>
                <w:rFonts w:ascii="Times New Roman" w:hAnsi="Times New Roman"/>
                <w:b/>
                <w:sz w:val="24"/>
                <w:szCs w:val="24"/>
              </w:rPr>
              <w:t xml:space="preserve"> № </w:t>
            </w:r>
            <w:r w:rsidR="008A3BE0">
              <w:rPr>
                <w:rFonts w:ascii="Times New Roman" w:hAnsi="Times New Roman"/>
                <w:b/>
                <w:sz w:val="24"/>
                <w:szCs w:val="24"/>
              </w:rPr>
              <w:t>345</w:t>
            </w:r>
          </w:p>
          <w:p w:rsidR="00744278" w:rsidRPr="009C6603" w:rsidRDefault="00744278" w:rsidP="003E2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4278" w:rsidRPr="001A0B0B" w:rsidRDefault="00744278" w:rsidP="007C43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0B0B">
        <w:rPr>
          <w:rFonts w:ascii="Times New Roman" w:hAnsi="Times New Roman"/>
          <w:b/>
          <w:sz w:val="24"/>
          <w:szCs w:val="24"/>
        </w:rPr>
        <w:t>Курумкан</w:t>
      </w:r>
    </w:p>
    <w:p w:rsidR="00744278" w:rsidRDefault="00744278" w:rsidP="007C43DE">
      <w:pPr>
        <w:pStyle w:val="a3"/>
        <w:rPr>
          <w:sz w:val="24"/>
        </w:rPr>
      </w:pPr>
    </w:p>
    <w:p w:rsidR="00221CC2" w:rsidRPr="001A0B0B" w:rsidRDefault="00221CC2" w:rsidP="007C43DE">
      <w:pPr>
        <w:pStyle w:val="a3"/>
        <w:rPr>
          <w:sz w:val="24"/>
        </w:rPr>
      </w:pPr>
    </w:p>
    <w:p w:rsidR="00E73DB1" w:rsidRPr="008A3BE0" w:rsidRDefault="00E73DB1" w:rsidP="00E73DB1">
      <w:pPr>
        <w:spacing w:after="0" w:line="240" w:lineRule="auto"/>
        <w:rPr>
          <w:rFonts w:ascii="Times New Roman" w:eastAsia="Calibri" w:hAnsi="Times New Roman"/>
          <w:b/>
          <w:bCs/>
          <w:snapToGrid w:val="0"/>
          <w:sz w:val="24"/>
          <w:szCs w:val="24"/>
          <w:lang w:eastAsia="en-US"/>
        </w:rPr>
      </w:pPr>
      <w:r w:rsidRPr="008A3BE0">
        <w:rPr>
          <w:rFonts w:ascii="Times New Roman" w:hAnsi="Times New Roman"/>
          <w:b/>
          <w:bCs/>
          <w:sz w:val="24"/>
          <w:szCs w:val="24"/>
        </w:rPr>
        <w:t>«</w:t>
      </w:r>
      <w:r w:rsidRPr="008A3BE0">
        <w:rPr>
          <w:rFonts w:ascii="Times New Roman" w:eastAsia="Calibri" w:hAnsi="Times New Roman"/>
          <w:b/>
          <w:bCs/>
          <w:snapToGrid w:val="0"/>
          <w:sz w:val="24"/>
          <w:szCs w:val="24"/>
          <w:lang w:eastAsia="en-US"/>
        </w:rPr>
        <w:t>Об утверждении По</w:t>
      </w:r>
      <w:r w:rsidR="00A76525" w:rsidRPr="008A3BE0">
        <w:rPr>
          <w:rFonts w:ascii="Times New Roman" w:eastAsia="Calibri" w:hAnsi="Times New Roman"/>
          <w:b/>
          <w:bCs/>
          <w:snapToGrid w:val="0"/>
          <w:sz w:val="24"/>
          <w:szCs w:val="24"/>
          <w:lang w:eastAsia="en-US"/>
        </w:rPr>
        <w:t>ложения о</w:t>
      </w:r>
      <w:r w:rsidRPr="008A3BE0">
        <w:rPr>
          <w:rFonts w:ascii="Times New Roman" w:eastAsia="Calibri" w:hAnsi="Times New Roman"/>
          <w:b/>
          <w:bCs/>
          <w:snapToGrid w:val="0"/>
          <w:sz w:val="24"/>
          <w:szCs w:val="24"/>
          <w:lang w:eastAsia="en-US"/>
        </w:rPr>
        <w:t xml:space="preserve"> поощрени</w:t>
      </w:r>
      <w:r w:rsidR="00A76525" w:rsidRPr="008A3BE0">
        <w:rPr>
          <w:rFonts w:ascii="Times New Roman" w:eastAsia="Calibri" w:hAnsi="Times New Roman"/>
          <w:b/>
          <w:bCs/>
          <w:snapToGrid w:val="0"/>
          <w:sz w:val="24"/>
          <w:szCs w:val="24"/>
          <w:lang w:eastAsia="en-US"/>
        </w:rPr>
        <w:t>и</w:t>
      </w:r>
      <w:r w:rsidRPr="008A3BE0">
        <w:rPr>
          <w:rFonts w:ascii="Times New Roman" w:eastAsia="Calibri" w:hAnsi="Times New Roman"/>
          <w:b/>
          <w:bCs/>
          <w:snapToGrid w:val="0"/>
          <w:sz w:val="24"/>
          <w:szCs w:val="24"/>
          <w:lang w:eastAsia="en-US"/>
        </w:rPr>
        <w:t xml:space="preserve"> </w:t>
      </w:r>
    </w:p>
    <w:p w:rsidR="00710DE2" w:rsidRPr="008A3BE0" w:rsidRDefault="00710DE2" w:rsidP="00E73D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должностных лиц, замещающих муниципальные должности, </w:t>
      </w:r>
    </w:p>
    <w:p w:rsidR="00710DE2" w:rsidRPr="008A3BE0" w:rsidRDefault="00710DE2" w:rsidP="00E73D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должности муниципальной службы, </w:t>
      </w:r>
    </w:p>
    <w:p w:rsidR="00710DE2" w:rsidRPr="008A3BE0" w:rsidRDefault="00710DE2" w:rsidP="00E73D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sz w:val="24"/>
          <w:szCs w:val="24"/>
          <w:lang w:eastAsia="en-US"/>
        </w:rPr>
        <w:t>работников органов местного са</w:t>
      </w:r>
      <w:bookmarkStart w:id="0" w:name="_GoBack"/>
      <w:bookmarkEnd w:id="0"/>
      <w:r w:rsidRPr="008A3B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моуправления, </w:t>
      </w:r>
    </w:p>
    <w:p w:rsidR="00710DE2" w:rsidRPr="008A3BE0" w:rsidRDefault="00710DE2" w:rsidP="00E73DB1">
      <w:pPr>
        <w:spacing w:after="0"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не являющихся муниципальными служащими, </w:t>
      </w:r>
    </w:p>
    <w:p w:rsidR="008A3BE0" w:rsidRPr="008A3BE0" w:rsidRDefault="008A3BE0" w:rsidP="00E73DB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за достижение значений (уровней) показателей </w:t>
      </w:r>
    </w:p>
    <w:p w:rsidR="008A3BE0" w:rsidRPr="008A3BE0" w:rsidRDefault="008A3BE0" w:rsidP="00E73DB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для оценки эффективности деятельности высшего </w:t>
      </w:r>
    </w:p>
    <w:p w:rsidR="008A3BE0" w:rsidRPr="008A3BE0" w:rsidRDefault="008A3BE0" w:rsidP="00E73DB1">
      <w:pPr>
        <w:spacing w:after="0" w:line="240" w:lineRule="auto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8A3BE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 xml:space="preserve">должностного лица и деятельности исполнительных </w:t>
      </w:r>
    </w:p>
    <w:p w:rsidR="00E73DB1" w:rsidRPr="008A3BE0" w:rsidRDefault="008A3BE0" w:rsidP="00E73DB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3BE0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органов Республики Бурятия</w:t>
      </w:r>
      <w:r w:rsidRPr="008A3BE0">
        <w:rPr>
          <w:rFonts w:ascii="Times New Roman" w:eastAsia="Calibri" w:hAnsi="Times New Roman"/>
          <w:b/>
          <w:sz w:val="24"/>
          <w:szCs w:val="24"/>
          <w:lang w:eastAsia="en-US"/>
        </w:rPr>
        <w:t>»</w:t>
      </w:r>
    </w:p>
    <w:p w:rsidR="00E73DB1" w:rsidRPr="00E73DB1" w:rsidRDefault="00E73DB1" w:rsidP="00E73D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73DB1" w:rsidRPr="00E73DB1" w:rsidRDefault="008A3BE0" w:rsidP="007E7F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_Hlk26867123"/>
      <w:r w:rsidRPr="00E73DB1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Постановлениями Правительства Республики Бурятия от 12.07.2023 г. №394 «Об утверждении порядка поощрения в 2023 году муниципальных управленческих команд в Республике Бурятия </w:t>
      </w:r>
      <w:r w:rsidRPr="0009597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</w:t>
      </w:r>
      <w:r w:rsidRPr="0009597F">
        <w:rPr>
          <w:rFonts w:ascii="Times New Roman" w:hAnsi="Times New Roman"/>
          <w:sz w:val="24"/>
          <w:szCs w:val="24"/>
        </w:rPr>
        <w:t>, Правил предоставления и распределения иных межбюджетных трансфертов в 2023 году бюджетам муниципальных районов (городских округов) в Республике Бурятия 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Бурятия», от 12.07.2023 № 395 «О распределении иных межбюджетных трансфертов в 2023 году бюджетам муниципальных районов (городских округов) в Республике Бурятия 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Бурятия»</w:t>
      </w:r>
      <w:r>
        <w:rPr>
          <w:rFonts w:ascii="Times New Roman" w:hAnsi="Times New Roman"/>
          <w:sz w:val="24"/>
          <w:szCs w:val="24"/>
        </w:rPr>
        <w:t xml:space="preserve"> </w:t>
      </w:r>
      <w:r w:rsidR="00E73DB1" w:rsidRPr="00E73DB1">
        <w:rPr>
          <w:rFonts w:ascii="Times New Roman" w:hAnsi="Times New Roman"/>
          <w:sz w:val="24"/>
          <w:szCs w:val="24"/>
        </w:rPr>
        <w:t xml:space="preserve">в целях поощрения </w:t>
      </w:r>
      <w:r w:rsidR="00710DE2" w:rsidRPr="0023012E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должностных лиц, замещающих муниципальные должности, должности муниципальной службы, </w:t>
      </w:r>
      <w:r w:rsidR="00710DE2">
        <w:rPr>
          <w:rFonts w:ascii="Times New Roman" w:eastAsia="Calibri" w:hAnsi="Times New Roman"/>
          <w:sz w:val="24"/>
          <w:szCs w:val="24"/>
          <w:lang w:eastAsia="en-US"/>
        </w:rPr>
        <w:t xml:space="preserve">работников органов местного самоуправления, не являющихся муниципальными служащими, </w:t>
      </w:r>
      <w:r w:rsidRPr="0009597F">
        <w:rPr>
          <w:rFonts w:ascii="Times New Roman" w:hAnsi="Times New Roman"/>
          <w:sz w:val="24"/>
          <w:szCs w:val="24"/>
        </w:rPr>
        <w:t>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</w:t>
      </w:r>
      <w:bookmarkEnd w:id="1"/>
      <w:r w:rsidR="00C4740A">
        <w:rPr>
          <w:rFonts w:ascii="Times New Roman" w:hAnsi="Times New Roman"/>
          <w:sz w:val="24"/>
          <w:szCs w:val="24"/>
        </w:rPr>
        <w:t>:</w:t>
      </w:r>
    </w:p>
    <w:p w:rsidR="00E73DB1" w:rsidRPr="00E73DB1" w:rsidRDefault="00E73DB1" w:rsidP="00E73DB1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3DB1">
        <w:rPr>
          <w:rFonts w:ascii="Times New Roman" w:hAnsi="Times New Roman"/>
          <w:sz w:val="24"/>
          <w:szCs w:val="24"/>
        </w:rPr>
        <w:t>Утвердить По</w:t>
      </w:r>
      <w:r w:rsidR="00A76525">
        <w:rPr>
          <w:rFonts w:ascii="Times New Roman" w:hAnsi="Times New Roman"/>
          <w:sz w:val="24"/>
          <w:szCs w:val="24"/>
        </w:rPr>
        <w:t xml:space="preserve">ложение </w:t>
      </w:r>
      <w:r w:rsidR="00710DE2">
        <w:rPr>
          <w:rFonts w:ascii="Times New Roman" w:hAnsi="Times New Roman"/>
          <w:sz w:val="24"/>
          <w:szCs w:val="24"/>
        </w:rPr>
        <w:t>о</w:t>
      </w:r>
      <w:r w:rsidRPr="00E73DB1">
        <w:rPr>
          <w:rFonts w:ascii="Times New Roman" w:hAnsi="Times New Roman"/>
          <w:sz w:val="24"/>
          <w:szCs w:val="24"/>
        </w:rPr>
        <w:t xml:space="preserve"> поощрени</w:t>
      </w:r>
      <w:r w:rsidR="00710DE2">
        <w:rPr>
          <w:rFonts w:ascii="Times New Roman" w:hAnsi="Times New Roman"/>
          <w:sz w:val="24"/>
          <w:szCs w:val="24"/>
        </w:rPr>
        <w:t xml:space="preserve">и </w:t>
      </w:r>
      <w:r w:rsidR="00710DE2" w:rsidRPr="0023012E">
        <w:rPr>
          <w:rFonts w:ascii="Times New Roman" w:eastAsia="Calibri" w:hAnsi="Times New Roman"/>
          <w:sz w:val="24"/>
          <w:szCs w:val="24"/>
          <w:lang w:eastAsia="en-US"/>
        </w:rPr>
        <w:t xml:space="preserve">должностных лиц, замещающих муниципальные должности, должности муниципальной службы, </w:t>
      </w:r>
      <w:r w:rsidR="00710DE2">
        <w:rPr>
          <w:rFonts w:ascii="Times New Roman" w:eastAsia="Calibri" w:hAnsi="Times New Roman"/>
          <w:sz w:val="24"/>
          <w:szCs w:val="24"/>
          <w:lang w:eastAsia="en-US"/>
        </w:rPr>
        <w:t xml:space="preserve">работников органов местного самоуправления, не являющихся муниципальными служащими, </w:t>
      </w:r>
      <w:r w:rsidR="008A3BE0" w:rsidRPr="0009597F">
        <w:rPr>
          <w:rFonts w:ascii="Times New Roman" w:hAnsi="Times New Roman"/>
          <w:sz w:val="24"/>
          <w:szCs w:val="24"/>
        </w:rPr>
        <w:t>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</w:t>
      </w:r>
      <w:r w:rsidR="00AF4B92">
        <w:rPr>
          <w:rFonts w:ascii="Times New Roman" w:hAnsi="Times New Roman"/>
          <w:sz w:val="24"/>
          <w:szCs w:val="24"/>
        </w:rPr>
        <w:t>,</w:t>
      </w:r>
      <w:r w:rsidR="00BC0ECD">
        <w:rPr>
          <w:rFonts w:ascii="Times New Roman" w:hAnsi="Times New Roman"/>
          <w:sz w:val="24"/>
          <w:szCs w:val="24"/>
        </w:rPr>
        <w:t xml:space="preserve"> </w:t>
      </w:r>
      <w:r w:rsidRPr="00E73DB1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584656">
        <w:rPr>
          <w:rFonts w:ascii="Times New Roman" w:hAnsi="Times New Roman"/>
          <w:sz w:val="24"/>
          <w:szCs w:val="24"/>
        </w:rPr>
        <w:t xml:space="preserve">1 </w:t>
      </w:r>
      <w:r w:rsidRPr="00E73DB1">
        <w:rPr>
          <w:rFonts w:ascii="Times New Roman" w:hAnsi="Times New Roman"/>
          <w:sz w:val="24"/>
          <w:szCs w:val="24"/>
        </w:rPr>
        <w:t>к настоящему Постановлению;</w:t>
      </w:r>
    </w:p>
    <w:p w:rsidR="00E73DB1" w:rsidRPr="00E73DB1" w:rsidRDefault="00E73DB1" w:rsidP="00E73DB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 w:rsidRPr="00E73DB1">
        <w:rPr>
          <w:rFonts w:ascii="Times New Roman" w:hAnsi="Times New Roman"/>
          <w:sz w:val="24"/>
          <w:szCs w:val="24"/>
        </w:rPr>
        <w:t xml:space="preserve">Контроль над исполнением настоящего </w:t>
      </w:r>
      <w:r w:rsidR="00710DE2">
        <w:rPr>
          <w:rFonts w:ascii="Times New Roman" w:hAnsi="Times New Roman"/>
          <w:sz w:val="24"/>
          <w:szCs w:val="24"/>
        </w:rPr>
        <w:t>постановления</w:t>
      </w:r>
      <w:r w:rsidRPr="00E73DB1">
        <w:rPr>
          <w:rFonts w:ascii="Times New Roman" w:hAnsi="Times New Roman"/>
          <w:sz w:val="24"/>
          <w:szCs w:val="24"/>
        </w:rPr>
        <w:t xml:space="preserve"> оставляю за собой.</w:t>
      </w:r>
    </w:p>
    <w:p w:rsidR="00E73DB1" w:rsidRPr="00E73DB1" w:rsidRDefault="00C4740A" w:rsidP="00E73DB1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</w:t>
      </w:r>
      <w:r w:rsidR="00710DE2">
        <w:rPr>
          <w:rFonts w:ascii="Times New Roman" w:hAnsi="Times New Roman"/>
          <w:sz w:val="24"/>
          <w:szCs w:val="24"/>
        </w:rPr>
        <w:t>постановление</w:t>
      </w:r>
      <w:r w:rsidR="00E73DB1" w:rsidRPr="00E73DB1">
        <w:rPr>
          <w:rFonts w:ascii="Times New Roman" w:hAnsi="Times New Roman"/>
          <w:sz w:val="24"/>
          <w:szCs w:val="24"/>
        </w:rPr>
        <w:t xml:space="preserve"> вступает в силу с момента подписания. </w:t>
      </w:r>
    </w:p>
    <w:p w:rsidR="00E73DB1" w:rsidRPr="00E73DB1" w:rsidRDefault="00E73DB1" w:rsidP="00E73DB1">
      <w:pPr>
        <w:pStyle w:val="a6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73DB1" w:rsidRPr="00E73DB1" w:rsidRDefault="00AC6526" w:rsidP="00E73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10DE2">
        <w:rPr>
          <w:rFonts w:ascii="Times New Roman" w:hAnsi="Times New Roman"/>
          <w:b/>
          <w:bCs/>
          <w:sz w:val="24"/>
          <w:szCs w:val="24"/>
        </w:rPr>
        <w:t>Глава - руководитель</w:t>
      </w:r>
      <w:r w:rsidR="00E73DB1" w:rsidRPr="00E73DB1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E73DB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E73DB1" w:rsidRPr="00E73DB1">
        <w:rPr>
          <w:rFonts w:ascii="Times New Roman" w:hAnsi="Times New Roman"/>
          <w:b/>
          <w:sz w:val="24"/>
          <w:szCs w:val="24"/>
        </w:rPr>
        <w:t xml:space="preserve">     </w:t>
      </w:r>
      <w:r w:rsidR="00E73DB1">
        <w:rPr>
          <w:rFonts w:ascii="Times New Roman" w:hAnsi="Times New Roman"/>
          <w:b/>
          <w:sz w:val="24"/>
          <w:szCs w:val="24"/>
        </w:rPr>
        <w:t xml:space="preserve">          </w:t>
      </w:r>
      <w:r w:rsidR="00E73DB1" w:rsidRPr="00E73DB1">
        <w:rPr>
          <w:rFonts w:ascii="Times New Roman" w:hAnsi="Times New Roman"/>
          <w:b/>
          <w:sz w:val="24"/>
          <w:szCs w:val="24"/>
        </w:rPr>
        <w:t xml:space="preserve">         </w:t>
      </w:r>
      <w:r w:rsidR="00A0099D">
        <w:rPr>
          <w:rFonts w:ascii="Times New Roman" w:hAnsi="Times New Roman"/>
          <w:b/>
          <w:sz w:val="24"/>
          <w:szCs w:val="24"/>
        </w:rPr>
        <w:t xml:space="preserve">   </w:t>
      </w:r>
      <w:r w:rsidR="00E73DB1" w:rsidRPr="00E73DB1">
        <w:rPr>
          <w:rFonts w:ascii="Times New Roman" w:hAnsi="Times New Roman"/>
          <w:b/>
          <w:sz w:val="24"/>
          <w:szCs w:val="24"/>
        </w:rPr>
        <w:t xml:space="preserve">         </w:t>
      </w:r>
      <w:r w:rsidR="00EB44FE">
        <w:rPr>
          <w:rFonts w:ascii="Times New Roman" w:hAnsi="Times New Roman"/>
          <w:b/>
          <w:sz w:val="24"/>
          <w:szCs w:val="24"/>
        </w:rPr>
        <w:t>Л</w:t>
      </w:r>
      <w:r w:rsidR="00E73DB1" w:rsidRPr="00E73DB1">
        <w:rPr>
          <w:rFonts w:ascii="Times New Roman" w:hAnsi="Times New Roman"/>
          <w:b/>
          <w:sz w:val="24"/>
          <w:szCs w:val="24"/>
        </w:rPr>
        <w:t xml:space="preserve">. </w:t>
      </w:r>
      <w:r w:rsidR="00E73DB1">
        <w:rPr>
          <w:rFonts w:ascii="Times New Roman" w:hAnsi="Times New Roman"/>
          <w:b/>
          <w:sz w:val="24"/>
          <w:szCs w:val="24"/>
        </w:rPr>
        <w:t>Б</w:t>
      </w:r>
      <w:r w:rsidR="00E73DB1" w:rsidRPr="00E73DB1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EB44FE">
        <w:rPr>
          <w:rFonts w:ascii="Times New Roman" w:hAnsi="Times New Roman"/>
          <w:b/>
          <w:sz w:val="24"/>
          <w:szCs w:val="24"/>
        </w:rPr>
        <w:t>Будаев</w:t>
      </w:r>
      <w:proofErr w:type="spellEnd"/>
      <w:r w:rsidR="00E73DB1" w:rsidRPr="00E73DB1">
        <w:rPr>
          <w:rFonts w:ascii="Times New Roman" w:hAnsi="Times New Roman"/>
          <w:b/>
          <w:sz w:val="24"/>
          <w:szCs w:val="24"/>
        </w:rPr>
        <w:br w:type="page"/>
      </w:r>
    </w:p>
    <w:p w:rsidR="00E73DB1" w:rsidRPr="00E73DB1" w:rsidRDefault="00E73DB1" w:rsidP="00E73D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DB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73DB1" w:rsidRPr="00E73DB1" w:rsidRDefault="00E73DB1" w:rsidP="00E73D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DB1">
        <w:rPr>
          <w:rFonts w:ascii="Times New Roman" w:hAnsi="Times New Roman"/>
          <w:sz w:val="24"/>
          <w:szCs w:val="24"/>
        </w:rPr>
        <w:t xml:space="preserve">к </w:t>
      </w:r>
      <w:r w:rsidR="00EB44FE">
        <w:rPr>
          <w:rFonts w:ascii="Times New Roman" w:hAnsi="Times New Roman"/>
          <w:sz w:val="24"/>
          <w:szCs w:val="24"/>
        </w:rPr>
        <w:t>постановлению</w:t>
      </w:r>
      <w:r w:rsidR="00C4740A">
        <w:rPr>
          <w:rFonts w:ascii="Times New Roman" w:hAnsi="Times New Roman"/>
          <w:sz w:val="24"/>
          <w:szCs w:val="24"/>
        </w:rPr>
        <w:t xml:space="preserve"> </w:t>
      </w:r>
      <w:r w:rsidRPr="00E73DB1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E73DB1" w:rsidRPr="00E73DB1" w:rsidRDefault="00E73DB1" w:rsidP="00E73D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73DB1">
        <w:rPr>
          <w:rFonts w:ascii="Times New Roman" w:hAnsi="Times New Roman"/>
          <w:sz w:val="24"/>
          <w:szCs w:val="24"/>
        </w:rPr>
        <w:t xml:space="preserve">МО «Курумканский  район» </w:t>
      </w:r>
    </w:p>
    <w:p w:rsidR="00E73DB1" w:rsidRPr="004D58D4" w:rsidRDefault="00E73DB1" w:rsidP="00E73D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58D4">
        <w:rPr>
          <w:rFonts w:ascii="Times New Roman" w:hAnsi="Times New Roman"/>
          <w:sz w:val="24"/>
          <w:szCs w:val="24"/>
        </w:rPr>
        <w:t>№</w:t>
      </w:r>
      <w:r w:rsidR="00A31DFA" w:rsidRPr="004D58D4">
        <w:rPr>
          <w:rFonts w:ascii="Times New Roman" w:hAnsi="Times New Roman"/>
          <w:sz w:val="24"/>
          <w:szCs w:val="24"/>
        </w:rPr>
        <w:t xml:space="preserve"> 3</w:t>
      </w:r>
      <w:r w:rsidR="006C2E3E" w:rsidRPr="004D58D4">
        <w:rPr>
          <w:rFonts w:ascii="Times New Roman" w:hAnsi="Times New Roman"/>
          <w:sz w:val="24"/>
          <w:szCs w:val="24"/>
        </w:rPr>
        <w:t>4</w:t>
      </w:r>
      <w:r w:rsidR="008A3BE0" w:rsidRPr="004D58D4">
        <w:rPr>
          <w:rFonts w:ascii="Times New Roman" w:hAnsi="Times New Roman"/>
          <w:sz w:val="24"/>
          <w:szCs w:val="24"/>
        </w:rPr>
        <w:t>5</w:t>
      </w:r>
      <w:r w:rsidRPr="004D58D4">
        <w:rPr>
          <w:rFonts w:ascii="Times New Roman" w:hAnsi="Times New Roman"/>
          <w:sz w:val="24"/>
          <w:szCs w:val="24"/>
        </w:rPr>
        <w:t xml:space="preserve"> от </w:t>
      </w:r>
      <w:r w:rsidR="008A3BE0" w:rsidRPr="004D58D4">
        <w:rPr>
          <w:rFonts w:ascii="Times New Roman" w:hAnsi="Times New Roman"/>
          <w:sz w:val="24"/>
          <w:szCs w:val="24"/>
        </w:rPr>
        <w:t>01</w:t>
      </w:r>
      <w:r w:rsidR="00A31DFA" w:rsidRPr="004D58D4">
        <w:rPr>
          <w:rFonts w:ascii="Times New Roman" w:hAnsi="Times New Roman"/>
          <w:sz w:val="24"/>
          <w:szCs w:val="24"/>
        </w:rPr>
        <w:t>.08.202</w:t>
      </w:r>
      <w:r w:rsidR="008A3BE0" w:rsidRPr="004D58D4">
        <w:rPr>
          <w:rFonts w:ascii="Times New Roman" w:hAnsi="Times New Roman"/>
          <w:sz w:val="24"/>
          <w:szCs w:val="24"/>
        </w:rPr>
        <w:t>3</w:t>
      </w:r>
      <w:r w:rsidR="006B08D7" w:rsidRPr="004D58D4">
        <w:rPr>
          <w:rFonts w:ascii="Times New Roman" w:hAnsi="Times New Roman"/>
          <w:sz w:val="24"/>
          <w:szCs w:val="24"/>
        </w:rPr>
        <w:t xml:space="preserve"> </w:t>
      </w:r>
      <w:r w:rsidRPr="004D58D4">
        <w:rPr>
          <w:rFonts w:ascii="Times New Roman" w:hAnsi="Times New Roman"/>
          <w:sz w:val="24"/>
          <w:szCs w:val="24"/>
        </w:rPr>
        <w:t xml:space="preserve">г. </w:t>
      </w:r>
    </w:p>
    <w:p w:rsidR="00E73DB1" w:rsidRPr="004D58D4" w:rsidRDefault="006E2142" w:rsidP="00E73DB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4D58D4">
        <w:rPr>
          <w:rFonts w:ascii="Times New Roman" w:hAnsi="Times New Roman"/>
          <w:b/>
          <w:sz w:val="24"/>
          <w:szCs w:val="24"/>
        </w:rPr>
        <w:t>Положение</w:t>
      </w:r>
    </w:p>
    <w:p w:rsidR="00E73DB1" w:rsidRPr="004D58D4" w:rsidRDefault="006E2142" w:rsidP="00E73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58D4">
        <w:rPr>
          <w:rFonts w:ascii="Times New Roman" w:hAnsi="Times New Roman"/>
          <w:b/>
          <w:sz w:val="24"/>
          <w:szCs w:val="24"/>
        </w:rPr>
        <w:t xml:space="preserve">о поощрении </w:t>
      </w:r>
      <w:r w:rsidRPr="004D58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должностных лиц, замещающих муниципальные должности, должности муниципальной службы, работников органов местного самоуправления, не являющихся муниципальными служащими, </w:t>
      </w:r>
      <w:r w:rsidR="008A3BE0" w:rsidRPr="004D58D4">
        <w:rPr>
          <w:rFonts w:ascii="Times New Roman" w:hAnsi="Times New Roman"/>
          <w:b/>
          <w:sz w:val="24"/>
          <w:szCs w:val="24"/>
        </w:rPr>
        <w:t>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</w:t>
      </w:r>
      <w:r w:rsidR="008A3BE0" w:rsidRPr="004D58D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E73DB1" w:rsidRPr="004D58D4" w:rsidRDefault="00E73DB1" w:rsidP="00E73DB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4"/>
          <w:szCs w:val="24"/>
        </w:rPr>
      </w:pPr>
    </w:p>
    <w:p w:rsidR="00E73DB1" w:rsidRPr="004D58D4" w:rsidRDefault="00E73DB1" w:rsidP="00E73DB1">
      <w:pPr>
        <w:numPr>
          <w:ilvl w:val="0"/>
          <w:numId w:val="3"/>
        </w:numPr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D58D4">
        <w:rPr>
          <w:rFonts w:ascii="Times New Roman" w:eastAsia="Calibri" w:hAnsi="Times New Roman"/>
          <w:sz w:val="24"/>
          <w:szCs w:val="24"/>
          <w:lang w:eastAsia="en-US"/>
        </w:rPr>
        <w:t>Настоящ</w:t>
      </w:r>
      <w:r w:rsidR="00E76711" w:rsidRPr="004D58D4">
        <w:rPr>
          <w:rFonts w:ascii="Times New Roman" w:eastAsia="Calibri" w:hAnsi="Times New Roman"/>
          <w:sz w:val="24"/>
          <w:szCs w:val="24"/>
          <w:lang w:eastAsia="en-US"/>
        </w:rPr>
        <w:t>ее</w:t>
      </w:r>
      <w:r w:rsidRPr="004D58D4">
        <w:rPr>
          <w:rFonts w:ascii="Times New Roman" w:eastAsia="Calibri" w:hAnsi="Times New Roman"/>
          <w:sz w:val="24"/>
          <w:szCs w:val="24"/>
          <w:lang w:eastAsia="en-US"/>
        </w:rPr>
        <w:t xml:space="preserve"> По</w:t>
      </w:r>
      <w:r w:rsidR="00E76711" w:rsidRPr="004D58D4">
        <w:rPr>
          <w:rFonts w:ascii="Times New Roman" w:eastAsia="Calibri" w:hAnsi="Times New Roman"/>
          <w:sz w:val="24"/>
          <w:szCs w:val="24"/>
          <w:lang w:eastAsia="en-US"/>
        </w:rPr>
        <w:t xml:space="preserve">ложение </w:t>
      </w:r>
      <w:r w:rsidRPr="004D58D4">
        <w:rPr>
          <w:rFonts w:ascii="Times New Roman" w:eastAsia="Calibri" w:hAnsi="Times New Roman"/>
          <w:sz w:val="24"/>
          <w:szCs w:val="24"/>
          <w:lang w:eastAsia="en-US"/>
        </w:rPr>
        <w:t>разработан</w:t>
      </w:r>
      <w:r w:rsidR="00E76711" w:rsidRPr="004D58D4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4D58D4">
        <w:rPr>
          <w:rFonts w:ascii="Times New Roman" w:eastAsia="Calibri" w:hAnsi="Times New Roman"/>
          <w:sz w:val="24"/>
          <w:szCs w:val="24"/>
          <w:lang w:eastAsia="en-US"/>
        </w:rPr>
        <w:t xml:space="preserve"> в соответствии </w:t>
      </w:r>
      <w:r w:rsidR="00A76525" w:rsidRPr="004D58D4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="009D7F7F" w:rsidRPr="004D58D4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Постановлениями Правительства Республики Бурятия от 12.07.2023 г. №394 «Об утверждении порядка поощрения в 2023 году муниципальных управленческих команд в Республике Бурятия </w:t>
      </w:r>
      <w:r w:rsidR="009D7F7F" w:rsidRPr="004D58D4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</w:t>
      </w:r>
      <w:r w:rsidR="009D7F7F" w:rsidRPr="004D58D4">
        <w:rPr>
          <w:rFonts w:ascii="Times New Roman" w:hAnsi="Times New Roman"/>
          <w:sz w:val="24"/>
          <w:szCs w:val="24"/>
        </w:rPr>
        <w:t>, Правил предоставления и распределения иных межбюджетных трансфертов в 2023 году бюджетам муниципальных районов (городских округов) в Республике Бурятия 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Бурятия».</w:t>
      </w:r>
    </w:p>
    <w:p w:rsidR="00E73DB1" w:rsidRPr="00AC6526" w:rsidRDefault="00E73DB1" w:rsidP="00E73DB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" w:name="_Hlk26540712"/>
      <w:bookmarkStart w:id="3" w:name="_Hlk26459628"/>
      <w:r w:rsidRPr="00AC6526">
        <w:rPr>
          <w:rFonts w:ascii="Times New Roman" w:eastAsia="Calibri" w:hAnsi="Times New Roman"/>
          <w:sz w:val="24"/>
          <w:szCs w:val="24"/>
          <w:lang w:eastAsia="en-US"/>
        </w:rPr>
        <w:t>По</w:t>
      </w:r>
      <w:r w:rsidR="006E2142" w:rsidRPr="00AC6526">
        <w:rPr>
          <w:rFonts w:ascii="Times New Roman" w:eastAsia="Calibri" w:hAnsi="Times New Roman"/>
          <w:sz w:val="24"/>
          <w:szCs w:val="24"/>
          <w:lang w:eastAsia="en-US"/>
        </w:rPr>
        <w:t>ложение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 правила поощрения муниципальной управленческой команды в целях финансирования в полном объеме расходных обязательств МО «Курумканский район» за счет иных межбюджетных трансфертов в 20</w:t>
      </w:r>
      <w:r w:rsidR="00584656" w:rsidRPr="00AC6526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8A3BE0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году из республиканского бюджета бюджетам муниципальных районов (городских округов) в Республике Бурятия</w:t>
      </w:r>
      <w:r w:rsidR="00E124B3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7858" w:rsidRPr="0009597F">
        <w:rPr>
          <w:rFonts w:ascii="Times New Roman" w:hAnsi="Times New Roman"/>
          <w:sz w:val="24"/>
          <w:szCs w:val="24"/>
        </w:rPr>
        <w:t>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</w:t>
      </w:r>
      <w:r w:rsidR="006F2261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утвержденных</w:t>
      </w:r>
      <w:r w:rsidR="00E124B3" w:rsidRPr="00AC6526">
        <w:rPr>
          <w:rFonts w:ascii="Times New Roman" w:hAnsi="Times New Roman"/>
          <w:sz w:val="24"/>
          <w:szCs w:val="24"/>
        </w:rPr>
        <w:t xml:space="preserve"> </w:t>
      </w:r>
      <w:r w:rsidR="009D7F7F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Постановлением Правительства РБ </w:t>
      </w:r>
      <w:r w:rsidR="009D7F7F" w:rsidRPr="0009597F">
        <w:rPr>
          <w:rFonts w:ascii="Times New Roman" w:hAnsi="Times New Roman"/>
          <w:sz w:val="24"/>
          <w:szCs w:val="24"/>
        </w:rPr>
        <w:t>от 12.07.2023 № 395 «О распределении иных межбюджетных трансфертов в 2023 году бюджетам муниципальных районов (городских округов) в Республике Бурятия за достижение значений (уровней) показателей для оценки эффективности деятельности высшего должностного лица и деятельности исполнительных органов Республики Бурятия»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(далее - иные межбюджетные трансферты).</w:t>
      </w:r>
    </w:p>
    <w:p w:rsidR="00E73DB1" w:rsidRPr="00AC6526" w:rsidRDefault="00E73DB1" w:rsidP="00E73D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Под муниципальной управленческой командой понимается группа должностных лиц, замещающих муниципальные должности, должности муниципальной службы, </w:t>
      </w:r>
      <w:r w:rsidR="00E124B3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работников органов местного самоуправления, не являющихся муниципальными служащими,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деятельность которых </w:t>
      </w:r>
      <w:r w:rsidR="00E124B3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способствовала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достижению значений (уровней) </w:t>
      </w:r>
      <w:r w:rsidRPr="009D7F7F">
        <w:rPr>
          <w:rFonts w:ascii="Times New Roman" w:eastAsia="Calibri" w:hAnsi="Times New Roman"/>
          <w:sz w:val="24"/>
          <w:szCs w:val="24"/>
          <w:lang w:eastAsia="en-US"/>
        </w:rPr>
        <w:t xml:space="preserve">показателей </w:t>
      </w:r>
      <w:r w:rsidR="009D7F7F" w:rsidRPr="009D7F7F">
        <w:rPr>
          <w:rFonts w:ascii="Times New Roman" w:eastAsia="Calibri" w:hAnsi="Times New Roman"/>
          <w:sz w:val="24"/>
          <w:szCs w:val="24"/>
          <w:lang w:eastAsia="en-US"/>
        </w:rPr>
        <w:t xml:space="preserve">для оценки </w:t>
      </w:r>
      <w:r w:rsidR="00EB44FE" w:rsidRPr="009D7F7F">
        <w:rPr>
          <w:rFonts w:ascii="Times New Roman" w:hAnsi="Times New Roman"/>
          <w:sz w:val="24"/>
          <w:szCs w:val="24"/>
        </w:rPr>
        <w:t>эффективности</w:t>
      </w:r>
      <w:r w:rsidR="009D7F7F" w:rsidRPr="009D7F7F">
        <w:rPr>
          <w:rFonts w:ascii="Times New Roman" w:hAnsi="Times New Roman"/>
          <w:sz w:val="24"/>
          <w:szCs w:val="24"/>
        </w:rPr>
        <w:t xml:space="preserve"> высшего должностного лица и деятельности исполнительных органов Республики Бурятия</w:t>
      </w:r>
      <w:r w:rsidR="00EB44FE" w:rsidRPr="009D7F7F">
        <w:rPr>
          <w:rFonts w:ascii="Times New Roman" w:hAnsi="Times New Roman"/>
          <w:sz w:val="24"/>
          <w:szCs w:val="24"/>
        </w:rPr>
        <w:t xml:space="preserve"> </w:t>
      </w:r>
      <w:r w:rsidRPr="009D7F7F">
        <w:rPr>
          <w:rFonts w:ascii="Times New Roman" w:eastAsia="Calibri" w:hAnsi="Times New Roman"/>
          <w:sz w:val="24"/>
          <w:szCs w:val="24"/>
          <w:lang w:eastAsia="en-US"/>
        </w:rPr>
        <w:t>(далее – муниципальная управленческая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команда)</w:t>
      </w:r>
      <w:bookmarkEnd w:id="2"/>
      <w:bookmarkEnd w:id="3"/>
      <w:r w:rsidRPr="00AC652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E73DB1" w:rsidRPr="00AC6526" w:rsidRDefault="00E73DB1" w:rsidP="00E15A55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При распределении иных межбюджетных трансфертов учитывается сводная </w:t>
      </w:r>
      <w:r w:rsidR="00566DC4" w:rsidRPr="00AC6526">
        <w:rPr>
          <w:rFonts w:ascii="Times New Roman" w:hAnsi="Times New Roman"/>
          <w:sz w:val="24"/>
          <w:szCs w:val="24"/>
        </w:rPr>
        <w:t>оценка участия структурных подразделений, входящих в муниципальную управленческую команду</w:t>
      </w:r>
      <w:r w:rsidR="00E15A55" w:rsidRPr="00AC6526">
        <w:rPr>
          <w:rFonts w:ascii="Times New Roman" w:hAnsi="Times New Roman"/>
          <w:sz w:val="24"/>
          <w:szCs w:val="24"/>
        </w:rPr>
        <w:t>,</w:t>
      </w:r>
      <w:r w:rsidR="00566DC4" w:rsidRPr="00AC6526">
        <w:rPr>
          <w:rFonts w:ascii="Times New Roman" w:hAnsi="Times New Roman"/>
          <w:sz w:val="24"/>
          <w:szCs w:val="24"/>
        </w:rPr>
        <w:t xml:space="preserve">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в достижении значений (уровней) показателей для оценки эффективности деятельности по следующим показателям:</w:t>
      </w:r>
    </w:p>
    <w:p w:rsidR="00415CC2" w:rsidRPr="0018137E" w:rsidRDefault="00415CC2" w:rsidP="0018137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37E">
        <w:rPr>
          <w:rFonts w:ascii="Times New Roman" w:hAnsi="Times New Roman"/>
          <w:bCs/>
          <w:sz w:val="24"/>
          <w:szCs w:val="24"/>
        </w:rPr>
        <w:t>Удовлетворенность населения деятельностью органов местного самоуправления городского округа (муниципального района)</w:t>
      </w:r>
      <w:r w:rsidR="00EB44FE" w:rsidRPr="0018137E">
        <w:rPr>
          <w:rFonts w:ascii="Times New Roman" w:hAnsi="Times New Roman"/>
          <w:bCs/>
          <w:sz w:val="24"/>
          <w:szCs w:val="24"/>
        </w:rPr>
        <w:t>;</w:t>
      </w:r>
    </w:p>
    <w:p w:rsidR="0023012E" w:rsidRPr="0018137E" w:rsidRDefault="0023012E" w:rsidP="0018137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37E">
        <w:rPr>
          <w:rFonts w:ascii="Times New Roman" w:hAnsi="Times New Roman"/>
          <w:sz w:val="24"/>
          <w:szCs w:val="24"/>
        </w:rPr>
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  <w:r w:rsidR="00EC507A" w:rsidRPr="0018137E">
        <w:rPr>
          <w:rFonts w:ascii="Times New Roman" w:hAnsi="Times New Roman"/>
          <w:sz w:val="24"/>
          <w:szCs w:val="24"/>
        </w:rPr>
        <w:t>;</w:t>
      </w:r>
    </w:p>
    <w:p w:rsidR="00415CC2" w:rsidRPr="0018137E" w:rsidRDefault="00415CC2" w:rsidP="0018137E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137E">
        <w:rPr>
          <w:rFonts w:ascii="Times New Roman" w:hAnsi="Times New Roman"/>
          <w:bCs/>
          <w:sz w:val="24"/>
          <w:szCs w:val="24"/>
        </w:rPr>
        <w:t xml:space="preserve">Доля детей в возрасте 5 - 18 лет, охваченных дополнительным образованием </w:t>
      </w:r>
    </w:p>
    <w:p w:rsidR="00F73032" w:rsidRPr="0018137E" w:rsidRDefault="0023012E" w:rsidP="0018137E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137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73032" w:rsidRPr="0018137E">
        <w:rPr>
          <w:rFonts w:ascii="Times New Roman" w:eastAsia="Calibri" w:hAnsi="Times New Roman"/>
          <w:sz w:val="24"/>
          <w:szCs w:val="24"/>
          <w:lang w:eastAsia="en-US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</w:t>
      </w:r>
      <w:r w:rsidR="00E3354B" w:rsidRPr="0018137E">
        <w:rPr>
          <w:rFonts w:ascii="Times New Roman" w:eastAsia="Calibri" w:hAnsi="Times New Roman"/>
          <w:sz w:val="24"/>
          <w:szCs w:val="24"/>
          <w:lang w:eastAsia="en-US"/>
        </w:rPr>
        <w:t>ьтуры</w:t>
      </w:r>
      <w:r w:rsidR="00415CC2" w:rsidRPr="0018137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73032" w:rsidRPr="0018137E" w:rsidRDefault="00415CC2" w:rsidP="001813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137E">
        <w:rPr>
          <w:rFonts w:ascii="Times New Roman" w:eastAsia="Calibri" w:hAnsi="Times New Roman"/>
          <w:sz w:val="24"/>
          <w:szCs w:val="24"/>
          <w:lang w:eastAsia="en-US"/>
        </w:rPr>
        <w:t>Уровень собираемости платежей за оказание услуг по обращению с ТКО</w:t>
      </w:r>
      <w:r w:rsidR="00F07B6F" w:rsidRPr="0018137E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F07B6F" w:rsidRPr="00E167D2" w:rsidRDefault="00415CC2" w:rsidP="0018137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8137E">
        <w:rPr>
          <w:rFonts w:ascii="Times New Roman" w:eastAsia="Calibri" w:hAnsi="Times New Roman"/>
          <w:sz w:val="24"/>
          <w:szCs w:val="24"/>
          <w:lang w:eastAsia="en-US"/>
        </w:rPr>
        <w:t>Уровень с</w:t>
      </w:r>
      <w:r w:rsidR="00F07B6F" w:rsidRPr="0018137E">
        <w:rPr>
          <w:rFonts w:ascii="Times New Roman" w:eastAsia="Calibri" w:hAnsi="Times New Roman"/>
          <w:sz w:val="24"/>
          <w:szCs w:val="24"/>
          <w:lang w:eastAsia="en-US"/>
        </w:rPr>
        <w:t>обираемост</w:t>
      </w:r>
      <w:r w:rsidRPr="0018137E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F07B6F" w:rsidRPr="0018137E">
        <w:rPr>
          <w:rFonts w:ascii="Times New Roman" w:eastAsia="Calibri" w:hAnsi="Times New Roman"/>
          <w:sz w:val="24"/>
          <w:szCs w:val="24"/>
          <w:lang w:eastAsia="en-US"/>
        </w:rPr>
        <w:t xml:space="preserve"> имущественных налогов;</w:t>
      </w:r>
    </w:p>
    <w:p w:rsidR="00E167D2" w:rsidRDefault="00E167D2" w:rsidP="00E167D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E167D2" w:rsidRPr="00761936" w:rsidRDefault="00E167D2" w:rsidP="00761936">
      <w:pPr>
        <w:pStyle w:val="a6"/>
        <w:numPr>
          <w:ilvl w:val="0"/>
          <w:numId w:val="3"/>
        </w:numPr>
        <w:spacing w:after="0" w:line="240" w:lineRule="auto"/>
        <w:ind w:left="284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1936">
        <w:rPr>
          <w:rFonts w:ascii="Times New Roman" w:eastAsia="Calibri" w:hAnsi="Times New Roman"/>
          <w:sz w:val="24"/>
          <w:szCs w:val="24"/>
          <w:lang w:eastAsia="en-US"/>
        </w:rPr>
        <w:t xml:space="preserve">Распределение баллов по показателям производится в соответствии с коэффициентом степени участия </w:t>
      </w:r>
      <w:r w:rsidRPr="00761936">
        <w:rPr>
          <w:rFonts w:ascii="Times New Roman" w:hAnsi="Times New Roman"/>
          <w:sz w:val="24"/>
          <w:szCs w:val="24"/>
        </w:rPr>
        <w:t>структурных подразделений Администрации МО «Курумканский район», входящих в муниципальную управленческую команду</w:t>
      </w:r>
      <w:r w:rsidRPr="00761936">
        <w:rPr>
          <w:rFonts w:ascii="Times New Roman" w:eastAsia="Calibri" w:hAnsi="Times New Roman"/>
          <w:sz w:val="24"/>
          <w:szCs w:val="24"/>
          <w:lang w:eastAsia="en-US"/>
        </w:rPr>
        <w:t>, за достижение показателей эффективности деятельности: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8"/>
        <w:gridCol w:w="2375"/>
      </w:tblGrid>
      <w:tr w:rsidR="00E167D2" w:rsidRPr="00AC6526" w:rsidTr="00761936">
        <w:trPr>
          <w:trHeight w:val="654"/>
        </w:trPr>
        <w:tc>
          <w:tcPr>
            <w:tcW w:w="379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Коэффициент участия</w:t>
            </w:r>
          </w:p>
        </w:tc>
      </w:tr>
      <w:tr w:rsidR="00E167D2" w:rsidRPr="00AC6526" w:rsidTr="00761936">
        <w:tc>
          <w:tcPr>
            <w:tcW w:w="3795" w:type="pct"/>
            <w:shd w:val="clear" w:color="auto" w:fill="auto"/>
          </w:tcPr>
          <w:p w:rsidR="00E167D2" w:rsidRPr="00AC6526" w:rsidRDefault="00E167D2" w:rsidP="00E167D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муниципального образования</w:t>
            </w: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«Курумканский район»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67D2" w:rsidRPr="00AC6526" w:rsidTr="00761936">
        <w:tc>
          <w:tcPr>
            <w:tcW w:w="379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Районный Совет депутатов 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E167D2" w:rsidRPr="00AC6526" w:rsidTr="00761936">
        <w:tc>
          <w:tcPr>
            <w:tcW w:w="379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Финансовое управление АМО «Курумканский район»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67D2" w:rsidRPr="00AC6526" w:rsidTr="00761936">
        <w:tc>
          <w:tcPr>
            <w:tcW w:w="379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 «Курумканское РУО»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67D2" w:rsidRPr="00AC6526" w:rsidTr="00761936">
        <w:tc>
          <w:tcPr>
            <w:tcW w:w="379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Отдел культуры Администрации МО «Курумканский район»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C652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E167D2" w:rsidRPr="00AC6526" w:rsidTr="00761936">
        <w:tc>
          <w:tcPr>
            <w:tcW w:w="379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МКУ «ХТО АМО </w:t>
            </w:r>
            <w:r w:rsidRPr="0018137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«Курумканский район»»</w:t>
            </w:r>
          </w:p>
        </w:tc>
        <w:tc>
          <w:tcPr>
            <w:tcW w:w="1205" w:type="pct"/>
            <w:shd w:val="clear" w:color="auto" w:fill="auto"/>
          </w:tcPr>
          <w:p w:rsidR="00E167D2" w:rsidRPr="00AC6526" w:rsidRDefault="00E167D2" w:rsidP="00BB2F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0,9</w:t>
            </w:r>
          </w:p>
        </w:tc>
      </w:tr>
    </w:tbl>
    <w:p w:rsidR="00E73DB1" w:rsidRPr="00394C05" w:rsidRDefault="00E73DB1" w:rsidP="00E167D2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4C05">
        <w:rPr>
          <w:rFonts w:ascii="Times New Roman" w:eastAsia="Calibri" w:hAnsi="Times New Roman"/>
          <w:sz w:val="24"/>
          <w:szCs w:val="24"/>
          <w:lang w:eastAsia="en-US"/>
        </w:rPr>
        <w:t xml:space="preserve">Сводный коэффициент степени участия </w:t>
      </w:r>
      <w:r w:rsidR="00BC424C" w:rsidRPr="00394C05">
        <w:rPr>
          <w:rFonts w:ascii="Times New Roman" w:hAnsi="Times New Roman"/>
          <w:sz w:val="24"/>
          <w:szCs w:val="24"/>
        </w:rPr>
        <w:t>структурных подразделений, входящих в муниципальную управленческую команду</w:t>
      </w:r>
      <w:r w:rsidRPr="00394C05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определяется</w:t>
      </w:r>
      <w:r w:rsidR="00BC424C" w:rsidRPr="00394C05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394C05">
        <w:rPr>
          <w:rFonts w:ascii="Times New Roman" w:eastAsia="Calibri" w:hAnsi="Times New Roman"/>
          <w:sz w:val="24"/>
          <w:szCs w:val="24"/>
          <w:lang w:eastAsia="en-US"/>
        </w:rPr>
        <w:t xml:space="preserve"> исходя из оценки </w:t>
      </w:r>
      <w:r w:rsidR="00BC424C" w:rsidRPr="00394C05">
        <w:rPr>
          <w:rFonts w:ascii="Times New Roman" w:hAnsi="Times New Roman"/>
          <w:sz w:val="24"/>
          <w:szCs w:val="24"/>
        </w:rPr>
        <w:t>структурных подразделений, входящих в муниципальную управленческую команду</w:t>
      </w:r>
      <w:r w:rsidR="00BC424C" w:rsidRPr="00394C0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94C05">
        <w:rPr>
          <w:rFonts w:ascii="Times New Roman" w:eastAsia="Calibri" w:hAnsi="Times New Roman"/>
          <w:sz w:val="24"/>
          <w:szCs w:val="24"/>
          <w:lang w:eastAsia="en-US"/>
        </w:rPr>
        <w:t xml:space="preserve">в достижении значений (уровней) показателей оценки эффективности по состоянию на </w:t>
      </w:r>
      <w:r w:rsidR="00EB44FE" w:rsidRPr="00394C05">
        <w:rPr>
          <w:rFonts w:ascii="Times New Roman" w:hAnsi="Times New Roman"/>
          <w:sz w:val="24"/>
          <w:szCs w:val="24"/>
        </w:rPr>
        <w:t>дату принятия решения о поощрении в 202</w:t>
      </w:r>
      <w:r w:rsidR="0018137E" w:rsidRPr="00394C05">
        <w:rPr>
          <w:rFonts w:ascii="Times New Roman" w:hAnsi="Times New Roman"/>
          <w:sz w:val="24"/>
          <w:szCs w:val="24"/>
        </w:rPr>
        <w:t>3</w:t>
      </w:r>
      <w:r w:rsidR="00EB44FE" w:rsidRPr="00394C05">
        <w:rPr>
          <w:rFonts w:ascii="Times New Roman" w:hAnsi="Times New Roman"/>
          <w:sz w:val="24"/>
          <w:szCs w:val="24"/>
        </w:rPr>
        <w:t xml:space="preserve"> году </w:t>
      </w:r>
      <w:r w:rsidRPr="00394C05">
        <w:rPr>
          <w:rFonts w:ascii="Times New Roman" w:eastAsia="Calibri" w:hAnsi="Times New Roman"/>
          <w:sz w:val="24"/>
          <w:szCs w:val="24"/>
          <w:lang w:eastAsia="en-US"/>
        </w:rPr>
        <w:t>по следующей формуле:</w:t>
      </w:r>
    </w:p>
    <w:p w:rsidR="00E73DB1" w:rsidRPr="00AC6526" w:rsidRDefault="00E73DB1" w:rsidP="00394C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>О</w:t>
      </w:r>
      <w:proofErr w:type="spellStart"/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spellEnd"/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х Ч</w:t>
      </w:r>
      <w:proofErr w:type="spellStart"/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proofErr w:type="spellEnd"/>
    </w:p>
    <w:p w:rsidR="00E73DB1" w:rsidRPr="00AC6526" w:rsidRDefault="00E73DB1" w:rsidP="00394C0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= --------------- / 100, где:</w:t>
      </w:r>
    </w:p>
    <w:p w:rsidR="00E73DB1" w:rsidRPr="00AC6526" w:rsidRDefault="00E73DB1" w:rsidP="00394C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>∑</w:t>
      </w:r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n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(О</w:t>
      </w:r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х Ч</w:t>
      </w:r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)</w:t>
      </w:r>
    </w:p>
    <w:p w:rsidR="00E73DB1" w:rsidRPr="00AC6526" w:rsidRDefault="00E73DB1" w:rsidP="00E73DB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73DB1" w:rsidRPr="00AC6526" w:rsidRDefault="00E73DB1" w:rsidP="00E73D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– оценка участия </w:t>
      </w:r>
      <w:r w:rsidR="00BC424C" w:rsidRPr="00AC6526">
        <w:rPr>
          <w:rFonts w:ascii="Times New Roman" w:hAnsi="Times New Roman"/>
          <w:sz w:val="24"/>
          <w:szCs w:val="24"/>
        </w:rPr>
        <w:t>структурного подразделения, входящего в муниципальную управленческую</w:t>
      </w:r>
      <w:r w:rsidR="0023012E" w:rsidRPr="00AC6526">
        <w:rPr>
          <w:rFonts w:ascii="Times New Roman" w:hAnsi="Times New Roman"/>
          <w:sz w:val="24"/>
          <w:szCs w:val="24"/>
        </w:rPr>
        <w:t xml:space="preserve"> команду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, в достижении значений (уровней) показателей оценки эффективности;</w:t>
      </w:r>
    </w:p>
    <w:p w:rsidR="00E73DB1" w:rsidRPr="00AC6526" w:rsidRDefault="00E73DB1" w:rsidP="00E73DB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>Ч</w:t>
      </w:r>
      <w:r w:rsidRPr="00AC6526">
        <w:rPr>
          <w:rFonts w:ascii="Times New Roman" w:eastAsia="Calibri" w:hAnsi="Times New Roman"/>
          <w:sz w:val="24"/>
          <w:szCs w:val="24"/>
          <w:lang w:val="en-US" w:eastAsia="en-US"/>
        </w:rPr>
        <w:t>i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– удельный вес </w:t>
      </w:r>
      <w:r w:rsidR="00BC424C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штатной численности </w:t>
      </w:r>
      <w:r w:rsidR="00BC424C" w:rsidRPr="00AC6526">
        <w:rPr>
          <w:rFonts w:ascii="Times New Roman" w:hAnsi="Times New Roman"/>
          <w:sz w:val="24"/>
          <w:szCs w:val="24"/>
        </w:rPr>
        <w:t>структурного подразделения, входящего в муниципальную управленческую команду</w:t>
      </w:r>
      <w:r w:rsidR="00BC424C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в штатной численности лиц, замещающих муниципальные должности, д</w:t>
      </w:r>
      <w:r w:rsidR="00031632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олжности муниципальных служащих, работников органов местного самоуправления, не являющихся муниципальными служащими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МО «Курумканский район».</w:t>
      </w:r>
    </w:p>
    <w:p w:rsidR="0018137E" w:rsidRDefault="00FE667E" w:rsidP="00E167D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D7F7F">
        <w:rPr>
          <w:rFonts w:ascii="Times New Roman" w:eastAsia="Calibri" w:hAnsi="Times New Roman"/>
          <w:sz w:val="24"/>
          <w:szCs w:val="24"/>
          <w:lang w:eastAsia="en-US"/>
        </w:rPr>
        <w:t>Коэффициент степени участия каждого участника муниципальной управленческой команды по всем показателям, указанным в п.</w:t>
      </w:r>
      <w:r w:rsidR="009D7F7F" w:rsidRPr="009D7F7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94C05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9D7F7F">
        <w:rPr>
          <w:rFonts w:ascii="Times New Roman" w:eastAsia="Calibri" w:hAnsi="Times New Roman"/>
          <w:sz w:val="24"/>
          <w:szCs w:val="24"/>
          <w:lang w:eastAsia="en-US"/>
        </w:rPr>
        <w:t xml:space="preserve"> определяется </w:t>
      </w:r>
      <w:r w:rsidRPr="009D7F7F">
        <w:rPr>
          <w:rFonts w:ascii="Times New Roman" w:eastAsia="Calibri" w:hAnsi="Times New Roman"/>
          <w:sz w:val="24"/>
          <w:szCs w:val="24"/>
        </w:rPr>
        <w:t>к</w:t>
      </w:r>
      <w:r w:rsidRPr="009D7F7F">
        <w:rPr>
          <w:rFonts w:ascii="Times New Roman" w:hAnsi="Times New Roman"/>
          <w:sz w:val="24"/>
          <w:szCs w:val="24"/>
        </w:rPr>
        <w:t xml:space="preserve">омиссией </w:t>
      </w:r>
      <w:r w:rsidR="00BC0ECD" w:rsidRPr="009D7F7F">
        <w:rPr>
          <w:rFonts w:ascii="Times New Roman" w:hAnsi="Times New Roman"/>
          <w:sz w:val="24"/>
          <w:szCs w:val="24"/>
        </w:rPr>
        <w:t>по оценке эффективности деятельности муниципальной управленческой команды</w:t>
      </w:r>
      <w:r w:rsidR="00545467">
        <w:rPr>
          <w:rFonts w:ascii="Times New Roman" w:hAnsi="Times New Roman"/>
          <w:sz w:val="24"/>
          <w:szCs w:val="24"/>
        </w:rPr>
        <w:t xml:space="preserve"> </w:t>
      </w:r>
      <w:r w:rsidR="00A455EC">
        <w:rPr>
          <w:rFonts w:ascii="Times New Roman" w:hAnsi="Times New Roman"/>
          <w:sz w:val="24"/>
          <w:szCs w:val="24"/>
        </w:rPr>
        <w:t>муниципального образования</w:t>
      </w:r>
      <w:r w:rsidR="00545467">
        <w:rPr>
          <w:rFonts w:ascii="Times New Roman" w:hAnsi="Times New Roman"/>
          <w:sz w:val="24"/>
          <w:szCs w:val="24"/>
        </w:rPr>
        <w:t xml:space="preserve"> «Курумканский район»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и утверждается </w:t>
      </w:r>
      <w:r w:rsidR="00BC0ECD" w:rsidRPr="00AC6526">
        <w:rPr>
          <w:rFonts w:ascii="Times New Roman" w:eastAsia="Calibri" w:hAnsi="Times New Roman"/>
          <w:sz w:val="24"/>
          <w:szCs w:val="24"/>
          <w:lang w:eastAsia="en-US"/>
        </w:rPr>
        <w:t>протоколом данной комиссии.</w:t>
      </w:r>
      <w:r w:rsidR="00BC5BE5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1A42" w:rsidRPr="00AC6526">
        <w:rPr>
          <w:rFonts w:ascii="Times New Roman" w:eastAsia="Calibri" w:hAnsi="Times New Roman"/>
          <w:sz w:val="24"/>
          <w:szCs w:val="24"/>
          <w:lang w:eastAsia="en-US"/>
        </w:rPr>
        <w:t>Р</w:t>
      </w:r>
      <w:r w:rsidR="00BC5BE5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аботникам органов местного самоуправления, не являющихся муниципальными служащими, </w:t>
      </w:r>
      <w:r w:rsidR="00AD1A42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входящим в состав муниципальной управленческой команды </w:t>
      </w:r>
      <w:r w:rsidR="00BC5BE5" w:rsidRPr="00AC6526"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="00BC5BE5" w:rsidRPr="00AC6526">
        <w:rPr>
          <w:rFonts w:ascii="Times New Roman" w:hAnsi="Times New Roman"/>
          <w:sz w:val="24"/>
          <w:szCs w:val="24"/>
        </w:rPr>
        <w:t>становить</w:t>
      </w:r>
      <w:r w:rsidR="00BC5BE5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D1A42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дополнительный </w:t>
      </w:r>
      <w:r w:rsidR="00BC5BE5" w:rsidRPr="00AC6526">
        <w:rPr>
          <w:rFonts w:ascii="Times New Roman" w:eastAsia="Calibri" w:hAnsi="Times New Roman"/>
          <w:sz w:val="24"/>
          <w:szCs w:val="24"/>
          <w:lang w:eastAsia="en-US"/>
        </w:rPr>
        <w:t>коэффициент</w:t>
      </w:r>
      <w:r w:rsidR="0018137E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</w:p>
    <w:p w:rsidR="00FE667E" w:rsidRDefault="0018137E" w:rsidP="00317E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317ED1">
        <w:rPr>
          <w:rFonts w:ascii="Times New Roman" w:eastAsia="Calibri" w:hAnsi="Times New Roman"/>
          <w:sz w:val="24"/>
          <w:szCs w:val="24"/>
          <w:lang w:eastAsia="en-US"/>
        </w:rPr>
        <w:t>для а</w:t>
      </w:r>
      <w:r w:rsidR="00317ED1" w:rsidRPr="00AC6526">
        <w:rPr>
          <w:rFonts w:ascii="Times New Roman" w:eastAsia="Calibri" w:hAnsi="Times New Roman"/>
          <w:sz w:val="24"/>
          <w:szCs w:val="24"/>
          <w:lang w:eastAsia="en-US"/>
        </w:rPr>
        <w:t>дминистраци</w:t>
      </w:r>
      <w:r w:rsidR="00317ED1"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="00317ED1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17ED1">
        <w:rPr>
          <w:rFonts w:ascii="Times New Roman" w:eastAsia="Calibri" w:hAnsi="Times New Roman"/>
          <w:sz w:val="24"/>
          <w:szCs w:val="24"/>
          <w:lang w:eastAsia="en-US"/>
        </w:rPr>
        <w:t>муниципального образования</w:t>
      </w:r>
      <w:r w:rsidR="00317ED1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«Курумканский район»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="00317ED1">
        <w:rPr>
          <w:rFonts w:ascii="Times New Roman" w:eastAsia="Calibri" w:hAnsi="Times New Roman"/>
          <w:sz w:val="24"/>
          <w:szCs w:val="24"/>
          <w:lang w:eastAsia="en-US"/>
        </w:rPr>
        <w:t xml:space="preserve">МКУ «ХТО </w:t>
      </w:r>
      <w:r w:rsidR="0036794D">
        <w:rPr>
          <w:rFonts w:ascii="Times New Roman" w:eastAsia="Calibri" w:hAnsi="Times New Roman"/>
          <w:sz w:val="24"/>
          <w:szCs w:val="24"/>
          <w:lang w:eastAsia="en-US"/>
        </w:rPr>
        <w:t xml:space="preserve">АМО </w:t>
      </w:r>
      <w:r w:rsidR="00317ED1" w:rsidRPr="0018137E">
        <w:rPr>
          <w:rFonts w:ascii="Times New Roman" w:eastAsia="Calibri" w:hAnsi="Times New Roman"/>
          <w:sz w:val="24"/>
          <w:szCs w:val="24"/>
          <w:lang w:eastAsia="en-US"/>
        </w:rPr>
        <w:t>«Курумканский район»»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– 0,75; </w:t>
      </w:r>
    </w:p>
    <w:p w:rsidR="0018137E" w:rsidRPr="00AC6526" w:rsidRDefault="0018137E" w:rsidP="00317E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- </w:t>
      </w:r>
      <w:r w:rsidR="009D7F7F">
        <w:rPr>
          <w:rFonts w:ascii="Times New Roman" w:eastAsia="Calibri" w:hAnsi="Times New Roman"/>
          <w:sz w:val="24"/>
          <w:szCs w:val="24"/>
          <w:lang w:eastAsia="en-US"/>
        </w:rPr>
        <w:t xml:space="preserve">для </w:t>
      </w:r>
      <w:r>
        <w:rPr>
          <w:rFonts w:ascii="Times New Roman" w:eastAsia="Calibri" w:hAnsi="Times New Roman"/>
          <w:sz w:val="24"/>
          <w:szCs w:val="24"/>
          <w:lang w:eastAsia="en-US"/>
        </w:rPr>
        <w:t>МУ «Курумканское РУО» - 0,6.</w:t>
      </w:r>
    </w:p>
    <w:p w:rsidR="001734A8" w:rsidRPr="00AC6526" w:rsidRDefault="00E73DB1" w:rsidP="00E167D2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526">
        <w:rPr>
          <w:rFonts w:ascii="Times New Roman" w:hAnsi="Times New Roman"/>
          <w:sz w:val="24"/>
          <w:szCs w:val="24"/>
        </w:rPr>
        <w:t xml:space="preserve">Поощрение муниципальных управленческих команд производится в отношении лиц, </w:t>
      </w:r>
      <w:r w:rsidR="007579FC" w:rsidRPr="00AC6526">
        <w:rPr>
          <w:rFonts w:ascii="Times New Roman" w:hAnsi="Times New Roman"/>
          <w:sz w:val="24"/>
          <w:szCs w:val="24"/>
        </w:rPr>
        <w:t xml:space="preserve">отработавших более 1 месяца </w:t>
      </w:r>
      <w:r w:rsidR="00BB072A" w:rsidRPr="00AC6526">
        <w:rPr>
          <w:rFonts w:ascii="Times New Roman" w:hAnsi="Times New Roman"/>
          <w:sz w:val="24"/>
          <w:szCs w:val="24"/>
        </w:rPr>
        <w:t xml:space="preserve">в штате органов местного самоуправления МО «Курумканский район» </w:t>
      </w:r>
      <w:r w:rsidR="007579FC" w:rsidRPr="00AC6526">
        <w:rPr>
          <w:rFonts w:ascii="Times New Roman" w:hAnsi="Times New Roman"/>
          <w:sz w:val="24"/>
          <w:szCs w:val="24"/>
        </w:rPr>
        <w:t>в период с 01.01.202</w:t>
      </w:r>
      <w:r w:rsidR="0018137E">
        <w:rPr>
          <w:rFonts w:ascii="Times New Roman" w:hAnsi="Times New Roman"/>
          <w:sz w:val="24"/>
          <w:szCs w:val="24"/>
        </w:rPr>
        <w:t>3</w:t>
      </w:r>
      <w:r w:rsidR="007579FC" w:rsidRPr="00AC6526">
        <w:rPr>
          <w:rFonts w:ascii="Times New Roman" w:hAnsi="Times New Roman"/>
          <w:sz w:val="24"/>
          <w:szCs w:val="24"/>
        </w:rPr>
        <w:t xml:space="preserve"> г. по </w:t>
      </w:r>
      <w:r w:rsidR="00FA0A1D">
        <w:rPr>
          <w:rFonts w:ascii="Times New Roman" w:hAnsi="Times New Roman"/>
          <w:sz w:val="24"/>
          <w:szCs w:val="24"/>
        </w:rPr>
        <w:t>01</w:t>
      </w:r>
      <w:r w:rsidR="007579FC" w:rsidRPr="00AC6526">
        <w:rPr>
          <w:rFonts w:ascii="Times New Roman" w:hAnsi="Times New Roman"/>
          <w:sz w:val="24"/>
          <w:szCs w:val="24"/>
        </w:rPr>
        <w:t>.08.202</w:t>
      </w:r>
      <w:r w:rsidR="0018137E">
        <w:rPr>
          <w:rFonts w:ascii="Times New Roman" w:hAnsi="Times New Roman"/>
          <w:sz w:val="24"/>
          <w:szCs w:val="24"/>
        </w:rPr>
        <w:t>3</w:t>
      </w:r>
      <w:r w:rsidR="007579FC" w:rsidRPr="00AC6526">
        <w:rPr>
          <w:rFonts w:ascii="Times New Roman" w:hAnsi="Times New Roman"/>
          <w:sz w:val="24"/>
          <w:szCs w:val="24"/>
        </w:rPr>
        <w:t xml:space="preserve"> г.</w:t>
      </w:r>
      <w:r w:rsidR="001734A8" w:rsidRPr="00AC6526">
        <w:rPr>
          <w:rFonts w:ascii="Times New Roman" w:hAnsi="Times New Roman"/>
          <w:sz w:val="24"/>
          <w:szCs w:val="24"/>
        </w:rPr>
        <w:t xml:space="preserve"> </w:t>
      </w:r>
      <w:r w:rsidR="007579FC" w:rsidRPr="00AC6526">
        <w:rPr>
          <w:rFonts w:ascii="Times New Roman" w:hAnsi="Times New Roman"/>
          <w:sz w:val="24"/>
          <w:szCs w:val="24"/>
        </w:rPr>
        <w:t xml:space="preserve">и </w:t>
      </w:r>
      <w:r w:rsidRPr="00AC6526">
        <w:rPr>
          <w:rFonts w:ascii="Times New Roman" w:hAnsi="Times New Roman"/>
          <w:sz w:val="24"/>
          <w:szCs w:val="24"/>
        </w:rPr>
        <w:t xml:space="preserve">находящихся в штате органов местного самоуправления </w:t>
      </w:r>
      <w:r w:rsidR="00BB072A" w:rsidRPr="00AC6526">
        <w:rPr>
          <w:rFonts w:ascii="Times New Roman" w:hAnsi="Times New Roman"/>
          <w:sz w:val="24"/>
          <w:szCs w:val="24"/>
        </w:rPr>
        <w:t xml:space="preserve">МО «Курумканский район» по состоянию на </w:t>
      </w:r>
      <w:r w:rsidR="0018137E">
        <w:rPr>
          <w:rFonts w:ascii="Times New Roman" w:hAnsi="Times New Roman"/>
          <w:sz w:val="24"/>
          <w:szCs w:val="24"/>
        </w:rPr>
        <w:t>01</w:t>
      </w:r>
      <w:r w:rsidR="00BB072A" w:rsidRPr="00AC6526">
        <w:rPr>
          <w:rFonts w:ascii="Times New Roman" w:hAnsi="Times New Roman"/>
          <w:sz w:val="24"/>
          <w:szCs w:val="24"/>
        </w:rPr>
        <w:t>.08.202</w:t>
      </w:r>
      <w:r w:rsidR="0018137E">
        <w:rPr>
          <w:rFonts w:ascii="Times New Roman" w:hAnsi="Times New Roman"/>
          <w:sz w:val="24"/>
          <w:szCs w:val="24"/>
        </w:rPr>
        <w:t>3</w:t>
      </w:r>
      <w:r w:rsidR="00BB072A" w:rsidRPr="00AC6526">
        <w:rPr>
          <w:rFonts w:ascii="Times New Roman" w:hAnsi="Times New Roman"/>
          <w:sz w:val="24"/>
          <w:szCs w:val="24"/>
        </w:rPr>
        <w:t xml:space="preserve"> г. При этом размер поощрения каждого участника муниципальной управленческой команды учитывается пропорционально отработанному времени в расчетный период с 01.01.202</w:t>
      </w:r>
      <w:r w:rsidR="0018137E">
        <w:rPr>
          <w:rFonts w:ascii="Times New Roman" w:hAnsi="Times New Roman"/>
          <w:sz w:val="24"/>
          <w:szCs w:val="24"/>
        </w:rPr>
        <w:t>3</w:t>
      </w:r>
      <w:r w:rsidR="00BB072A" w:rsidRPr="00AC6526">
        <w:rPr>
          <w:rFonts w:ascii="Times New Roman" w:hAnsi="Times New Roman"/>
          <w:sz w:val="24"/>
          <w:szCs w:val="24"/>
        </w:rPr>
        <w:t xml:space="preserve"> г. по </w:t>
      </w:r>
      <w:r w:rsidR="0018137E">
        <w:rPr>
          <w:rFonts w:ascii="Times New Roman" w:hAnsi="Times New Roman"/>
          <w:sz w:val="24"/>
          <w:szCs w:val="24"/>
        </w:rPr>
        <w:t>01</w:t>
      </w:r>
      <w:r w:rsidR="00BB072A" w:rsidRPr="00AC6526">
        <w:rPr>
          <w:rFonts w:ascii="Times New Roman" w:hAnsi="Times New Roman"/>
          <w:sz w:val="24"/>
          <w:szCs w:val="24"/>
        </w:rPr>
        <w:t>.08.202</w:t>
      </w:r>
      <w:r w:rsidR="0018137E">
        <w:rPr>
          <w:rFonts w:ascii="Times New Roman" w:hAnsi="Times New Roman"/>
          <w:sz w:val="24"/>
          <w:szCs w:val="24"/>
        </w:rPr>
        <w:t>3</w:t>
      </w:r>
      <w:r w:rsidR="00BB072A" w:rsidRPr="00AC6526">
        <w:rPr>
          <w:rFonts w:ascii="Times New Roman" w:hAnsi="Times New Roman"/>
          <w:sz w:val="24"/>
          <w:szCs w:val="24"/>
        </w:rPr>
        <w:t xml:space="preserve"> г.</w:t>
      </w:r>
      <w:r w:rsidR="001734A8" w:rsidRPr="00AC6526">
        <w:rPr>
          <w:rFonts w:ascii="Times New Roman" w:hAnsi="Times New Roman"/>
          <w:sz w:val="24"/>
          <w:szCs w:val="24"/>
        </w:rPr>
        <w:t xml:space="preserve"> (без учета отпусков без сохранения заработной платы и отпусков п</w:t>
      </w:r>
      <w:r w:rsidR="001734A8" w:rsidRPr="00AC652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уходу за ребенком до достижения им возраста трех лет.</w:t>
      </w:r>
      <w:r w:rsidR="001734A8" w:rsidRPr="00AC6526">
        <w:rPr>
          <w:rFonts w:ascii="Times New Roman" w:hAnsi="Times New Roman"/>
          <w:sz w:val="24"/>
          <w:szCs w:val="24"/>
        </w:rPr>
        <w:t>)</w:t>
      </w:r>
    </w:p>
    <w:p w:rsidR="00E73DB1" w:rsidRPr="00AC6526" w:rsidRDefault="00E73DB1" w:rsidP="00E167D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6526">
        <w:rPr>
          <w:rFonts w:ascii="Times New Roman" w:hAnsi="Times New Roman"/>
          <w:sz w:val="24"/>
          <w:szCs w:val="24"/>
        </w:rPr>
        <w:t>Поощрение муниципальных управленческих команд в 20</w:t>
      </w:r>
      <w:r w:rsidR="00584656" w:rsidRPr="00AC6526">
        <w:rPr>
          <w:rFonts w:ascii="Times New Roman" w:hAnsi="Times New Roman"/>
          <w:sz w:val="24"/>
          <w:szCs w:val="24"/>
        </w:rPr>
        <w:t>2</w:t>
      </w:r>
      <w:r w:rsidR="0018137E">
        <w:rPr>
          <w:rFonts w:ascii="Times New Roman" w:hAnsi="Times New Roman"/>
          <w:sz w:val="24"/>
          <w:szCs w:val="24"/>
        </w:rPr>
        <w:t>3</w:t>
      </w:r>
      <w:r w:rsidRPr="00AC6526">
        <w:rPr>
          <w:rFonts w:ascii="Times New Roman" w:hAnsi="Times New Roman"/>
          <w:sz w:val="24"/>
          <w:szCs w:val="24"/>
        </w:rPr>
        <w:t xml:space="preserve"> году носит единовременный характер.</w:t>
      </w:r>
    </w:p>
    <w:p w:rsidR="00E73DB1" w:rsidRPr="00AC6526" w:rsidRDefault="00E73DB1" w:rsidP="006C2E3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При этом </w:t>
      </w:r>
      <w:r w:rsidR="00815727"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определить 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размер иных межбюджетных трансфертов, направляемый на поощрение должностных лиц, замещающих муниципальные должности, </w:t>
      </w:r>
      <w:r w:rsidR="00815727" w:rsidRPr="00AC6526">
        <w:rPr>
          <w:rFonts w:ascii="Times New Roman" w:eastAsia="Calibri" w:hAnsi="Times New Roman"/>
          <w:sz w:val="24"/>
          <w:szCs w:val="24"/>
          <w:lang w:eastAsia="en-US"/>
        </w:rPr>
        <w:t>заместителям руководителя администрации, в размере не более 3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0 процентов от общего объема иных межбюджетных трансфертов для поощрения муниципальн</w:t>
      </w:r>
      <w:r w:rsidR="00815727" w:rsidRPr="00AC6526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управленческ</w:t>
      </w:r>
      <w:r w:rsidR="00815727" w:rsidRPr="00AC6526">
        <w:rPr>
          <w:rFonts w:ascii="Times New Roman" w:eastAsia="Calibri" w:hAnsi="Times New Roman"/>
          <w:sz w:val="24"/>
          <w:szCs w:val="24"/>
          <w:lang w:eastAsia="en-US"/>
        </w:rPr>
        <w:t>ой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 xml:space="preserve"> команд</w:t>
      </w:r>
      <w:r w:rsidR="00815727" w:rsidRPr="00AC6526">
        <w:rPr>
          <w:rFonts w:ascii="Times New Roman" w:eastAsia="Calibri" w:hAnsi="Times New Roman"/>
          <w:sz w:val="24"/>
          <w:szCs w:val="24"/>
          <w:lang w:eastAsia="en-US"/>
        </w:rPr>
        <w:t>ы</w:t>
      </w:r>
      <w:r w:rsidRPr="00AC6526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sectPr w:rsidR="00E73DB1" w:rsidRPr="00AC6526" w:rsidSect="00AC652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Lucida Sans Unicode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609E"/>
    <w:multiLevelType w:val="hybridMultilevel"/>
    <w:tmpl w:val="8ED86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2BBD"/>
    <w:multiLevelType w:val="hybridMultilevel"/>
    <w:tmpl w:val="29865D14"/>
    <w:lvl w:ilvl="0" w:tplc="2E365764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243B2029"/>
    <w:multiLevelType w:val="hybridMultilevel"/>
    <w:tmpl w:val="167E4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73112"/>
    <w:multiLevelType w:val="hybridMultilevel"/>
    <w:tmpl w:val="6E122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F104B1"/>
    <w:multiLevelType w:val="hybridMultilevel"/>
    <w:tmpl w:val="6E1220E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48B6E9A"/>
    <w:multiLevelType w:val="hybridMultilevel"/>
    <w:tmpl w:val="29865D14"/>
    <w:lvl w:ilvl="0" w:tplc="2E365764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41A2235F"/>
    <w:multiLevelType w:val="multilevel"/>
    <w:tmpl w:val="11AC3AF0"/>
    <w:lvl w:ilvl="0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4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7" w15:restartNumberingAfterBreak="0">
    <w:nsid w:val="73A96F0B"/>
    <w:multiLevelType w:val="hybridMultilevel"/>
    <w:tmpl w:val="29865D14"/>
    <w:lvl w:ilvl="0" w:tplc="2E365764">
      <w:start w:val="1"/>
      <w:numFmt w:val="decimal"/>
      <w:lvlText w:val="%1."/>
      <w:lvlJc w:val="left"/>
      <w:pPr>
        <w:ind w:left="1635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7AC80B92"/>
    <w:multiLevelType w:val="hybridMultilevel"/>
    <w:tmpl w:val="A476D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278"/>
    <w:rsid w:val="000077B2"/>
    <w:rsid w:val="00017858"/>
    <w:rsid w:val="00031632"/>
    <w:rsid w:val="00032BA0"/>
    <w:rsid w:val="00033E9B"/>
    <w:rsid w:val="00035F56"/>
    <w:rsid w:val="000642AC"/>
    <w:rsid w:val="0007607D"/>
    <w:rsid w:val="001338BF"/>
    <w:rsid w:val="001734A8"/>
    <w:rsid w:val="0018137E"/>
    <w:rsid w:val="00195D7D"/>
    <w:rsid w:val="001D073C"/>
    <w:rsid w:val="001D16D3"/>
    <w:rsid w:val="001D3BAE"/>
    <w:rsid w:val="0020205D"/>
    <w:rsid w:val="00221CC2"/>
    <w:rsid w:val="002235EB"/>
    <w:rsid w:val="00226107"/>
    <w:rsid w:val="0023012E"/>
    <w:rsid w:val="002370DD"/>
    <w:rsid w:val="00252711"/>
    <w:rsid w:val="00317ED1"/>
    <w:rsid w:val="0036794D"/>
    <w:rsid w:val="0037035A"/>
    <w:rsid w:val="00391BBB"/>
    <w:rsid w:val="00394C05"/>
    <w:rsid w:val="003C1757"/>
    <w:rsid w:val="003E2887"/>
    <w:rsid w:val="00415CC2"/>
    <w:rsid w:val="00417895"/>
    <w:rsid w:val="004268B6"/>
    <w:rsid w:val="004547BC"/>
    <w:rsid w:val="0045628F"/>
    <w:rsid w:val="004D58D4"/>
    <w:rsid w:val="00524A3C"/>
    <w:rsid w:val="00545467"/>
    <w:rsid w:val="00546B3E"/>
    <w:rsid w:val="005628BF"/>
    <w:rsid w:val="00566DC4"/>
    <w:rsid w:val="00584656"/>
    <w:rsid w:val="005873AA"/>
    <w:rsid w:val="00593225"/>
    <w:rsid w:val="00596409"/>
    <w:rsid w:val="005D3DE5"/>
    <w:rsid w:val="005F56A3"/>
    <w:rsid w:val="00613DE9"/>
    <w:rsid w:val="00627891"/>
    <w:rsid w:val="006936BE"/>
    <w:rsid w:val="006B08D7"/>
    <w:rsid w:val="006B207D"/>
    <w:rsid w:val="006B2AC4"/>
    <w:rsid w:val="006C2E3E"/>
    <w:rsid w:val="006D5495"/>
    <w:rsid w:val="006E18E3"/>
    <w:rsid w:val="006E2142"/>
    <w:rsid w:val="006F2261"/>
    <w:rsid w:val="006F28E8"/>
    <w:rsid w:val="007025EE"/>
    <w:rsid w:val="00710DE2"/>
    <w:rsid w:val="00744278"/>
    <w:rsid w:val="007579FC"/>
    <w:rsid w:val="00761936"/>
    <w:rsid w:val="00770FDB"/>
    <w:rsid w:val="00777289"/>
    <w:rsid w:val="0078631F"/>
    <w:rsid w:val="007A0271"/>
    <w:rsid w:val="007A2AD6"/>
    <w:rsid w:val="007C43DE"/>
    <w:rsid w:val="007E7F8A"/>
    <w:rsid w:val="00805B6D"/>
    <w:rsid w:val="00815727"/>
    <w:rsid w:val="008319CB"/>
    <w:rsid w:val="008366E1"/>
    <w:rsid w:val="0087604D"/>
    <w:rsid w:val="008A069A"/>
    <w:rsid w:val="008A3BE0"/>
    <w:rsid w:val="008A40F5"/>
    <w:rsid w:val="008B3ECA"/>
    <w:rsid w:val="008D10AD"/>
    <w:rsid w:val="00904ACB"/>
    <w:rsid w:val="009A2ABA"/>
    <w:rsid w:val="009C6603"/>
    <w:rsid w:val="009D7F7F"/>
    <w:rsid w:val="009F7A57"/>
    <w:rsid w:val="00A0099D"/>
    <w:rsid w:val="00A03309"/>
    <w:rsid w:val="00A20B68"/>
    <w:rsid w:val="00A31DFA"/>
    <w:rsid w:val="00A455EC"/>
    <w:rsid w:val="00A57E80"/>
    <w:rsid w:val="00A76525"/>
    <w:rsid w:val="00AC6526"/>
    <w:rsid w:val="00AD1A42"/>
    <w:rsid w:val="00AF4B92"/>
    <w:rsid w:val="00B10C0F"/>
    <w:rsid w:val="00B371E8"/>
    <w:rsid w:val="00B40292"/>
    <w:rsid w:val="00B72599"/>
    <w:rsid w:val="00BB072A"/>
    <w:rsid w:val="00BB1F73"/>
    <w:rsid w:val="00BC0ECD"/>
    <w:rsid w:val="00BC424C"/>
    <w:rsid w:val="00BC5BE5"/>
    <w:rsid w:val="00C4740A"/>
    <w:rsid w:val="00C70CE6"/>
    <w:rsid w:val="00C81D3D"/>
    <w:rsid w:val="00CF2DD0"/>
    <w:rsid w:val="00D22150"/>
    <w:rsid w:val="00D231FE"/>
    <w:rsid w:val="00D76505"/>
    <w:rsid w:val="00DA29D5"/>
    <w:rsid w:val="00DB7777"/>
    <w:rsid w:val="00DF1665"/>
    <w:rsid w:val="00E124B3"/>
    <w:rsid w:val="00E15A55"/>
    <w:rsid w:val="00E167D2"/>
    <w:rsid w:val="00E3354B"/>
    <w:rsid w:val="00E34814"/>
    <w:rsid w:val="00E73DB1"/>
    <w:rsid w:val="00E76711"/>
    <w:rsid w:val="00E84A06"/>
    <w:rsid w:val="00EB44FE"/>
    <w:rsid w:val="00EC507A"/>
    <w:rsid w:val="00ED62AA"/>
    <w:rsid w:val="00F00D9F"/>
    <w:rsid w:val="00F07B6F"/>
    <w:rsid w:val="00F73032"/>
    <w:rsid w:val="00F83668"/>
    <w:rsid w:val="00F83D67"/>
    <w:rsid w:val="00F97BE3"/>
    <w:rsid w:val="00FA0A1D"/>
    <w:rsid w:val="00FD085E"/>
    <w:rsid w:val="00FE39CF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A47A-0A77-477A-A2E4-3E7FC108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9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549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27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rsid w:val="00744278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uiPriority w:val="59"/>
    <w:rsid w:val="007442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Обычный1"/>
    <w:rsid w:val="00744278"/>
    <w:pPr>
      <w:jc w:val="both"/>
    </w:pPr>
    <w:rPr>
      <w:rFonts w:ascii="Times New Roman" w:hAnsi="Times New Roman"/>
      <w:snapToGrid w:val="0"/>
      <w:sz w:val="26"/>
    </w:rPr>
  </w:style>
  <w:style w:type="paragraph" w:styleId="a6">
    <w:name w:val="List Paragraph"/>
    <w:basedOn w:val="a"/>
    <w:uiPriority w:val="99"/>
    <w:qFormat/>
    <w:rsid w:val="00627891"/>
    <w:pPr>
      <w:ind w:left="720"/>
      <w:contextualSpacing/>
    </w:pPr>
  </w:style>
  <w:style w:type="paragraph" w:customStyle="1" w:styleId="ConsPlusTitle">
    <w:name w:val="ConsPlusTitle"/>
    <w:rsid w:val="008366E1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Normal">
    <w:name w:val="ConsPlusNormal"/>
    <w:rsid w:val="008366E1"/>
    <w:pPr>
      <w:widowControl w:val="0"/>
      <w:autoSpaceDE w:val="0"/>
      <w:autoSpaceDN w:val="0"/>
    </w:pPr>
    <w:rPr>
      <w:rFonts w:cs="Calibri"/>
      <w:sz w:val="22"/>
    </w:rPr>
  </w:style>
  <w:style w:type="paragraph" w:styleId="a7">
    <w:name w:val="No Spacing"/>
    <w:uiPriority w:val="1"/>
    <w:qFormat/>
    <w:rsid w:val="006D5495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54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Cell">
    <w:name w:val="ConsPlusCell"/>
    <w:uiPriority w:val="99"/>
    <w:rsid w:val="009A2A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4D5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998C9-8266-4BFB-8D53-FE4478F82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2023-08-02T06:59:00Z</cp:lastPrinted>
  <dcterms:created xsi:type="dcterms:W3CDTF">2023-08-21T09:05:00Z</dcterms:created>
  <dcterms:modified xsi:type="dcterms:W3CDTF">2023-08-21T09:05:00Z</dcterms:modified>
</cp:coreProperties>
</file>