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DC09" w14:textId="7C7E3A58" w:rsidR="008E2954" w:rsidRDefault="00E4330D" w:rsidP="00E433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031110E" w14:textId="77777777" w:rsidR="00E85A33" w:rsidRDefault="00E85A33" w:rsidP="000204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3CBD4" w14:textId="2DA64EFD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5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</w:p>
    <w:p w14:paraId="4BB09EB8" w14:textId="193A8536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59">
        <w:rPr>
          <w:rFonts w:ascii="Times New Roman" w:hAnsi="Times New Roman" w:cs="Times New Roman"/>
          <w:b/>
          <w:sz w:val="28"/>
          <w:szCs w:val="28"/>
        </w:rPr>
        <w:t>изменений федерального законодательства и иных опубликованных документов</w:t>
      </w:r>
      <w:r w:rsidR="00573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459">
        <w:rPr>
          <w:rFonts w:ascii="Times New Roman" w:hAnsi="Times New Roman" w:cs="Times New Roman"/>
          <w:b/>
          <w:sz w:val="28"/>
          <w:szCs w:val="28"/>
        </w:rPr>
        <w:t xml:space="preserve">в сфере противодействия коррупции </w:t>
      </w:r>
    </w:p>
    <w:p w14:paraId="51C5E6BE" w14:textId="1D525BD1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5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85A33" w:rsidRPr="00573D1D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20459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08692379" w14:textId="77777777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828DC8" w14:textId="77777777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5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</w:t>
      </w:r>
      <w:hyperlink r:id="rId5" w:history="1">
        <w:r w:rsidRPr="00020459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закон</w:t>
        </w:r>
      </w:hyperlink>
      <w:r w:rsidRPr="00020459">
        <w:rPr>
          <w:rFonts w:ascii="Times New Roman" w:hAnsi="Times New Roman" w:cs="Times New Roman"/>
          <w:b/>
          <w:bCs/>
          <w:sz w:val="28"/>
          <w:szCs w:val="28"/>
        </w:rPr>
        <w:t xml:space="preserve"> от 20.03.2025 № 33-ФЗ</w:t>
      </w:r>
    </w:p>
    <w:p w14:paraId="5F860DAB" w14:textId="77777777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59">
        <w:rPr>
          <w:rFonts w:ascii="Times New Roman" w:hAnsi="Times New Roman" w:cs="Times New Roman"/>
          <w:b/>
          <w:bCs/>
          <w:sz w:val="28"/>
          <w:szCs w:val="28"/>
        </w:rPr>
        <w:t xml:space="preserve">«Об общих принципах организации местного самоуправления </w:t>
      </w:r>
    </w:p>
    <w:p w14:paraId="34C7350F" w14:textId="77777777" w:rsidR="00020459" w:rsidRPr="00020459" w:rsidRDefault="00020459" w:rsidP="00573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59">
        <w:rPr>
          <w:rFonts w:ascii="Times New Roman" w:hAnsi="Times New Roman" w:cs="Times New Roman"/>
          <w:b/>
          <w:bCs/>
          <w:sz w:val="28"/>
          <w:szCs w:val="28"/>
        </w:rPr>
        <w:t>в единой системе публичной власти»</w:t>
      </w:r>
    </w:p>
    <w:p w14:paraId="460614D7" w14:textId="77777777" w:rsidR="00573D1D" w:rsidRDefault="00573D1D" w:rsidP="00E154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FC3015" w14:textId="75151CFD" w:rsidR="00020459" w:rsidRPr="00020459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 xml:space="preserve">Уточняется </w:t>
      </w:r>
      <w:hyperlink r:id="rId6" w:history="1">
        <w:r w:rsidRPr="000204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понятие</w:t>
        </w:r>
      </w:hyperlink>
      <w:r w:rsidRPr="00020459">
        <w:rPr>
          <w:rFonts w:ascii="Times New Roman" w:hAnsi="Times New Roman" w:cs="Times New Roman"/>
          <w:sz w:val="28"/>
          <w:szCs w:val="28"/>
        </w:rPr>
        <w:t xml:space="preserve"> «местное самоуправление». Установлено, </w:t>
      </w:r>
      <w:r w:rsidRPr="00020459">
        <w:rPr>
          <w:rFonts w:ascii="Times New Roman" w:hAnsi="Times New Roman" w:cs="Times New Roman"/>
          <w:sz w:val="28"/>
          <w:szCs w:val="28"/>
        </w:rPr>
        <w:br/>
        <w:t xml:space="preserve">что местное самоуправление </w:t>
      </w:r>
      <w:hyperlink r:id="rId7" w:history="1">
        <w:r w:rsidRPr="000204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осуществляется</w:t>
        </w:r>
      </w:hyperlink>
      <w:r w:rsidRPr="00020459">
        <w:rPr>
          <w:rFonts w:ascii="Times New Roman" w:hAnsi="Times New Roman" w:cs="Times New Roman"/>
          <w:sz w:val="28"/>
          <w:szCs w:val="28"/>
        </w:rPr>
        <w:t xml:space="preserve"> в трех видах муниципальных образований: городской </w:t>
      </w:r>
      <w:hyperlink r:id="rId8" w:history="1">
        <w:r w:rsidRPr="000204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округ</w:t>
        </w:r>
      </w:hyperlink>
      <w:r w:rsidRPr="00020459">
        <w:rPr>
          <w:rFonts w:ascii="Times New Roman" w:hAnsi="Times New Roman" w:cs="Times New Roman"/>
          <w:sz w:val="28"/>
          <w:szCs w:val="28"/>
        </w:rPr>
        <w:t xml:space="preserve">, муниципальный </w:t>
      </w:r>
      <w:hyperlink r:id="rId9" w:history="1">
        <w:r w:rsidRPr="000204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округ</w:t>
        </w:r>
      </w:hyperlink>
      <w:r w:rsidRPr="00020459">
        <w:rPr>
          <w:rFonts w:ascii="Times New Roman" w:hAnsi="Times New Roman" w:cs="Times New Roman"/>
          <w:sz w:val="28"/>
          <w:szCs w:val="28"/>
        </w:rPr>
        <w:t xml:space="preserve">, внутригородское муниципальное </w:t>
      </w:r>
      <w:hyperlink r:id="rId10" w:history="1">
        <w:r w:rsidRPr="000204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образование</w:t>
        </w:r>
      </w:hyperlink>
      <w:r w:rsidRPr="00020459">
        <w:rPr>
          <w:rFonts w:ascii="Times New Roman" w:hAnsi="Times New Roman" w:cs="Times New Roman"/>
          <w:sz w:val="28"/>
          <w:szCs w:val="28"/>
        </w:rPr>
        <w:t xml:space="preserve"> города федерального значения. Субъекты Российской Федерации, имеющие социально-экономические, исторические и иные особенности, могут сохранить двухуровневую систему организации местного самоуправления (поселения (сельские и городские) и муниципальные районы).</w:t>
      </w:r>
    </w:p>
    <w:p w14:paraId="7FCD71DD" w14:textId="77777777" w:rsidR="00020459" w:rsidRPr="00020459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>Закреплен единый пятилетний срок полномочий лиц, замещающих муниципальные должности.</w:t>
      </w:r>
    </w:p>
    <w:p w14:paraId="07961C22" w14:textId="77777777" w:rsidR="00020459" w:rsidRPr="008D2992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992">
        <w:rPr>
          <w:rFonts w:ascii="Times New Roman" w:hAnsi="Times New Roman" w:cs="Times New Roman"/>
          <w:iCs/>
          <w:sz w:val="28"/>
          <w:szCs w:val="28"/>
        </w:rPr>
        <w:t>К лицам, замещающим муниципальные должности, относятся депутат, глава муниципального образования, председатель, заместитель председателя, аудитор контрольно-счетного органа муниципального образования, иные лица в соответствии с законом субъекта Российской Федерации и уставом муниципального образования.</w:t>
      </w:r>
    </w:p>
    <w:p w14:paraId="24C1E6BF" w14:textId="77777777" w:rsidR="00020459" w:rsidRPr="00020459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 xml:space="preserve">В статье 28 Федерального закона установлены ограничения для лиц, замещающих муниципальные должности. </w:t>
      </w:r>
    </w:p>
    <w:p w14:paraId="3A8D5742" w14:textId="77777777" w:rsidR="00020459" w:rsidRPr="008D2992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992">
        <w:rPr>
          <w:rFonts w:ascii="Times New Roman" w:hAnsi="Times New Roman" w:cs="Times New Roman"/>
          <w:iCs/>
          <w:sz w:val="28"/>
          <w:szCs w:val="28"/>
        </w:rPr>
        <w:t>Закреплена обязанность временно исполняющего полномочия главы муниципального образования, назначаемого высшим должностным лицом субъекта Российской Федерации в случаях, предусмотренных Федеральным законом, представлять в порядке, установленном для главы муниципального образования,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B594482" w14:textId="77777777" w:rsidR="00020459" w:rsidRPr="008D2992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992">
        <w:rPr>
          <w:rFonts w:ascii="Times New Roman" w:hAnsi="Times New Roman" w:cs="Times New Roman"/>
          <w:iCs/>
          <w:sz w:val="28"/>
          <w:szCs w:val="28"/>
        </w:rPr>
        <w:t xml:space="preserve">Установлено, что временно исполняющий полномочия главы муниципального образования дополнительно представляет сведения </w:t>
      </w:r>
      <w:r w:rsidRPr="008D2992">
        <w:rPr>
          <w:rFonts w:ascii="Times New Roman" w:hAnsi="Times New Roman" w:cs="Times New Roman"/>
          <w:iCs/>
          <w:sz w:val="28"/>
          <w:szCs w:val="28"/>
        </w:rPr>
        <w:br/>
        <w:t>о доходах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назначения.</w:t>
      </w:r>
    </w:p>
    <w:p w14:paraId="0AA61EA6" w14:textId="77777777" w:rsidR="00020459" w:rsidRPr="00020459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lastRenderedPageBreak/>
        <w:t>Федеральный закон вступает в силу по истечении девяноста дней после дня его официального опубликования (19.06.2025), за исключением его отдельных положений.</w:t>
      </w:r>
    </w:p>
    <w:p w14:paraId="1A7559A8" w14:textId="77777777" w:rsidR="008D2992" w:rsidRDefault="008D2992" w:rsidP="00020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41ACD" w14:textId="465DE05E" w:rsidR="00020459" w:rsidRPr="00020459" w:rsidRDefault="00020459" w:rsidP="00020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5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письмо </w:t>
      </w:r>
    </w:p>
    <w:p w14:paraId="5694E763" w14:textId="77777777" w:rsidR="00020459" w:rsidRPr="00020459" w:rsidRDefault="00020459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59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труда и социальной защиты Российской Федерации </w:t>
      </w:r>
    </w:p>
    <w:p w14:paraId="297DB4A8" w14:textId="193F54D6" w:rsidR="00020459" w:rsidRPr="00020459" w:rsidRDefault="00020459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59">
        <w:rPr>
          <w:rFonts w:ascii="Times New Roman" w:hAnsi="Times New Roman" w:cs="Times New Roman"/>
          <w:b/>
          <w:bCs/>
          <w:sz w:val="28"/>
          <w:szCs w:val="28"/>
        </w:rPr>
        <w:t>№ 28-7/10/В-5044 от 21.03.2025 по вопросам, связанным 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Российской Федерации</w:t>
      </w:r>
    </w:p>
    <w:p w14:paraId="568855E4" w14:textId="77777777" w:rsidR="00020459" w:rsidRPr="00020459" w:rsidRDefault="00020459" w:rsidP="00020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44793" w14:textId="77777777" w:rsidR="00020459" w:rsidRPr="00020459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459">
        <w:rPr>
          <w:rFonts w:ascii="Times New Roman" w:hAnsi="Times New Roman" w:cs="Times New Roman"/>
          <w:bCs/>
          <w:sz w:val="28"/>
          <w:szCs w:val="28"/>
        </w:rPr>
        <w:t xml:space="preserve">Министерством труда и социальной защиты Российской Федерации разъяснены особенности организации антикоррупционной работы </w:t>
      </w:r>
      <w:r w:rsidRPr="00020459">
        <w:rPr>
          <w:rFonts w:ascii="Times New Roman" w:hAnsi="Times New Roman" w:cs="Times New Roman"/>
          <w:bCs/>
          <w:sz w:val="28"/>
          <w:szCs w:val="28"/>
        </w:rPr>
        <w:br/>
        <w:t>в региональных подведомственных организациях.</w:t>
      </w:r>
    </w:p>
    <w:p w14:paraId="08AAD12F" w14:textId="2A89CA27" w:rsidR="00020459" w:rsidRPr="00020459" w:rsidRDefault="00020459" w:rsidP="00573D1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459">
        <w:rPr>
          <w:rFonts w:ascii="Times New Roman" w:hAnsi="Times New Roman" w:cs="Times New Roman"/>
          <w:bCs/>
          <w:sz w:val="28"/>
          <w:szCs w:val="28"/>
        </w:rPr>
        <w:t xml:space="preserve">К указанным организациям, как правило, относятся организации, отвечающие одной или нескольким из следующих характеристик: созданы </w:t>
      </w:r>
      <w:r w:rsidRPr="00020459">
        <w:rPr>
          <w:rFonts w:ascii="Times New Roman" w:hAnsi="Times New Roman" w:cs="Times New Roman"/>
          <w:bCs/>
          <w:sz w:val="28"/>
          <w:szCs w:val="28"/>
        </w:rPr>
        <w:br/>
        <w:t>в организационно-правовой форме государственного учреждения субъекта Российской Федерации или государственного унитарного предприятия субъекта Российской Федерации; находятся в ведении органа исполнительной власти субъекта Российской Федерации; учреждены субъектом Российской Федерации; более 50 процентов акций (долей) уставного капитала принадлежит субъекту Российской Федерации; наличие у субъекта Российской Федерации специального права на участие в управлении (например, «золотая акция»).</w:t>
      </w:r>
    </w:p>
    <w:p w14:paraId="1C27B871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459">
        <w:rPr>
          <w:rFonts w:ascii="Times New Roman" w:hAnsi="Times New Roman" w:cs="Times New Roman"/>
          <w:bCs/>
          <w:sz w:val="28"/>
          <w:szCs w:val="28"/>
        </w:rPr>
        <w:t xml:space="preserve">Отмечено, что федеральными нормативными правовыми актами в сфере противодействия коррупции не определены особенности правового статуса работников региональных подведомственных организаций. </w:t>
      </w:r>
    </w:p>
    <w:p w14:paraId="3ADB7BA7" w14:textId="7E16D72E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459">
        <w:rPr>
          <w:rFonts w:ascii="Times New Roman" w:hAnsi="Times New Roman" w:cs="Times New Roman"/>
          <w:bCs/>
          <w:sz w:val="28"/>
          <w:szCs w:val="28"/>
        </w:rPr>
        <w:t>Законодательство Российской Федерации о противодействии коррупции, по общему правилу, не предусматривает обязанность работников региональных подведомственных организаций соблюдать антикоррупционные стандарты, аналогичные соответствующим стандартам, установленным для должностных лиц органов публичной власти,</w:t>
      </w:r>
      <w:r w:rsidR="00E85A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0459">
        <w:rPr>
          <w:rFonts w:ascii="Times New Roman" w:hAnsi="Times New Roman" w:cs="Times New Roman"/>
          <w:bCs/>
          <w:sz w:val="28"/>
          <w:szCs w:val="28"/>
        </w:rPr>
        <w:t>за определенными исключениями.</w:t>
      </w:r>
    </w:p>
    <w:p w14:paraId="11237CC7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 xml:space="preserve">По мнению Минтруда России, при реализации в региональных подведомственных организациях положений </w:t>
      </w:r>
      <w:hyperlink r:id="rId11" w:history="1">
        <w:r w:rsidRPr="000204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13.3</w:t>
        </w:r>
      </w:hyperlink>
      <w:r w:rsidRPr="00020459">
        <w:rPr>
          <w:rFonts w:ascii="Times New Roman" w:hAnsi="Times New Roman" w:cs="Times New Roman"/>
          <w:sz w:val="28"/>
          <w:szCs w:val="28"/>
        </w:rPr>
        <w:t xml:space="preserve"> Федерального закона «О противодействии коррупции» не следует применять практики, устанавливающие необоснованные ограничения в отношении работников таких организаций. </w:t>
      </w:r>
    </w:p>
    <w:p w14:paraId="1976A03C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>Например, не допускается устанавливать:</w:t>
      </w:r>
    </w:p>
    <w:p w14:paraId="76EDCB46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 xml:space="preserve">- обязанность представления сведений о доходах работниками, осуществляющими руководство отдельными направлениями деятельности организации или отдельными структурными подразделениями организации, </w:t>
      </w:r>
      <w:r w:rsidRPr="00020459">
        <w:rPr>
          <w:rFonts w:ascii="Times New Roman" w:hAnsi="Times New Roman" w:cs="Times New Roman"/>
          <w:sz w:val="28"/>
          <w:szCs w:val="28"/>
        </w:rPr>
        <w:br/>
        <w:t xml:space="preserve">в том числе филиалами, представительствами или иными обособленными </w:t>
      </w:r>
      <w:r w:rsidRPr="00020459">
        <w:rPr>
          <w:rFonts w:ascii="Times New Roman" w:hAnsi="Times New Roman" w:cs="Times New Roman"/>
          <w:sz w:val="28"/>
          <w:szCs w:val="28"/>
        </w:rPr>
        <w:lastRenderedPageBreak/>
        <w:t>структурными подразделениями, без возложения на них функций единоличного исполнительного органа организации;</w:t>
      </w:r>
    </w:p>
    <w:p w14:paraId="1B9C4673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>- устанавливать нормативными правовыми актами субъекта Российской Федерации и локальными актами региональной подведомственной организации запрет на осуществление предпринимательской деятельности работниками региональных подведомственных организаций, а также на их участие в управлении коммерческими или некоммерческими организациями;</w:t>
      </w:r>
    </w:p>
    <w:p w14:paraId="554773BB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>- запрет на получение подарков.</w:t>
      </w:r>
    </w:p>
    <w:p w14:paraId="312FB17D" w14:textId="77777777" w:rsidR="00020459" w:rsidRPr="00020459" w:rsidRDefault="00020459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459">
        <w:rPr>
          <w:rFonts w:ascii="Times New Roman" w:hAnsi="Times New Roman" w:cs="Times New Roman"/>
          <w:sz w:val="28"/>
          <w:szCs w:val="28"/>
        </w:rPr>
        <w:t xml:space="preserve">Кроме того, отмечается, что увольнение работника региональной подведомственной организации в связи с утратой доверия возможно исключительно за действия, указанные в пункте 7.1 части первой статьи 81 Трудового кодекса Российской Федерации, и при условии, </w:t>
      </w:r>
      <w:r w:rsidRPr="00020459">
        <w:rPr>
          <w:rFonts w:ascii="Times New Roman" w:hAnsi="Times New Roman" w:cs="Times New Roman"/>
          <w:sz w:val="28"/>
          <w:szCs w:val="28"/>
        </w:rPr>
        <w:br/>
        <w:t>что соответствующий антикоррупционный стандарт установлен Трудовым кодексом Российской Федерации, другим федеральным законом, нормативным правовым актом Президента Российской Федерации или Правительства Российской Федерации, если указанные действия дают основание для утраты доверия к работнику со стороны работодателя.</w:t>
      </w:r>
    </w:p>
    <w:p w14:paraId="1E88EA77" w14:textId="77777777" w:rsidR="00704DD2" w:rsidRPr="00704DD2" w:rsidRDefault="00704DD2" w:rsidP="00704D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97A0E4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>Указание Банка России от 01.04.2025 № 7037-У</w:t>
      </w:r>
    </w:p>
    <w:p w14:paraId="2503ED26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 xml:space="preserve">«О требованиях к составу запроса кредитного отчета, направляемого </w:t>
      </w:r>
    </w:p>
    <w:p w14:paraId="22AD85A0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 xml:space="preserve">в бюро кредитных историй должностными лицами, перечень которых определяется Президентом Российской Федерации, при проведении </w:t>
      </w:r>
    </w:p>
    <w:p w14:paraId="75EC1527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законодательством Российской Федерации </w:t>
      </w:r>
    </w:p>
    <w:p w14:paraId="7CF464B0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>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 273-ФЗ «О противодействии коррупции», другими федеральными законами в целях противодействия коррупции, порядке и сроках предоставления кредитного отчета из бюро кредитных историй указанным должностным лицам»</w:t>
      </w:r>
    </w:p>
    <w:p w14:paraId="745CB195" w14:textId="77777777" w:rsidR="00704DD2" w:rsidRPr="00704DD2" w:rsidRDefault="00704DD2" w:rsidP="00704D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15A441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 xml:space="preserve">Указание Банка России направлено на реализацию части 1 статьи 2 Федерального закона от 28.12.2024 № 533-ФЗ «О внесении изменений </w:t>
      </w:r>
      <w:r w:rsidRPr="00704DD2">
        <w:rPr>
          <w:rFonts w:ascii="Times New Roman" w:hAnsi="Times New Roman" w:cs="Times New Roman"/>
          <w:sz w:val="28"/>
          <w:szCs w:val="28"/>
        </w:rPr>
        <w:br/>
        <w:t>в отдельные законодательные акты Российской Федерации», который вступил в силу 27.06.2025.</w:t>
      </w:r>
    </w:p>
    <w:p w14:paraId="104B26A9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 xml:space="preserve">Установлены требования к составу запроса кредитного отчета, направляемого в бюро кредитных историй должностными лицами,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перечень которых определяется Президентом Российской Федерации,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при проведении в соответствии с законодательством Российской Федерации о </w:t>
      </w:r>
      <w:r w:rsidRPr="00704DD2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противодействии коррупции проверки достоверности и полноты сведений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характера, соблюдения ограничений и запретов, требований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 w:rsidRPr="00704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04DD2">
        <w:rPr>
          <w:rFonts w:ascii="Times New Roman" w:hAnsi="Times New Roman" w:cs="Times New Roman"/>
          <w:sz w:val="28"/>
          <w:szCs w:val="28"/>
        </w:rPr>
        <w:t xml:space="preserve"> от 25.12.2008 № 273-ФЗ «О противодействии коррупции», другими федеральными законами в целях противодействия коррупции.</w:t>
      </w:r>
    </w:p>
    <w:p w14:paraId="2E16DB17" w14:textId="77777777" w:rsidR="00704DD2" w:rsidRPr="00704DD2" w:rsidRDefault="00704DD2" w:rsidP="003823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>Кроме того, установлены порядок и сроки предоставления кредитного отчета из бюро кредитных историй указанным должностным лицам.</w:t>
      </w:r>
    </w:p>
    <w:p w14:paraId="3DDFD5F3" w14:textId="77777777" w:rsidR="00704DD2" w:rsidRPr="00704DD2" w:rsidRDefault="00704DD2" w:rsidP="00704D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A84DF8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>Указ Президента Российской Федерации от 06.05.2025 № 296</w:t>
      </w:r>
    </w:p>
    <w:p w14:paraId="073632BE" w14:textId="31B8B913" w:rsid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утвержденное Указом Президента Российской Федерации от 13 мая 2019 г. № 217, и 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гражданской службе Российской Федерации, сведений о доходах, об имуществе и обязательствах имущественного характера и о порядке осуществления проверки достоверности и полноты представленных сведений, утвержденное Указом Президента Российской Федерации от 22 января 2024 г. № 61»</w:t>
      </w:r>
    </w:p>
    <w:p w14:paraId="182D32CC" w14:textId="77777777" w:rsidR="00573D1D" w:rsidRPr="00704DD2" w:rsidRDefault="00573D1D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6E14A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>Указом скорректирован перечень уполномоченных органов, в которые направляются запросы в рамках проверок достоверности и полноты сведений о доходах, об имуществе и обязательствах имущественного характера.</w:t>
      </w:r>
    </w:p>
    <w:p w14:paraId="401DC600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>Внесены изменения в части направления запросов в Федеральную службу по финансовому мониторингу в следующие нормативные правовые акты:</w:t>
      </w:r>
    </w:p>
    <w:p w14:paraId="5141BA0D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>− 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утвержденное Указом Президента Российской Федерации от 13.05.2019 № 217;</w:t>
      </w:r>
    </w:p>
    <w:p w14:paraId="618B6C92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 xml:space="preserve">− 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</w:t>
      </w:r>
      <w:r w:rsidRPr="00704DD2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службе Российской Федерации, сведений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о доходах, об имуществе и обязательствах имущественного характера </w:t>
      </w:r>
      <w:r w:rsidRPr="00704DD2">
        <w:rPr>
          <w:rFonts w:ascii="Times New Roman" w:hAnsi="Times New Roman" w:cs="Times New Roman"/>
          <w:sz w:val="28"/>
          <w:szCs w:val="28"/>
        </w:rPr>
        <w:br/>
        <w:t>и о порядке осуществления проверки достоверности и полноты представленных сведений, утвержденное Указом Президента Российской Федерации от 22.01.2024 № 61.</w:t>
      </w:r>
    </w:p>
    <w:p w14:paraId="3CD113CD" w14:textId="77777777" w:rsidR="00704DD2" w:rsidRPr="00704DD2" w:rsidRDefault="00704DD2" w:rsidP="00704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A131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>Указание Банка России от 19.05.2025 № 7055-У</w:t>
      </w:r>
    </w:p>
    <w:p w14:paraId="0900AFD8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 xml:space="preserve">«О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 273-ФЗ «О противодействии коррупции», другими федеральными законами в целях противодействия коррупции, а также о форме и порядке предоставления </w:t>
      </w:r>
    </w:p>
    <w:p w14:paraId="7A66992D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 xml:space="preserve">из Центрального каталога кредитных историй таким </w:t>
      </w:r>
    </w:p>
    <w:p w14:paraId="4D0F5DE4" w14:textId="77777777" w:rsidR="00704DD2" w:rsidRPr="00704DD2" w:rsidRDefault="00704DD2" w:rsidP="00E8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b/>
          <w:bCs/>
          <w:sz w:val="28"/>
          <w:szCs w:val="28"/>
        </w:rPr>
        <w:t>должностным лицам указанной информации»</w:t>
      </w:r>
    </w:p>
    <w:p w14:paraId="6191C81F" w14:textId="77777777" w:rsidR="00704DD2" w:rsidRPr="00704DD2" w:rsidRDefault="00704DD2" w:rsidP="00704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0AB39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 xml:space="preserve">Указание Банка России направлено на реализацию части 2 статьи 2 Федерального закона от 28.12.2024 № 533-ФЗ «О внесении изменений </w:t>
      </w:r>
      <w:r w:rsidRPr="00704DD2">
        <w:rPr>
          <w:rFonts w:ascii="Times New Roman" w:hAnsi="Times New Roman" w:cs="Times New Roman"/>
          <w:sz w:val="28"/>
          <w:szCs w:val="28"/>
        </w:rPr>
        <w:br/>
        <w:t>в отдельные законодательные акты Российской Федерации», который вступил в силу 27.06.2025.</w:t>
      </w:r>
    </w:p>
    <w:p w14:paraId="3A95A8F0" w14:textId="77777777" w:rsidR="00704DD2" w:rsidRPr="00704DD2" w:rsidRDefault="00704DD2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t xml:space="preserve">Установлены требования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должностными лицами, перечень которых определяется Президентом Российской Федерации,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при проведении в соответствии с законодательством Российской Федерации о противодействии коррупции проверки достоверности и полноты сведений </w:t>
      </w:r>
      <w:r w:rsidRPr="00704DD2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характера, соблюдения ограничений и запретов, требований </w:t>
      </w:r>
      <w:r w:rsidRPr="00704DD2">
        <w:rPr>
          <w:rFonts w:ascii="Times New Roman" w:hAnsi="Times New Roman" w:cs="Times New Roman"/>
          <w:sz w:val="28"/>
          <w:szCs w:val="28"/>
        </w:rPr>
        <w:br/>
        <w:t>о предотвращении или об урегулировании конфликта интересов, исполнения обязанностей, установленных Федеральным законом от 25.12.2008 № 273-ФЗ «О противодействии коррупции», другими федеральными законами в целях противодействия коррупции.</w:t>
      </w:r>
    </w:p>
    <w:p w14:paraId="1A7EC326" w14:textId="77777777" w:rsidR="00704DD2" w:rsidRPr="00704DD2" w:rsidRDefault="00704DD2" w:rsidP="003823D3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DD2">
        <w:rPr>
          <w:rFonts w:ascii="Times New Roman" w:hAnsi="Times New Roman" w:cs="Times New Roman"/>
          <w:sz w:val="28"/>
          <w:szCs w:val="28"/>
        </w:rPr>
        <w:lastRenderedPageBreak/>
        <w:t>Кроме того, установлены форма и порядок предоставления из Центрального каталога кредитных историй указанным должностным лицам соответствующей информации.</w:t>
      </w:r>
    </w:p>
    <w:p w14:paraId="7F3206B9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3D3">
        <w:rPr>
          <w:rFonts w:ascii="Times New Roman" w:hAnsi="Times New Roman" w:cs="Times New Roman"/>
          <w:b/>
          <w:bCs/>
          <w:sz w:val="28"/>
          <w:szCs w:val="28"/>
        </w:rPr>
        <w:t xml:space="preserve">Указ Президента Российской Федерации от 09.07.2025 № 465 </w:t>
      </w:r>
      <w:r w:rsidRPr="003823D3">
        <w:rPr>
          <w:rFonts w:ascii="Times New Roman" w:hAnsi="Times New Roman" w:cs="Times New Roman"/>
          <w:b/>
          <w:bCs/>
          <w:sz w:val="28"/>
          <w:szCs w:val="28"/>
        </w:rPr>
        <w:br/>
        <w:t>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01.07.2010 № 821»</w:t>
      </w:r>
    </w:p>
    <w:p w14:paraId="4B79F43C" w14:textId="77777777" w:rsidR="003823D3" w:rsidRPr="003823D3" w:rsidRDefault="003823D3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Указом скорректировано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209B8741" w14:textId="77777777" w:rsidR="003823D3" w:rsidRPr="003823D3" w:rsidRDefault="003823D3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 xml:space="preserve">В частности, закреплено, что нормативным правовым актом государственного органа об образовании комиссии назначаются председатель комиссии, его заместитель, секретарь и определяются другие члены комиссии. В состав комиссии включено лицо, замещающее должность государственной службы в государственном органе (заместитель председателя комиссии). </w:t>
      </w:r>
    </w:p>
    <w:p w14:paraId="09A079D8" w14:textId="77777777" w:rsidR="003823D3" w:rsidRPr="003823D3" w:rsidRDefault="003823D3" w:rsidP="00E85A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 xml:space="preserve">Уточнены случаи, в которых необходимо согласование включения </w:t>
      </w:r>
      <w:r w:rsidRPr="003823D3">
        <w:rPr>
          <w:rFonts w:ascii="Times New Roman" w:hAnsi="Times New Roman" w:cs="Times New Roman"/>
          <w:sz w:val="28"/>
          <w:szCs w:val="28"/>
        </w:rPr>
        <w:br/>
        <w:t>в состав комиссии представителей Управления Президента Российской Федерации по вопросам государственной службы, кадров и противодействия коррупции, подразделения Аппарата Правительства Российской Федерации, научных и образовательных организаций, общественного совета, профсоюзной и общественной организации.</w:t>
      </w:r>
    </w:p>
    <w:p w14:paraId="6C6F13E8" w14:textId="77777777" w:rsidR="003823D3" w:rsidRPr="003823D3" w:rsidRDefault="003823D3" w:rsidP="003823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Установлено, что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14:paraId="7DD08159" w14:textId="759130C4" w:rsidR="003823D3" w:rsidRPr="003823D3" w:rsidRDefault="003823D3" w:rsidP="006A0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3D3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</w:p>
    <w:p w14:paraId="42FF2CDE" w14:textId="77777777" w:rsidR="003823D3" w:rsidRPr="003823D3" w:rsidRDefault="003823D3" w:rsidP="006A0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3D3">
        <w:rPr>
          <w:rFonts w:ascii="Times New Roman" w:hAnsi="Times New Roman" w:cs="Times New Roman"/>
          <w:b/>
          <w:sz w:val="28"/>
          <w:szCs w:val="28"/>
        </w:rPr>
        <w:t xml:space="preserve">Министерства труда и социальной защиты Российской Федерации </w:t>
      </w:r>
    </w:p>
    <w:p w14:paraId="52690C1A" w14:textId="77777777" w:rsidR="003823D3" w:rsidRPr="003823D3" w:rsidRDefault="003823D3" w:rsidP="006A0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3D3">
        <w:rPr>
          <w:rFonts w:ascii="Times New Roman" w:hAnsi="Times New Roman" w:cs="Times New Roman"/>
          <w:b/>
          <w:sz w:val="28"/>
          <w:szCs w:val="28"/>
        </w:rPr>
        <w:t>№ 28-6/10/В-12978 от 31.07.2025 «Об Обзоре правоприменительной практики, связанной с защитой лиц, сообщивших о ставших им известными фактах коррупции»</w:t>
      </w:r>
    </w:p>
    <w:p w14:paraId="230217EA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5C3703" w14:textId="190284A5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Обзор подготовлен Минтрудом России по итогам обобщения результатов мониторингов, проведенных в рамках исполнения Национального плана противодействия коррупции на 2021 - 2024 годы, а также информации о реализации мер по защите лиц, сообщивших о фактах коррупции, в отдельных организациях.</w:t>
      </w:r>
    </w:p>
    <w:p w14:paraId="46B7411C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 xml:space="preserve">Положения Обзора могут использоваться подразделениями органов публичной власти (организаций) по профилактике коррупционных и иных правонарушений, в том числе созданными в рамках реализации </w:t>
      </w:r>
      <w:r w:rsidRPr="003823D3">
        <w:rPr>
          <w:rFonts w:ascii="Times New Roman" w:hAnsi="Times New Roman" w:cs="Times New Roman"/>
          <w:sz w:val="28"/>
          <w:szCs w:val="28"/>
        </w:rPr>
        <w:br/>
        <w:t xml:space="preserve">положений </w:t>
      </w:r>
      <w:hyperlink r:id="rId13" w:history="1">
        <w:r w:rsidRPr="003823D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13.3</w:t>
        </w:r>
      </w:hyperlink>
      <w:r w:rsidRPr="003823D3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 273-ФЗ </w:t>
      </w:r>
      <w:r w:rsidRPr="003823D3">
        <w:rPr>
          <w:rFonts w:ascii="Times New Roman" w:hAnsi="Times New Roman" w:cs="Times New Roman"/>
          <w:sz w:val="28"/>
          <w:szCs w:val="28"/>
        </w:rPr>
        <w:br/>
      </w:r>
      <w:r w:rsidRPr="003823D3">
        <w:rPr>
          <w:rFonts w:ascii="Times New Roman" w:hAnsi="Times New Roman" w:cs="Times New Roman"/>
          <w:sz w:val="28"/>
          <w:szCs w:val="28"/>
        </w:rPr>
        <w:lastRenderedPageBreak/>
        <w:t>«О противодействии коррупции», органами субъектов Российской Федерации по профилактике коррупционных и иных правонарушений при организации работы каналов получения сообщений и осуществлении мер защиты в отношении заявителей.</w:t>
      </w:r>
    </w:p>
    <w:p w14:paraId="7F49B2E6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 xml:space="preserve">Обзор включает в себя, в том числе правоприменительную практику организации работы различных каналов получения сообщений о фактах коррупции и рассмотрения поступивших сообщений, практику проведения анализа содержащейся в сообщениях информации, возможные меры реагирования, принимаемые по результатам их рассмотрения (анализа), </w:t>
      </w:r>
      <w:r w:rsidRPr="003823D3">
        <w:rPr>
          <w:rFonts w:ascii="Times New Roman" w:hAnsi="Times New Roman" w:cs="Times New Roman"/>
          <w:sz w:val="28"/>
          <w:szCs w:val="28"/>
        </w:rPr>
        <w:br/>
        <w:t>а также рекомендации по организации работы различных каналов получения сообщений о фактах коррупции.</w:t>
      </w:r>
    </w:p>
    <w:p w14:paraId="496118B1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Кроме того, в Обзоре рассмотрены возможные меры защиты заявителей и основания применения таких мер.</w:t>
      </w:r>
    </w:p>
    <w:p w14:paraId="2CFD10F3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A5ECCD" w14:textId="77777777" w:rsidR="006A0D72" w:rsidRDefault="003823D3" w:rsidP="006A0D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3D3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14:paraId="5FD35FA2" w14:textId="0B78CEE5" w:rsidR="003823D3" w:rsidRPr="003823D3" w:rsidRDefault="003823D3" w:rsidP="006A0D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3D3">
        <w:rPr>
          <w:rFonts w:ascii="Times New Roman" w:hAnsi="Times New Roman" w:cs="Times New Roman"/>
          <w:b/>
          <w:bCs/>
          <w:sz w:val="28"/>
          <w:szCs w:val="28"/>
        </w:rPr>
        <w:t xml:space="preserve">Минтруда России по вопросам организации и проведения работы по антикоррупционному просвещению и популяризации </w:t>
      </w:r>
    </w:p>
    <w:p w14:paraId="4B08C0D6" w14:textId="77777777" w:rsidR="003823D3" w:rsidRPr="003823D3" w:rsidRDefault="003823D3" w:rsidP="006A0D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3D3">
        <w:rPr>
          <w:rFonts w:ascii="Times New Roman" w:hAnsi="Times New Roman" w:cs="Times New Roman"/>
          <w:b/>
          <w:bCs/>
          <w:sz w:val="28"/>
          <w:szCs w:val="28"/>
        </w:rPr>
        <w:t>в обществе антикоррупционных стандартов</w:t>
      </w:r>
    </w:p>
    <w:p w14:paraId="29DABCAB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84A750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во исполнение подпункта «б» пункта 34 Национального плана противодействия коррупции на 2021 - 2024 годы, утвержденного Указом Президента Российской Федерации от 16.08.2021 № 478 «О Национальном плане противодействия коррупции на 2021 - 2024 годы».</w:t>
      </w:r>
    </w:p>
    <w:p w14:paraId="471394EF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Отмечено, что антикоррупционное просвещение и популяризация реализуются через комплекс мероприятий. Адресатами могут быть как сотрудники органов (организаций), так и лица, не являющиеся сотрудниками соответствующих органов (организаций).</w:t>
      </w:r>
    </w:p>
    <w:p w14:paraId="55456BBD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Минтрудом России предложены различные формы мероприятий, направленных на антикоррупционное просвещение и популяризацию, в том числе:</w:t>
      </w:r>
    </w:p>
    <w:p w14:paraId="63432679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 размещение социальной антикоррупционной рекламы или распространение образовательных материалов;</w:t>
      </w:r>
    </w:p>
    <w:p w14:paraId="2227D09E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 совещания, семинары, вебинары, конференции, круглые столы, открытые уроки;</w:t>
      </w:r>
    </w:p>
    <w:p w14:paraId="6C7AFD03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информационная рассылка, например, в форме буклета или обзора;</w:t>
      </w:r>
    </w:p>
    <w:p w14:paraId="45493E19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информирование о проводимых антикоррупционных мероприятиях;</w:t>
      </w:r>
    </w:p>
    <w:p w14:paraId="25E00F0A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 ведение информационного стенда в органе (организации), размещенного в общедоступных местах;</w:t>
      </w:r>
    </w:p>
    <w:p w14:paraId="1FADB0D3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личный прием;</w:t>
      </w:r>
    </w:p>
    <w:p w14:paraId="65655F59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брифинги;</w:t>
      </w:r>
    </w:p>
    <w:p w14:paraId="7D07CB38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информационный канал в социальных сетях;</w:t>
      </w:r>
    </w:p>
    <w:p w14:paraId="2F0C2725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дополнительное профессиональное образование;</w:t>
      </w:r>
    </w:p>
    <w:p w14:paraId="00467D67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lastRenderedPageBreak/>
        <w:t>– вовлечение в разработку и продвижение социальной антикоррупционной рекламы или распространение образовательных материалов;</w:t>
      </w:r>
    </w:p>
    <w:p w14:paraId="2B458C6B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тренинги, деловые игры, мастер-классы, конкурсы, олимпиады;</w:t>
      </w:r>
    </w:p>
    <w:p w14:paraId="2628C0F6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– стажировки и обмен опытом.</w:t>
      </w:r>
    </w:p>
    <w:p w14:paraId="047F684D" w14:textId="77777777" w:rsidR="003823D3" w:rsidRPr="003823D3" w:rsidRDefault="003823D3" w:rsidP="006A0D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3D3">
        <w:rPr>
          <w:rFonts w:ascii="Times New Roman" w:hAnsi="Times New Roman" w:cs="Times New Roman"/>
          <w:sz w:val="28"/>
          <w:szCs w:val="28"/>
        </w:rPr>
        <w:t>План антикоррупционного просвещения и популяризации рекомендуется включать в соответствующий план по противодействию коррупции органа (организации) или планы противодействия коррупции субъектов Российской Федерации.</w:t>
      </w:r>
    </w:p>
    <w:p w14:paraId="26D0F7AA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9F63F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289F49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38989" w14:textId="77777777" w:rsidR="003823D3" w:rsidRPr="003823D3" w:rsidRDefault="003823D3" w:rsidP="00382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8FA77" w14:textId="77777777" w:rsidR="00020459" w:rsidRPr="00020459" w:rsidRDefault="00020459" w:rsidP="000204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ED6E1C" w14:textId="77777777" w:rsidR="00020459" w:rsidRPr="00020459" w:rsidRDefault="00020459" w:rsidP="000204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FAD4E" w14:textId="77777777" w:rsidR="00E4330D" w:rsidRPr="00E4330D" w:rsidRDefault="00E4330D" w:rsidP="000204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330D" w:rsidRPr="00E4330D" w:rsidSect="0067115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30"/>
    <w:rsid w:val="00020459"/>
    <w:rsid w:val="003823D3"/>
    <w:rsid w:val="004068CF"/>
    <w:rsid w:val="004B3C30"/>
    <w:rsid w:val="00573D1D"/>
    <w:rsid w:val="00575490"/>
    <w:rsid w:val="00671158"/>
    <w:rsid w:val="006A0D72"/>
    <w:rsid w:val="00704DD2"/>
    <w:rsid w:val="00845F64"/>
    <w:rsid w:val="00866B74"/>
    <w:rsid w:val="008D2992"/>
    <w:rsid w:val="008E2954"/>
    <w:rsid w:val="0094095D"/>
    <w:rsid w:val="009E1B7D"/>
    <w:rsid w:val="00E154F9"/>
    <w:rsid w:val="00E4330D"/>
    <w:rsid w:val="00E85A33"/>
    <w:rsid w:val="00E95766"/>
    <w:rsid w:val="00F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439E"/>
  <w15:chartTrackingRefBased/>
  <w15:docId w15:val="{88CF06CD-4506-465A-BF60-044BFA73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C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C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C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C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C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C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C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3C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04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068" TargetMode="External"/><Relationship Id="rId13" Type="http://schemas.openxmlformats.org/officeDocument/2006/relationships/hyperlink" Target="https://login.consultant.ru/link/?req=doc&amp;base=LAW&amp;n=495137&amp;dst=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064" TargetMode="External"/><Relationship Id="rId12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319&amp;dst=100010" TargetMode="External"/><Relationship Id="rId11" Type="http://schemas.openxmlformats.org/officeDocument/2006/relationships/hyperlink" Target="https://login.consultant.ru/link/?req=doc&amp;base=LAW&amp;n=482878&amp;dst=90" TargetMode="External"/><Relationship Id="rId5" Type="http://schemas.openxmlformats.org/officeDocument/2006/relationships/hyperlink" Target="https://login.consultant.ru/link/?req=doc&amp;base=LAW&amp;n=5013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st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00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809A-5E80-414C-A8E1-8A765D7B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Вадим Станиславович</dc:creator>
  <cp:keywords/>
  <dc:description/>
  <cp:lastModifiedBy>Иванов Вадим Станиславович</cp:lastModifiedBy>
  <cp:revision>11</cp:revision>
  <dcterms:created xsi:type="dcterms:W3CDTF">2025-11-24T05:02:00Z</dcterms:created>
  <dcterms:modified xsi:type="dcterms:W3CDTF">2025-11-25T06:37:00Z</dcterms:modified>
</cp:coreProperties>
</file>